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14F" w:rsidRPr="00213097" w:rsidRDefault="00D6632A" w:rsidP="00D35330">
      <w:pPr>
        <w:autoSpaceDE w:val="0"/>
        <w:autoSpaceDN w:val="0"/>
        <w:adjustRightInd w:val="0"/>
        <w:spacing w:after="0" w:line="240" w:lineRule="auto"/>
        <w:ind w:left="-142"/>
        <w:rPr>
          <w:rFonts w:ascii="FrutigerLT-Roman" w:hAnsi="FrutigerLT-Roman" w:cs="FrutigerLT-Roman"/>
          <w:color w:val="C00000"/>
          <w:lang w:val="fr-FR" w:eastAsia="en-GB"/>
        </w:rPr>
      </w:pPr>
      <w:bookmarkStart w:id="0" w:name="_Toc244586143"/>
      <w:r w:rsidRPr="00D6632A">
        <w:rPr>
          <w:noProof/>
        </w:rPr>
        <w:pict>
          <v:shapetype id="_x0000_t202" coordsize="21600,21600" o:spt="202" path="m,l,21600r21600,l21600,xe">
            <v:stroke joinstyle="miter"/>
            <v:path gradientshapeok="t" o:connecttype="rect"/>
          </v:shapetype>
          <v:shape id="_x0000_s1026" type="#_x0000_t202" style="position:absolute;left:0;text-align:left;margin-left:293.05pt;margin-top:-15pt;width:187.2pt;height:108.3pt;z-index:251657216" stroked="f">
            <v:textbox style="mso-next-textbox:#_x0000_s1026;mso-fit-shape-to-text:t">
              <w:txbxContent>
                <w:p w:rsidR="007D33A7" w:rsidRDefault="007D33A7" w:rsidP="005B0441">
                  <w:pPr>
                    <w:jc w:val="right"/>
                    <w:rPr>
                      <w:rFonts w:cs="Times New Roman"/>
                    </w:rPr>
                  </w:pPr>
                  <w:r>
                    <w:rPr>
                      <w:rFonts w:cs="Times New Roman"/>
                      <w:noProof/>
                      <w:lang w:bidi="th-TH"/>
                    </w:rPr>
                    <w:drawing>
                      <wp:inline distT="0" distB="0" distL="0" distR="0">
                        <wp:extent cx="1681166" cy="1614523"/>
                        <wp:effectExtent l="19050" t="0" r="0" b="0"/>
                        <wp:docPr id="3" name="Picture 2" descr="Viet Nam MA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 Nam MARD.TIF"/>
                                <pic:cNvPicPr/>
                              </pic:nvPicPr>
                              <pic:blipFill>
                                <a:blip r:embed="rId8"/>
                                <a:stretch>
                                  <a:fillRect/>
                                </a:stretch>
                              </pic:blipFill>
                              <pic:spPr>
                                <a:xfrm>
                                  <a:off x="0" y="0"/>
                                  <a:ext cx="1676738" cy="1610271"/>
                                </a:xfrm>
                                <a:prstGeom prst="rect">
                                  <a:avLst/>
                                </a:prstGeom>
                              </pic:spPr>
                            </pic:pic>
                          </a:graphicData>
                        </a:graphic>
                      </wp:inline>
                    </w:drawing>
                  </w:r>
                </w:p>
              </w:txbxContent>
            </v:textbox>
          </v:shape>
        </w:pict>
      </w:r>
      <w:r w:rsidR="00092C14">
        <w:rPr>
          <w:rFonts w:ascii="FrutigerLT-Roman" w:hAnsi="FrutigerLT-Roman" w:cs="FrutigerLT-Roman"/>
          <w:noProof/>
          <w:sz w:val="42"/>
          <w:szCs w:val="42"/>
          <w:lang w:bidi="th-TH"/>
        </w:rPr>
        <w:drawing>
          <wp:inline distT="0" distB="0" distL="0" distR="0">
            <wp:extent cx="1685925" cy="762000"/>
            <wp:effectExtent l="19050" t="0" r="9525" b="0"/>
            <wp:docPr id="1" name="Picture 3" descr="UN-RE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REDD logo"/>
                    <pic:cNvPicPr>
                      <a:picLocks noChangeAspect="1" noChangeArrowheads="1"/>
                    </pic:cNvPicPr>
                  </pic:nvPicPr>
                  <pic:blipFill>
                    <a:blip r:embed="rId9" cstate="print"/>
                    <a:srcRect/>
                    <a:stretch>
                      <a:fillRect/>
                    </a:stretch>
                  </pic:blipFill>
                  <pic:spPr bwMode="auto">
                    <a:xfrm>
                      <a:off x="0" y="0"/>
                      <a:ext cx="1685925" cy="762000"/>
                    </a:xfrm>
                    <a:prstGeom prst="rect">
                      <a:avLst/>
                    </a:prstGeom>
                    <a:noFill/>
                    <a:ln w="9525">
                      <a:noFill/>
                      <a:miter lim="800000"/>
                      <a:headEnd/>
                      <a:tailEnd/>
                    </a:ln>
                  </pic:spPr>
                </pic:pic>
              </a:graphicData>
            </a:graphic>
          </wp:inline>
        </w:drawing>
      </w:r>
      <w:r w:rsidR="0084614F">
        <w:rPr>
          <w:rFonts w:ascii="FrutigerLT-Roman" w:hAnsi="FrutigerLT-Roman" w:cs="FrutigerLT-Roman"/>
          <w:color w:val="C00000"/>
          <w:lang w:val="fr-FR" w:eastAsia="en-GB"/>
        </w:rPr>
        <w:tab/>
      </w:r>
      <w:r w:rsidR="0084614F">
        <w:rPr>
          <w:rFonts w:ascii="FrutigerLT-Roman" w:hAnsi="FrutigerLT-Roman" w:cs="FrutigerLT-Roman"/>
          <w:color w:val="C00000"/>
          <w:lang w:val="fr-FR" w:eastAsia="en-GB"/>
        </w:rPr>
        <w:tab/>
      </w:r>
      <w:r w:rsidR="0084614F">
        <w:rPr>
          <w:rFonts w:ascii="FrutigerLT-Roman" w:hAnsi="FrutigerLT-Roman" w:cs="FrutigerLT-Roman"/>
          <w:color w:val="C00000"/>
          <w:lang w:val="fr-FR" w:eastAsia="en-GB"/>
        </w:rPr>
        <w:tab/>
      </w:r>
      <w:r w:rsidR="0084614F">
        <w:rPr>
          <w:rFonts w:ascii="FrutigerLT-Roman" w:hAnsi="FrutigerLT-Roman" w:cs="FrutigerLT-Roman"/>
          <w:color w:val="C00000"/>
          <w:lang w:val="fr-FR" w:eastAsia="en-GB"/>
        </w:rPr>
        <w:tab/>
      </w:r>
      <w:r w:rsidR="0084614F">
        <w:rPr>
          <w:rFonts w:ascii="FrutigerLT-Roman" w:hAnsi="FrutigerLT-Roman" w:cs="FrutigerLT-Roman"/>
          <w:color w:val="C00000"/>
          <w:lang w:val="fr-FR" w:eastAsia="en-GB"/>
        </w:rPr>
        <w:tab/>
      </w:r>
    </w:p>
    <w:p w:rsidR="0084614F" w:rsidRPr="003D6C74" w:rsidRDefault="0084614F" w:rsidP="00D35330">
      <w:pPr>
        <w:rPr>
          <w:rFonts w:cs="Times New Roman"/>
          <w:lang w:val="fr-FR"/>
        </w:rPr>
      </w:pPr>
    </w:p>
    <w:p w:rsidR="0084614F" w:rsidRDefault="0084614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D35330">
      <w:pPr>
        <w:rPr>
          <w:rFonts w:cs="Times New Roman"/>
          <w:lang w:val="fr-FR"/>
        </w:rPr>
      </w:pPr>
    </w:p>
    <w:p w:rsidR="006931AF" w:rsidRDefault="006931AF" w:rsidP="00D35330">
      <w:pPr>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D35330">
      <w:pPr>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D6632A" w:rsidP="006931AF">
      <w:pPr>
        <w:spacing w:after="0"/>
        <w:rPr>
          <w:rFonts w:cs="Times New Roman"/>
          <w:lang w:val="fr-FR"/>
        </w:rPr>
      </w:pPr>
      <w:r>
        <w:rPr>
          <w:rFonts w:cs="Times New Roman"/>
          <w:noProof/>
        </w:rPr>
        <w:pict>
          <v:rect id="_x0000_s1032" style="position:absolute;margin-left:57.95pt;margin-top:0;width:367.45pt;height:269.45pt;z-index:251661312" filled="f"/>
        </w:pict>
      </w:r>
      <w:r w:rsidRPr="00D6632A">
        <w:rPr>
          <w:rFonts w:cs="Times New Roman"/>
          <w:noProof/>
          <w:lang w:val="fr-FR" w:eastAsia="zh-TW"/>
        </w:rPr>
        <w:pict>
          <v:shape id="_x0000_s1030" type="#_x0000_t202" style="position:absolute;margin-left:0;margin-top:0;width:391.45pt;height:274.85pt;z-index:251660288;mso-position-horizontal:center;mso-width-relative:margin;mso-height-relative:margin" stroked="f">
            <v:textbox style="mso-next-textbox:#_x0000_s1030">
              <w:txbxContent>
                <w:p w:rsidR="007D33A7" w:rsidRDefault="007D33A7">
                  <w:r>
                    <w:rPr>
                      <w:noProof/>
                      <w:lang w:bidi="th-TH"/>
                    </w:rPr>
                    <w:drawing>
                      <wp:inline distT="0" distB="0" distL="0" distR="0">
                        <wp:extent cx="5016716" cy="3331779"/>
                        <wp:effectExtent l="19050" t="0" r="0" b="0"/>
                        <wp:docPr id="4" name="Picture 3" descr="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JPG"/>
                                <pic:cNvPicPr/>
                              </pic:nvPicPr>
                              <pic:blipFill>
                                <a:blip r:embed="rId10"/>
                                <a:stretch>
                                  <a:fillRect/>
                                </a:stretch>
                              </pic:blipFill>
                              <pic:spPr>
                                <a:xfrm>
                                  <a:off x="0" y="0"/>
                                  <a:ext cx="5035459" cy="3344227"/>
                                </a:xfrm>
                                <a:prstGeom prst="rect">
                                  <a:avLst/>
                                </a:prstGeom>
                              </pic:spPr>
                            </pic:pic>
                          </a:graphicData>
                        </a:graphic>
                      </wp:inline>
                    </w:drawing>
                  </w:r>
                </w:p>
              </w:txbxContent>
            </v:textbox>
          </v:shape>
        </w:pict>
      </w: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6931AF">
      <w:pPr>
        <w:spacing w:after="0"/>
        <w:rPr>
          <w:rFonts w:cs="Times New Roman"/>
          <w:lang w:val="fr-FR"/>
        </w:rPr>
      </w:pPr>
    </w:p>
    <w:p w:rsidR="006931AF" w:rsidRDefault="006931AF" w:rsidP="00D35330">
      <w:pPr>
        <w:rPr>
          <w:rFonts w:cs="Times New Roman"/>
          <w:lang w:val="fr-FR"/>
        </w:rPr>
      </w:pPr>
    </w:p>
    <w:p w:rsidR="006931AF" w:rsidRPr="003D6C74" w:rsidRDefault="006931AF" w:rsidP="00D35330">
      <w:pPr>
        <w:rPr>
          <w:rFonts w:cs="Times New Roman"/>
          <w:lang w:val="fr-FR"/>
        </w:rPr>
      </w:pPr>
    </w:p>
    <w:tbl>
      <w:tblPr>
        <w:tblpPr w:leftFromText="187" w:rightFromText="187" w:vertAnchor="page" w:horzAnchor="margin" w:tblpXSpec="right" w:tblpY="5446"/>
        <w:tblW w:w="2857"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472"/>
      </w:tblGrid>
      <w:tr w:rsidR="0084614F" w:rsidRPr="009B52BA">
        <w:trPr>
          <w:trHeight w:val="1418"/>
        </w:trPr>
        <w:tc>
          <w:tcPr>
            <w:tcW w:w="0" w:type="auto"/>
            <w:tcBorders>
              <w:top w:val="nil"/>
              <w:left w:val="nil"/>
              <w:bottom w:val="nil"/>
              <w:right w:val="nil"/>
            </w:tcBorders>
            <w:shd w:val="clear" w:color="auto" w:fill="FFFFFF"/>
          </w:tcPr>
          <w:p w:rsidR="00A36760" w:rsidRPr="00D7712A" w:rsidRDefault="006931AF" w:rsidP="006931AF">
            <w:pPr>
              <w:spacing w:after="0" w:line="240" w:lineRule="auto"/>
            </w:pPr>
            <w:r w:rsidRPr="00792D63">
              <w:rPr>
                <w:b/>
                <w:sz w:val="48"/>
                <w:szCs w:val="48"/>
              </w:rPr>
              <w:t>Applying the Principle of Free, Prior and Informed Consent in the UN-REDD Programme in Viet Nam</w:t>
            </w:r>
          </w:p>
        </w:tc>
      </w:tr>
      <w:tr w:rsidR="0084614F" w:rsidRPr="009B52BA">
        <w:trPr>
          <w:trHeight w:val="390"/>
        </w:trPr>
        <w:tc>
          <w:tcPr>
            <w:tcW w:w="0" w:type="auto"/>
            <w:tcBorders>
              <w:top w:val="single" w:sz="8" w:space="0" w:color="4F81BD"/>
              <w:left w:val="nil"/>
              <w:bottom w:val="nil"/>
              <w:right w:val="nil"/>
            </w:tcBorders>
            <w:shd w:val="clear" w:color="auto" w:fill="FFFFFF"/>
          </w:tcPr>
          <w:p w:rsidR="0084614F" w:rsidRPr="005847E0" w:rsidRDefault="0084614F" w:rsidP="00863602">
            <w:pPr>
              <w:pStyle w:val="NoSpacing"/>
              <w:rPr>
                <w:color w:val="0070C0"/>
                <w:sz w:val="40"/>
                <w:szCs w:val="40"/>
              </w:rPr>
            </w:pPr>
            <w:r w:rsidRPr="005847E0">
              <w:rPr>
                <w:color w:val="548DD4"/>
                <w:sz w:val="32"/>
                <w:szCs w:val="32"/>
              </w:rPr>
              <w:t>UN-REDD P</w:t>
            </w:r>
            <w:r w:rsidRPr="005847E0">
              <w:rPr>
                <w:color w:val="548DD4"/>
                <w:sz w:val="24"/>
                <w:szCs w:val="24"/>
              </w:rPr>
              <w:t>ROGRAMME</w:t>
            </w:r>
          </w:p>
        </w:tc>
      </w:tr>
      <w:tr w:rsidR="0084614F" w:rsidRPr="009B52BA">
        <w:trPr>
          <w:trHeight w:val="345"/>
        </w:trPr>
        <w:tc>
          <w:tcPr>
            <w:tcW w:w="0" w:type="auto"/>
            <w:tcBorders>
              <w:top w:val="single" w:sz="8" w:space="0" w:color="4F81BD"/>
              <w:left w:val="nil"/>
              <w:bottom w:val="nil"/>
              <w:right w:val="nil"/>
            </w:tcBorders>
            <w:shd w:val="clear" w:color="auto" w:fill="FFFFFF"/>
          </w:tcPr>
          <w:p w:rsidR="0084614F" w:rsidRPr="00832CBF" w:rsidRDefault="006931AF" w:rsidP="00505133">
            <w:pPr>
              <w:pStyle w:val="NoSpacing"/>
              <w:rPr>
                <w:color w:val="000000"/>
                <w:sz w:val="28"/>
                <w:szCs w:val="28"/>
              </w:rPr>
            </w:pPr>
            <w:r>
              <w:rPr>
                <w:color w:val="000000"/>
                <w:sz w:val="28"/>
                <w:szCs w:val="28"/>
              </w:rPr>
              <w:t>August</w:t>
            </w:r>
            <w:r w:rsidR="0084614F">
              <w:rPr>
                <w:color w:val="000000"/>
                <w:sz w:val="28"/>
                <w:szCs w:val="28"/>
              </w:rPr>
              <w:t>, 20</w:t>
            </w:r>
            <w:r w:rsidR="00A36760">
              <w:rPr>
                <w:color w:val="000000"/>
                <w:sz w:val="28"/>
                <w:szCs w:val="28"/>
              </w:rPr>
              <w:t>10</w:t>
            </w:r>
          </w:p>
        </w:tc>
      </w:tr>
    </w:tbl>
    <w:p w:rsidR="0084614F" w:rsidRDefault="0084614F">
      <w:pPr>
        <w:rPr>
          <w:rFonts w:cs="Times New Roman"/>
        </w:rPr>
      </w:pPr>
      <w:r>
        <w:rPr>
          <w:rFonts w:cs="Times New Roman"/>
        </w:rPr>
        <w:br w:type="page"/>
      </w:r>
    </w:p>
    <w:p w:rsidR="00681477" w:rsidRPr="00167DFD" w:rsidRDefault="006931AF" w:rsidP="00CA5AD0">
      <w:pPr>
        <w:jc w:val="center"/>
        <w:rPr>
          <w:rFonts w:ascii="Cambria" w:hAnsi="Cambria" w:cs="Cambria"/>
          <w:b/>
          <w:bCs/>
          <w:color w:val="1F497D"/>
          <w:sz w:val="28"/>
          <w:szCs w:val="28"/>
          <w:lang w:val="en-GB"/>
        </w:rPr>
      </w:pPr>
      <w:r w:rsidRPr="00167DFD">
        <w:rPr>
          <w:rFonts w:ascii="Cambria" w:hAnsi="Cambria" w:cs="Cambria"/>
          <w:b/>
          <w:bCs/>
          <w:color w:val="1F497D"/>
          <w:sz w:val="28"/>
          <w:szCs w:val="28"/>
          <w:lang w:val="en-GB"/>
        </w:rPr>
        <w:lastRenderedPageBreak/>
        <w:t>Table of Contents</w:t>
      </w:r>
    </w:p>
    <w:sdt>
      <w:sdtPr>
        <w:rPr>
          <w:rFonts w:ascii="Calibri" w:eastAsia="Calibri" w:hAnsi="Calibri" w:cs="Calibri"/>
          <w:b w:val="0"/>
          <w:bCs w:val="0"/>
          <w:color w:val="auto"/>
          <w:sz w:val="22"/>
          <w:szCs w:val="22"/>
        </w:rPr>
        <w:id w:val="24979359"/>
        <w:docPartObj>
          <w:docPartGallery w:val="Table of Contents"/>
          <w:docPartUnique/>
        </w:docPartObj>
      </w:sdtPr>
      <w:sdtContent>
        <w:p w:rsidR="004A6D99" w:rsidRDefault="004A6D99" w:rsidP="003B23FF">
          <w:pPr>
            <w:pStyle w:val="TOCHeading"/>
          </w:pPr>
        </w:p>
        <w:p w:rsidR="004A6D99" w:rsidRPr="00D25FCE" w:rsidRDefault="004A6D99" w:rsidP="004A6D99">
          <w:pPr>
            <w:rPr>
              <w:rFonts w:ascii="Book Antiqua" w:hAnsi="Book Antiqua"/>
            </w:rPr>
          </w:pPr>
        </w:p>
        <w:p w:rsidR="00D25FCE" w:rsidRPr="00D25FCE" w:rsidRDefault="00D6632A">
          <w:pPr>
            <w:pStyle w:val="TOC1"/>
            <w:tabs>
              <w:tab w:val="right" w:leader="dot" w:pos="9350"/>
            </w:tabs>
            <w:rPr>
              <w:rFonts w:ascii="Book Antiqua" w:eastAsiaTheme="minorEastAsia" w:hAnsi="Book Antiqua" w:cstheme="minorBidi"/>
              <w:noProof/>
              <w:szCs w:val="28"/>
              <w:lang w:bidi="th-TH"/>
            </w:rPr>
          </w:pPr>
          <w:r w:rsidRPr="00D6632A">
            <w:rPr>
              <w:rFonts w:ascii="Book Antiqua" w:hAnsi="Book Antiqua"/>
            </w:rPr>
            <w:fldChar w:fldCharType="begin"/>
          </w:r>
          <w:r w:rsidR="004A6D99" w:rsidRPr="00D25FCE">
            <w:rPr>
              <w:rFonts w:ascii="Book Antiqua" w:hAnsi="Book Antiqua"/>
            </w:rPr>
            <w:instrText xml:space="preserve"> TOC \o "1-3" \h \z \u </w:instrText>
          </w:r>
          <w:r w:rsidRPr="00D6632A">
            <w:rPr>
              <w:rFonts w:ascii="Book Antiqua" w:hAnsi="Book Antiqua"/>
            </w:rPr>
            <w:fldChar w:fldCharType="separate"/>
          </w:r>
          <w:hyperlink w:anchor="_Toc271638933" w:history="1">
            <w:r w:rsidR="00D25FCE" w:rsidRPr="00D25FCE">
              <w:rPr>
                <w:rStyle w:val="Hyperlink"/>
                <w:rFonts w:ascii="Book Antiqua" w:hAnsi="Book Antiqua"/>
                <w:noProof/>
              </w:rPr>
              <w:t>Part I: Background and Introduction</w:t>
            </w:r>
            <w:r w:rsidR="00D25FCE" w:rsidRPr="00D25FCE">
              <w:rPr>
                <w:rFonts w:ascii="Book Antiqua" w:hAnsi="Book Antiqua"/>
                <w:noProof/>
                <w:webHidden/>
              </w:rPr>
              <w:tab/>
            </w:r>
            <w:r w:rsidRPr="00D25FCE">
              <w:rPr>
                <w:rFonts w:ascii="Book Antiqua" w:hAnsi="Book Antiqua"/>
                <w:noProof/>
                <w:webHidden/>
              </w:rPr>
              <w:fldChar w:fldCharType="begin"/>
            </w:r>
            <w:r w:rsidR="00D25FCE" w:rsidRPr="00D25FCE">
              <w:rPr>
                <w:rFonts w:ascii="Book Antiqua" w:hAnsi="Book Antiqua"/>
                <w:noProof/>
                <w:webHidden/>
              </w:rPr>
              <w:instrText xml:space="preserve"> PAGEREF _Toc271638933 \h </w:instrText>
            </w:r>
            <w:r w:rsidRPr="00D25FCE">
              <w:rPr>
                <w:rFonts w:ascii="Book Antiqua" w:hAnsi="Book Antiqua"/>
                <w:noProof/>
                <w:webHidden/>
              </w:rPr>
            </w:r>
            <w:r w:rsidRPr="00D25FCE">
              <w:rPr>
                <w:rFonts w:ascii="Book Antiqua" w:hAnsi="Book Antiqua"/>
                <w:noProof/>
                <w:webHidden/>
              </w:rPr>
              <w:fldChar w:fldCharType="separate"/>
            </w:r>
            <w:r w:rsidR="006C6936">
              <w:rPr>
                <w:rFonts w:ascii="Book Antiqua" w:hAnsi="Book Antiqua"/>
                <w:noProof/>
                <w:webHidden/>
              </w:rPr>
              <w:t>4</w:t>
            </w:r>
            <w:r w:rsidRPr="00D25FCE">
              <w:rPr>
                <w:rFonts w:ascii="Book Antiqua" w:hAnsi="Book Antiqua"/>
                <w:noProof/>
                <w:webHidden/>
              </w:rPr>
              <w:fldChar w:fldCharType="end"/>
            </w:r>
          </w:hyperlink>
        </w:p>
        <w:p w:rsidR="00D25FCE" w:rsidRPr="00D25FCE" w:rsidRDefault="00D6632A">
          <w:pPr>
            <w:pStyle w:val="TOC1"/>
            <w:tabs>
              <w:tab w:val="right" w:leader="dot" w:pos="9350"/>
            </w:tabs>
            <w:rPr>
              <w:rFonts w:ascii="Book Antiqua" w:eastAsiaTheme="minorEastAsia" w:hAnsi="Book Antiqua" w:cstheme="minorBidi"/>
              <w:noProof/>
              <w:szCs w:val="28"/>
              <w:lang w:bidi="th-TH"/>
            </w:rPr>
          </w:pPr>
          <w:hyperlink w:anchor="_Toc271638934" w:history="1">
            <w:r w:rsidR="00D25FCE" w:rsidRPr="00D25FCE">
              <w:rPr>
                <w:rStyle w:val="Hyperlink"/>
                <w:rFonts w:ascii="Book Antiqua" w:hAnsi="Book Antiqua"/>
                <w:noProof/>
              </w:rPr>
              <w:t>Part II: Piloting FPIC for REDD+ in Viet Nam</w:t>
            </w:r>
            <w:r w:rsidR="00D25FCE" w:rsidRPr="00D25FCE">
              <w:rPr>
                <w:rFonts w:ascii="Book Antiqua" w:hAnsi="Book Antiqua"/>
                <w:noProof/>
                <w:webHidden/>
              </w:rPr>
              <w:tab/>
            </w:r>
            <w:r w:rsidRPr="00D25FCE">
              <w:rPr>
                <w:rFonts w:ascii="Book Antiqua" w:hAnsi="Book Antiqua"/>
                <w:noProof/>
                <w:webHidden/>
              </w:rPr>
              <w:fldChar w:fldCharType="begin"/>
            </w:r>
            <w:r w:rsidR="00D25FCE" w:rsidRPr="00D25FCE">
              <w:rPr>
                <w:rFonts w:ascii="Book Antiqua" w:hAnsi="Book Antiqua"/>
                <w:noProof/>
                <w:webHidden/>
              </w:rPr>
              <w:instrText xml:space="preserve"> PAGEREF _Toc271638934 \h </w:instrText>
            </w:r>
            <w:r w:rsidRPr="00D25FCE">
              <w:rPr>
                <w:rFonts w:ascii="Book Antiqua" w:hAnsi="Book Antiqua"/>
                <w:noProof/>
                <w:webHidden/>
              </w:rPr>
            </w:r>
            <w:r w:rsidRPr="00D25FCE">
              <w:rPr>
                <w:rFonts w:ascii="Book Antiqua" w:hAnsi="Book Antiqua"/>
                <w:noProof/>
                <w:webHidden/>
              </w:rPr>
              <w:fldChar w:fldCharType="separate"/>
            </w:r>
            <w:r w:rsidR="006C6936">
              <w:rPr>
                <w:rFonts w:ascii="Book Antiqua" w:hAnsi="Book Antiqua"/>
                <w:noProof/>
                <w:webHidden/>
              </w:rPr>
              <w:t>9</w:t>
            </w:r>
            <w:r w:rsidRPr="00D25FCE">
              <w:rPr>
                <w:rFonts w:ascii="Book Antiqua" w:hAnsi="Book Antiqua"/>
                <w:noProof/>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35" w:history="1">
            <w:r w:rsidR="00D25FCE" w:rsidRPr="00D25FCE">
              <w:rPr>
                <w:rStyle w:val="Hyperlink"/>
                <w:rFonts w:ascii="Book Antiqua" w:hAnsi="Book Antiqua"/>
              </w:rPr>
              <w:t>Preparations for FPIC</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_Toc271638935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12</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36" w:history="1">
            <w:r w:rsidR="00D25FCE" w:rsidRPr="00D25FCE">
              <w:rPr>
                <w:rStyle w:val="Hyperlink"/>
                <w:rFonts w:ascii="Book Antiqua" w:hAnsi="Book Antiqua"/>
              </w:rPr>
              <w:t>Step 1: District, Commune and Village Level Awareness Raising</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_Toc271638936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18</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37" w:history="1">
            <w:r w:rsidR="00D25FCE" w:rsidRPr="00D25FCE">
              <w:rPr>
                <w:rStyle w:val="Hyperlink"/>
                <w:rFonts w:ascii="Book Antiqua" w:hAnsi="Book Antiqua"/>
              </w:rPr>
              <w:t>Step 2: Recruitment of Interlocutors</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_Toc271638937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22</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38" w:history="1">
            <w:r w:rsidR="00D25FCE" w:rsidRPr="00D25FCE">
              <w:rPr>
                <w:rStyle w:val="Hyperlink"/>
                <w:rFonts w:ascii="Book Antiqua" w:hAnsi="Book Antiqua"/>
              </w:rPr>
              <w:t>Step 3: Interlocutor Training</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_Toc271638938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24</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39" w:history="1">
            <w:r w:rsidR="00D25FCE" w:rsidRPr="00D25FCE">
              <w:rPr>
                <w:rStyle w:val="Hyperlink"/>
                <w:rFonts w:ascii="Book Antiqua" w:hAnsi="Book Antiqua"/>
              </w:rPr>
              <w:t>Step 4: Village Meeting Preparation</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_Toc271638939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26</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40" w:history="1">
            <w:r w:rsidR="00D25FCE" w:rsidRPr="00D25FCE">
              <w:rPr>
                <w:rStyle w:val="Hyperlink"/>
                <w:rFonts w:ascii="Book Antiqua" w:hAnsi="Book Antiqua"/>
              </w:rPr>
              <w:t>Step 5: Conducting village meetings</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_Toc271638940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30</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41" w:history="1">
            <w:r w:rsidR="00D25FCE" w:rsidRPr="00D25FCE">
              <w:rPr>
                <w:rStyle w:val="Hyperlink"/>
                <w:rFonts w:ascii="Book Antiqua" w:hAnsi="Book Antiqua"/>
              </w:rPr>
              <w:t>Step 6: Recording of Decision</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_Toc271638941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36</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42" w:history="1">
            <w:r w:rsidR="00D25FCE" w:rsidRPr="00D25FCE">
              <w:rPr>
                <w:rStyle w:val="Hyperlink"/>
                <w:rFonts w:ascii="Book Antiqua" w:hAnsi="Book Antiqua"/>
              </w:rPr>
              <w:t>Step 7: Documentation and Reporting</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_Toc271638942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38</w:t>
            </w:r>
            <w:r w:rsidRPr="00D25FCE">
              <w:rPr>
                <w:rFonts w:ascii="Book Antiqua" w:hAnsi="Book Antiqua"/>
                <w:webHidden/>
              </w:rPr>
              <w:fldChar w:fldCharType="end"/>
            </w:r>
          </w:hyperlink>
        </w:p>
        <w:p w:rsidR="00D25FCE" w:rsidRPr="00D25FCE" w:rsidRDefault="00D6632A">
          <w:pPr>
            <w:pStyle w:val="TOC2"/>
            <w:rPr>
              <w:rFonts w:ascii="Book Antiqua" w:eastAsiaTheme="minorEastAsia" w:hAnsi="Book Antiqua" w:cstheme="minorBidi"/>
              <w:szCs w:val="28"/>
              <w:lang w:bidi="th-TH"/>
            </w:rPr>
          </w:pPr>
          <w:hyperlink w:anchor="_Toc271638943" w:history="1">
            <w:r w:rsidR="00D25FCE" w:rsidRPr="00D25FCE">
              <w:rPr>
                <w:rStyle w:val="Hyperlink"/>
                <w:rFonts w:ascii="Book Antiqua" w:hAnsi="Book Antiqua"/>
              </w:rPr>
              <w:t>Step 8: Verification and Evaluation</w:t>
            </w:r>
            <w:r w:rsidR="00D25FCE" w:rsidRPr="00D25FCE">
              <w:rPr>
                <w:rFonts w:ascii="Book Antiqua" w:hAnsi="Book Antiqua"/>
                <w:webHidden/>
              </w:rPr>
              <w:tab/>
            </w:r>
            <w:r w:rsidRPr="00D25FCE">
              <w:rPr>
                <w:rFonts w:ascii="Book Antiqua" w:hAnsi="Book Antiqua"/>
                <w:webHidden/>
              </w:rPr>
              <w:fldChar w:fldCharType="begin"/>
            </w:r>
            <w:r w:rsidR="00D25FCE" w:rsidRPr="00D25FCE">
              <w:rPr>
                <w:rFonts w:ascii="Book Antiqua" w:hAnsi="Book Antiqua"/>
                <w:webHidden/>
              </w:rPr>
              <w:instrText xml:space="preserve"> PAGEREF _Toc271638943 \h </w:instrText>
            </w:r>
            <w:r w:rsidRPr="00D25FCE">
              <w:rPr>
                <w:rFonts w:ascii="Book Antiqua" w:hAnsi="Book Antiqua"/>
                <w:webHidden/>
              </w:rPr>
            </w:r>
            <w:r w:rsidRPr="00D25FCE">
              <w:rPr>
                <w:rFonts w:ascii="Book Antiqua" w:hAnsi="Book Antiqua"/>
                <w:webHidden/>
              </w:rPr>
              <w:fldChar w:fldCharType="separate"/>
            </w:r>
            <w:r w:rsidR="006C6936">
              <w:rPr>
                <w:rFonts w:ascii="Book Antiqua" w:hAnsi="Book Antiqua"/>
                <w:webHidden/>
              </w:rPr>
              <w:t>40</w:t>
            </w:r>
            <w:r w:rsidRPr="00D25FCE">
              <w:rPr>
                <w:rFonts w:ascii="Book Antiqua" w:hAnsi="Book Antiqua"/>
                <w:webHidden/>
              </w:rPr>
              <w:fldChar w:fldCharType="end"/>
            </w:r>
          </w:hyperlink>
        </w:p>
        <w:p w:rsidR="00D25FCE" w:rsidRPr="00D25FCE" w:rsidRDefault="00D6632A">
          <w:pPr>
            <w:pStyle w:val="TOC1"/>
            <w:tabs>
              <w:tab w:val="right" w:leader="dot" w:pos="9350"/>
            </w:tabs>
            <w:rPr>
              <w:rFonts w:ascii="Book Antiqua" w:eastAsiaTheme="minorEastAsia" w:hAnsi="Book Antiqua" w:cstheme="minorBidi"/>
              <w:noProof/>
              <w:szCs w:val="28"/>
              <w:lang w:bidi="th-TH"/>
            </w:rPr>
          </w:pPr>
          <w:hyperlink w:anchor="_Toc271638944" w:history="1">
            <w:r w:rsidR="00D25FCE" w:rsidRPr="00D25FCE">
              <w:rPr>
                <w:rStyle w:val="Hyperlink"/>
                <w:rFonts w:ascii="Book Antiqua" w:hAnsi="Book Antiqua"/>
                <w:noProof/>
              </w:rPr>
              <w:t>Part III: Conclusions and Implications for Conducting FPIC for REDD+</w:t>
            </w:r>
            <w:r w:rsidR="00D25FCE" w:rsidRPr="00D25FCE">
              <w:rPr>
                <w:rFonts w:ascii="Book Antiqua" w:hAnsi="Book Antiqua"/>
                <w:noProof/>
                <w:webHidden/>
              </w:rPr>
              <w:tab/>
            </w:r>
            <w:r w:rsidRPr="00D25FCE">
              <w:rPr>
                <w:rFonts w:ascii="Book Antiqua" w:hAnsi="Book Antiqua"/>
                <w:noProof/>
                <w:webHidden/>
              </w:rPr>
              <w:fldChar w:fldCharType="begin"/>
            </w:r>
            <w:r w:rsidR="00D25FCE" w:rsidRPr="00D25FCE">
              <w:rPr>
                <w:rFonts w:ascii="Book Antiqua" w:hAnsi="Book Antiqua"/>
                <w:noProof/>
                <w:webHidden/>
              </w:rPr>
              <w:instrText xml:space="preserve"> PAGEREF _Toc271638944 \h </w:instrText>
            </w:r>
            <w:r w:rsidRPr="00D25FCE">
              <w:rPr>
                <w:rFonts w:ascii="Book Antiqua" w:hAnsi="Book Antiqua"/>
                <w:noProof/>
                <w:webHidden/>
              </w:rPr>
            </w:r>
            <w:r w:rsidRPr="00D25FCE">
              <w:rPr>
                <w:rFonts w:ascii="Book Antiqua" w:hAnsi="Book Antiqua"/>
                <w:noProof/>
                <w:webHidden/>
              </w:rPr>
              <w:fldChar w:fldCharType="separate"/>
            </w:r>
            <w:r w:rsidR="006C6936">
              <w:rPr>
                <w:rFonts w:ascii="Book Antiqua" w:hAnsi="Book Antiqua"/>
                <w:noProof/>
                <w:webHidden/>
              </w:rPr>
              <w:t>45</w:t>
            </w:r>
            <w:r w:rsidRPr="00D25FCE">
              <w:rPr>
                <w:rFonts w:ascii="Book Antiqua" w:hAnsi="Book Antiqua"/>
                <w:noProof/>
                <w:webHidden/>
              </w:rPr>
              <w:fldChar w:fldCharType="end"/>
            </w:r>
          </w:hyperlink>
        </w:p>
        <w:p w:rsidR="00D25FCE" w:rsidRPr="00D25FCE" w:rsidRDefault="00D6632A">
          <w:pPr>
            <w:pStyle w:val="TOC1"/>
            <w:tabs>
              <w:tab w:val="right" w:leader="dot" w:pos="9350"/>
            </w:tabs>
            <w:rPr>
              <w:rFonts w:ascii="Book Antiqua" w:eastAsiaTheme="minorEastAsia" w:hAnsi="Book Antiqua" w:cstheme="minorBidi"/>
              <w:noProof/>
              <w:szCs w:val="28"/>
              <w:lang w:bidi="th-TH"/>
            </w:rPr>
          </w:pPr>
          <w:hyperlink w:anchor="_Toc271638945" w:history="1">
            <w:r w:rsidR="00D25FCE" w:rsidRPr="00D25FCE">
              <w:rPr>
                <w:rStyle w:val="Hyperlink"/>
                <w:rFonts w:ascii="Book Antiqua" w:hAnsi="Book Antiqua"/>
                <w:noProof/>
              </w:rPr>
              <w:t>Annex 1: Complete results for pilot FPIC exercise in Lam Ha and Di Linh districts</w:t>
            </w:r>
            <w:r w:rsidR="00D25FCE" w:rsidRPr="00D25FCE">
              <w:rPr>
                <w:rFonts w:ascii="Book Antiqua" w:hAnsi="Book Antiqua"/>
                <w:noProof/>
                <w:webHidden/>
              </w:rPr>
              <w:tab/>
            </w:r>
            <w:r w:rsidRPr="00D25FCE">
              <w:rPr>
                <w:rFonts w:ascii="Book Antiqua" w:hAnsi="Book Antiqua"/>
                <w:noProof/>
                <w:webHidden/>
              </w:rPr>
              <w:fldChar w:fldCharType="begin"/>
            </w:r>
            <w:r w:rsidR="00D25FCE" w:rsidRPr="00D25FCE">
              <w:rPr>
                <w:rFonts w:ascii="Book Antiqua" w:hAnsi="Book Antiqua"/>
                <w:noProof/>
                <w:webHidden/>
              </w:rPr>
              <w:instrText xml:space="preserve"> PAGEREF _Toc271638945 \h </w:instrText>
            </w:r>
            <w:r w:rsidRPr="00D25FCE">
              <w:rPr>
                <w:rFonts w:ascii="Book Antiqua" w:hAnsi="Book Antiqua"/>
                <w:noProof/>
                <w:webHidden/>
              </w:rPr>
            </w:r>
            <w:r w:rsidRPr="00D25FCE">
              <w:rPr>
                <w:rFonts w:ascii="Book Antiqua" w:hAnsi="Book Antiqua"/>
                <w:noProof/>
                <w:webHidden/>
              </w:rPr>
              <w:fldChar w:fldCharType="separate"/>
            </w:r>
            <w:r w:rsidR="006C6936">
              <w:rPr>
                <w:rFonts w:ascii="Book Antiqua" w:hAnsi="Book Antiqua"/>
                <w:noProof/>
                <w:webHidden/>
              </w:rPr>
              <w:t>50</w:t>
            </w:r>
            <w:r w:rsidRPr="00D25FCE">
              <w:rPr>
                <w:rFonts w:ascii="Book Antiqua" w:hAnsi="Book Antiqua"/>
                <w:noProof/>
                <w:webHidden/>
              </w:rPr>
              <w:fldChar w:fldCharType="end"/>
            </w:r>
          </w:hyperlink>
        </w:p>
        <w:p w:rsidR="004A6D99" w:rsidRDefault="00D6632A">
          <w:r w:rsidRPr="00D25FCE">
            <w:rPr>
              <w:rFonts w:ascii="Book Antiqua" w:hAnsi="Book Antiqua"/>
            </w:rPr>
            <w:fldChar w:fldCharType="end"/>
          </w:r>
        </w:p>
      </w:sdtContent>
    </w:sdt>
    <w:p w:rsidR="00681477" w:rsidRDefault="00681477">
      <w:pPr>
        <w:spacing w:after="0" w:line="240" w:lineRule="auto"/>
        <w:rPr>
          <w:rFonts w:ascii="Cambria" w:hAnsi="Cambria" w:cs="Cambria"/>
          <w:color w:val="1F497D"/>
          <w:sz w:val="28"/>
          <w:szCs w:val="28"/>
          <w:lang w:val="en-GB"/>
        </w:rPr>
      </w:pPr>
      <w:r>
        <w:rPr>
          <w:rFonts w:ascii="Cambria" w:hAnsi="Cambria" w:cs="Cambria"/>
          <w:color w:val="1F497D"/>
          <w:sz w:val="28"/>
          <w:szCs w:val="28"/>
          <w:lang w:val="en-GB"/>
        </w:rPr>
        <w:br w:type="page"/>
      </w:r>
    </w:p>
    <w:p w:rsidR="00647E1B" w:rsidRDefault="00647E1B">
      <w:pPr>
        <w:spacing w:after="0" w:line="240" w:lineRule="auto"/>
        <w:rPr>
          <w:rFonts w:ascii="Cambria" w:hAnsi="Cambria" w:cs="Cambria"/>
          <w:color w:val="1F497D"/>
          <w:sz w:val="28"/>
          <w:szCs w:val="28"/>
          <w:lang w:val="en-GB"/>
        </w:rPr>
      </w:pPr>
    </w:p>
    <w:p w:rsidR="00647E1B" w:rsidRPr="00167DFD" w:rsidRDefault="00647E1B" w:rsidP="00167DFD">
      <w:pPr>
        <w:jc w:val="center"/>
        <w:rPr>
          <w:rFonts w:asciiTheme="majorHAnsi" w:hAnsiTheme="majorHAnsi" w:cs="Arial"/>
          <w:b/>
          <w:bCs/>
          <w:color w:val="4F81BD" w:themeColor="accent1"/>
          <w:sz w:val="28"/>
          <w:szCs w:val="28"/>
        </w:rPr>
      </w:pPr>
      <w:r w:rsidRPr="00167DFD">
        <w:rPr>
          <w:rFonts w:asciiTheme="majorHAnsi" w:hAnsiTheme="majorHAnsi" w:cs="Arial"/>
          <w:b/>
          <w:bCs/>
          <w:color w:val="4F81BD" w:themeColor="accent1"/>
          <w:sz w:val="28"/>
          <w:szCs w:val="28"/>
        </w:rPr>
        <w:t>Acronyms and Abbreviations</w:t>
      </w:r>
    </w:p>
    <w:tbl>
      <w:tblPr>
        <w:tblStyle w:val="TableGrid"/>
        <w:tblW w:w="0" w:type="auto"/>
        <w:tblLook w:val="04A0"/>
      </w:tblPr>
      <w:tblGrid>
        <w:gridCol w:w="2268"/>
        <w:gridCol w:w="7200"/>
      </w:tblGrid>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CBD</w:t>
            </w:r>
          </w:p>
        </w:tc>
        <w:tc>
          <w:tcPr>
            <w:tcW w:w="7200" w:type="dxa"/>
          </w:tcPr>
          <w:p w:rsidR="00647E1B" w:rsidRPr="00647E1B" w:rsidRDefault="00647E1B" w:rsidP="00647E1B">
            <w:pPr>
              <w:spacing w:after="0" w:line="240" w:lineRule="auto"/>
              <w:rPr>
                <w:rFonts w:ascii="Book Antiqua" w:hAnsi="Book Antiqua" w:cs="Arial"/>
                <w:szCs w:val="24"/>
              </w:rPr>
            </w:pPr>
            <w:r>
              <w:rPr>
                <w:rFonts w:ascii="Book Antiqua" w:hAnsi="Book Antiqua" w:cs="Arial"/>
                <w:szCs w:val="24"/>
              </w:rPr>
              <w:t>Convention on Biological Diversity</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CEM</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Central Committee of Ethnic Minority</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CERD</w:t>
            </w:r>
          </w:p>
        </w:tc>
        <w:tc>
          <w:tcPr>
            <w:tcW w:w="7200" w:type="dxa"/>
          </w:tcPr>
          <w:p w:rsidR="00647E1B" w:rsidRPr="00647E1B" w:rsidRDefault="00647E1B" w:rsidP="00647E1B">
            <w:pPr>
              <w:spacing w:after="0" w:line="240" w:lineRule="auto"/>
              <w:rPr>
                <w:rFonts w:ascii="Book Antiqua" w:hAnsi="Book Antiqua" w:cs="Arial"/>
                <w:szCs w:val="24"/>
              </w:rPr>
            </w:pPr>
            <w:r w:rsidRPr="00B45BD9">
              <w:rPr>
                <w:rFonts w:ascii="Book Antiqua" w:hAnsi="Book Antiqua"/>
              </w:rPr>
              <w:t>International Convention on the Elimination of all Forms of Racial</w:t>
            </w:r>
            <w:r>
              <w:rPr>
                <w:rFonts w:ascii="Book Antiqua" w:hAnsi="Book Antiqua"/>
              </w:rPr>
              <w:t xml:space="preserve"> </w:t>
            </w:r>
            <w:r w:rsidRPr="00B45BD9">
              <w:rPr>
                <w:rFonts w:ascii="Book Antiqua" w:hAnsi="Book Antiqua"/>
              </w:rPr>
              <w:t>Discrimination</w:t>
            </w:r>
          </w:p>
        </w:tc>
      </w:tr>
      <w:tr w:rsidR="00182D7E" w:rsidRPr="005C1359" w:rsidTr="00647E1B">
        <w:tc>
          <w:tcPr>
            <w:tcW w:w="2268" w:type="dxa"/>
            <w:vAlign w:val="center"/>
          </w:tcPr>
          <w:p w:rsidR="00182D7E" w:rsidRPr="00647E1B" w:rsidRDefault="00182D7E" w:rsidP="00647E1B">
            <w:pPr>
              <w:spacing w:after="0" w:line="240" w:lineRule="auto"/>
              <w:rPr>
                <w:rFonts w:ascii="Book Antiqua" w:hAnsi="Book Antiqua" w:cs="Arial"/>
                <w:szCs w:val="24"/>
                <w:lang w:val="nl-NL"/>
              </w:rPr>
            </w:pPr>
            <w:r>
              <w:rPr>
                <w:rFonts w:ascii="Book Antiqua" w:hAnsi="Book Antiqua" w:cs="Arial"/>
                <w:szCs w:val="24"/>
                <w:lang w:val="nl-NL"/>
              </w:rPr>
              <w:t>CSO</w:t>
            </w:r>
          </w:p>
        </w:tc>
        <w:tc>
          <w:tcPr>
            <w:tcW w:w="7200" w:type="dxa"/>
          </w:tcPr>
          <w:p w:rsidR="00182D7E" w:rsidRPr="00647E1B" w:rsidRDefault="00182D7E" w:rsidP="00647E1B">
            <w:pPr>
              <w:spacing w:after="0" w:line="240" w:lineRule="auto"/>
              <w:rPr>
                <w:rFonts w:ascii="Book Antiqua" w:hAnsi="Book Antiqua" w:cs="Arial"/>
                <w:szCs w:val="24"/>
              </w:rPr>
            </w:pPr>
            <w:r>
              <w:rPr>
                <w:rFonts w:ascii="Book Antiqua" w:hAnsi="Book Antiqua" w:cs="Arial"/>
                <w:szCs w:val="24"/>
              </w:rPr>
              <w:t>Civil Society Organization</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DARD</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Department of Agriculture and Rural Development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DONRE</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Department of Natural Resources and Environment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Department of Planning and Investment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FAO</w:t>
            </w:r>
          </w:p>
        </w:tc>
        <w:tc>
          <w:tcPr>
            <w:tcW w:w="7200" w:type="dxa"/>
          </w:tcPr>
          <w:p w:rsidR="00647E1B" w:rsidRPr="00647E1B" w:rsidRDefault="00647E1B" w:rsidP="00647E1B">
            <w:pPr>
              <w:spacing w:after="0" w:line="240" w:lineRule="auto"/>
              <w:rPr>
                <w:rFonts w:ascii="Book Antiqua" w:hAnsi="Book Antiqua" w:cs="Arial"/>
                <w:szCs w:val="24"/>
              </w:rPr>
            </w:pPr>
            <w:r>
              <w:rPr>
                <w:rFonts w:ascii="Book Antiqua" w:hAnsi="Book Antiqua" w:cs="Arial"/>
                <w:szCs w:val="24"/>
              </w:rPr>
              <w:t>Food and Agricultural Organization of the United Nations</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color w:val="000000"/>
                <w:szCs w:val="24"/>
                <w:lang w:val="nl-NL"/>
              </w:rPr>
              <w:t>FPIC</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Principles of Free, Prior, Informed and Consent</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Lam Dong TV</w:t>
            </w:r>
          </w:p>
        </w:tc>
        <w:tc>
          <w:tcPr>
            <w:tcW w:w="7200" w:type="dxa"/>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Lam Dong Television</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MARD</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Ministry of Agriculture and Rural Development</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PPC</w:t>
            </w:r>
          </w:p>
        </w:tc>
        <w:tc>
          <w:tcPr>
            <w:tcW w:w="7200" w:type="dxa"/>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Provincial People’s Committee</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PS Consultant</w:t>
            </w:r>
          </w:p>
        </w:tc>
        <w:tc>
          <w:tcPr>
            <w:tcW w:w="7200" w:type="dxa"/>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Planning and Suppervision Consultant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REDD+</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Reducing Emissions from Deforestation and Forest Degradation</w:t>
            </w:r>
            <w:r>
              <w:rPr>
                <w:rFonts w:ascii="Book Antiqua" w:hAnsi="Book Antiqua" w:cs="Arial"/>
                <w:szCs w:val="24"/>
              </w:rPr>
              <w:t>, and the role of Conservation, Sustainable Forest Management and Enhancement of Forest Carbon Stocks</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RSPO</w:t>
            </w:r>
          </w:p>
        </w:tc>
        <w:tc>
          <w:tcPr>
            <w:tcW w:w="7200" w:type="dxa"/>
          </w:tcPr>
          <w:p w:rsidR="00647E1B" w:rsidRPr="00647E1B" w:rsidRDefault="00647E1B" w:rsidP="00647E1B">
            <w:pPr>
              <w:spacing w:after="0" w:line="240" w:lineRule="auto"/>
              <w:rPr>
                <w:rFonts w:ascii="Book Antiqua" w:hAnsi="Book Antiqua" w:cs="Arial"/>
                <w:szCs w:val="24"/>
              </w:rPr>
            </w:pPr>
            <w:r>
              <w:rPr>
                <w:rFonts w:ascii="Book Antiqua" w:hAnsi="Book Antiqua" w:cs="Georgia-Italic"/>
                <w:iCs/>
              </w:rPr>
              <w:t>Roundtable on Sustainable Palm Oil</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Sub-CEM</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Provincial Committee of Ethnic Minority</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 xml:space="preserve">TC Consultant </w:t>
            </w:r>
          </w:p>
        </w:tc>
        <w:tc>
          <w:tcPr>
            <w:tcW w:w="7200" w:type="dxa"/>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Trainer for Interlocutors and Communications Consultant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TV DL</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Television of Di Linh district</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TV LH</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Television of Lam Ha district</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UN</w:t>
            </w:r>
          </w:p>
        </w:tc>
        <w:tc>
          <w:tcPr>
            <w:tcW w:w="7200" w:type="dxa"/>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United Nations</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UNDG</w:t>
            </w:r>
          </w:p>
        </w:tc>
        <w:tc>
          <w:tcPr>
            <w:tcW w:w="7200" w:type="dxa"/>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United Nations Development Group</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UNDP</w:t>
            </w:r>
          </w:p>
        </w:tc>
        <w:tc>
          <w:tcPr>
            <w:tcW w:w="7200" w:type="dxa"/>
          </w:tcPr>
          <w:p w:rsidR="00647E1B" w:rsidRPr="00647E1B" w:rsidRDefault="00647E1B" w:rsidP="00647E1B">
            <w:pPr>
              <w:spacing w:after="0" w:line="240" w:lineRule="auto"/>
              <w:rPr>
                <w:rFonts w:ascii="Book Antiqua" w:hAnsi="Book Antiqua" w:cs="Arial"/>
                <w:szCs w:val="24"/>
                <w:lang w:val="nl-NL"/>
              </w:rPr>
            </w:pPr>
            <w:r w:rsidRPr="00647E1B">
              <w:rPr>
                <w:rFonts w:ascii="Book Antiqua" w:hAnsi="Book Antiqua" w:cs="Arial"/>
                <w:szCs w:val="24"/>
                <w:lang w:val="nl-NL"/>
              </w:rPr>
              <w:t>United Nations Development Programme</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UNDRIP</w:t>
            </w:r>
          </w:p>
        </w:tc>
        <w:tc>
          <w:tcPr>
            <w:tcW w:w="7200" w:type="dxa"/>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United Nations Declaration of the Rights of Indigenous Peoples</w:t>
            </w:r>
          </w:p>
        </w:tc>
      </w:tr>
      <w:tr w:rsidR="00647E1B" w:rsidRPr="00C70DF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Pr>
                <w:rFonts w:ascii="Book Antiqua" w:hAnsi="Book Antiqua" w:cs="Arial"/>
                <w:color w:val="000000"/>
                <w:szCs w:val="24"/>
                <w:lang w:val="nl-NL"/>
              </w:rPr>
              <w:t>UNEP</w:t>
            </w:r>
          </w:p>
        </w:tc>
        <w:tc>
          <w:tcPr>
            <w:tcW w:w="7200" w:type="dxa"/>
          </w:tcPr>
          <w:p w:rsidR="00647E1B" w:rsidRPr="00647E1B" w:rsidRDefault="00647E1B" w:rsidP="00647E1B">
            <w:pPr>
              <w:spacing w:after="0" w:line="240" w:lineRule="auto"/>
              <w:rPr>
                <w:rFonts w:ascii="Book Antiqua" w:hAnsi="Book Antiqua" w:cs="Arial"/>
                <w:szCs w:val="24"/>
                <w:lang w:val="nl-NL"/>
              </w:rPr>
            </w:pPr>
            <w:r>
              <w:rPr>
                <w:rFonts w:ascii="Book Antiqua" w:hAnsi="Book Antiqua" w:cs="Arial"/>
                <w:szCs w:val="24"/>
                <w:lang w:val="nl-NL"/>
              </w:rPr>
              <w:t>United Nations Environment Programme</w:t>
            </w:r>
          </w:p>
        </w:tc>
      </w:tr>
      <w:tr w:rsidR="00647E1B" w:rsidRPr="005C1359" w:rsidTr="00647E1B">
        <w:tc>
          <w:tcPr>
            <w:tcW w:w="2268" w:type="dxa"/>
            <w:vAlign w:val="center"/>
          </w:tcPr>
          <w:p w:rsidR="00647E1B" w:rsidRPr="00647E1B" w:rsidRDefault="00647E1B" w:rsidP="00647E1B">
            <w:pPr>
              <w:spacing w:after="0" w:line="240" w:lineRule="auto"/>
              <w:rPr>
                <w:rFonts w:ascii="Book Antiqua" w:hAnsi="Book Antiqua" w:cs="Arial"/>
                <w:color w:val="000000"/>
                <w:szCs w:val="24"/>
                <w:lang w:val="nl-NL"/>
              </w:rPr>
            </w:pPr>
            <w:r w:rsidRPr="00647E1B">
              <w:rPr>
                <w:rFonts w:ascii="Book Antiqua" w:hAnsi="Book Antiqua" w:cs="Arial"/>
                <w:color w:val="000000"/>
                <w:szCs w:val="24"/>
                <w:lang w:val="nl-NL"/>
              </w:rPr>
              <w:t>UN-REDD Viet Nam Programme</w:t>
            </w:r>
          </w:p>
        </w:tc>
        <w:tc>
          <w:tcPr>
            <w:tcW w:w="7200" w:type="dxa"/>
          </w:tcPr>
          <w:p w:rsidR="00647E1B" w:rsidRPr="00647E1B" w:rsidRDefault="00647E1B" w:rsidP="00647E1B">
            <w:pPr>
              <w:spacing w:after="0" w:line="240" w:lineRule="auto"/>
              <w:rPr>
                <w:rFonts w:ascii="Book Antiqua" w:hAnsi="Book Antiqua" w:cs="Arial"/>
                <w:szCs w:val="24"/>
              </w:rPr>
            </w:pPr>
            <w:r w:rsidRPr="00647E1B">
              <w:rPr>
                <w:rFonts w:ascii="Book Antiqua" w:hAnsi="Book Antiqua" w:cs="Arial"/>
                <w:szCs w:val="24"/>
              </w:rPr>
              <w:t>The United Nations Collaborative Programme on Reducing Emissions from Deforestation and Forest Degradation in Developing Countries in Viet Nam.</w:t>
            </w:r>
          </w:p>
        </w:tc>
      </w:tr>
    </w:tbl>
    <w:p w:rsidR="006931AF" w:rsidRDefault="00647E1B">
      <w:pPr>
        <w:spacing w:after="0" w:line="240" w:lineRule="auto"/>
        <w:rPr>
          <w:rFonts w:ascii="Cambria" w:hAnsi="Cambria" w:cs="Cambria"/>
          <w:color w:val="1F497D"/>
          <w:sz w:val="28"/>
          <w:szCs w:val="28"/>
          <w:lang w:val="en-GB"/>
        </w:rPr>
      </w:pPr>
      <w:r w:rsidRPr="00C70DF9">
        <w:rPr>
          <w:rFonts w:ascii="Arial" w:hAnsi="Arial" w:cs="Arial"/>
        </w:rPr>
        <w:br w:type="page"/>
      </w:r>
    </w:p>
    <w:p w:rsidR="006931AF" w:rsidRDefault="006931AF" w:rsidP="003B23FF">
      <w:pPr>
        <w:pStyle w:val="Heading1"/>
      </w:pPr>
      <w:bookmarkStart w:id="1" w:name="_Toc271638933"/>
      <w:r>
        <w:lastRenderedPageBreak/>
        <w:t>Part I: Background and Introduction</w:t>
      </w:r>
      <w:bookmarkEnd w:id="1"/>
    </w:p>
    <w:p w:rsidR="004A6D99" w:rsidRDefault="004A6D99" w:rsidP="00B45BD9">
      <w:pPr>
        <w:autoSpaceDE w:val="0"/>
        <w:autoSpaceDN w:val="0"/>
        <w:adjustRightInd w:val="0"/>
        <w:spacing w:after="0" w:line="240" w:lineRule="auto"/>
        <w:contextualSpacing/>
        <w:jc w:val="both"/>
        <w:rPr>
          <w:rFonts w:ascii="Book Antiqua" w:hAnsi="Book Antiqua"/>
        </w:rPr>
      </w:pPr>
    </w:p>
    <w:p w:rsidR="009037AB" w:rsidRPr="00B45BD9" w:rsidRDefault="009037AB"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Participation and inclusion</w:t>
      </w:r>
      <w:r w:rsidR="00B45BD9">
        <w:rPr>
          <w:rStyle w:val="FootnoteReference"/>
          <w:rFonts w:ascii="Book Antiqua" w:hAnsi="Book Antiqua"/>
        </w:rPr>
        <w:footnoteReference w:id="1"/>
      </w:r>
      <w:r w:rsidRPr="00B45BD9">
        <w:rPr>
          <w:rFonts w:ascii="Book Antiqua" w:hAnsi="Book Antiqua"/>
        </w:rPr>
        <w:t xml:space="preserve"> are among the human rights principles that guide the United Nations’ work at all</w:t>
      </w:r>
      <w:r w:rsidR="00B45BD9">
        <w:rPr>
          <w:rFonts w:ascii="Book Antiqua" w:hAnsi="Book Antiqua"/>
        </w:rPr>
        <w:t xml:space="preserve"> </w:t>
      </w:r>
      <w:r w:rsidRPr="00B45BD9">
        <w:rPr>
          <w:rFonts w:ascii="Book Antiqua" w:hAnsi="Book Antiqua"/>
        </w:rPr>
        <w:t>levels. They include full and effective participation in, contribution to, and enjoyment of civil, eco</w:t>
      </w:r>
      <w:r w:rsidR="00B45BD9">
        <w:rPr>
          <w:rFonts w:ascii="Book Antiqua" w:hAnsi="Book Antiqua"/>
        </w:rPr>
        <w:t>n</w:t>
      </w:r>
      <w:r w:rsidRPr="00B45BD9">
        <w:rPr>
          <w:rFonts w:ascii="Book Antiqua" w:hAnsi="Book Antiqua"/>
        </w:rPr>
        <w:t>omic, social,</w:t>
      </w:r>
      <w:r w:rsidR="00B45BD9">
        <w:rPr>
          <w:rFonts w:ascii="Book Antiqua" w:hAnsi="Book Antiqua"/>
        </w:rPr>
        <w:t xml:space="preserve"> </w:t>
      </w:r>
      <w:r w:rsidRPr="00B45BD9">
        <w:rPr>
          <w:rFonts w:ascii="Book Antiqua" w:hAnsi="Book Antiqua"/>
        </w:rPr>
        <w:t>cultural and political development.</w:t>
      </w:r>
    </w:p>
    <w:p w:rsidR="00B45BD9" w:rsidRDefault="00B45BD9" w:rsidP="00B45BD9">
      <w:pPr>
        <w:autoSpaceDE w:val="0"/>
        <w:autoSpaceDN w:val="0"/>
        <w:adjustRightInd w:val="0"/>
        <w:spacing w:after="0" w:line="240" w:lineRule="auto"/>
        <w:contextualSpacing/>
        <w:jc w:val="both"/>
        <w:rPr>
          <w:rFonts w:ascii="Book Antiqua" w:hAnsi="Book Antiqua"/>
        </w:rPr>
      </w:pPr>
    </w:p>
    <w:p w:rsidR="009037AB" w:rsidRPr="00B45BD9" w:rsidRDefault="009037AB"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 xml:space="preserve">The </w:t>
      </w:r>
      <w:r w:rsidRPr="00B45BD9">
        <w:rPr>
          <w:rFonts w:ascii="Book Antiqua" w:eastAsia="Calibri-Italic" w:hAnsi="Book Antiqua" w:cs="Calibri-Italic"/>
          <w:i/>
          <w:iCs/>
        </w:rPr>
        <w:t xml:space="preserve">UN Common Understanding on the Human Rights Based Approach to Development Cooperation </w:t>
      </w:r>
      <w:r w:rsidRPr="00B45BD9">
        <w:rPr>
          <w:rFonts w:ascii="Book Antiqua" w:hAnsi="Book Antiqua"/>
        </w:rPr>
        <w:t>identifies</w:t>
      </w:r>
      <w:r w:rsidR="00B45BD9">
        <w:rPr>
          <w:rFonts w:ascii="Book Antiqua" w:hAnsi="Book Antiqua"/>
        </w:rPr>
        <w:t xml:space="preserve"> </w:t>
      </w:r>
      <w:r w:rsidRPr="00B45BD9">
        <w:rPr>
          <w:rFonts w:ascii="Book Antiqua" w:hAnsi="Book Antiqua"/>
        </w:rPr>
        <w:t>participation and inclusion as key human rights principles that should guide the programming process and</w:t>
      </w:r>
      <w:r w:rsidR="00B45BD9">
        <w:rPr>
          <w:rFonts w:ascii="Book Antiqua" w:hAnsi="Book Antiqua"/>
        </w:rPr>
        <w:t xml:space="preserve"> </w:t>
      </w:r>
      <w:r w:rsidRPr="00B45BD9">
        <w:rPr>
          <w:rFonts w:ascii="Book Antiqua" w:hAnsi="Book Antiqua"/>
        </w:rPr>
        <w:t>development cooperation</w:t>
      </w:r>
      <w:r w:rsidR="00B45BD9">
        <w:rPr>
          <w:rStyle w:val="FootnoteReference"/>
          <w:rFonts w:ascii="Book Antiqua" w:hAnsi="Book Antiqua"/>
        </w:rPr>
        <w:footnoteReference w:id="2"/>
      </w:r>
      <w:r w:rsidRPr="00B45BD9">
        <w:rPr>
          <w:rFonts w:ascii="Book Antiqua" w:hAnsi="Book Antiqua"/>
        </w:rPr>
        <w:t>. Broad participation is required to promote the views of all stakeholders and</w:t>
      </w:r>
      <w:r w:rsidR="00B45BD9">
        <w:rPr>
          <w:rFonts w:ascii="Book Antiqua" w:hAnsi="Book Antiqua"/>
        </w:rPr>
        <w:t xml:space="preserve"> </w:t>
      </w:r>
      <w:r w:rsidRPr="00B45BD9">
        <w:rPr>
          <w:rFonts w:ascii="Book Antiqua" w:hAnsi="Book Antiqua"/>
        </w:rPr>
        <w:t xml:space="preserve">ensure country ownership of programmes delivered under the </w:t>
      </w:r>
      <w:r w:rsidRPr="00B45BD9">
        <w:rPr>
          <w:rFonts w:ascii="Book Antiqua" w:eastAsia="Calibri-Italic" w:hAnsi="Book Antiqua" w:cs="Calibri-Italic"/>
          <w:i/>
          <w:iCs/>
        </w:rPr>
        <w:t xml:space="preserve">Common Country Assessment </w:t>
      </w:r>
      <w:r w:rsidRPr="00B45BD9">
        <w:rPr>
          <w:rFonts w:ascii="Book Antiqua" w:hAnsi="Book Antiqua"/>
        </w:rPr>
        <w:t xml:space="preserve">and </w:t>
      </w:r>
      <w:r w:rsidRPr="00B45BD9">
        <w:rPr>
          <w:rFonts w:ascii="Book Antiqua" w:eastAsia="Calibri-Italic" w:hAnsi="Book Antiqua" w:cs="Calibri-Italic"/>
          <w:i/>
          <w:iCs/>
        </w:rPr>
        <w:t>the United</w:t>
      </w:r>
      <w:r w:rsidR="00B45BD9">
        <w:rPr>
          <w:rFonts w:ascii="Book Antiqua" w:eastAsia="Calibri-Italic" w:hAnsi="Book Antiqua" w:cs="Calibri-Italic"/>
          <w:i/>
          <w:iCs/>
        </w:rPr>
        <w:t xml:space="preserve"> </w:t>
      </w:r>
      <w:r w:rsidRPr="00B45BD9">
        <w:rPr>
          <w:rFonts w:ascii="Book Antiqua" w:eastAsia="Calibri-Italic" w:hAnsi="Book Antiqua" w:cs="Calibri-Italic"/>
          <w:i/>
          <w:iCs/>
        </w:rPr>
        <w:t>Nations Development Assistance Framework</w:t>
      </w:r>
      <w:r w:rsidRPr="00B45BD9">
        <w:rPr>
          <w:rFonts w:ascii="Book Antiqua" w:hAnsi="Book Antiqua"/>
        </w:rPr>
        <w:t>.</w:t>
      </w:r>
      <w:r w:rsidR="00B45BD9">
        <w:rPr>
          <w:rStyle w:val="FootnoteReference"/>
          <w:rFonts w:ascii="Book Antiqua" w:hAnsi="Book Antiqua"/>
        </w:rPr>
        <w:footnoteReference w:id="3"/>
      </w:r>
      <w:r w:rsidRPr="00B45BD9">
        <w:rPr>
          <w:rFonts w:ascii="Book Antiqua" w:hAnsi="Book Antiqua"/>
        </w:rPr>
        <w:t xml:space="preserve"> It is also essential to the strategies for the achievement of the</w:t>
      </w:r>
      <w:r w:rsidR="00B45BD9">
        <w:rPr>
          <w:rFonts w:ascii="Book Antiqua" w:hAnsi="Book Antiqua"/>
        </w:rPr>
        <w:t xml:space="preserve"> </w:t>
      </w:r>
      <w:r w:rsidRPr="00B45BD9">
        <w:rPr>
          <w:rFonts w:ascii="Book Antiqua" w:hAnsi="Book Antiqua"/>
        </w:rPr>
        <w:t>Millennium Development Goals.</w:t>
      </w:r>
    </w:p>
    <w:p w:rsidR="00B45BD9" w:rsidRDefault="00B45BD9" w:rsidP="00B45BD9">
      <w:pPr>
        <w:autoSpaceDE w:val="0"/>
        <w:autoSpaceDN w:val="0"/>
        <w:adjustRightInd w:val="0"/>
        <w:spacing w:after="0" w:line="240" w:lineRule="auto"/>
        <w:contextualSpacing/>
        <w:jc w:val="both"/>
        <w:rPr>
          <w:rFonts w:ascii="Book Antiqua" w:hAnsi="Book Antiqua"/>
        </w:rPr>
      </w:pPr>
    </w:p>
    <w:p w:rsidR="009037AB" w:rsidRPr="00B45BD9" w:rsidRDefault="009037AB" w:rsidP="00B45BD9">
      <w:pPr>
        <w:autoSpaceDE w:val="0"/>
        <w:autoSpaceDN w:val="0"/>
        <w:adjustRightInd w:val="0"/>
        <w:spacing w:after="0" w:line="240" w:lineRule="auto"/>
        <w:contextualSpacing/>
        <w:jc w:val="both"/>
        <w:rPr>
          <w:rFonts w:ascii="Book Antiqua" w:eastAsia="Calibri-Italic" w:hAnsi="Book Antiqua" w:cs="Calibri-Italic"/>
          <w:i/>
          <w:iCs/>
        </w:rPr>
      </w:pPr>
      <w:r w:rsidRPr="00B45BD9">
        <w:rPr>
          <w:rFonts w:ascii="Book Antiqua" w:hAnsi="Book Antiqua"/>
        </w:rPr>
        <w:t xml:space="preserve">The UN General Assembly’s </w:t>
      </w:r>
      <w:r w:rsidRPr="00B45BD9">
        <w:rPr>
          <w:rFonts w:ascii="Book Antiqua" w:eastAsia="Calibri-Italic" w:hAnsi="Book Antiqua" w:cs="Calibri-Italic"/>
          <w:i/>
          <w:iCs/>
        </w:rPr>
        <w:t>Programme of Action for the Second International Decade of the World’s</w:t>
      </w:r>
    </w:p>
    <w:p w:rsidR="009037AB" w:rsidRPr="00B45BD9" w:rsidRDefault="009037AB" w:rsidP="00B45BD9">
      <w:pPr>
        <w:autoSpaceDE w:val="0"/>
        <w:autoSpaceDN w:val="0"/>
        <w:adjustRightInd w:val="0"/>
        <w:spacing w:after="0" w:line="240" w:lineRule="auto"/>
        <w:contextualSpacing/>
        <w:jc w:val="both"/>
        <w:rPr>
          <w:rFonts w:ascii="Book Antiqua" w:hAnsi="Book Antiqua"/>
        </w:rPr>
      </w:pPr>
      <w:r w:rsidRPr="00B45BD9">
        <w:rPr>
          <w:rFonts w:ascii="Book Antiqua" w:eastAsia="Calibri-Italic" w:hAnsi="Book Antiqua" w:cs="Calibri-Italic"/>
          <w:i/>
          <w:iCs/>
        </w:rPr>
        <w:t xml:space="preserve">Indigenous People </w:t>
      </w:r>
      <w:r w:rsidRPr="00B45BD9">
        <w:rPr>
          <w:rFonts w:ascii="Book Antiqua" w:hAnsi="Book Antiqua"/>
        </w:rPr>
        <w:t>(UN General Assembly Resolution 60/142), adopted in 2005, specifies that one of the five</w:t>
      </w:r>
      <w:r w:rsidR="00B45BD9">
        <w:rPr>
          <w:rFonts w:ascii="Book Antiqua" w:hAnsi="Book Antiqua"/>
        </w:rPr>
        <w:t xml:space="preserve"> </w:t>
      </w:r>
      <w:r w:rsidRPr="00B45BD9">
        <w:rPr>
          <w:rFonts w:ascii="Book Antiqua" w:hAnsi="Book Antiqua"/>
        </w:rPr>
        <w:t>objectives of the Second Decade is “promoting full and effective participation of Indigenous Peoples in</w:t>
      </w:r>
      <w:r w:rsidR="00B45BD9">
        <w:rPr>
          <w:rFonts w:ascii="Book Antiqua" w:hAnsi="Book Antiqua"/>
        </w:rPr>
        <w:t xml:space="preserve"> </w:t>
      </w:r>
      <w:r w:rsidRPr="00B45BD9">
        <w:rPr>
          <w:rFonts w:ascii="Book Antiqua" w:hAnsi="Book Antiqua"/>
        </w:rPr>
        <w:t>decisions which directly or indirectly affect their lifestyles, traditional lands and territories, their cultural</w:t>
      </w:r>
      <w:r w:rsidR="00B45BD9">
        <w:rPr>
          <w:rFonts w:ascii="Book Antiqua" w:hAnsi="Book Antiqua"/>
        </w:rPr>
        <w:t xml:space="preserve"> </w:t>
      </w:r>
      <w:r w:rsidRPr="00B45BD9">
        <w:rPr>
          <w:rFonts w:ascii="Book Antiqua" w:hAnsi="Book Antiqua"/>
        </w:rPr>
        <w:t>integrity as Indigenous Peoples with collective rights or any other aspect of their lives, considering the</w:t>
      </w:r>
      <w:r w:rsidR="00B45BD9">
        <w:rPr>
          <w:rFonts w:ascii="Book Antiqua" w:hAnsi="Book Antiqua"/>
        </w:rPr>
        <w:t xml:space="preserve"> </w:t>
      </w:r>
      <w:r w:rsidRPr="00B45BD9">
        <w:rPr>
          <w:rFonts w:ascii="Book Antiqua" w:hAnsi="Book Antiqua"/>
        </w:rPr>
        <w:t>principle of free, prior and informed consent.”</w:t>
      </w:r>
    </w:p>
    <w:p w:rsidR="00B45BD9" w:rsidRDefault="00B45BD9" w:rsidP="00B45BD9">
      <w:pPr>
        <w:autoSpaceDE w:val="0"/>
        <w:autoSpaceDN w:val="0"/>
        <w:adjustRightInd w:val="0"/>
        <w:spacing w:after="0" w:line="240" w:lineRule="auto"/>
        <w:contextualSpacing/>
        <w:jc w:val="both"/>
        <w:rPr>
          <w:rFonts w:ascii="Book Antiqua" w:hAnsi="Book Antiqua"/>
        </w:rPr>
      </w:pPr>
    </w:p>
    <w:p w:rsidR="009037AB" w:rsidRPr="00B45BD9" w:rsidRDefault="009037AB"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 xml:space="preserve">Likewise, in its </w:t>
      </w:r>
      <w:r w:rsidRPr="00B45BD9">
        <w:rPr>
          <w:rFonts w:ascii="Book Antiqua" w:eastAsia="Calibri-Italic" w:hAnsi="Book Antiqua" w:cs="Calibri-Italic"/>
          <w:i/>
          <w:iCs/>
        </w:rPr>
        <w:t>General Recommendation XXIII on the Rights of Indigenous Peoples</w:t>
      </w:r>
      <w:r w:rsidRPr="00B45BD9">
        <w:rPr>
          <w:rFonts w:ascii="Book Antiqua" w:hAnsi="Book Antiqua"/>
        </w:rPr>
        <w:t>, the UN Committee on the</w:t>
      </w:r>
      <w:r w:rsidR="00B45BD9">
        <w:rPr>
          <w:rFonts w:ascii="Book Antiqua" w:hAnsi="Book Antiqua"/>
        </w:rPr>
        <w:t xml:space="preserve"> </w:t>
      </w:r>
      <w:r w:rsidRPr="00B45BD9">
        <w:rPr>
          <w:rFonts w:ascii="Book Antiqua" w:hAnsi="Book Antiqua"/>
        </w:rPr>
        <w:t>Elimination of Racial Discrimination</w:t>
      </w:r>
      <w:r w:rsidR="00B45BD9">
        <w:rPr>
          <w:rStyle w:val="FootnoteReference"/>
          <w:rFonts w:ascii="Book Antiqua" w:hAnsi="Book Antiqua"/>
        </w:rPr>
        <w:footnoteReference w:id="4"/>
      </w:r>
      <w:r w:rsidRPr="00B45BD9">
        <w:rPr>
          <w:rFonts w:ascii="Book Antiqua" w:hAnsi="Book Antiqua"/>
        </w:rPr>
        <w:t xml:space="preserve"> calls upon States parties to “ensure that members of Indigenous Peoples</w:t>
      </w:r>
      <w:r w:rsidR="00B45BD9">
        <w:rPr>
          <w:rFonts w:ascii="Book Antiqua" w:hAnsi="Book Antiqua"/>
        </w:rPr>
        <w:t xml:space="preserve"> </w:t>
      </w:r>
      <w:r w:rsidRPr="00B45BD9">
        <w:rPr>
          <w:rFonts w:ascii="Book Antiqua" w:hAnsi="Book Antiqua"/>
        </w:rPr>
        <w:t>have equal rights in respect of effective participation in public life and that no decisions directly relating to</w:t>
      </w:r>
      <w:r w:rsidR="00B45BD9">
        <w:rPr>
          <w:rFonts w:ascii="Book Antiqua" w:hAnsi="Book Antiqua"/>
        </w:rPr>
        <w:t xml:space="preserve"> </w:t>
      </w:r>
      <w:r w:rsidRPr="00B45BD9">
        <w:rPr>
          <w:rFonts w:ascii="Book Antiqua" w:hAnsi="Book Antiqua"/>
        </w:rPr>
        <w:t>their rights and interests are taken without their informed consent.”</w:t>
      </w:r>
    </w:p>
    <w:p w:rsidR="00B45BD9" w:rsidRDefault="00B45BD9" w:rsidP="00B45BD9">
      <w:pPr>
        <w:autoSpaceDE w:val="0"/>
        <w:autoSpaceDN w:val="0"/>
        <w:adjustRightInd w:val="0"/>
        <w:spacing w:after="0" w:line="240" w:lineRule="auto"/>
        <w:contextualSpacing/>
        <w:jc w:val="both"/>
        <w:rPr>
          <w:rFonts w:ascii="Book Antiqua" w:hAnsi="Book Antiqua"/>
        </w:rPr>
      </w:pPr>
    </w:p>
    <w:p w:rsidR="006931AF" w:rsidRPr="00B45BD9" w:rsidRDefault="009037AB"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 xml:space="preserve">The landmark </w:t>
      </w:r>
      <w:r w:rsidRPr="00B45BD9">
        <w:rPr>
          <w:rFonts w:ascii="Book Antiqua" w:eastAsia="Calibri-Italic" w:hAnsi="Book Antiqua" w:cs="Calibri-Italic"/>
          <w:i/>
          <w:iCs/>
        </w:rPr>
        <w:t xml:space="preserve">United Nations Declaration of the Rights of Indigenous Peoples </w:t>
      </w:r>
      <w:r w:rsidRPr="00B45BD9">
        <w:rPr>
          <w:rFonts w:ascii="Book Antiqua" w:hAnsi="Book Antiqua"/>
        </w:rPr>
        <w:t>(UNDRIP), adopted by the UN</w:t>
      </w:r>
      <w:r w:rsidR="00B45BD9">
        <w:rPr>
          <w:rFonts w:ascii="Book Antiqua" w:hAnsi="Book Antiqua"/>
        </w:rPr>
        <w:t xml:space="preserve"> </w:t>
      </w:r>
      <w:r w:rsidRPr="00B45BD9">
        <w:rPr>
          <w:rFonts w:ascii="Book Antiqua" w:hAnsi="Book Antiqua"/>
        </w:rPr>
        <w:t>General Assembly in September 2007, provides a universal framework for action for the international</w:t>
      </w:r>
      <w:r w:rsidR="00B45BD9">
        <w:rPr>
          <w:rFonts w:ascii="Book Antiqua" w:hAnsi="Book Antiqua"/>
        </w:rPr>
        <w:t xml:space="preserve"> </w:t>
      </w:r>
      <w:r w:rsidRPr="00B45BD9">
        <w:rPr>
          <w:rFonts w:ascii="Book Antiqua" w:hAnsi="Book Antiqua"/>
        </w:rPr>
        <w:t>community and States concerning Indigenous Peoples. It sets out the rights that countries should aspire to</w:t>
      </w:r>
      <w:r w:rsidR="00B45BD9">
        <w:rPr>
          <w:rFonts w:ascii="Book Antiqua" w:hAnsi="Book Antiqua"/>
        </w:rPr>
        <w:t xml:space="preserve"> </w:t>
      </w:r>
      <w:r w:rsidRPr="00B45BD9">
        <w:rPr>
          <w:rFonts w:ascii="Book Antiqua" w:hAnsi="Book Antiqua"/>
        </w:rPr>
        <w:t>recognize, guarantee and implement. In Article 19, UNDRIP requires States to “consult and cooperate in good</w:t>
      </w:r>
      <w:r w:rsidR="00B45BD9">
        <w:rPr>
          <w:rFonts w:ascii="Book Antiqua" w:hAnsi="Book Antiqua"/>
        </w:rPr>
        <w:t xml:space="preserve"> </w:t>
      </w:r>
      <w:r w:rsidRPr="00B45BD9">
        <w:rPr>
          <w:rFonts w:ascii="Book Antiqua" w:hAnsi="Book Antiqua"/>
        </w:rPr>
        <w:t>faith with the Indigenous Peoples concerned through their own representative institutions in order to obtain</w:t>
      </w:r>
      <w:r w:rsidR="00B45BD9">
        <w:rPr>
          <w:rFonts w:ascii="Book Antiqua" w:hAnsi="Book Antiqua"/>
        </w:rPr>
        <w:t xml:space="preserve"> </w:t>
      </w:r>
      <w:r w:rsidRPr="00B45BD9">
        <w:rPr>
          <w:rFonts w:ascii="Book Antiqua" w:hAnsi="Book Antiqua"/>
        </w:rPr>
        <w:t>their free, prior and informed consent before adopting and implementing legislative or administrative</w:t>
      </w:r>
      <w:r w:rsidR="00B45BD9">
        <w:rPr>
          <w:rFonts w:ascii="Book Antiqua" w:hAnsi="Book Antiqua"/>
        </w:rPr>
        <w:t xml:space="preserve"> </w:t>
      </w:r>
      <w:r w:rsidRPr="00B45BD9">
        <w:rPr>
          <w:rFonts w:ascii="Book Antiqua" w:hAnsi="Book Antiqua"/>
        </w:rPr>
        <w:t>measures that may affect them.”</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P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lastRenderedPageBreak/>
        <w:t>Respecting the rights of Indigenous Peoples and other forest dependent communities is vital for the UN</w:t>
      </w:r>
      <w:r w:rsidRPr="00B45BD9">
        <w:t>‐</w:t>
      </w:r>
      <w:r w:rsidRPr="00B45BD9">
        <w:rPr>
          <w:rFonts w:ascii="Book Antiqua" w:hAnsi="Book Antiqua"/>
        </w:rPr>
        <w:t>REDD</w:t>
      </w:r>
      <w:r>
        <w:rPr>
          <w:rFonts w:ascii="Book Antiqua" w:hAnsi="Book Antiqua"/>
        </w:rPr>
        <w:t xml:space="preserve"> </w:t>
      </w:r>
      <w:r w:rsidRPr="00B45BD9">
        <w:rPr>
          <w:rFonts w:ascii="Book Antiqua" w:hAnsi="Book Antiqua"/>
        </w:rPr>
        <w:t>Programme to successfully carry out its activities. Indigenous Peoples’ participation as partners can contribute</w:t>
      </w:r>
      <w:r>
        <w:rPr>
          <w:rFonts w:ascii="Book Antiqua" w:hAnsi="Book Antiqua"/>
        </w:rPr>
        <w:t xml:space="preserve"> </w:t>
      </w:r>
      <w:r w:rsidRPr="00B45BD9">
        <w:rPr>
          <w:rFonts w:ascii="Book Antiqua" w:hAnsi="Book Antiqua"/>
        </w:rPr>
        <w:t>to and benefit from UN</w:t>
      </w:r>
      <w:r w:rsidRPr="00B45BD9">
        <w:t>‐</w:t>
      </w:r>
      <w:r w:rsidRPr="00B45BD9">
        <w:rPr>
          <w:rFonts w:ascii="Book Antiqua" w:hAnsi="Book Antiqua"/>
        </w:rPr>
        <w:t>REDD Programme activities at both the national and international levels.</w:t>
      </w:r>
    </w:p>
    <w:p w:rsidR="00B45BD9" w:rsidRDefault="00B45BD9" w:rsidP="00B45BD9">
      <w:pPr>
        <w:autoSpaceDE w:val="0"/>
        <w:autoSpaceDN w:val="0"/>
        <w:adjustRightInd w:val="0"/>
        <w:spacing w:after="0" w:line="240" w:lineRule="auto"/>
        <w:contextualSpacing/>
        <w:jc w:val="both"/>
        <w:rPr>
          <w:rFonts w:ascii="Book Antiqua" w:eastAsia="Calibri-Bold" w:hAnsi="Book Antiqua" w:cs="Calibri-Bold"/>
          <w:b/>
          <w:bCs/>
        </w:rPr>
      </w:pPr>
    </w:p>
    <w:p w:rsidR="00253A4D" w:rsidRDefault="00253A4D" w:rsidP="00B45BD9">
      <w:pPr>
        <w:autoSpaceDE w:val="0"/>
        <w:autoSpaceDN w:val="0"/>
        <w:adjustRightInd w:val="0"/>
        <w:spacing w:after="0" w:line="240" w:lineRule="auto"/>
        <w:contextualSpacing/>
        <w:jc w:val="both"/>
        <w:rPr>
          <w:rFonts w:ascii="Book Antiqua" w:eastAsia="Calibri-Bold" w:hAnsi="Book Antiqua" w:cs="Calibri-Bold"/>
          <w:b/>
          <w:bCs/>
        </w:rPr>
      </w:pPr>
    </w:p>
    <w:p w:rsidR="00B45BD9" w:rsidRPr="00B45BD9" w:rsidRDefault="00B45BD9" w:rsidP="00B45BD9">
      <w:pPr>
        <w:autoSpaceDE w:val="0"/>
        <w:autoSpaceDN w:val="0"/>
        <w:adjustRightInd w:val="0"/>
        <w:spacing w:after="0" w:line="240" w:lineRule="auto"/>
        <w:contextualSpacing/>
        <w:jc w:val="both"/>
        <w:rPr>
          <w:rFonts w:ascii="Book Antiqua" w:eastAsia="Calibri-Bold" w:hAnsi="Book Antiqua" w:cs="Calibri-Bold"/>
          <w:b/>
          <w:bCs/>
        </w:rPr>
      </w:pPr>
      <w:r w:rsidRPr="00B45BD9">
        <w:rPr>
          <w:rFonts w:ascii="Book Antiqua" w:eastAsia="Calibri-Bold" w:hAnsi="Book Antiqua" w:cs="Calibri-Bold"/>
          <w:b/>
          <w:bCs/>
        </w:rPr>
        <w:t>Indigenous Peoples and the UN</w:t>
      </w:r>
      <w:r w:rsidR="00ED2C44">
        <w:rPr>
          <w:rFonts w:ascii="Book Antiqua" w:eastAsia="Calibri-Bold" w:hAnsi="Book Antiqua" w:cs="Calibri-Bold"/>
          <w:b/>
          <w:bCs/>
        </w:rPr>
        <w:t>-</w:t>
      </w:r>
      <w:r w:rsidRPr="00B45BD9">
        <w:rPr>
          <w:rFonts w:ascii="Book Antiqua" w:eastAsia="Calibri-Bold" w:hAnsi="Book Antiqua" w:cs="Calibri-Bold"/>
          <w:b/>
          <w:bCs/>
        </w:rPr>
        <w:t>REDD Programme: United Nations Policies and Legal Framework</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P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The UN</w:t>
      </w:r>
      <w:r w:rsidRPr="00B45BD9">
        <w:t>‐</w:t>
      </w:r>
      <w:r w:rsidRPr="00B45BD9">
        <w:rPr>
          <w:rFonts w:ascii="Book Antiqua" w:hAnsi="Book Antiqua"/>
        </w:rPr>
        <w:t>REDD Programme partners, UNDP, UNEP, and FAO derive their mandates for engagement with</w:t>
      </w:r>
      <w:r>
        <w:rPr>
          <w:rFonts w:ascii="Book Antiqua" w:hAnsi="Book Antiqua"/>
        </w:rPr>
        <w:t xml:space="preserve"> </w:t>
      </w:r>
      <w:r w:rsidRPr="00B45BD9">
        <w:rPr>
          <w:rFonts w:ascii="Book Antiqua" w:hAnsi="Book Antiqua"/>
        </w:rPr>
        <w:t>Indigenous Peoples from the Charter of the United Nations, which states: ‘We the peoples ... reaffirm faith in</w:t>
      </w:r>
      <w:r>
        <w:rPr>
          <w:rFonts w:ascii="Book Antiqua" w:hAnsi="Book Antiqua"/>
        </w:rPr>
        <w:t xml:space="preserve"> </w:t>
      </w:r>
      <w:r w:rsidRPr="00B45BD9">
        <w:rPr>
          <w:rFonts w:ascii="Book Antiqua" w:hAnsi="Book Antiqua"/>
        </w:rPr>
        <w:t>fundamental human rights, in the dignity and worth of the human person... (and) promote social progress and</w:t>
      </w:r>
      <w:r>
        <w:rPr>
          <w:rFonts w:ascii="Book Antiqua" w:hAnsi="Book Antiqua"/>
        </w:rPr>
        <w:t xml:space="preserve"> </w:t>
      </w:r>
      <w:r w:rsidRPr="00B45BD9">
        <w:rPr>
          <w:rFonts w:ascii="Book Antiqua" w:hAnsi="Book Antiqua"/>
        </w:rPr>
        <w:t xml:space="preserve">better standards of life in larger freedom.’ This mandate was reaffirmed in the </w:t>
      </w:r>
      <w:r w:rsidRPr="00B45BD9">
        <w:rPr>
          <w:rFonts w:ascii="Book Antiqua" w:eastAsia="Calibri-Italic" w:hAnsi="Book Antiqua" w:cs="Calibri-Italic"/>
          <w:i/>
          <w:iCs/>
        </w:rPr>
        <w:t xml:space="preserve">Millennium Declaration </w:t>
      </w:r>
      <w:r w:rsidRPr="00B45BD9">
        <w:rPr>
          <w:rFonts w:ascii="Book Antiqua" w:hAnsi="Book Antiqua"/>
        </w:rPr>
        <w:t>in</w:t>
      </w:r>
      <w:r>
        <w:rPr>
          <w:rFonts w:ascii="Book Antiqua" w:hAnsi="Book Antiqua"/>
        </w:rPr>
        <w:t xml:space="preserve"> </w:t>
      </w:r>
      <w:r w:rsidRPr="00B45BD9">
        <w:rPr>
          <w:rFonts w:ascii="Book Antiqua" w:hAnsi="Book Antiqua"/>
        </w:rPr>
        <w:t>2000, and most recently and importantly, in the UNDRIP.</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P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UNDP, as a partner to the UN</w:t>
      </w:r>
      <w:r w:rsidRPr="00B45BD9">
        <w:t>‐</w:t>
      </w:r>
      <w:r w:rsidRPr="00B45BD9">
        <w:rPr>
          <w:rFonts w:ascii="Book Antiqua" w:hAnsi="Book Antiqua"/>
        </w:rPr>
        <w:t>REDD Programme, derives its corporate policy on Indigenous Peoples</w:t>
      </w:r>
      <w:r>
        <w:rPr>
          <w:rStyle w:val="FootnoteReference"/>
          <w:rFonts w:ascii="Book Antiqua" w:hAnsi="Book Antiqua"/>
        </w:rPr>
        <w:footnoteReference w:id="5"/>
      </w:r>
      <w:r w:rsidRPr="00B45BD9">
        <w:rPr>
          <w:rFonts w:ascii="Book Antiqua" w:hAnsi="Book Antiqua"/>
        </w:rPr>
        <w:t xml:space="preserve"> (2001)</w:t>
      </w:r>
      <w:r>
        <w:rPr>
          <w:rFonts w:ascii="Book Antiqua" w:hAnsi="Book Antiqua"/>
        </w:rPr>
        <w:t xml:space="preserve"> </w:t>
      </w:r>
      <w:r w:rsidRPr="00B45BD9">
        <w:rPr>
          <w:rFonts w:ascii="Book Antiqua" w:hAnsi="Book Antiqua"/>
        </w:rPr>
        <w:t>from its history of engagement with Indigenous Peoples at the country level. The key objectives of the policy</w:t>
      </w:r>
      <w:r>
        <w:rPr>
          <w:rFonts w:ascii="Book Antiqua" w:hAnsi="Book Antiqua"/>
        </w:rPr>
        <w:t xml:space="preserve"> </w:t>
      </w:r>
      <w:r w:rsidRPr="00B45BD9">
        <w:rPr>
          <w:rFonts w:ascii="Book Antiqua" w:hAnsi="Book Antiqua"/>
        </w:rPr>
        <w:t>are: i) to foster an enabling environment that: promotes Indigenous Peoples’ participation in all decision</w:t>
      </w:r>
      <w:r>
        <w:rPr>
          <w:rFonts w:ascii="Book Antiqua" w:hAnsi="Book Antiqua"/>
        </w:rPr>
        <w:t xml:space="preserve"> </w:t>
      </w:r>
      <w:r w:rsidRPr="00B45BD9">
        <w:rPr>
          <w:rFonts w:ascii="Book Antiqua" w:hAnsi="Book Antiqua"/>
        </w:rPr>
        <w:t>making</w:t>
      </w:r>
      <w:r>
        <w:rPr>
          <w:rFonts w:ascii="Book Antiqua" w:hAnsi="Book Antiqua"/>
        </w:rPr>
        <w:t xml:space="preserve"> </w:t>
      </w:r>
      <w:r w:rsidRPr="00B45BD9">
        <w:rPr>
          <w:rFonts w:ascii="Book Antiqua" w:hAnsi="Book Antiqua"/>
        </w:rPr>
        <w:t>levels; ensures the co</w:t>
      </w:r>
      <w:r w:rsidRPr="00B45BD9">
        <w:t>‐</w:t>
      </w:r>
      <w:r w:rsidRPr="00B45BD9">
        <w:rPr>
          <w:rFonts w:ascii="Book Antiqua" w:hAnsi="Book Antiqua"/>
        </w:rPr>
        <w:t>existence of their economic, cultural, and socio</w:t>
      </w:r>
      <w:r w:rsidRPr="00B45BD9">
        <w:t>‐</w:t>
      </w:r>
      <w:r w:rsidRPr="00B45BD9">
        <w:rPr>
          <w:rFonts w:ascii="Book Antiqua" w:hAnsi="Book Antiqua"/>
        </w:rPr>
        <w:t>political systems with others;</w:t>
      </w:r>
      <w:r>
        <w:rPr>
          <w:rFonts w:ascii="Book Antiqua" w:hAnsi="Book Antiqua"/>
        </w:rPr>
        <w:t xml:space="preserve"> </w:t>
      </w:r>
      <w:r w:rsidRPr="00B45BD9">
        <w:rPr>
          <w:rFonts w:ascii="Book Antiqua" w:hAnsi="Book Antiqua"/>
        </w:rPr>
        <w:t>and develops the capacity of Governments to build more inclusive policies and programmes; and ii) to</w:t>
      </w:r>
      <w:r>
        <w:rPr>
          <w:rFonts w:ascii="Book Antiqua" w:hAnsi="Book Antiqua"/>
        </w:rPr>
        <w:t xml:space="preserve"> </w:t>
      </w:r>
      <w:r w:rsidRPr="00B45BD9">
        <w:rPr>
          <w:rFonts w:ascii="Book Antiqua" w:hAnsi="Book Antiqua"/>
        </w:rPr>
        <w:t>integrate Indigenous Peoples' perspectives and concepts of development into UNDP work.</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 xml:space="preserve">These policy objectives are reinforced by the </w:t>
      </w:r>
      <w:r w:rsidRPr="00B45BD9">
        <w:rPr>
          <w:rFonts w:ascii="Book Antiqua" w:eastAsia="Calibri-Italic" w:hAnsi="Book Antiqua" w:cs="Calibri-Italic"/>
          <w:i/>
          <w:iCs/>
        </w:rPr>
        <w:t>United Nations Development Group’s Guidelines on Indigenous</w:t>
      </w:r>
      <w:r>
        <w:rPr>
          <w:rFonts w:ascii="Book Antiqua" w:eastAsia="Calibri-Italic" w:hAnsi="Book Antiqua" w:cs="Calibri-Italic"/>
          <w:i/>
          <w:iCs/>
        </w:rPr>
        <w:t xml:space="preserve"> </w:t>
      </w:r>
      <w:r w:rsidRPr="00B45BD9">
        <w:rPr>
          <w:rFonts w:ascii="Book Antiqua" w:eastAsia="Calibri-Italic" w:hAnsi="Book Antiqua" w:cs="Calibri-Italic"/>
          <w:i/>
          <w:iCs/>
        </w:rPr>
        <w:t xml:space="preserve">Peoples’ Issues </w:t>
      </w:r>
      <w:r w:rsidRPr="00B45BD9">
        <w:rPr>
          <w:rFonts w:ascii="Book Antiqua" w:hAnsi="Book Antiqua"/>
        </w:rPr>
        <w:t>(February 2008), which aim to assist the United Nations system in mainstreaming and</w:t>
      </w:r>
      <w:r>
        <w:rPr>
          <w:rFonts w:ascii="Book Antiqua" w:hAnsi="Book Antiqua"/>
        </w:rPr>
        <w:t xml:space="preserve"> </w:t>
      </w:r>
      <w:r w:rsidRPr="00B45BD9">
        <w:rPr>
          <w:rFonts w:ascii="Book Antiqua" w:hAnsi="Book Antiqua"/>
        </w:rPr>
        <w:t>integrating Indigenous Peoples’ issues in processes for operational activities and programmes at the country</w:t>
      </w:r>
      <w:r>
        <w:rPr>
          <w:rFonts w:ascii="Book Antiqua" w:hAnsi="Book Antiqua"/>
        </w:rPr>
        <w:t xml:space="preserve"> </w:t>
      </w:r>
      <w:r w:rsidRPr="00B45BD9">
        <w:rPr>
          <w:rFonts w:ascii="Book Antiqua" w:hAnsi="Book Antiqua"/>
        </w:rPr>
        <w:t>level. The UNDG Guidelines set out the broad normative, policy and operational framework for implementing a</w:t>
      </w:r>
      <w:r>
        <w:rPr>
          <w:rFonts w:ascii="Book Antiqua" w:hAnsi="Book Antiqua"/>
        </w:rPr>
        <w:t xml:space="preserve"> </w:t>
      </w:r>
      <w:r w:rsidRPr="00B45BD9">
        <w:rPr>
          <w:rFonts w:ascii="Book Antiqua" w:hAnsi="Book Antiqua"/>
        </w:rPr>
        <w:t>human rights based and culturally sensitive approach to development for and with Indigenous Peoples.</w:t>
      </w:r>
      <w:r>
        <w:rPr>
          <w:rFonts w:ascii="Book Antiqua" w:hAnsi="Book Antiqua"/>
        </w:rPr>
        <w:t xml:space="preserve"> </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Furthermore, Article 42 of the UNDRIP states that: “The United Nations, its bodies, including the Permanent</w:t>
      </w:r>
      <w:r>
        <w:rPr>
          <w:rFonts w:ascii="Book Antiqua" w:hAnsi="Book Antiqua"/>
        </w:rPr>
        <w:t xml:space="preserve"> </w:t>
      </w:r>
      <w:r w:rsidRPr="00B45BD9">
        <w:rPr>
          <w:rFonts w:ascii="Book Antiqua" w:hAnsi="Book Antiqua"/>
        </w:rPr>
        <w:t>Forum on Indigenous Issues, and specialized agencies, including at the country level, and States shall promote</w:t>
      </w:r>
      <w:r>
        <w:rPr>
          <w:rFonts w:ascii="Book Antiqua" w:hAnsi="Book Antiqua"/>
        </w:rPr>
        <w:t xml:space="preserve"> </w:t>
      </w:r>
      <w:r w:rsidRPr="00B45BD9">
        <w:rPr>
          <w:rFonts w:ascii="Book Antiqua" w:hAnsi="Book Antiqua"/>
        </w:rPr>
        <w:t>respect for and full application of the provisions of this Declaration and follow up the effectiveness of this</w:t>
      </w:r>
      <w:r>
        <w:rPr>
          <w:rFonts w:ascii="Book Antiqua" w:hAnsi="Book Antiqua"/>
        </w:rPr>
        <w:t xml:space="preserve"> </w:t>
      </w:r>
      <w:r w:rsidRPr="00B45BD9">
        <w:rPr>
          <w:rFonts w:ascii="Book Antiqua" w:hAnsi="Book Antiqua"/>
        </w:rPr>
        <w:t xml:space="preserve">Declaration.” </w:t>
      </w:r>
    </w:p>
    <w:p w:rsidR="00B45BD9" w:rsidRPr="00B45BD9" w:rsidRDefault="00B45BD9" w:rsidP="00B45BD9">
      <w:pPr>
        <w:autoSpaceDE w:val="0"/>
        <w:autoSpaceDN w:val="0"/>
        <w:adjustRightInd w:val="0"/>
        <w:spacing w:after="0" w:line="240" w:lineRule="auto"/>
        <w:contextualSpacing/>
        <w:jc w:val="both"/>
        <w:rPr>
          <w:rFonts w:ascii="Book Antiqua" w:hAnsi="Book Antiqua"/>
        </w:rPr>
      </w:pPr>
    </w:p>
    <w:p w:rsidR="00B45BD9" w:rsidRP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 xml:space="preserve">In addition, the </w:t>
      </w:r>
      <w:r w:rsidRPr="00B45BD9">
        <w:rPr>
          <w:rFonts w:ascii="Book Antiqua" w:eastAsia="Calibri-Italic" w:hAnsi="Book Antiqua" w:cs="Calibri-Italic"/>
          <w:i/>
          <w:iCs/>
        </w:rPr>
        <w:t>International Labour Organization’s Convention 169 concerning Indigenous and Tribal Peoples</w:t>
      </w:r>
      <w:r>
        <w:rPr>
          <w:rFonts w:ascii="Book Antiqua" w:eastAsia="Calibri-Italic" w:hAnsi="Book Antiqua" w:cs="Calibri-Italic"/>
          <w:i/>
          <w:iCs/>
        </w:rPr>
        <w:t xml:space="preserve"> </w:t>
      </w:r>
      <w:r w:rsidRPr="00B45BD9">
        <w:rPr>
          <w:rFonts w:ascii="Book Antiqua" w:eastAsia="Calibri-Italic" w:hAnsi="Book Antiqua" w:cs="Calibri-Italic"/>
          <w:i/>
          <w:iCs/>
        </w:rPr>
        <w:t xml:space="preserve">in Independent Countries </w:t>
      </w:r>
      <w:r w:rsidRPr="00B45BD9">
        <w:rPr>
          <w:rFonts w:ascii="Book Antiqua" w:hAnsi="Book Antiqua"/>
        </w:rPr>
        <w:t>(1989), ratified in twenty countries as of February 2009, provides guidance and</w:t>
      </w:r>
      <w:r>
        <w:rPr>
          <w:rFonts w:ascii="Book Antiqua" w:hAnsi="Book Antiqua"/>
        </w:rPr>
        <w:t xml:space="preserve"> </w:t>
      </w:r>
      <w:r w:rsidRPr="00B45BD9">
        <w:rPr>
          <w:rFonts w:ascii="Book Antiqua" w:hAnsi="Book Antiqua"/>
        </w:rPr>
        <w:t>overarching principles for engagement with Indigenous Peoples based on a human rights based approach. It is</w:t>
      </w:r>
      <w:r>
        <w:rPr>
          <w:rFonts w:ascii="Book Antiqua" w:hAnsi="Book Antiqua"/>
        </w:rPr>
        <w:t xml:space="preserve"> </w:t>
      </w:r>
      <w:r w:rsidRPr="00B45BD9">
        <w:rPr>
          <w:rFonts w:ascii="Book Antiqua" w:hAnsi="Book Antiqua"/>
        </w:rPr>
        <w:t>the main legally binding document entirely focused on the rights of Indigenous Peoples. The Convention on</w:t>
      </w:r>
      <w:r>
        <w:rPr>
          <w:rFonts w:ascii="Book Antiqua" w:hAnsi="Book Antiqua"/>
        </w:rPr>
        <w:t xml:space="preserve"> </w:t>
      </w:r>
      <w:r w:rsidRPr="00B45BD9">
        <w:rPr>
          <w:rFonts w:ascii="Book Antiqua" w:hAnsi="Book Antiqua"/>
        </w:rPr>
        <w:t>Biological Diversity (CBD) (1992) and the International Convention on the Elimination of all Forms of Racial</w:t>
      </w:r>
      <w:r>
        <w:rPr>
          <w:rFonts w:ascii="Book Antiqua" w:hAnsi="Book Antiqua"/>
        </w:rPr>
        <w:t xml:space="preserve"> </w:t>
      </w:r>
      <w:r w:rsidRPr="00B45BD9">
        <w:rPr>
          <w:rFonts w:ascii="Book Antiqua" w:hAnsi="Book Antiqua"/>
        </w:rPr>
        <w:t>Discrimination (CERD)</w:t>
      </w:r>
      <w:r w:rsidR="00691774">
        <w:rPr>
          <w:rFonts w:ascii="Book Antiqua" w:hAnsi="Book Antiqua"/>
        </w:rPr>
        <w:t xml:space="preserve"> </w:t>
      </w:r>
      <w:r w:rsidRPr="00B45BD9">
        <w:rPr>
          <w:rFonts w:ascii="Book Antiqua" w:hAnsi="Book Antiqua"/>
        </w:rPr>
        <w:t>(1965) are additional international standard</w:t>
      </w:r>
      <w:r w:rsidRPr="00B45BD9">
        <w:t>‐</w:t>
      </w:r>
      <w:r w:rsidRPr="00B45BD9">
        <w:rPr>
          <w:rFonts w:ascii="Book Antiqua" w:hAnsi="Book Antiqua"/>
        </w:rPr>
        <w:t>setting instruments that provide provisions</w:t>
      </w:r>
      <w:r>
        <w:rPr>
          <w:rFonts w:ascii="Book Antiqua" w:hAnsi="Book Antiqua"/>
        </w:rPr>
        <w:t xml:space="preserve"> </w:t>
      </w:r>
      <w:r w:rsidRPr="00B45BD9">
        <w:rPr>
          <w:rFonts w:ascii="Book Antiqua" w:hAnsi="Book Antiqua"/>
        </w:rPr>
        <w:t>for the protection of Indigenous Peoples. For example, Article 8(j) of the CBD is the main instrument for the</w:t>
      </w:r>
      <w:r>
        <w:rPr>
          <w:rFonts w:ascii="Book Antiqua" w:hAnsi="Book Antiqua"/>
        </w:rPr>
        <w:t xml:space="preserve"> </w:t>
      </w:r>
      <w:r w:rsidRPr="00B45BD9">
        <w:rPr>
          <w:rFonts w:ascii="Book Antiqua" w:hAnsi="Book Antiqua"/>
        </w:rPr>
        <w:t>protection of traditional knowledge</w:t>
      </w:r>
      <w:r>
        <w:rPr>
          <w:rStyle w:val="FootnoteReference"/>
          <w:rFonts w:ascii="Book Antiqua" w:hAnsi="Book Antiqua"/>
        </w:rPr>
        <w:footnoteReference w:id="6"/>
      </w:r>
      <w:r w:rsidRPr="00B45BD9">
        <w:rPr>
          <w:rFonts w:ascii="Book Antiqua" w:hAnsi="Book Antiqua"/>
        </w:rPr>
        <w:t>.</w:t>
      </w:r>
    </w:p>
    <w:p w:rsidR="00B45BD9" w:rsidRDefault="00B45BD9" w:rsidP="00B45BD9">
      <w:pPr>
        <w:autoSpaceDE w:val="0"/>
        <w:autoSpaceDN w:val="0"/>
        <w:adjustRightInd w:val="0"/>
        <w:spacing w:after="0" w:line="240" w:lineRule="auto"/>
        <w:contextualSpacing/>
        <w:jc w:val="both"/>
        <w:rPr>
          <w:rFonts w:ascii="Book Antiqua" w:hAnsi="Book Antiqua"/>
        </w:rPr>
      </w:pPr>
    </w:p>
    <w:p w:rsidR="00B45BD9" w:rsidRDefault="00B45BD9" w:rsidP="00B45BD9">
      <w:pPr>
        <w:autoSpaceDE w:val="0"/>
        <w:autoSpaceDN w:val="0"/>
        <w:adjustRightInd w:val="0"/>
        <w:spacing w:after="0" w:line="240" w:lineRule="auto"/>
        <w:contextualSpacing/>
        <w:jc w:val="both"/>
        <w:rPr>
          <w:rFonts w:ascii="Book Antiqua" w:hAnsi="Book Antiqua"/>
        </w:rPr>
      </w:pPr>
      <w:r w:rsidRPr="00B45BD9">
        <w:rPr>
          <w:rFonts w:ascii="Book Antiqua" w:hAnsi="Book Antiqua"/>
        </w:rPr>
        <w:t>These documents provide a solid framework for ensuring proper respect and recognition of Indigenous</w:t>
      </w:r>
      <w:r>
        <w:rPr>
          <w:rFonts w:ascii="Book Antiqua" w:hAnsi="Book Antiqua"/>
        </w:rPr>
        <w:t xml:space="preserve"> </w:t>
      </w:r>
      <w:r w:rsidRPr="00B45BD9">
        <w:rPr>
          <w:rFonts w:ascii="Book Antiqua" w:hAnsi="Book Antiqua"/>
        </w:rPr>
        <w:t>Peoples’ rights in REDD initiatives, and for dialogue between the international community, States, Indigenous</w:t>
      </w:r>
      <w:r>
        <w:rPr>
          <w:rFonts w:ascii="Book Antiqua" w:hAnsi="Book Antiqua"/>
        </w:rPr>
        <w:t xml:space="preserve"> </w:t>
      </w:r>
      <w:r w:rsidRPr="00B45BD9">
        <w:rPr>
          <w:rFonts w:ascii="Book Antiqua" w:hAnsi="Book Antiqua"/>
        </w:rPr>
        <w:t>Peoples and their organizations, other forest dependent communities, local communities, the private sector,</w:t>
      </w:r>
      <w:r>
        <w:rPr>
          <w:rFonts w:ascii="Book Antiqua" w:hAnsi="Book Antiqua"/>
        </w:rPr>
        <w:t xml:space="preserve"> </w:t>
      </w:r>
      <w:r w:rsidRPr="00B45BD9">
        <w:rPr>
          <w:rFonts w:ascii="Book Antiqua" w:hAnsi="Book Antiqua"/>
        </w:rPr>
        <w:t>civil society actors, and other relevant stakeholders.</w:t>
      </w:r>
      <w:r w:rsidR="00691774">
        <w:rPr>
          <w:rFonts w:ascii="Book Antiqua" w:hAnsi="Book Antiqua"/>
        </w:rPr>
        <w:t xml:space="preserve">  In particular, the principle of Free, Prior and Informed Consent (FPIC) is key to ensuring that national REDD+ strategies and programmes are effective, sustainable and equitable in terms of sharing costs and benefits among all stakeholder of reducing emissions of greenhouse gases from forests.</w:t>
      </w:r>
    </w:p>
    <w:p w:rsidR="00691774" w:rsidRDefault="00691774" w:rsidP="00B45BD9">
      <w:pPr>
        <w:autoSpaceDE w:val="0"/>
        <w:autoSpaceDN w:val="0"/>
        <w:adjustRightInd w:val="0"/>
        <w:spacing w:after="0" w:line="240" w:lineRule="auto"/>
        <w:contextualSpacing/>
        <w:jc w:val="both"/>
        <w:rPr>
          <w:rFonts w:ascii="Book Antiqua" w:hAnsi="Book Antiqua"/>
        </w:rPr>
      </w:pPr>
    </w:p>
    <w:p w:rsidR="00253A4D" w:rsidRDefault="00253A4D" w:rsidP="00B45BD9">
      <w:pPr>
        <w:autoSpaceDE w:val="0"/>
        <w:autoSpaceDN w:val="0"/>
        <w:adjustRightInd w:val="0"/>
        <w:spacing w:after="0" w:line="240" w:lineRule="auto"/>
        <w:contextualSpacing/>
        <w:jc w:val="both"/>
        <w:rPr>
          <w:rFonts w:ascii="Book Antiqua" w:hAnsi="Book Antiqua"/>
          <w:b/>
        </w:rPr>
      </w:pPr>
    </w:p>
    <w:p w:rsidR="00691774" w:rsidRDefault="00691774" w:rsidP="00B45BD9">
      <w:pPr>
        <w:autoSpaceDE w:val="0"/>
        <w:autoSpaceDN w:val="0"/>
        <w:adjustRightInd w:val="0"/>
        <w:spacing w:after="0" w:line="240" w:lineRule="auto"/>
        <w:contextualSpacing/>
        <w:jc w:val="both"/>
        <w:rPr>
          <w:rFonts w:ascii="Book Antiqua" w:hAnsi="Book Antiqua"/>
        </w:rPr>
      </w:pPr>
      <w:r>
        <w:rPr>
          <w:rFonts w:ascii="Book Antiqua" w:hAnsi="Book Antiqua"/>
          <w:b/>
        </w:rPr>
        <w:t>FPIC in practice</w:t>
      </w:r>
    </w:p>
    <w:p w:rsidR="00691774" w:rsidRDefault="00691774" w:rsidP="00B45BD9">
      <w:pPr>
        <w:autoSpaceDE w:val="0"/>
        <w:autoSpaceDN w:val="0"/>
        <w:adjustRightInd w:val="0"/>
        <w:spacing w:after="0" w:line="240" w:lineRule="auto"/>
        <w:contextualSpacing/>
        <w:jc w:val="both"/>
        <w:rPr>
          <w:rFonts w:ascii="Book Antiqua" w:hAnsi="Book Antiqua"/>
        </w:rPr>
      </w:pPr>
    </w:p>
    <w:p w:rsidR="00691774" w:rsidRDefault="006F6017" w:rsidP="00B45BD9">
      <w:pPr>
        <w:autoSpaceDE w:val="0"/>
        <w:autoSpaceDN w:val="0"/>
        <w:adjustRightInd w:val="0"/>
        <w:spacing w:after="0" w:line="240" w:lineRule="auto"/>
        <w:contextualSpacing/>
        <w:jc w:val="both"/>
        <w:rPr>
          <w:rFonts w:ascii="Book Antiqua" w:hAnsi="Book Antiqua"/>
        </w:rPr>
      </w:pPr>
      <w:r>
        <w:rPr>
          <w:rFonts w:ascii="Book Antiqua" w:hAnsi="Book Antiqua"/>
        </w:rPr>
        <w:t>The right of stakeholders to FPIC is not new.  In 2000, the World Commission on Dams endorsed FPIC as one of 26 guidelines necessary to ensure effective implementation of its “New Framework for Decision Making”</w:t>
      </w:r>
      <w:r>
        <w:rPr>
          <w:rStyle w:val="FootnoteReference"/>
          <w:rFonts w:ascii="Book Antiqua" w:hAnsi="Book Antiqua"/>
        </w:rPr>
        <w:footnoteReference w:id="7"/>
      </w:r>
      <w:r>
        <w:rPr>
          <w:rFonts w:ascii="Book Antiqua" w:hAnsi="Book Antiqua"/>
        </w:rPr>
        <w:t xml:space="preserve">.  In 2004, the Environmental Law Institute </w:t>
      </w:r>
      <w:r w:rsidR="008D62BB">
        <w:rPr>
          <w:rFonts w:ascii="Book Antiqua" w:hAnsi="Book Antiqua"/>
        </w:rPr>
        <w:t>catalogued seven cases of the application of FPIC in the mining sector, some of the case studies dating back to a decade earlier, in the mid 1990s.</w:t>
      </w:r>
      <w:r w:rsidR="008D62BB">
        <w:rPr>
          <w:rStyle w:val="FootnoteReference"/>
          <w:rFonts w:ascii="Book Antiqua" w:hAnsi="Book Antiqua"/>
        </w:rPr>
        <w:footnoteReference w:id="8"/>
      </w:r>
    </w:p>
    <w:p w:rsidR="008D62BB" w:rsidRDefault="008D62BB" w:rsidP="00B45BD9">
      <w:pPr>
        <w:autoSpaceDE w:val="0"/>
        <w:autoSpaceDN w:val="0"/>
        <w:adjustRightInd w:val="0"/>
        <w:spacing w:after="0" w:line="240" w:lineRule="auto"/>
        <w:contextualSpacing/>
        <w:jc w:val="both"/>
        <w:rPr>
          <w:rFonts w:ascii="Book Antiqua" w:hAnsi="Book Antiqua"/>
        </w:rPr>
      </w:pPr>
    </w:p>
    <w:p w:rsidR="008D62BB" w:rsidRPr="008D62BB" w:rsidRDefault="008D62BB" w:rsidP="00B45BD9">
      <w:pPr>
        <w:autoSpaceDE w:val="0"/>
        <w:autoSpaceDN w:val="0"/>
        <w:adjustRightInd w:val="0"/>
        <w:spacing w:after="0" w:line="240" w:lineRule="auto"/>
        <w:contextualSpacing/>
        <w:jc w:val="both"/>
        <w:rPr>
          <w:rFonts w:ascii="Book Antiqua" w:hAnsi="Book Antiqua"/>
          <w:color w:val="000000" w:themeColor="text1"/>
        </w:rPr>
      </w:pPr>
      <w:r>
        <w:rPr>
          <w:rFonts w:ascii="Book Antiqua" w:hAnsi="Book Antiqua"/>
        </w:rPr>
        <w:t xml:space="preserve">The United Nations’ Convention on Biological Diversity (CBD), adopted at the United National </w:t>
      </w:r>
      <w:r w:rsidRPr="008D62BB">
        <w:rPr>
          <w:rFonts w:ascii="Book Antiqua" w:hAnsi="Book Antiqua"/>
          <w:color w:val="000000" w:themeColor="text1"/>
        </w:rPr>
        <w:t>Conference on Environment and Development 1992, and coming into force in 199</w:t>
      </w:r>
      <w:r>
        <w:rPr>
          <w:rFonts w:ascii="Book Antiqua" w:hAnsi="Book Antiqua"/>
          <w:color w:val="000000" w:themeColor="text1"/>
        </w:rPr>
        <w:t>3</w:t>
      </w:r>
      <w:r w:rsidRPr="008D62BB">
        <w:rPr>
          <w:rFonts w:ascii="Book Antiqua" w:hAnsi="Book Antiqua"/>
          <w:color w:val="000000" w:themeColor="text1"/>
        </w:rPr>
        <w:t>, in Article 15, paragraph 5, dealing with access to genetic resources, states:</w:t>
      </w:r>
    </w:p>
    <w:p w:rsidR="008D62BB" w:rsidRPr="008D62BB" w:rsidRDefault="008D62BB" w:rsidP="00B45BD9">
      <w:pPr>
        <w:autoSpaceDE w:val="0"/>
        <w:autoSpaceDN w:val="0"/>
        <w:adjustRightInd w:val="0"/>
        <w:spacing w:after="0" w:line="240" w:lineRule="auto"/>
        <w:contextualSpacing/>
        <w:jc w:val="both"/>
        <w:rPr>
          <w:rFonts w:ascii="Book Antiqua" w:hAnsi="Book Antiqua"/>
          <w:color w:val="000000" w:themeColor="text1"/>
        </w:rPr>
      </w:pPr>
    </w:p>
    <w:p w:rsidR="008D62BB" w:rsidRPr="008D62BB" w:rsidRDefault="008D62BB" w:rsidP="008D62BB">
      <w:pPr>
        <w:autoSpaceDE w:val="0"/>
        <w:autoSpaceDN w:val="0"/>
        <w:adjustRightInd w:val="0"/>
        <w:spacing w:after="0" w:line="240" w:lineRule="auto"/>
        <w:ind w:left="720" w:right="720"/>
        <w:contextualSpacing/>
        <w:jc w:val="both"/>
        <w:rPr>
          <w:rFonts w:ascii="Book Antiqua" w:hAnsi="Book Antiqua"/>
          <w:color w:val="000000" w:themeColor="text1"/>
        </w:rPr>
      </w:pPr>
      <w:r w:rsidRPr="008D62BB">
        <w:rPr>
          <w:rFonts w:ascii="Book Antiqua" w:hAnsi="Book Antiqua"/>
          <w:color w:val="000000" w:themeColor="text1"/>
        </w:rPr>
        <w:t>“</w:t>
      </w:r>
      <w:r w:rsidRPr="008D62BB">
        <w:rPr>
          <w:rFonts w:ascii="Book Antiqua" w:hAnsi="Book Antiqua"/>
          <w:i/>
          <w:color w:val="000000" w:themeColor="text1"/>
        </w:rPr>
        <w:t>Access to genetic resources shall be subject to prior informed consent of the Contracting Party providing such resources</w:t>
      </w:r>
      <w:r>
        <w:rPr>
          <w:rFonts w:ascii="Book Antiqua" w:hAnsi="Book Antiqua"/>
          <w:color w:val="000000" w:themeColor="text1"/>
        </w:rPr>
        <w:t xml:space="preserve"> …</w:t>
      </w:r>
      <w:r w:rsidRPr="008D62BB">
        <w:rPr>
          <w:rFonts w:ascii="Book Antiqua" w:hAnsi="Book Antiqua"/>
          <w:color w:val="000000" w:themeColor="text1"/>
        </w:rPr>
        <w:t>”</w:t>
      </w:r>
    </w:p>
    <w:p w:rsidR="00691774" w:rsidRDefault="00691774" w:rsidP="00B45BD9">
      <w:pPr>
        <w:autoSpaceDE w:val="0"/>
        <w:autoSpaceDN w:val="0"/>
        <w:adjustRightInd w:val="0"/>
        <w:spacing w:after="0" w:line="240" w:lineRule="auto"/>
        <w:contextualSpacing/>
        <w:jc w:val="both"/>
        <w:rPr>
          <w:rFonts w:ascii="Book Antiqua" w:hAnsi="Book Antiqua"/>
          <w:color w:val="000000" w:themeColor="text1"/>
        </w:rPr>
      </w:pPr>
    </w:p>
    <w:p w:rsidR="00EA571E" w:rsidRPr="00EA571E" w:rsidRDefault="008D62BB" w:rsidP="00EA571E">
      <w:pPr>
        <w:autoSpaceDE w:val="0"/>
        <w:autoSpaceDN w:val="0"/>
        <w:adjustRightInd w:val="0"/>
        <w:spacing w:after="0" w:line="240" w:lineRule="auto"/>
        <w:contextualSpacing/>
        <w:jc w:val="both"/>
        <w:rPr>
          <w:rFonts w:ascii="Book Antiqua" w:hAnsi="Book Antiqua"/>
          <w:color w:val="000000" w:themeColor="text1"/>
        </w:rPr>
      </w:pPr>
      <w:r>
        <w:rPr>
          <w:rFonts w:ascii="Book Antiqua" w:hAnsi="Book Antiqua"/>
          <w:color w:val="000000" w:themeColor="text1"/>
        </w:rPr>
        <w:t xml:space="preserve">Subsequently, </w:t>
      </w:r>
      <w:r w:rsidR="00EA571E">
        <w:rPr>
          <w:rFonts w:ascii="Book Antiqua" w:hAnsi="Book Antiqua"/>
          <w:color w:val="000000" w:themeColor="text1"/>
        </w:rPr>
        <w:t>at the 6</w:t>
      </w:r>
      <w:r w:rsidR="00EA571E" w:rsidRPr="00EA571E">
        <w:rPr>
          <w:rFonts w:ascii="Book Antiqua" w:hAnsi="Book Antiqua"/>
          <w:color w:val="000000" w:themeColor="text1"/>
          <w:vertAlign w:val="superscript"/>
        </w:rPr>
        <w:t>th</w:t>
      </w:r>
      <w:r w:rsidR="00EA571E">
        <w:rPr>
          <w:rFonts w:ascii="Book Antiqua" w:hAnsi="Book Antiqua"/>
          <w:color w:val="000000" w:themeColor="text1"/>
        </w:rPr>
        <w:t xml:space="preserve"> Meeting of the Conference of the Parties, in 2002, </w:t>
      </w:r>
      <w:r>
        <w:rPr>
          <w:rFonts w:ascii="Book Antiqua" w:hAnsi="Book Antiqua"/>
          <w:color w:val="000000" w:themeColor="text1"/>
        </w:rPr>
        <w:t>the CBD adopted the “</w:t>
      </w:r>
      <w:r w:rsidRPr="008D62BB">
        <w:rPr>
          <w:rFonts w:ascii="Book Antiqua" w:hAnsi="Book Antiqua"/>
          <w:bCs/>
        </w:rPr>
        <w:t xml:space="preserve">Bonn Guidelines </w:t>
      </w:r>
      <w:r>
        <w:rPr>
          <w:rFonts w:ascii="Book Antiqua" w:hAnsi="Book Antiqua"/>
          <w:bCs/>
        </w:rPr>
        <w:t>o</w:t>
      </w:r>
      <w:r w:rsidRPr="008D62BB">
        <w:rPr>
          <w:rFonts w:ascii="Book Antiqua" w:hAnsi="Book Antiqua"/>
          <w:bCs/>
        </w:rPr>
        <w:t xml:space="preserve">n Access </w:t>
      </w:r>
      <w:r>
        <w:rPr>
          <w:rFonts w:ascii="Book Antiqua" w:hAnsi="Book Antiqua"/>
          <w:bCs/>
        </w:rPr>
        <w:t>t</w:t>
      </w:r>
      <w:r w:rsidRPr="008D62BB">
        <w:rPr>
          <w:rFonts w:ascii="Book Antiqua" w:hAnsi="Book Antiqua"/>
          <w:bCs/>
        </w:rPr>
        <w:t xml:space="preserve">o Genetic Resources </w:t>
      </w:r>
      <w:r>
        <w:rPr>
          <w:rFonts w:ascii="Book Antiqua" w:hAnsi="Book Antiqua"/>
          <w:bCs/>
        </w:rPr>
        <w:t>a</w:t>
      </w:r>
      <w:r w:rsidRPr="008D62BB">
        <w:rPr>
          <w:rFonts w:ascii="Book Antiqua" w:hAnsi="Book Antiqua"/>
          <w:bCs/>
        </w:rPr>
        <w:t xml:space="preserve">nd Fair </w:t>
      </w:r>
      <w:r>
        <w:rPr>
          <w:rFonts w:ascii="Book Antiqua" w:hAnsi="Book Antiqua"/>
          <w:bCs/>
        </w:rPr>
        <w:t>a</w:t>
      </w:r>
      <w:r w:rsidRPr="008D62BB">
        <w:rPr>
          <w:rFonts w:ascii="Book Antiqua" w:hAnsi="Book Antiqua"/>
          <w:bCs/>
        </w:rPr>
        <w:t xml:space="preserve">nd Equitable Sharing </w:t>
      </w:r>
      <w:r>
        <w:rPr>
          <w:rFonts w:ascii="Book Antiqua" w:hAnsi="Book Antiqua"/>
          <w:bCs/>
        </w:rPr>
        <w:t>o</w:t>
      </w:r>
      <w:r w:rsidRPr="008D62BB">
        <w:rPr>
          <w:rFonts w:ascii="Book Antiqua" w:hAnsi="Book Antiqua"/>
          <w:bCs/>
        </w:rPr>
        <w:t xml:space="preserve">f </w:t>
      </w:r>
      <w:r>
        <w:rPr>
          <w:rFonts w:ascii="Book Antiqua" w:hAnsi="Book Antiqua"/>
          <w:bCs/>
        </w:rPr>
        <w:t>t</w:t>
      </w:r>
      <w:r w:rsidRPr="008D62BB">
        <w:rPr>
          <w:rFonts w:ascii="Book Antiqua" w:hAnsi="Book Antiqua"/>
          <w:bCs/>
        </w:rPr>
        <w:t xml:space="preserve">he Benefits </w:t>
      </w:r>
      <w:r w:rsidRPr="00EA571E">
        <w:rPr>
          <w:rFonts w:ascii="Book Antiqua" w:hAnsi="Book Antiqua"/>
          <w:bCs/>
        </w:rPr>
        <w:t>Arising out of their Utilization</w:t>
      </w:r>
      <w:r w:rsidRPr="00EA571E">
        <w:rPr>
          <w:rFonts w:ascii="Book Antiqua" w:hAnsi="Book Antiqua"/>
          <w:color w:val="000000" w:themeColor="text1"/>
        </w:rPr>
        <w:t>”</w:t>
      </w:r>
      <w:r w:rsidR="00EA571E" w:rsidRPr="00EA571E">
        <w:rPr>
          <w:rFonts w:ascii="Book Antiqua" w:hAnsi="Book Antiqua"/>
          <w:color w:val="000000" w:themeColor="text1"/>
        </w:rPr>
        <w:t>.</w:t>
      </w:r>
      <w:r w:rsidR="00EA571E">
        <w:rPr>
          <w:rStyle w:val="FootnoteReference"/>
          <w:rFonts w:ascii="Book Antiqua" w:hAnsi="Book Antiqua"/>
          <w:color w:val="000000" w:themeColor="text1"/>
        </w:rPr>
        <w:footnoteReference w:id="9"/>
      </w:r>
      <w:r w:rsidR="00EA571E" w:rsidRPr="00EA571E">
        <w:rPr>
          <w:rFonts w:ascii="Book Antiqua" w:hAnsi="Book Antiqua"/>
          <w:color w:val="000000" w:themeColor="text1"/>
        </w:rPr>
        <w:t xml:space="preserve">  Although voluntary in nature, the Bonn Guidelines set out in some detail the steps that should be undertaken in ensuring prior informed consent in relation to access to genetic resources and fair and equitable sharing of the resulting benefits.</w:t>
      </w:r>
    </w:p>
    <w:p w:rsidR="00EA571E" w:rsidRPr="00EA571E" w:rsidRDefault="00EA571E" w:rsidP="00EA571E">
      <w:pPr>
        <w:autoSpaceDE w:val="0"/>
        <w:autoSpaceDN w:val="0"/>
        <w:adjustRightInd w:val="0"/>
        <w:spacing w:after="0" w:line="240" w:lineRule="auto"/>
        <w:contextualSpacing/>
        <w:jc w:val="both"/>
        <w:rPr>
          <w:rFonts w:ascii="Book Antiqua" w:hAnsi="Book Antiqua"/>
          <w:color w:val="000000" w:themeColor="text1"/>
        </w:rPr>
      </w:pPr>
    </w:p>
    <w:p w:rsidR="00EA571E" w:rsidRPr="00EA571E" w:rsidRDefault="00EA571E" w:rsidP="00EA571E">
      <w:pPr>
        <w:spacing w:after="0" w:line="240" w:lineRule="auto"/>
        <w:contextualSpacing/>
        <w:jc w:val="both"/>
        <w:rPr>
          <w:rFonts w:ascii="Book Antiqua" w:hAnsi="Book Antiqua"/>
        </w:rPr>
      </w:pPr>
      <w:r w:rsidRPr="00EA571E">
        <w:rPr>
          <w:rFonts w:ascii="Book Antiqua" w:hAnsi="Book Antiqua"/>
          <w:color w:val="000000" w:themeColor="text1"/>
        </w:rPr>
        <w:t xml:space="preserve"> A number of countries have established clear legal frameworks establishing the right to FPIC.  For example, under the Philippine “</w:t>
      </w:r>
      <w:r w:rsidRPr="00EA571E">
        <w:rPr>
          <w:rFonts w:ascii="Book Antiqua" w:hAnsi="Book Antiqua"/>
          <w:i/>
        </w:rPr>
        <w:t>Indigenous Peoples Rights Act</w:t>
      </w:r>
      <w:r w:rsidRPr="00EA571E">
        <w:rPr>
          <w:rFonts w:ascii="Book Antiqua" w:hAnsi="Book Antiqua"/>
        </w:rPr>
        <w:t>” (1997)</w:t>
      </w:r>
      <w:r w:rsidRPr="00EA571E">
        <w:rPr>
          <w:rStyle w:val="FootnoteReference"/>
          <w:rFonts w:ascii="Book Antiqua" w:hAnsi="Book Antiqua"/>
        </w:rPr>
        <w:footnoteReference w:id="10"/>
      </w:r>
      <w:r w:rsidRPr="00EA571E">
        <w:rPr>
          <w:rFonts w:ascii="Book Antiqua" w:hAnsi="Book Antiqua"/>
        </w:rPr>
        <w:t xml:space="preserve"> the right of FPIC for Indigenous Peoples is recognized for all activities affecting their lands and territories including exploration, development and use of natural resources, bio-prospecting, displacement and relocation.</w:t>
      </w:r>
      <w:r w:rsidR="00AA5E80">
        <w:rPr>
          <w:rFonts w:ascii="Book Antiqua" w:hAnsi="Book Antiqua"/>
        </w:rPr>
        <w:t xml:space="preserve">  Similar legislation exists in Peru and Australia.</w:t>
      </w:r>
    </w:p>
    <w:p w:rsidR="00691774" w:rsidRDefault="00691774" w:rsidP="00EA571E">
      <w:pPr>
        <w:autoSpaceDE w:val="0"/>
        <w:autoSpaceDN w:val="0"/>
        <w:adjustRightInd w:val="0"/>
        <w:spacing w:after="0" w:line="240" w:lineRule="auto"/>
        <w:contextualSpacing/>
        <w:jc w:val="both"/>
        <w:rPr>
          <w:rFonts w:ascii="Book Antiqua" w:hAnsi="Book Antiqua" w:cs="Cambria"/>
          <w:color w:val="000000" w:themeColor="text1"/>
          <w:lang w:val="en-GB"/>
        </w:rPr>
      </w:pPr>
    </w:p>
    <w:p w:rsidR="00FD3FEA" w:rsidRDefault="00AA5E80" w:rsidP="00FD3FEA">
      <w:pPr>
        <w:autoSpaceDE w:val="0"/>
        <w:autoSpaceDN w:val="0"/>
        <w:adjustRightInd w:val="0"/>
        <w:spacing w:after="0" w:line="240" w:lineRule="auto"/>
        <w:jc w:val="both"/>
        <w:rPr>
          <w:rFonts w:ascii="Book Antiqua" w:hAnsi="Book Antiqua" w:cs="Georgia-Italic"/>
          <w:iCs/>
        </w:rPr>
      </w:pPr>
      <w:r>
        <w:rPr>
          <w:rFonts w:ascii="Book Antiqua" w:hAnsi="Book Antiqua" w:cs="Cambria"/>
          <w:color w:val="000000" w:themeColor="text1"/>
          <w:lang w:val="en-GB"/>
        </w:rPr>
        <w:t xml:space="preserve">Most practical examples of FPIC have emerged from the mining or oil and gas industries.  However, there is some experience from the forest sector.  For example, </w:t>
      </w:r>
      <w:r w:rsidR="00FD3FEA">
        <w:rPr>
          <w:rFonts w:ascii="Book Antiqua" w:hAnsi="Book Antiqua" w:cs="Cambria"/>
          <w:color w:val="000000" w:themeColor="text1"/>
          <w:lang w:val="en-GB"/>
        </w:rPr>
        <w:t xml:space="preserve">processes designed to secure FPIC were introduced in relation </w:t>
      </w:r>
      <w:r w:rsidR="00FD3FEA" w:rsidRPr="00FD3FEA">
        <w:rPr>
          <w:rFonts w:ascii="Book Antiqua" w:hAnsi="Book Antiqua" w:cs="Cambria"/>
          <w:color w:val="000000" w:themeColor="text1"/>
          <w:lang w:val="en-GB"/>
        </w:rPr>
        <w:t xml:space="preserve">to a commercial logging concession for </w:t>
      </w:r>
      <w:r w:rsidR="00FD3FEA" w:rsidRPr="00FD3FEA">
        <w:rPr>
          <w:rFonts w:ascii="Book Antiqua" w:hAnsi="Book Antiqua" w:cs="Georgia-Italic"/>
          <w:iCs/>
        </w:rPr>
        <w:t xml:space="preserve">the community </w:t>
      </w:r>
      <w:r w:rsidR="00FD3FEA" w:rsidRPr="00FD3FEA">
        <w:rPr>
          <w:rFonts w:ascii="Book Antiqua" w:hAnsi="Book Antiqua" w:cs="Georgia-Italic"/>
          <w:iCs/>
        </w:rPr>
        <w:lastRenderedPageBreak/>
        <w:t>of Long Bagun, in the district of Kutai Barat, East Kalimantan province (Indonesia)</w:t>
      </w:r>
      <w:r w:rsidR="00FD3FEA">
        <w:rPr>
          <w:rFonts w:ascii="Book Antiqua" w:hAnsi="Book Antiqua" w:cs="Georgia-Italic"/>
          <w:iCs/>
        </w:rPr>
        <w:t>.</w:t>
      </w:r>
      <w:r w:rsidR="00FD3FEA">
        <w:rPr>
          <w:rStyle w:val="FootnoteReference"/>
          <w:rFonts w:ascii="Book Antiqua" w:hAnsi="Book Antiqua" w:cs="Georgia-Italic"/>
          <w:iCs/>
        </w:rPr>
        <w:footnoteReference w:id="11"/>
      </w:r>
      <w:r w:rsidR="00FD3FEA">
        <w:rPr>
          <w:rFonts w:ascii="Book Antiqua" w:hAnsi="Book Antiqua" w:cs="Georgia-Italic"/>
          <w:iCs/>
        </w:rPr>
        <w:t xml:space="preserve">  The Roundtable on Sustainable Palm Oil (RSPO) has also endorsed the application of FPIC, and there are examples of FPIC processes in relation to oil palm development in Indonesia.</w:t>
      </w:r>
      <w:r w:rsidR="00FD3FEA">
        <w:rPr>
          <w:rStyle w:val="FootnoteReference"/>
          <w:rFonts w:ascii="Book Antiqua" w:hAnsi="Book Antiqua" w:cs="Georgia-Italic"/>
          <w:iCs/>
        </w:rPr>
        <w:footnoteReference w:id="12"/>
      </w:r>
    </w:p>
    <w:p w:rsidR="00FD3FEA" w:rsidRDefault="00FD3FEA" w:rsidP="00FD3FEA">
      <w:pPr>
        <w:autoSpaceDE w:val="0"/>
        <w:autoSpaceDN w:val="0"/>
        <w:adjustRightInd w:val="0"/>
        <w:spacing w:after="0" w:line="240" w:lineRule="auto"/>
        <w:jc w:val="both"/>
        <w:rPr>
          <w:rFonts w:ascii="Book Antiqua" w:hAnsi="Book Antiqua" w:cs="Georgia-Italic"/>
          <w:iCs/>
        </w:rPr>
      </w:pPr>
    </w:p>
    <w:p w:rsidR="00253A4D" w:rsidRDefault="00253A4D" w:rsidP="00FD3FEA">
      <w:pPr>
        <w:autoSpaceDE w:val="0"/>
        <w:autoSpaceDN w:val="0"/>
        <w:adjustRightInd w:val="0"/>
        <w:spacing w:after="0" w:line="240" w:lineRule="auto"/>
        <w:jc w:val="both"/>
        <w:rPr>
          <w:rFonts w:ascii="Book Antiqua" w:hAnsi="Book Antiqua" w:cs="Georgia-Italic"/>
          <w:iCs/>
        </w:rPr>
      </w:pPr>
    </w:p>
    <w:p w:rsidR="00253A4D" w:rsidRPr="00253A4D" w:rsidRDefault="00253A4D" w:rsidP="00FD3FEA">
      <w:pPr>
        <w:autoSpaceDE w:val="0"/>
        <w:autoSpaceDN w:val="0"/>
        <w:adjustRightInd w:val="0"/>
        <w:spacing w:after="0" w:line="240" w:lineRule="auto"/>
        <w:jc w:val="both"/>
        <w:rPr>
          <w:rFonts w:ascii="Book Antiqua" w:hAnsi="Book Antiqua" w:cs="Georgia-Italic"/>
          <w:b/>
          <w:bCs/>
          <w:iCs/>
        </w:rPr>
      </w:pPr>
      <w:r w:rsidRPr="00253A4D">
        <w:rPr>
          <w:rFonts w:ascii="Book Antiqua" w:hAnsi="Book Antiqua" w:cs="Georgia-Italic"/>
          <w:b/>
          <w:bCs/>
          <w:iCs/>
        </w:rPr>
        <w:t>Challenges for FPIC for REDD+</w:t>
      </w:r>
    </w:p>
    <w:p w:rsidR="00253A4D" w:rsidRDefault="00253A4D" w:rsidP="00FD3FEA">
      <w:pPr>
        <w:autoSpaceDE w:val="0"/>
        <w:autoSpaceDN w:val="0"/>
        <w:adjustRightInd w:val="0"/>
        <w:spacing w:after="0" w:line="240" w:lineRule="auto"/>
        <w:jc w:val="both"/>
        <w:rPr>
          <w:rFonts w:ascii="Book Antiqua" w:hAnsi="Book Antiqua" w:cs="Georgia-Italic"/>
          <w:iCs/>
        </w:rPr>
      </w:pPr>
    </w:p>
    <w:p w:rsidR="00AA5E80" w:rsidRDefault="00AA5E80" w:rsidP="00FD3FEA">
      <w:pPr>
        <w:autoSpaceDE w:val="0"/>
        <w:autoSpaceDN w:val="0"/>
        <w:adjustRightInd w:val="0"/>
        <w:spacing w:after="0" w:line="240" w:lineRule="auto"/>
        <w:jc w:val="both"/>
        <w:rPr>
          <w:rFonts w:ascii="Book Antiqua" w:hAnsi="Book Antiqua" w:cs="Cambria"/>
          <w:color w:val="000000" w:themeColor="text1"/>
          <w:lang w:val="en-GB"/>
        </w:rPr>
      </w:pPr>
      <w:r w:rsidRPr="00FD3FEA">
        <w:rPr>
          <w:rFonts w:ascii="Book Antiqua" w:hAnsi="Book Antiqua" w:cs="Cambria"/>
          <w:color w:val="000000" w:themeColor="text1"/>
          <w:lang w:val="en-GB"/>
        </w:rPr>
        <w:t>Thus, although the principle of FPIC is long-established, and there is considerable</w:t>
      </w:r>
      <w:r>
        <w:rPr>
          <w:rFonts w:ascii="Book Antiqua" w:hAnsi="Book Antiqua" w:cs="Cambria"/>
          <w:color w:val="000000" w:themeColor="text1"/>
          <w:lang w:val="en-GB"/>
        </w:rPr>
        <w:t xml:space="preserve"> practical experience in its application, FPIC for REDD+</w:t>
      </w:r>
      <w:bookmarkEnd w:id="0"/>
      <w:r w:rsidR="0014295C">
        <w:rPr>
          <w:rFonts w:ascii="Book Antiqua" w:hAnsi="Book Antiqua" w:cs="Cambria"/>
          <w:color w:val="000000" w:themeColor="text1"/>
          <w:lang w:val="en-GB"/>
        </w:rPr>
        <w:t xml:space="preserve"> introduces significant new challenges.  The most important challenge in applying FPIC for REDD+ is scale.  In the case of mining, logging, or oil palm development, there is a distinct and generally quite compact geographical area over which the activity will take place, typically ranging from thousands to tens of thousands of hectares.  Consequently, the number of communities involved may also be limited.  In contrast, REDD+ applies to the entire forest estate of a country which, in the case of Viet Nam, covers nearly 20 million hectares, and affects tens of thousands of communities.</w:t>
      </w:r>
    </w:p>
    <w:p w:rsidR="00695CA2" w:rsidRDefault="00695CA2" w:rsidP="00FD3FEA">
      <w:pPr>
        <w:autoSpaceDE w:val="0"/>
        <w:autoSpaceDN w:val="0"/>
        <w:adjustRightInd w:val="0"/>
        <w:spacing w:after="0" w:line="240" w:lineRule="auto"/>
        <w:jc w:val="both"/>
        <w:rPr>
          <w:rFonts w:ascii="Book Antiqua" w:hAnsi="Book Antiqua" w:cs="Cambria"/>
          <w:color w:val="000000" w:themeColor="text1"/>
          <w:lang w:val="en-GB"/>
        </w:rPr>
      </w:pPr>
    </w:p>
    <w:p w:rsidR="00695CA2" w:rsidRDefault="00695CA2" w:rsidP="00F036ED">
      <w:pPr>
        <w:autoSpaceDE w:val="0"/>
        <w:autoSpaceDN w:val="0"/>
        <w:adjustRightInd w:val="0"/>
        <w:spacing w:after="0" w:line="240" w:lineRule="auto"/>
        <w:jc w:val="both"/>
        <w:rPr>
          <w:rFonts w:ascii="Book Antiqua" w:hAnsi="Book Antiqua" w:cs="Cambria"/>
          <w:color w:val="000000" w:themeColor="text1"/>
          <w:lang w:val="en-GB"/>
        </w:rPr>
      </w:pPr>
      <w:r>
        <w:rPr>
          <w:rFonts w:ascii="Book Antiqua" w:hAnsi="Book Antiqua" w:cs="Cambria"/>
          <w:color w:val="000000" w:themeColor="text1"/>
          <w:lang w:val="en-GB"/>
        </w:rPr>
        <w:t xml:space="preserve">A second challenge concerns </w:t>
      </w:r>
      <w:r w:rsidR="00253A4D">
        <w:rPr>
          <w:rFonts w:ascii="Book Antiqua" w:hAnsi="Book Antiqua" w:cs="Cambria"/>
          <w:color w:val="000000" w:themeColor="text1"/>
          <w:lang w:val="en-GB"/>
        </w:rPr>
        <w:t>how the potential benefits of REDD+ are communicated, as raising false expectations can be detrimental to future implementation of REDD+.  Again, in the case of mining or similar activities, both the magnitude and timing of potential benefits are relatively clear (even in the case of prospecting, it is a relatively simple matter to communicate the potential benefits, the likelihood of there being no benefits, and the time scale over which results will be clear).  In contrast, for REDD+ both the timing and magnitude of potential benefits is very difficult to communicate; the latter being further complicated by the performance-based nature of REDD+.</w:t>
      </w:r>
    </w:p>
    <w:p w:rsidR="00253A4D" w:rsidRDefault="00253A4D" w:rsidP="00F036ED">
      <w:pPr>
        <w:autoSpaceDE w:val="0"/>
        <w:autoSpaceDN w:val="0"/>
        <w:adjustRightInd w:val="0"/>
        <w:spacing w:after="0" w:line="240" w:lineRule="auto"/>
        <w:jc w:val="both"/>
        <w:rPr>
          <w:rFonts w:ascii="Book Antiqua" w:hAnsi="Book Antiqua" w:cs="Cambria"/>
          <w:color w:val="000000" w:themeColor="text1"/>
          <w:lang w:val="en-GB"/>
        </w:rPr>
      </w:pPr>
    </w:p>
    <w:p w:rsidR="00253A4D" w:rsidRDefault="00253A4D" w:rsidP="00F036ED">
      <w:pPr>
        <w:autoSpaceDE w:val="0"/>
        <w:autoSpaceDN w:val="0"/>
        <w:adjustRightInd w:val="0"/>
        <w:spacing w:after="0" w:line="240" w:lineRule="auto"/>
        <w:jc w:val="both"/>
        <w:rPr>
          <w:rFonts w:ascii="Book Antiqua" w:hAnsi="Book Antiqua" w:cs="Cambria"/>
          <w:color w:val="000000" w:themeColor="text1"/>
          <w:lang w:val="en-GB"/>
        </w:rPr>
      </w:pPr>
      <w:r>
        <w:rPr>
          <w:rFonts w:ascii="Book Antiqua" w:hAnsi="Book Antiqua" w:cs="Cambria"/>
          <w:color w:val="000000" w:themeColor="text1"/>
          <w:lang w:val="en-GB"/>
        </w:rPr>
        <w:t>In the case of Viet Nam (and many others countries too) an additional challenge stems from the ethnological composition of most forest-dependent communities.  Very few such communities in Viet Nam are ethnically homogeneous.  Rather, a very large proportion of such communities are composed of households of one or more ethnic minorities and households of the Kinh (Vietnamese) ethnic majority.  Furthermore, there may also be households of mixed ethnicity.</w:t>
      </w:r>
    </w:p>
    <w:p w:rsidR="002E2F66" w:rsidRDefault="002E2F66" w:rsidP="00F036ED">
      <w:pPr>
        <w:autoSpaceDE w:val="0"/>
        <w:autoSpaceDN w:val="0"/>
        <w:adjustRightInd w:val="0"/>
        <w:spacing w:after="0" w:line="240" w:lineRule="auto"/>
        <w:jc w:val="both"/>
        <w:rPr>
          <w:rFonts w:ascii="Book Antiqua" w:hAnsi="Book Antiqua" w:cs="Cambria"/>
          <w:color w:val="000000" w:themeColor="text1"/>
          <w:lang w:val="en-GB"/>
        </w:rPr>
      </w:pPr>
    </w:p>
    <w:p w:rsidR="002E2F66" w:rsidRPr="00F036ED" w:rsidRDefault="002E2F66" w:rsidP="00F036ED">
      <w:pPr>
        <w:autoSpaceDE w:val="0"/>
        <w:autoSpaceDN w:val="0"/>
        <w:adjustRightInd w:val="0"/>
        <w:spacing w:after="0" w:line="240" w:lineRule="auto"/>
        <w:jc w:val="both"/>
        <w:rPr>
          <w:rFonts w:ascii="Book Antiqua" w:eastAsia="Times New Roman" w:hAnsi="Book Antiqua" w:cs="Arial"/>
          <w:color w:val="000000"/>
          <w:lang w:bidi="th-TH"/>
        </w:rPr>
      </w:pPr>
      <w:r w:rsidRPr="00F036ED">
        <w:rPr>
          <w:rFonts w:ascii="Book Antiqua" w:hAnsi="Book Antiqua" w:cs="Cambria"/>
          <w:color w:val="000000" w:themeColor="text1"/>
          <w:lang w:val="en-GB"/>
        </w:rPr>
        <w:t xml:space="preserve">As discussed previously, the UNDRIP confers a clear right to FPIC for Indigenous Peoples, but there is no equivalently clear statement of such a right for those </w:t>
      </w:r>
      <w:r w:rsidR="00B85F29">
        <w:rPr>
          <w:rFonts w:ascii="Book Antiqua" w:hAnsi="Book Antiqua" w:cs="Cambria"/>
          <w:color w:val="000000" w:themeColor="text1"/>
          <w:lang w:val="en-GB"/>
        </w:rPr>
        <w:t>peoples which</w:t>
      </w:r>
      <w:r w:rsidRPr="00F036ED">
        <w:rPr>
          <w:rFonts w:ascii="Book Antiqua" w:hAnsi="Book Antiqua" w:cs="Cambria"/>
          <w:color w:val="000000" w:themeColor="text1"/>
          <w:lang w:val="en-GB"/>
        </w:rPr>
        <w:t xml:space="preserve"> do not identify themselves as being “indigenous”.  However, the </w:t>
      </w:r>
      <w:r w:rsidRPr="00F036ED">
        <w:rPr>
          <w:rFonts w:ascii="Book Antiqua" w:hAnsi="Book Antiqua" w:cs="Arial"/>
          <w:color w:val="000000"/>
        </w:rPr>
        <w:t>UN Statement of Common Understanding on Human Rights-Based Approaches to Development Cooperation and Programming, adopted by the United Nations Development Group (UNDG) in 2003, states that “</w:t>
      </w:r>
      <w:r w:rsidRPr="00391E1F">
        <w:rPr>
          <w:rFonts w:ascii="Book Antiqua" w:eastAsia="Times New Roman" w:hAnsi="Book Antiqua" w:cs="Arial"/>
          <w:i/>
          <w:iCs/>
          <w:color w:val="000000"/>
          <w:lang w:bidi="th-TH"/>
        </w:rPr>
        <w:t>All programmes of development co-operation, policies and technical assistance should further the realisation of human rights</w:t>
      </w:r>
      <w:r w:rsidRPr="00F036ED">
        <w:rPr>
          <w:rFonts w:ascii="Book Antiqua" w:eastAsia="Times New Roman" w:hAnsi="Book Antiqua" w:cs="Arial"/>
          <w:i/>
          <w:iCs/>
          <w:color w:val="000000"/>
          <w:lang w:bidi="th-TH"/>
        </w:rPr>
        <w:t xml:space="preserve"> …</w:t>
      </w:r>
      <w:r w:rsidRPr="00F036ED">
        <w:rPr>
          <w:rFonts w:ascii="Book Antiqua" w:eastAsia="Times New Roman" w:hAnsi="Book Antiqua" w:cs="Arial"/>
          <w:color w:val="000000"/>
          <w:lang w:bidi="th-TH"/>
        </w:rPr>
        <w:t>”, which include:</w:t>
      </w:r>
    </w:p>
    <w:p w:rsidR="002E2F66" w:rsidRPr="00F036ED" w:rsidRDefault="002E2F66" w:rsidP="00F036ED">
      <w:pPr>
        <w:autoSpaceDE w:val="0"/>
        <w:autoSpaceDN w:val="0"/>
        <w:adjustRightInd w:val="0"/>
        <w:spacing w:after="0" w:line="240" w:lineRule="auto"/>
        <w:jc w:val="both"/>
        <w:rPr>
          <w:rFonts w:ascii="Book Antiqua" w:eastAsia="Times New Roman" w:hAnsi="Book Antiqua" w:cs="Arial"/>
          <w:color w:val="000000"/>
          <w:lang w:bidi="th-TH"/>
        </w:rPr>
      </w:pPr>
    </w:p>
    <w:p w:rsidR="002E2F66" w:rsidRPr="00F036ED" w:rsidRDefault="002E2F66" w:rsidP="00381DBD">
      <w:pPr>
        <w:pStyle w:val="ListParagraph"/>
        <w:numPr>
          <w:ilvl w:val="0"/>
          <w:numId w:val="1"/>
        </w:numPr>
        <w:autoSpaceDE w:val="0"/>
        <w:autoSpaceDN w:val="0"/>
        <w:adjustRightInd w:val="0"/>
        <w:spacing w:after="0" w:line="240" w:lineRule="auto"/>
        <w:jc w:val="both"/>
        <w:rPr>
          <w:rFonts w:ascii="Book Antiqua" w:eastAsia="Times New Roman" w:hAnsi="Book Antiqua" w:cs="Arial"/>
          <w:color w:val="000000"/>
          <w:lang w:bidi="th-TH"/>
        </w:rPr>
      </w:pPr>
      <w:r w:rsidRPr="00F036ED">
        <w:rPr>
          <w:rFonts w:ascii="Book Antiqua" w:eastAsia="Times New Roman" w:hAnsi="Book Antiqua" w:cs="Arial"/>
          <w:color w:val="000000"/>
          <w:lang w:bidi="th-TH"/>
        </w:rPr>
        <w:t>Universality and inalienability: Human rights are universal and inalienable. All people everywhere in the world are entitled to them.</w:t>
      </w:r>
    </w:p>
    <w:p w:rsidR="002E2F66" w:rsidRPr="00F036ED" w:rsidRDefault="002E2F66" w:rsidP="00F036ED">
      <w:pPr>
        <w:autoSpaceDE w:val="0"/>
        <w:autoSpaceDN w:val="0"/>
        <w:adjustRightInd w:val="0"/>
        <w:spacing w:after="0" w:line="240" w:lineRule="auto"/>
        <w:jc w:val="both"/>
        <w:rPr>
          <w:rFonts w:ascii="Book Antiqua" w:eastAsia="Times New Roman" w:hAnsi="Book Antiqua" w:cs="Arial"/>
          <w:color w:val="000000"/>
          <w:lang w:bidi="th-TH"/>
        </w:rPr>
      </w:pPr>
    </w:p>
    <w:p w:rsidR="002E2F66" w:rsidRPr="00F036ED" w:rsidRDefault="002E2F66" w:rsidP="00381DBD">
      <w:pPr>
        <w:pStyle w:val="ListParagraph"/>
        <w:numPr>
          <w:ilvl w:val="0"/>
          <w:numId w:val="1"/>
        </w:numPr>
        <w:autoSpaceDE w:val="0"/>
        <w:autoSpaceDN w:val="0"/>
        <w:adjustRightInd w:val="0"/>
        <w:spacing w:after="0" w:line="240" w:lineRule="auto"/>
        <w:jc w:val="both"/>
        <w:rPr>
          <w:rFonts w:ascii="Book Antiqua" w:eastAsia="Times New Roman" w:hAnsi="Book Antiqua" w:cs="Arial"/>
          <w:color w:val="000000"/>
          <w:lang w:bidi="th-TH"/>
        </w:rPr>
      </w:pPr>
      <w:r w:rsidRPr="00F036ED">
        <w:rPr>
          <w:rFonts w:ascii="Book Antiqua" w:eastAsia="Times New Roman" w:hAnsi="Book Antiqua" w:cs="Arial"/>
          <w:color w:val="000000"/>
          <w:lang w:bidi="th-TH"/>
        </w:rPr>
        <w:t xml:space="preserve">Equality and Non-discrimination: All individuals are equal as human beings and by virtue of the inherent dignity of each human person. All human beings are entitled to </w:t>
      </w:r>
      <w:r w:rsidRPr="00F036ED">
        <w:rPr>
          <w:rFonts w:ascii="Book Antiqua" w:eastAsia="Times New Roman" w:hAnsi="Book Antiqua" w:cs="Arial"/>
          <w:color w:val="000000"/>
          <w:lang w:bidi="th-TH"/>
        </w:rPr>
        <w:lastRenderedPageBreak/>
        <w:t>their human rights without discrimination of any kind, such as race, colour, sex, ethnicity, age, language, religion, political or other opinion, national or social origin, disability, property, birth or other status as explained by the human rights treaty bodies.</w:t>
      </w:r>
    </w:p>
    <w:p w:rsidR="002E2F66" w:rsidRPr="00F036ED" w:rsidRDefault="002E2F66" w:rsidP="00F036ED">
      <w:pPr>
        <w:autoSpaceDE w:val="0"/>
        <w:autoSpaceDN w:val="0"/>
        <w:adjustRightInd w:val="0"/>
        <w:spacing w:after="0" w:line="240" w:lineRule="auto"/>
        <w:jc w:val="both"/>
        <w:rPr>
          <w:rFonts w:ascii="Book Antiqua" w:eastAsia="Times New Roman" w:hAnsi="Book Antiqua" w:cs="Arial"/>
          <w:color w:val="000000"/>
          <w:lang w:bidi="th-TH"/>
        </w:rPr>
      </w:pPr>
    </w:p>
    <w:p w:rsidR="002E2F66" w:rsidRPr="00B85F29" w:rsidRDefault="002E2F66" w:rsidP="00381DBD">
      <w:pPr>
        <w:pStyle w:val="ListParagraph"/>
        <w:numPr>
          <w:ilvl w:val="0"/>
          <w:numId w:val="1"/>
        </w:numPr>
        <w:autoSpaceDE w:val="0"/>
        <w:autoSpaceDN w:val="0"/>
        <w:adjustRightInd w:val="0"/>
        <w:spacing w:after="0" w:line="240" w:lineRule="auto"/>
        <w:jc w:val="both"/>
        <w:rPr>
          <w:rFonts w:ascii="Book Antiqua" w:hAnsi="Book Antiqua" w:cs="Arial"/>
          <w:color w:val="000000"/>
        </w:rPr>
      </w:pPr>
      <w:r w:rsidRPr="00F036ED">
        <w:rPr>
          <w:rFonts w:ascii="Book Antiqua" w:eastAsia="Times New Roman" w:hAnsi="Book Antiqua" w:cs="Arial"/>
          <w:color w:val="000000"/>
          <w:lang w:bidi="th-TH"/>
        </w:rPr>
        <w:t xml:space="preserve">Participation and Inclusion: Every person and all peoples are entitled to active, free and meaningful participation in, contribution to, and enjoyment of civil, economic, social, </w:t>
      </w:r>
      <w:r w:rsidRPr="00B85F29">
        <w:rPr>
          <w:rFonts w:ascii="Book Antiqua" w:eastAsia="Times New Roman" w:hAnsi="Book Antiqua" w:cs="Arial"/>
          <w:color w:val="000000"/>
          <w:lang w:bidi="th-TH"/>
        </w:rPr>
        <w:t>cultural and political development in which human rights and fundamental freedoms can be realized.</w:t>
      </w:r>
      <w:r w:rsidR="00647E1B" w:rsidRPr="00B85F29">
        <w:rPr>
          <w:rStyle w:val="FootnoteReference"/>
          <w:rFonts w:ascii="Book Antiqua" w:eastAsia="Times New Roman" w:hAnsi="Book Antiqua" w:cs="Arial"/>
          <w:color w:val="000000"/>
          <w:lang w:bidi="th-TH"/>
        </w:rPr>
        <w:footnoteReference w:id="13"/>
      </w:r>
    </w:p>
    <w:p w:rsidR="00F036ED" w:rsidRPr="00B85F29" w:rsidRDefault="00F036ED" w:rsidP="00B85F29">
      <w:pPr>
        <w:pStyle w:val="ListParagraph"/>
        <w:spacing w:after="0" w:line="240" w:lineRule="auto"/>
        <w:jc w:val="both"/>
        <w:rPr>
          <w:rFonts w:ascii="Book Antiqua" w:hAnsi="Book Antiqua" w:cs="Arial"/>
          <w:color w:val="000000"/>
        </w:rPr>
      </w:pPr>
    </w:p>
    <w:p w:rsidR="00B85F29" w:rsidRPr="00B85F29" w:rsidRDefault="00B85F29" w:rsidP="00B85F29">
      <w:pPr>
        <w:spacing w:after="0" w:line="240" w:lineRule="auto"/>
        <w:jc w:val="both"/>
        <w:rPr>
          <w:rFonts w:ascii="Book Antiqua" w:hAnsi="Book Antiqua"/>
        </w:rPr>
      </w:pPr>
      <w:r w:rsidRPr="00B85F29">
        <w:rPr>
          <w:rFonts w:ascii="Book Antiqua" w:hAnsi="Book Antiqua"/>
        </w:rPr>
        <w:t>Given that the right of Indigenous Peoples to FPIC derives from the right to self-determination, which is a right of all peoples, then by implication all peoples are entitled to the collective right to FPIC.  The value of the UNDRIP is, firstly, in clarifying that this right applies to Indigenous Peoples, given historical discrimination against them in many parts of the world; and second, that the right to FPIC is enshrined in related rights, such as the rights to self-determination and to control their lands, territories and natural resources</w:t>
      </w:r>
    </w:p>
    <w:p w:rsidR="00B85F29" w:rsidRPr="00B85F29" w:rsidRDefault="00B85F29" w:rsidP="00B85F29">
      <w:pPr>
        <w:spacing w:after="0" w:line="240" w:lineRule="auto"/>
        <w:jc w:val="both"/>
        <w:rPr>
          <w:rFonts w:ascii="Book Antiqua" w:hAnsi="Book Antiqua"/>
        </w:rPr>
      </w:pPr>
    </w:p>
    <w:p w:rsidR="00647E1B" w:rsidRDefault="00B85F29" w:rsidP="00B85F29">
      <w:pPr>
        <w:spacing w:after="0" w:line="240" w:lineRule="auto"/>
        <w:jc w:val="both"/>
        <w:rPr>
          <w:rFonts w:ascii="Book Antiqua" w:hAnsi="Book Antiqua" w:cs="Cambria"/>
          <w:color w:val="000000" w:themeColor="text1"/>
          <w:lang w:val="en-GB"/>
        </w:rPr>
      </w:pPr>
      <w:r w:rsidRPr="00B85F29">
        <w:rPr>
          <w:rFonts w:ascii="Book Antiqua" w:hAnsi="Book Antiqua"/>
        </w:rPr>
        <w:t>In practice, therefore, decision-making based on respect for the right to FPIC need to be undertaken in such a way that they respect the rights of different persons and ethnic groups within individual communities and their wider areas. While all people have the same rights in principle it does not follow that all persons have rights to exactly the same properties and areas. Thus these need to be clarified, so FPIC as a right is exercised appropriately in relation to these other rights. Practitioners also need to ensure that rights</w:t>
      </w:r>
      <w:r>
        <w:rPr>
          <w:rFonts w:ascii="Book Antiqua" w:hAnsi="Book Antiqua"/>
        </w:rPr>
        <w:t>-</w:t>
      </w:r>
      <w:r w:rsidRPr="00B85F29">
        <w:rPr>
          <w:rFonts w:ascii="Book Antiqua" w:hAnsi="Book Antiqua"/>
        </w:rPr>
        <w:t>holders  are able to understand REDD+, and consider, develop and deliver their decisions based on their right to FPIC in such a way that does not discriminate against any one group but takes account of their varied rights in lands and resources</w:t>
      </w:r>
      <w:r w:rsidR="00F761B8">
        <w:rPr>
          <w:rStyle w:val="FootnoteReference"/>
          <w:rFonts w:ascii="Book Antiqua" w:hAnsi="Book Antiqua"/>
        </w:rPr>
        <w:footnoteReference w:id="14"/>
      </w:r>
      <w:r w:rsidRPr="00B85F29">
        <w:rPr>
          <w:rFonts w:ascii="Book Antiqua" w:hAnsi="Book Antiqua"/>
        </w:rPr>
        <w:t>.</w:t>
      </w:r>
      <w:r w:rsidRPr="0053065E">
        <w:t xml:space="preserve"> </w:t>
      </w:r>
      <w:r w:rsidR="00647E1B">
        <w:rPr>
          <w:rFonts w:ascii="Book Antiqua" w:hAnsi="Book Antiqua" w:cs="Cambria"/>
          <w:color w:val="000000" w:themeColor="text1"/>
          <w:lang w:val="en-GB"/>
        </w:rPr>
        <w:br w:type="page"/>
      </w:r>
    </w:p>
    <w:p w:rsidR="0049179F" w:rsidRDefault="0049179F" w:rsidP="003B23FF">
      <w:pPr>
        <w:pStyle w:val="Heading1"/>
      </w:pPr>
      <w:bookmarkStart w:id="2" w:name="_Toc271638934"/>
      <w:r>
        <w:lastRenderedPageBreak/>
        <w:t>Part II: Piloting FPIC for REDD+ in Viet Nam</w:t>
      </w:r>
      <w:bookmarkEnd w:id="2"/>
    </w:p>
    <w:p w:rsidR="004A6D99" w:rsidRDefault="004A6D99" w:rsidP="000A003B">
      <w:pPr>
        <w:pStyle w:val="ListParagraph"/>
        <w:spacing w:after="0" w:line="240" w:lineRule="auto"/>
        <w:ind w:left="0"/>
        <w:jc w:val="both"/>
        <w:rPr>
          <w:rFonts w:ascii="Book Antiqua" w:hAnsi="Book Antiqua" w:cs="Arial"/>
          <w:lang w:val="en-GB"/>
        </w:rPr>
      </w:pPr>
    </w:p>
    <w:p w:rsidR="0049179F" w:rsidRDefault="000A003B" w:rsidP="000A003B">
      <w:pPr>
        <w:pStyle w:val="ListParagraph"/>
        <w:spacing w:after="0" w:line="240" w:lineRule="auto"/>
        <w:ind w:left="0"/>
        <w:jc w:val="both"/>
        <w:rPr>
          <w:rFonts w:ascii="Book Antiqua" w:hAnsi="Book Antiqua" w:cs="Arial"/>
          <w:bCs/>
        </w:rPr>
      </w:pPr>
      <w:r w:rsidRPr="000A003B">
        <w:rPr>
          <w:rFonts w:ascii="Book Antiqua" w:hAnsi="Book Antiqua" w:cs="Arial"/>
          <w:lang w:val="en-GB"/>
        </w:rPr>
        <w:t>Country actions under t</w:t>
      </w:r>
      <w:r w:rsidR="0049179F" w:rsidRPr="000A003B">
        <w:rPr>
          <w:rFonts w:ascii="Book Antiqua" w:hAnsi="Book Antiqua" w:cs="Arial"/>
        </w:rPr>
        <w:t xml:space="preserve">he UN Collaborative Programme Programme on </w:t>
      </w:r>
      <w:r w:rsidRPr="000A003B">
        <w:rPr>
          <w:rFonts w:ascii="Book Antiqua" w:hAnsi="Book Antiqua" w:cs="Arial"/>
        </w:rPr>
        <w:t>R</w:t>
      </w:r>
      <w:r w:rsidR="0049179F" w:rsidRPr="000A003B">
        <w:rPr>
          <w:rFonts w:ascii="Book Antiqua" w:hAnsi="Book Antiqua" w:cs="Arial"/>
        </w:rPr>
        <w:t xml:space="preserve">educing </w:t>
      </w:r>
      <w:r w:rsidRPr="000A003B">
        <w:rPr>
          <w:rFonts w:ascii="Book Antiqua" w:hAnsi="Book Antiqua" w:cs="Arial"/>
        </w:rPr>
        <w:t>E</w:t>
      </w:r>
      <w:r w:rsidR="0049179F" w:rsidRPr="000A003B">
        <w:rPr>
          <w:rFonts w:ascii="Book Antiqua" w:hAnsi="Book Antiqua" w:cs="Arial"/>
        </w:rPr>
        <w:t>mission</w:t>
      </w:r>
      <w:r w:rsidRPr="000A003B">
        <w:rPr>
          <w:rFonts w:ascii="Book Antiqua" w:hAnsi="Book Antiqua" w:cs="Arial"/>
        </w:rPr>
        <w:t>s</w:t>
      </w:r>
      <w:r w:rsidR="0049179F" w:rsidRPr="000A003B">
        <w:rPr>
          <w:rFonts w:ascii="Book Antiqua" w:hAnsi="Book Antiqua" w:cs="Arial"/>
        </w:rPr>
        <w:t xml:space="preserve"> from </w:t>
      </w:r>
      <w:r w:rsidRPr="000A003B">
        <w:rPr>
          <w:rFonts w:ascii="Book Antiqua" w:hAnsi="Book Antiqua" w:cs="Arial"/>
        </w:rPr>
        <w:t>D</w:t>
      </w:r>
      <w:r w:rsidR="0049179F" w:rsidRPr="000A003B">
        <w:rPr>
          <w:rFonts w:ascii="Book Antiqua" w:hAnsi="Book Antiqua" w:cs="Arial"/>
        </w:rPr>
        <w:t xml:space="preserve">eforestation and </w:t>
      </w:r>
      <w:r w:rsidRPr="000A003B">
        <w:rPr>
          <w:rFonts w:ascii="Book Antiqua" w:hAnsi="Book Antiqua" w:cs="Arial"/>
        </w:rPr>
        <w:t>Forest D</w:t>
      </w:r>
      <w:r w:rsidR="0049179F" w:rsidRPr="000A003B">
        <w:rPr>
          <w:rFonts w:ascii="Book Antiqua" w:hAnsi="Book Antiqua" w:cs="Arial"/>
        </w:rPr>
        <w:t xml:space="preserve">egradation in </w:t>
      </w:r>
      <w:r w:rsidRPr="000A003B">
        <w:rPr>
          <w:rFonts w:ascii="Book Antiqua" w:hAnsi="Book Antiqua" w:cs="Arial"/>
        </w:rPr>
        <w:t xml:space="preserve">Developing Countries (UN-REDD) are </w:t>
      </w:r>
      <w:r w:rsidR="0049179F" w:rsidRPr="000A003B">
        <w:rPr>
          <w:rFonts w:ascii="Book Antiqua" w:hAnsi="Book Antiqua" w:cs="Arial"/>
        </w:rPr>
        <w:t>funded by the Norw</w:t>
      </w:r>
      <w:r w:rsidRPr="000A003B">
        <w:rPr>
          <w:rFonts w:ascii="Book Antiqua" w:hAnsi="Book Antiqua" w:cs="Arial"/>
        </w:rPr>
        <w:t>egian</w:t>
      </w:r>
      <w:r w:rsidR="0049179F" w:rsidRPr="000A003B">
        <w:rPr>
          <w:rFonts w:ascii="Book Antiqua" w:hAnsi="Book Antiqua" w:cs="Arial"/>
        </w:rPr>
        <w:t xml:space="preserve"> Government</w:t>
      </w:r>
      <w:r w:rsidRPr="000A003B">
        <w:rPr>
          <w:rFonts w:ascii="Book Antiqua" w:hAnsi="Book Antiqua" w:cs="Arial"/>
        </w:rPr>
        <w:t>.  The initial “</w:t>
      </w:r>
      <w:r w:rsidR="0049179F" w:rsidRPr="000A003B">
        <w:rPr>
          <w:rFonts w:ascii="Book Antiqua" w:hAnsi="Book Antiqua" w:cs="Arial"/>
          <w:iCs/>
        </w:rPr>
        <w:t>Quick Start</w:t>
      </w:r>
      <w:r w:rsidRPr="000A003B">
        <w:rPr>
          <w:rFonts w:ascii="Book Antiqua" w:hAnsi="Book Antiqua" w:cs="Arial"/>
          <w:iCs/>
        </w:rPr>
        <w:t xml:space="preserve">” phase of UN-REDD involves programmes in nine pilot countries, one of which is Viet Nam.  </w:t>
      </w:r>
      <w:r w:rsidR="0049179F" w:rsidRPr="000A003B">
        <w:rPr>
          <w:rFonts w:ascii="Book Antiqua" w:hAnsi="Book Antiqua" w:cs="Arial"/>
          <w:bCs/>
        </w:rPr>
        <w:t>The UN-REDD program in Viet Nam is executed by the Ministry of Agriculture and Rural Development (MARD) and is implemented by Department of Forestry, MARD</w:t>
      </w:r>
      <w:r w:rsidRPr="000A003B">
        <w:rPr>
          <w:rFonts w:ascii="Book Antiqua" w:hAnsi="Book Antiqua" w:cs="Arial"/>
          <w:bCs/>
        </w:rPr>
        <w:t>.  A pilot province has been selected as the focus for sub-national capacity building.  This is Lam Dong in the Central Highlands, where UN-REDD activities are implemented</w:t>
      </w:r>
      <w:r w:rsidR="0049179F" w:rsidRPr="000A003B">
        <w:rPr>
          <w:rFonts w:ascii="Book Antiqua" w:hAnsi="Book Antiqua" w:cs="Arial"/>
          <w:bCs/>
        </w:rPr>
        <w:t xml:space="preserve"> in collaboration with Lam Dong Provincial People’s Committee (PPC) through its provincial Department of Agriculture and Rural Development (DARD).</w:t>
      </w:r>
      <w:r w:rsidRPr="000A003B">
        <w:rPr>
          <w:rFonts w:ascii="Book Antiqua" w:hAnsi="Book Antiqua" w:cs="Arial"/>
          <w:bCs/>
        </w:rPr>
        <w:t xml:space="preserve">  </w:t>
      </w:r>
      <w:r w:rsidR="0049179F" w:rsidRPr="000A003B">
        <w:rPr>
          <w:rFonts w:ascii="Book Antiqua" w:hAnsi="Book Antiqua" w:cs="Arial"/>
          <w:bCs/>
        </w:rPr>
        <w:t xml:space="preserve">As the first UN-REDD </w:t>
      </w:r>
      <w:r w:rsidRPr="000A003B">
        <w:rPr>
          <w:rFonts w:ascii="Book Antiqua" w:hAnsi="Book Antiqua" w:cs="Arial"/>
          <w:bCs/>
        </w:rPr>
        <w:t>C</w:t>
      </w:r>
      <w:r w:rsidR="0049179F" w:rsidRPr="000A003B">
        <w:rPr>
          <w:rFonts w:ascii="Book Antiqua" w:hAnsi="Book Antiqua" w:cs="Arial"/>
          <w:bCs/>
        </w:rPr>
        <w:t xml:space="preserve">ountry </w:t>
      </w:r>
      <w:r w:rsidRPr="000A003B">
        <w:rPr>
          <w:rFonts w:ascii="Book Antiqua" w:hAnsi="Book Antiqua" w:cs="Arial"/>
          <w:bCs/>
        </w:rPr>
        <w:t>P</w:t>
      </w:r>
      <w:r w:rsidR="0049179F" w:rsidRPr="000A003B">
        <w:rPr>
          <w:rFonts w:ascii="Book Antiqua" w:hAnsi="Book Antiqua" w:cs="Arial"/>
          <w:bCs/>
        </w:rPr>
        <w:t>rogram</w:t>
      </w:r>
      <w:r w:rsidRPr="000A003B">
        <w:rPr>
          <w:rFonts w:ascii="Book Antiqua" w:hAnsi="Book Antiqua" w:cs="Arial"/>
          <w:bCs/>
        </w:rPr>
        <w:t>me to begin implementation, t</w:t>
      </w:r>
      <w:r w:rsidR="0049179F" w:rsidRPr="000A003B">
        <w:rPr>
          <w:rFonts w:ascii="Book Antiqua" w:hAnsi="Book Antiqua" w:cs="Arial"/>
          <w:bCs/>
        </w:rPr>
        <w:t>he UN-REDD Viet Nam program</w:t>
      </w:r>
      <w:r w:rsidRPr="000A003B">
        <w:rPr>
          <w:rFonts w:ascii="Book Antiqua" w:hAnsi="Book Antiqua" w:cs="Arial"/>
          <w:bCs/>
        </w:rPr>
        <w:t>me</w:t>
      </w:r>
      <w:r w:rsidR="0049179F" w:rsidRPr="000A003B">
        <w:rPr>
          <w:rFonts w:ascii="Book Antiqua" w:hAnsi="Book Antiqua" w:cs="Arial"/>
          <w:bCs/>
        </w:rPr>
        <w:t xml:space="preserve"> has pioneered the </w:t>
      </w:r>
      <w:r w:rsidRPr="000A003B">
        <w:rPr>
          <w:rFonts w:ascii="Book Antiqua" w:hAnsi="Book Antiqua" w:cs="Arial"/>
          <w:bCs/>
        </w:rPr>
        <w:t xml:space="preserve">application of </w:t>
      </w:r>
      <w:r w:rsidR="0049179F" w:rsidRPr="000A003B">
        <w:rPr>
          <w:rFonts w:ascii="Book Antiqua" w:hAnsi="Book Antiqua" w:cs="Arial"/>
          <w:bCs/>
        </w:rPr>
        <w:t>FPIC in two districts</w:t>
      </w:r>
      <w:r w:rsidRPr="000A003B">
        <w:rPr>
          <w:rFonts w:ascii="Book Antiqua" w:hAnsi="Book Antiqua" w:cs="Arial"/>
          <w:bCs/>
        </w:rPr>
        <w:t>,</w:t>
      </w:r>
      <w:r w:rsidR="0049179F" w:rsidRPr="000A003B">
        <w:rPr>
          <w:rFonts w:ascii="Book Antiqua" w:hAnsi="Book Antiqua" w:cs="Arial"/>
          <w:bCs/>
        </w:rPr>
        <w:t xml:space="preserve"> Lam Ha and Di Linh</w:t>
      </w:r>
      <w:r w:rsidRPr="000A003B">
        <w:rPr>
          <w:rFonts w:ascii="Book Antiqua" w:hAnsi="Book Antiqua" w:cs="Arial"/>
          <w:bCs/>
        </w:rPr>
        <w:t>,</w:t>
      </w:r>
      <w:r w:rsidR="0049179F" w:rsidRPr="000A003B">
        <w:rPr>
          <w:rFonts w:ascii="Book Antiqua" w:hAnsi="Book Antiqua" w:cs="Arial"/>
          <w:bCs/>
        </w:rPr>
        <w:t xml:space="preserve"> of Lam Dong province</w:t>
      </w:r>
      <w:r w:rsidR="00963010">
        <w:rPr>
          <w:rFonts w:ascii="Book Antiqua" w:hAnsi="Book Antiqua" w:cs="Arial"/>
          <w:bCs/>
        </w:rPr>
        <w:t xml:space="preserve"> (see Figure 1)</w:t>
      </w:r>
      <w:r w:rsidR="0049179F" w:rsidRPr="000A003B">
        <w:rPr>
          <w:rFonts w:ascii="Book Antiqua" w:hAnsi="Book Antiqua" w:cs="Arial"/>
          <w:bCs/>
        </w:rPr>
        <w:t>.</w:t>
      </w:r>
    </w:p>
    <w:p w:rsidR="00963010" w:rsidRDefault="00963010" w:rsidP="000A003B">
      <w:pPr>
        <w:pStyle w:val="ListParagraph"/>
        <w:spacing w:after="0" w:line="240" w:lineRule="auto"/>
        <w:ind w:left="0"/>
        <w:jc w:val="both"/>
        <w:rPr>
          <w:rFonts w:ascii="Book Antiqua" w:hAnsi="Book Antiqua" w:cs="Arial"/>
          <w:bCs/>
        </w:rPr>
      </w:pPr>
    </w:p>
    <w:p w:rsidR="00963010" w:rsidRPr="006423A7" w:rsidRDefault="00963010" w:rsidP="00963010">
      <w:pPr>
        <w:pStyle w:val="ListParagraph"/>
        <w:spacing w:after="0" w:line="240" w:lineRule="auto"/>
        <w:ind w:left="0"/>
        <w:jc w:val="center"/>
        <w:rPr>
          <w:rFonts w:ascii="Arial" w:hAnsi="Arial" w:cs="Arial"/>
          <w:b/>
          <w:color w:val="1F497D" w:themeColor="text2"/>
          <w:sz w:val="20"/>
          <w:szCs w:val="20"/>
        </w:rPr>
      </w:pPr>
      <w:r w:rsidRPr="006423A7">
        <w:rPr>
          <w:rFonts w:ascii="Arial" w:hAnsi="Arial" w:cs="Arial"/>
          <w:b/>
          <w:color w:val="1F497D" w:themeColor="text2"/>
          <w:sz w:val="20"/>
          <w:szCs w:val="20"/>
        </w:rPr>
        <w:t>Figure 1: Location of Lam Dong Province, and Lam Ha and Di Linh Districts</w:t>
      </w:r>
    </w:p>
    <w:p w:rsidR="0049179F" w:rsidRPr="00963010" w:rsidRDefault="0049179F" w:rsidP="000A003B">
      <w:pPr>
        <w:pStyle w:val="ListParagraph"/>
        <w:spacing w:after="0" w:line="240" w:lineRule="auto"/>
        <w:ind w:left="0"/>
        <w:jc w:val="both"/>
        <w:rPr>
          <w:rFonts w:ascii="Book Antiqua" w:hAnsi="Book Antiqua" w:cs="Arial"/>
          <w:bCs/>
          <w:color w:val="4F81BD" w:themeColor="accent1"/>
        </w:rPr>
      </w:pPr>
    </w:p>
    <w:p w:rsidR="00963010" w:rsidRDefault="00963010" w:rsidP="003F12FC">
      <w:pPr>
        <w:pStyle w:val="ListParagraph"/>
        <w:spacing w:after="0" w:line="240" w:lineRule="auto"/>
        <w:ind w:left="0"/>
        <w:jc w:val="both"/>
        <w:rPr>
          <w:rFonts w:ascii="Book Antiqua" w:hAnsi="Book Antiqua" w:cs="Arial"/>
          <w:bCs/>
        </w:rPr>
      </w:pPr>
      <w:r w:rsidRPr="00963010">
        <w:rPr>
          <w:rFonts w:ascii="Book Antiqua" w:hAnsi="Book Antiqua" w:cs="Arial"/>
          <w:bCs/>
          <w:noProof/>
          <w:lang w:bidi="th-TH"/>
        </w:rPr>
        <w:drawing>
          <wp:inline distT="0" distB="0" distL="0" distR="0">
            <wp:extent cx="5943600" cy="3962400"/>
            <wp:effectExtent l="19050" t="0" r="0" b="0"/>
            <wp:docPr id="1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181600"/>
                      <a:chOff x="609600" y="990600"/>
                      <a:chExt cx="7772400" cy="5181600"/>
                    </a:xfrm>
                  </a:grpSpPr>
                  <a:grpSp>
                    <a:nvGrpSpPr>
                      <a:cNvPr id="30" name="Group 29"/>
                      <a:cNvGrpSpPr/>
                    </a:nvGrpSpPr>
                    <a:grpSpPr>
                      <a:xfrm>
                        <a:off x="609600" y="990600"/>
                        <a:ext cx="7772400" cy="5181600"/>
                        <a:chOff x="609600" y="990600"/>
                        <a:chExt cx="7772400" cy="5181600"/>
                      </a:xfrm>
                    </a:grpSpPr>
                    <a:grpSp>
                      <a:nvGrpSpPr>
                        <a:cNvPr id="3" name="Group 8"/>
                        <a:cNvGrpSpPr/>
                      </a:nvGrpSpPr>
                      <a:grpSpPr>
                        <a:xfrm>
                          <a:off x="5562600" y="990600"/>
                          <a:ext cx="2819400" cy="4380972"/>
                          <a:chOff x="5562600" y="990600"/>
                          <a:chExt cx="2819400" cy="4380972"/>
                        </a:xfrm>
                      </a:grpSpPr>
                      <a:pic>
                        <a:nvPicPr>
                          <a:cNvPr id="4" name="Picture 3" descr="LocationVietnamLamDong.png"/>
                          <a:cNvPicPr>
                            <a:picLocks noChangeAspect="1"/>
                          </a:cNvPicPr>
                        </a:nvPicPr>
                        <a:blipFill>
                          <a:blip r:embed="rId11"/>
                          <a:stretch>
                            <a:fillRect/>
                          </a:stretch>
                        </a:blipFill>
                        <a:spPr>
                          <a:xfrm>
                            <a:off x="5791200" y="1143000"/>
                            <a:ext cx="2539683" cy="4228572"/>
                          </a:xfrm>
                          <a:prstGeom prst="rect">
                            <a:avLst/>
                          </a:prstGeom>
                        </a:spPr>
                      </a:pic>
                      <a:sp>
                        <a:nvSpPr>
                          <a:cNvPr id="5" name="Rectangle 4"/>
                          <a:cNvSpPr/>
                        </a:nvSpPr>
                        <a:spPr>
                          <a:xfrm>
                            <a:off x="7620000" y="1143000"/>
                            <a:ext cx="762000" cy="15240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5562600" y="990600"/>
                            <a:ext cx="381000" cy="34290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5715000" y="3124200"/>
                            <a:ext cx="685800" cy="16002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8" name="Picture 7" descr="LamDong 2.jpg"/>
                        <a:cNvPicPr>
                          <a:picLocks noChangeAspect="1"/>
                        </a:cNvPicPr>
                      </a:nvPicPr>
                      <a:blipFill>
                        <a:blip r:embed="rId12"/>
                        <a:stretch>
                          <a:fillRect/>
                        </a:stretch>
                      </a:blipFill>
                      <a:spPr>
                        <a:xfrm>
                          <a:off x="685800" y="2227343"/>
                          <a:ext cx="5427269" cy="3757010"/>
                        </a:xfrm>
                        <a:prstGeom prst="rect">
                          <a:avLst/>
                        </a:prstGeom>
                      </a:spPr>
                    </a:pic>
                    <a:sp>
                      <a:nvSpPr>
                        <a:cNvPr id="10" name="Rectangle 9"/>
                        <a:cNvSpPr/>
                      </a:nvSpPr>
                      <a:spPr>
                        <a:xfrm>
                          <a:off x="685800" y="2133600"/>
                          <a:ext cx="2438400" cy="14478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4495800" y="4953000"/>
                          <a:ext cx="1828800" cy="9906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609600" y="2438400"/>
                          <a:ext cx="457200" cy="35052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2971800" y="2057400"/>
                          <a:ext cx="2895600" cy="3048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5638800" y="2362200"/>
                          <a:ext cx="381000" cy="25908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914400" y="5791200"/>
                          <a:ext cx="3810000" cy="3810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Straight Connector 16"/>
                        <a:cNvCxnSpPr/>
                      </a:nvCxnSpPr>
                      <a:spPr>
                        <a:xfrm>
                          <a:off x="5410200" y="2438400"/>
                          <a:ext cx="2286000" cy="1828800"/>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flipV="1">
                          <a:off x="3505200" y="4572000"/>
                          <a:ext cx="4114800" cy="1219200"/>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2286000" y="1524000"/>
                          <a:ext cx="1828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Book Antiqua" pitchFamily="18" charset="0"/>
                              </a:rPr>
                              <a:t>Lam Ha District</a:t>
                            </a:r>
                            <a:endParaRPr lang="en-US" dirty="0">
                              <a:latin typeface="Book Antiqua" pitchFamily="18" charset="0"/>
                            </a:endParaRPr>
                          </a:p>
                        </a:txBody>
                        <a:useSpRect/>
                      </a:txSp>
                    </a:sp>
                    <a:sp>
                      <a:nvSpPr>
                        <a:cNvPr id="24" name="TextBox 23"/>
                        <a:cNvSpPr txBox="1"/>
                      </a:nvSpPr>
                      <a:spPr>
                        <a:xfrm>
                          <a:off x="1143000" y="2667000"/>
                          <a:ext cx="1828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Book Antiqua" pitchFamily="18" charset="0"/>
                              </a:rPr>
                              <a:t>Di </a:t>
                            </a:r>
                            <a:r>
                              <a:rPr lang="en-US" dirty="0" err="1" smtClean="0">
                                <a:latin typeface="Book Antiqua" pitchFamily="18" charset="0"/>
                              </a:rPr>
                              <a:t>LinhDistrict</a:t>
                            </a:r>
                            <a:endParaRPr lang="en-US" dirty="0">
                              <a:latin typeface="Book Antiqua" pitchFamily="18" charset="0"/>
                            </a:endParaRPr>
                          </a:p>
                        </a:txBody>
                        <a:useSpRect/>
                      </a:txSp>
                    </a:sp>
                    <a:cxnSp>
                      <a:nvCxnSpPr>
                        <a:cNvPr id="26" name="Straight Arrow Connector 25"/>
                        <a:cNvCxnSpPr/>
                      </a:nvCxnSpPr>
                      <a:spPr>
                        <a:xfrm rot="16200000" flipH="1">
                          <a:off x="2628900" y="2628900"/>
                          <a:ext cx="1905000" cy="6096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rot="16200000" flipH="1">
                          <a:off x="2095500" y="3390900"/>
                          <a:ext cx="1905000" cy="12192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963010" w:rsidRDefault="00963010" w:rsidP="003F12FC">
      <w:pPr>
        <w:pStyle w:val="ListParagraph"/>
        <w:spacing w:after="0" w:line="240" w:lineRule="auto"/>
        <w:ind w:left="0"/>
        <w:jc w:val="both"/>
        <w:rPr>
          <w:rFonts w:ascii="Book Antiqua" w:hAnsi="Book Antiqua" w:cs="Arial"/>
          <w:bCs/>
        </w:rPr>
      </w:pPr>
    </w:p>
    <w:p w:rsidR="0049179F" w:rsidRPr="003F12FC" w:rsidRDefault="0049179F" w:rsidP="003F12FC">
      <w:pPr>
        <w:pStyle w:val="ListParagraph"/>
        <w:spacing w:after="0" w:line="240" w:lineRule="auto"/>
        <w:ind w:left="0"/>
        <w:jc w:val="both"/>
        <w:rPr>
          <w:rFonts w:ascii="Book Antiqua" w:hAnsi="Book Antiqua" w:cs="Arial"/>
          <w:bCs/>
        </w:rPr>
      </w:pPr>
      <w:r w:rsidRPr="000A003B">
        <w:rPr>
          <w:rFonts w:ascii="Book Antiqua" w:hAnsi="Book Antiqua" w:cs="Arial"/>
          <w:bCs/>
        </w:rPr>
        <w:t xml:space="preserve">Viet Nam has 53 </w:t>
      </w:r>
      <w:r w:rsidR="000A003B">
        <w:rPr>
          <w:rFonts w:ascii="Book Antiqua" w:hAnsi="Book Antiqua" w:cs="Arial"/>
          <w:bCs/>
        </w:rPr>
        <w:t xml:space="preserve">minority </w:t>
      </w:r>
      <w:r w:rsidR="000A003B" w:rsidRPr="000A003B">
        <w:rPr>
          <w:rFonts w:ascii="Book Antiqua" w:hAnsi="Book Antiqua" w:cs="Arial"/>
          <w:bCs/>
        </w:rPr>
        <w:t>ethnic</w:t>
      </w:r>
      <w:r w:rsidRPr="000A003B">
        <w:rPr>
          <w:rFonts w:ascii="Book Antiqua" w:hAnsi="Book Antiqua" w:cs="Arial"/>
          <w:bCs/>
        </w:rPr>
        <w:t xml:space="preserve"> groups</w:t>
      </w:r>
      <w:r w:rsidR="000A003B">
        <w:rPr>
          <w:rFonts w:ascii="Book Antiqua" w:hAnsi="Book Antiqua" w:cs="Arial"/>
          <w:bCs/>
        </w:rPr>
        <w:t>, comprising</w:t>
      </w:r>
      <w:r w:rsidRPr="000A003B">
        <w:rPr>
          <w:rFonts w:ascii="Book Antiqua" w:hAnsi="Book Antiqua" w:cs="Arial"/>
          <w:bCs/>
        </w:rPr>
        <w:t xml:space="preserve"> approximately 16 million people</w:t>
      </w:r>
      <w:r w:rsidR="000A003B">
        <w:rPr>
          <w:rFonts w:ascii="Book Antiqua" w:hAnsi="Book Antiqua" w:cs="Arial"/>
          <w:bCs/>
        </w:rPr>
        <w:t>,</w:t>
      </w:r>
      <w:r w:rsidRPr="000A003B">
        <w:rPr>
          <w:rFonts w:ascii="Book Antiqua" w:hAnsi="Book Antiqua" w:cs="Arial"/>
          <w:bCs/>
        </w:rPr>
        <w:t xml:space="preserve"> who speak </w:t>
      </w:r>
      <w:r w:rsidR="000A003B" w:rsidRPr="000A003B">
        <w:rPr>
          <w:rFonts w:ascii="Book Antiqua" w:hAnsi="Book Antiqua" w:cs="Arial"/>
          <w:bCs/>
        </w:rPr>
        <w:t xml:space="preserve">languages belonging to </w:t>
      </w:r>
      <w:r w:rsidRPr="000A003B">
        <w:rPr>
          <w:rFonts w:ascii="Book Antiqua" w:hAnsi="Book Antiqua" w:cs="Arial"/>
          <w:bCs/>
        </w:rPr>
        <w:t>eight distinctive language</w:t>
      </w:r>
      <w:r w:rsidR="000A003B" w:rsidRPr="000A003B">
        <w:rPr>
          <w:rFonts w:ascii="Book Antiqua" w:hAnsi="Book Antiqua" w:cs="Arial"/>
          <w:bCs/>
        </w:rPr>
        <w:t xml:space="preserve"> group</w:t>
      </w:r>
      <w:r w:rsidRPr="000A003B">
        <w:rPr>
          <w:rFonts w:ascii="Book Antiqua" w:hAnsi="Book Antiqua" w:cs="Arial"/>
          <w:bCs/>
        </w:rPr>
        <w:t xml:space="preserve">s. Most of them live in and around forests in highlands. </w:t>
      </w:r>
      <w:r w:rsidR="000A003B">
        <w:rPr>
          <w:rFonts w:ascii="Book Antiqua" w:hAnsi="Book Antiqua" w:cs="Arial"/>
          <w:bCs/>
        </w:rPr>
        <w:t xml:space="preserve"> Due to </w:t>
      </w:r>
      <w:r w:rsidR="00EF736E">
        <w:rPr>
          <w:rFonts w:ascii="Book Antiqua" w:hAnsi="Book Antiqua" w:cs="Arial"/>
          <w:bCs/>
        </w:rPr>
        <w:t>high levels of internal migration in recent decades, the</w:t>
      </w:r>
      <w:r w:rsidR="009E7C15">
        <w:rPr>
          <w:rFonts w:ascii="Book Antiqua" w:hAnsi="Book Antiqua" w:cs="Arial"/>
          <w:bCs/>
        </w:rPr>
        <w:t>re is now a far greater diversity of ethnic groups in many localities than was the case previously.  This is certainly true in Lam Dong province, where</w:t>
      </w:r>
      <w:r w:rsidRPr="000A003B">
        <w:rPr>
          <w:rFonts w:ascii="Book Antiqua" w:hAnsi="Book Antiqua" w:cs="Arial"/>
          <w:bCs/>
        </w:rPr>
        <w:t xml:space="preserve"> 30 </w:t>
      </w:r>
      <w:r w:rsidR="009E7C15">
        <w:rPr>
          <w:rFonts w:ascii="Book Antiqua" w:hAnsi="Book Antiqua" w:cs="Arial"/>
          <w:bCs/>
        </w:rPr>
        <w:t xml:space="preserve">of the nation’s </w:t>
      </w:r>
      <w:r w:rsidRPr="000A003B">
        <w:rPr>
          <w:rFonts w:ascii="Book Antiqua" w:hAnsi="Book Antiqua" w:cs="Arial"/>
          <w:bCs/>
        </w:rPr>
        <w:t xml:space="preserve">ethnic minority groups </w:t>
      </w:r>
      <w:r w:rsidR="009E7C15">
        <w:rPr>
          <w:rFonts w:ascii="Book Antiqua" w:hAnsi="Book Antiqua" w:cs="Arial"/>
          <w:bCs/>
        </w:rPr>
        <w:t xml:space="preserve">are now represented </w:t>
      </w:r>
      <w:r w:rsidRPr="000A003B">
        <w:rPr>
          <w:rFonts w:ascii="Book Antiqua" w:hAnsi="Book Antiqua" w:cs="Arial"/>
          <w:bCs/>
        </w:rPr>
        <w:t>in the two pilot districts</w:t>
      </w:r>
      <w:r w:rsidR="009E7C15">
        <w:rPr>
          <w:rFonts w:ascii="Book Antiqua" w:hAnsi="Book Antiqua" w:cs="Arial"/>
          <w:bCs/>
        </w:rPr>
        <w:t xml:space="preserve">, among which </w:t>
      </w:r>
      <w:r w:rsidRPr="000A003B">
        <w:rPr>
          <w:rFonts w:ascii="Book Antiqua" w:hAnsi="Book Antiqua" w:cs="Arial"/>
          <w:bCs/>
        </w:rPr>
        <w:t xml:space="preserve">only six are </w:t>
      </w:r>
      <w:r w:rsidR="009E7C15">
        <w:rPr>
          <w:rFonts w:ascii="Book Antiqua" w:hAnsi="Book Antiqua" w:cs="Arial"/>
          <w:bCs/>
        </w:rPr>
        <w:t xml:space="preserve">native to the districts, the </w:t>
      </w:r>
      <w:r w:rsidR="009E7C15" w:rsidRPr="003F12FC">
        <w:rPr>
          <w:rFonts w:ascii="Book Antiqua" w:hAnsi="Book Antiqua" w:cs="Arial"/>
          <w:bCs/>
        </w:rPr>
        <w:t>others having moved from other parts of the country in the last generation</w:t>
      </w:r>
      <w:r w:rsidRPr="003F12FC">
        <w:rPr>
          <w:rFonts w:ascii="Book Antiqua" w:hAnsi="Book Antiqua" w:cs="Arial"/>
          <w:bCs/>
        </w:rPr>
        <w:t xml:space="preserve">.  </w:t>
      </w:r>
    </w:p>
    <w:p w:rsidR="0049179F" w:rsidRPr="003F12FC" w:rsidRDefault="0049179F" w:rsidP="003F12FC">
      <w:pPr>
        <w:keepNext/>
        <w:autoSpaceDE w:val="0"/>
        <w:autoSpaceDN w:val="0"/>
        <w:adjustRightInd w:val="0"/>
        <w:spacing w:after="0" w:line="240" w:lineRule="auto"/>
        <w:jc w:val="both"/>
        <w:rPr>
          <w:rFonts w:ascii="Book Antiqua" w:hAnsi="Book Antiqua" w:cs="Arial"/>
        </w:rPr>
      </w:pPr>
      <w:r w:rsidRPr="003F12FC">
        <w:rPr>
          <w:rFonts w:ascii="Book Antiqua" w:hAnsi="Book Antiqua" w:cs="Arial"/>
        </w:rPr>
        <w:t xml:space="preserve">  </w:t>
      </w:r>
    </w:p>
    <w:p w:rsidR="009E7C15" w:rsidRDefault="0049179F" w:rsidP="003F12FC">
      <w:pPr>
        <w:pStyle w:val="ListParagraph"/>
        <w:spacing w:after="0" w:line="240" w:lineRule="auto"/>
        <w:ind w:left="0"/>
        <w:jc w:val="both"/>
        <w:rPr>
          <w:rFonts w:ascii="Book Antiqua" w:hAnsi="Book Antiqua" w:cs="Arial"/>
        </w:rPr>
      </w:pPr>
      <w:r w:rsidRPr="003F12FC">
        <w:rPr>
          <w:rFonts w:ascii="Book Antiqua" w:hAnsi="Book Antiqua" w:cs="Arial"/>
        </w:rPr>
        <w:t xml:space="preserve">The </w:t>
      </w:r>
      <w:r w:rsidR="009E7C15" w:rsidRPr="003F12FC">
        <w:rPr>
          <w:rFonts w:ascii="Book Antiqua" w:hAnsi="Book Antiqua" w:cs="Arial"/>
        </w:rPr>
        <w:t>pilot</w:t>
      </w:r>
      <w:r w:rsidRPr="003F12FC">
        <w:rPr>
          <w:rFonts w:ascii="Book Antiqua" w:hAnsi="Book Antiqua" w:cs="Arial"/>
        </w:rPr>
        <w:t xml:space="preserve"> FPIC process </w:t>
      </w:r>
      <w:r w:rsidR="009E7C15" w:rsidRPr="003F12FC">
        <w:rPr>
          <w:rFonts w:ascii="Book Antiqua" w:hAnsi="Book Antiqua" w:cs="Arial"/>
        </w:rPr>
        <w:t>involved an eight-</w:t>
      </w:r>
      <w:r w:rsidRPr="003F12FC">
        <w:rPr>
          <w:rFonts w:ascii="Book Antiqua" w:hAnsi="Book Antiqua" w:cs="Arial"/>
        </w:rPr>
        <w:t>step program</w:t>
      </w:r>
      <w:r w:rsidR="009E7C15" w:rsidRPr="003F12FC">
        <w:rPr>
          <w:rFonts w:ascii="Book Antiqua" w:hAnsi="Book Antiqua" w:cs="Arial"/>
        </w:rPr>
        <w:t xml:space="preserve">me; see Figure </w:t>
      </w:r>
      <w:r w:rsidR="00963010">
        <w:rPr>
          <w:rFonts w:ascii="Book Antiqua" w:hAnsi="Book Antiqua" w:cs="Arial"/>
        </w:rPr>
        <w:t>2</w:t>
      </w:r>
      <w:r w:rsidR="009E7C15" w:rsidRPr="003F12FC">
        <w:rPr>
          <w:rFonts w:ascii="Book Antiqua" w:hAnsi="Book Antiqua" w:cs="Arial"/>
        </w:rPr>
        <w:t xml:space="preserve">.  </w:t>
      </w:r>
      <w:r w:rsidR="003F12FC" w:rsidRPr="003F12FC">
        <w:rPr>
          <w:rFonts w:ascii="Book Antiqua" w:hAnsi="Book Antiqua" w:cs="Arial"/>
        </w:rPr>
        <w:t xml:space="preserve">These eight steps were implemented over a period of five months at the beginning of 2010; see Figure </w:t>
      </w:r>
      <w:r w:rsidR="00963010">
        <w:rPr>
          <w:rFonts w:ascii="Book Antiqua" w:hAnsi="Book Antiqua" w:cs="Arial"/>
        </w:rPr>
        <w:t>3</w:t>
      </w:r>
      <w:r w:rsidR="003F12FC" w:rsidRPr="003F12FC">
        <w:rPr>
          <w:rFonts w:ascii="Book Antiqua" w:hAnsi="Book Antiqua" w:cs="Arial"/>
        </w:rPr>
        <w:t>.</w:t>
      </w:r>
      <w:r w:rsidR="003F12FC">
        <w:rPr>
          <w:rFonts w:ascii="Book Antiqua" w:hAnsi="Book Antiqua" w:cs="Arial"/>
        </w:rPr>
        <w:t xml:space="preserve">  Step 5, the village FPIC meetings, were divided into three phases.  In the first phase, </w:t>
      </w:r>
      <w:r w:rsidR="00D565AA">
        <w:rPr>
          <w:rFonts w:ascii="Book Antiqua" w:hAnsi="Book Antiqua" w:cs="Arial"/>
        </w:rPr>
        <w:t>a total of 20 villages were covered; in the second phase a further 31 villages were visited, and in the third phase an additional 25 villages.  The purpose of breaking the village meetings into three phases was to allow lessons from earlier phases to be incorporated into revised procedures for later phases.</w:t>
      </w:r>
    </w:p>
    <w:p w:rsidR="00D565AA" w:rsidRDefault="00D565AA" w:rsidP="003F12FC">
      <w:pPr>
        <w:pStyle w:val="ListParagraph"/>
        <w:spacing w:after="0" w:line="240" w:lineRule="auto"/>
        <w:ind w:left="0"/>
        <w:jc w:val="both"/>
        <w:rPr>
          <w:rFonts w:ascii="Book Antiqua" w:hAnsi="Book Antiqua" w:cs="Arial"/>
        </w:rPr>
      </w:pPr>
    </w:p>
    <w:p w:rsidR="00D565AA" w:rsidRPr="003F12FC" w:rsidRDefault="00D565AA" w:rsidP="003F12FC">
      <w:pPr>
        <w:pStyle w:val="ListParagraph"/>
        <w:spacing w:after="0" w:line="240" w:lineRule="auto"/>
        <w:ind w:left="0"/>
        <w:jc w:val="both"/>
        <w:rPr>
          <w:rFonts w:ascii="Book Antiqua" w:hAnsi="Book Antiqua" w:cs="Arial"/>
        </w:rPr>
      </w:pPr>
      <w:r>
        <w:rPr>
          <w:rFonts w:ascii="Book Antiqua" w:hAnsi="Book Antiqua" w:cs="Arial"/>
        </w:rPr>
        <w:t>The following sections describe each of the eight steps of the pilot FPIC process.</w:t>
      </w:r>
    </w:p>
    <w:p w:rsidR="009E7C15" w:rsidRPr="003F12FC" w:rsidRDefault="009E7C15" w:rsidP="003F12FC">
      <w:pPr>
        <w:pStyle w:val="ListParagraph"/>
        <w:spacing w:after="0" w:line="240" w:lineRule="auto"/>
        <w:ind w:left="0"/>
        <w:jc w:val="center"/>
        <w:rPr>
          <w:rFonts w:ascii="Book Antiqua" w:hAnsi="Book Antiqua" w:cs="Arial"/>
          <w:b/>
          <w:color w:val="1F497D"/>
          <w:sz w:val="20"/>
          <w:szCs w:val="20"/>
        </w:rPr>
      </w:pPr>
    </w:p>
    <w:p w:rsidR="009E7C15" w:rsidRPr="003F12FC" w:rsidRDefault="009E7C15" w:rsidP="003F12FC">
      <w:pPr>
        <w:pStyle w:val="ListParagraph"/>
        <w:spacing w:after="0" w:line="240" w:lineRule="auto"/>
        <w:ind w:left="0"/>
        <w:jc w:val="center"/>
        <w:rPr>
          <w:rFonts w:ascii="Book Antiqua" w:hAnsi="Book Antiqua" w:cs="Arial"/>
          <w:b/>
          <w:color w:val="1F497D"/>
          <w:sz w:val="20"/>
          <w:szCs w:val="20"/>
        </w:rPr>
      </w:pPr>
    </w:p>
    <w:p w:rsidR="009E7C15" w:rsidRPr="003F12FC" w:rsidRDefault="009E7C15" w:rsidP="003F12FC">
      <w:pPr>
        <w:pStyle w:val="ListParagraph"/>
        <w:spacing w:after="0" w:line="240" w:lineRule="auto"/>
        <w:ind w:left="0"/>
        <w:jc w:val="center"/>
        <w:rPr>
          <w:rFonts w:ascii="Book Antiqua" w:hAnsi="Book Antiqua"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806C02" w:rsidRDefault="00806C02"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E7C15" w:rsidRDefault="009E7C15"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63010" w:rsidRDefault="00963010" w:rsidP="009E7C15">
      <w:pPr>
        <w:pStyle w:val="ListParagraph"/>
        <w:ind w:left="0"/>
        <w:jc w:val="center"/>
        <w:rPr>
          <w:rFonts w:ascii="Arial" w:hAnsi="Arial" w:cs="Arial"/>
          <w:b/>
          <w:color w:val="1F497D"/>
          <w:sz w:val="20"/>
          <w:szCs w:val="20"/>
        </w:rPr>
      </w:pPr>
    </w:p>
    <w:p w:rsidR="009E7C15" w:rsidRPr="007D4AD9" w:rsidRDefault="009E7C15" w:rsidP="009E7C15">
      <w:pPr>
        <w:pStyle w:val="ListParagraph"/>
        <w:ind w:left="0"/>
        <w:jc w:val="center"/>
        <w:rPr>
          <w:rFonts w:ascii="Arial" w:hAnsi="Arial" w:cs="Arial"/>
          <w:b/>
          <w:color w:val="1F497D"/>
          <w:sz w:val="20"/>
          <w:szCs w:val="20"/>
        </w:rPr>
      </w:pPr>
      <w:r>
        <w:rPr>
          <w:rFonts w:ascii="Arial" w:hAnsi="Arial" w:cs="Arial"/>
          <w:b/>
          <w:color w:val="1F497D"/>
          <w:sz w:val="20"/>
          <w:szCs w:val="20"/>
        </w:rPr>
        <w:t>Figure</w:t>
      </w:r>
      <w:r w:rsidRPr="007D4AD9">
        <w:rPr>
          <w:rFonts w:ascii="Arial" w:hAnsi="Arial" w:cs="Arial"/>
          <w:b/>
          <w:color w:val="1F497D"/>
          <w:sz w:val="20"/>
          <w:szCs w:val="20"/>
        </w:rPr>
        <w:t xml:space="preserve"> </w:t>
      </w:r>
      <w:r w:rsidR="00963010">
        <w:rPr>
          <w:rFonts w:ascii="Arial" w:hAnsi="Arial" w:cs="Arial"/>
          <w:b/>
          <w:color w:val="1F497D"/>
          <w:sz w:val="20"/>
          <w:szCs w:val="20"/>
        </w:rPr>
        <w:t>2</w:t>
      </w:r>
      <w:r w:rsidRPr="007D4AD9">
        <w:rPr>
          <w:rFonts w:ascii="Arial" w:hAnsi="Arial" w:cs="Arial"/>
          <w:b/>
          <w:color w:val="1F497D"/>
          <w:sz w:val="20"/>
          <w:szCs w:val="20"/>
        </w:rPr>
        <w:t xml:space="preserve">: </w:t>
      </w:r>
      <w:r>
        <w:rPr>
          <w:rFonts w:ascii="Arial" w:hAnsi="Arial" w:cs="Arial"/>
          <w:b/>
          <w:color w:val="1F497D"/>
          <w:sz w:val="20"/>
          <w:szCs w:val="20"/>
        </w:rPr>
        <w:t>The 8-step process based FPIC principles</w:t>
      </w:r>
    </w:p>
    <w:p w:rsidR="009E7C15" w:rsidRDefault="00D565AA" w:rsidP="009E7C15">
      <w:pPr>
        <w:pStyle w:val="ListParagraph"/>
        <w:ind w:left="0"/>
        <w:jc w:val="center"/>
      </w:pPr>
      <w:r>
        <w:object w:dxaOrig="7194"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77.25pt" o:ole="">
            <v:imagedata r:id="rId13" o:title=""/>
          </v:shape>
          <o:OLEObject Type="Embed" ProgID="PowerPoint.Slide.8" ShapeID="_x0000_i1025" DrawAspect="Content" ObjectID="_1346483808" r:id="rId14"/>
        </w:object>
      </w:r>
    </w:p>
    <w:p w:rsidR="0049179F" w:rsidRPr="007D4AD9" w:rsidRDefault="0049179F" w:rsidP="00D565AA">
      <w:pPr>
        <w:pStyle w:val="ListParagraph"/>
        <w:ind w:left="0"/>
        <w:jc w:val="center"/>
        <w:rPr>
          <w:rFonts w:ascii="Arial" w:hAnsi="Arial" w:cs="Arial"/>
          <w:b/>
          <w:color w:val="1F497D"/>
          <w:sz w:val="20"/>
          <w:szCs w:val="20"/>
        </w:rPr>
      </w:pPr>
      <w:r>
        <w:rPr>
          <w:rFonts w:ascii="Arial" w:hAnsi="Arial" w:cs="Arial"/>
          <w:b/>
          <w:color w:val="1F497D"/>
          <w:sz w:val="20"/>
          <w:szCs w:val="20"/>
        </w:rPr>
        <w:t>Fig</w:t>
      </w:r>
      <w:r w:rsidR="00DB7134">
        <w:rPr>
          <w:rFonts w:ascii="Arial" w:hAnsi="Arial" w:cs="Arial"/>
          <w:b/>
          <w:color w:val="1F497D"/>
          <w:sz w:val="20"/>
          <w:szCs w:val="20"/>
        </w:rPr>
        <w:t>ure</w:t>
      </w:r>
      <w:r w:rsidRPr="007D4AD9">
        <w:rPr>
          <w:rFonts w:ascii="Arial" w:hAnsi="Arial" w:cs="Arial"/>
          <w:b/>
          <w:color w:val="1F497D"/>
          <w:sz w:val="20"/>
          <w:szCs w:val="20"/>
        </w:rPr>
        <w:t xml:space="preserve"> </w:t>
      </w:r>
      <w:r w:rsidR="00963010">
        <w:rPr>
          <w:rFonts w:ascii="Arial" w:hAnsi="Arial" w:cs="Arial"/>
          <w:b/>
          <w:color w:val="1F497D"/>
          <w:sz w:val="20"/>
          <w:szCs w:val="20"/>
        </w:rPr>
        <w:t>3</w:t>
      </w:r>
      <w:r w:rsidRPr="007D4AD9">
        <w:rPr>
          <w:rFonts w:ascii="Arial" w:hAnsi="Arial" w:cs="Arial"/>
          <w:b/>
          <w:color w:val="1F497D"/>
          <w:sz w:val="20"/>
          <w:szCs w:val="20"/>
        </w:rPr>
        <w:t xml:space="preserve">: </w:t>
      </w:r>
      <w:r>
        <w:rPr>
          <w:rFonts w:ascii="Arial" w:hAnsi="Arial" w:cs="Arial"/>
          <w:b/>
          <w:color w:val="1F497D"/>
          <w:sz w:val="20"/>
          <w:szCs w:val="20"/>
        </w:rPr>
        <w:t xml:space="preserve">FPIC Implementation </w:t>
      </w:r>
      <w:r w:rsidR="00D565AA">
        <w:rPr>
          <w:rFonts w:ascii="Arial" w:hAnsi="Arial" w:cs="Arial"/>
          <w:b/>
          <w:color w:val="1F497D"/>
          <w:sz w:val="20"/>
          <w:szCs w:val="20"/>
        </w:rPr>
        <w:t>timeline</w:t>
      </w:r>
    </w:p>
    <w:p w:rsidR="0049179F" w:rsidRPr="00C70DF9" w:rsidRDefault="00D6632A" w:rsidP="0049179F">
      <w:pPr>
        <w:pStyle w:val="ListParagraph"/>
        <w:ind w:left="0"/>
        <w:jc w:val="both"/>
        <w:rPr>
          <w:rFonts w:ascii="Arial" w:hAnsi="Arial" w:cs="Arial"/>
          <w:noProof/>
        </w:rPr>
      </w:pPr>
      <w:r>
        <w:rPr>
          <w:rFonts w:ascii="Arial" w:hAnsi="Arial" w:cs="Arial"/>
          <w:noProof/>
        </w:rPr>
        <w:pict>
          <v:shape id="_x0000_s1034" type="#_x0000_t202" style="position:absolute;left:0;text-align:left;margin-left:188.4pt;margin-top:9.2pt;width:332.25pt;height:22.1pt;z-index:251663360;mso-width-relative:margin;mso-height-relative:margin" stroked="f">
            <v:textbox style="mso-next-textbox:#_x0000_s1034">
              <w:txbxContent>
                <w:p w:rsidR="007D33A7" w:rsidRDefault="007D33A7" w:rsidP="0049179F">
                  <w:r>
                    <w:rPr>
                      <w:sz w:val="16"/>
                      <w:szCs w:val="16"/>
                    </w:rPr>
                    <w:t xml:space="preserve"> Jan.</w:t>
                  </w:r>
                  <w:r w:rsidRPr="00904C3E">
                    <w:rPr>
                      <w:sz w:val="16"/>
                      <w:szCs w:val="16"/>
                    </w:rPr>
                    <w:t xml:space="preserve">16   </w:t>
                  </w:r>
                  <w:r>
                    <w:rPr>
                      <w:sz w:val="16"/>
                      <w:szCs w:val="16"/>
                    </w:rPr>
                    <w:t xml:space="preserve">Jan. </w:t>
                  </w:r>
                  <w:r w:rsidRPr="00904C3E">
                    <w:rPr>
                      <w:sz w:val="16"/>
                      <w:szCs w:val="16"/>
                    </w:rPr>
                    <w:t xml:space="preserve">30  </w:t>
                  </w:r>
                  <w:r>
                    <w:rPr>
                      <w:sz w:val="16"/>
                      <w:szCs w:val="16"/>
                    </w:rPr>
                    <w:t xml:space="preserve">Feb. </w:t>
                  </w:r>
                  <w:r w:rsidRPr="00904C3E">
                    <w:rPr>
                      <w:sz w:val="16"/>
                      <w:szCs w:val="16"/>
                    </w:rPr>
                    <w:t xml:space="preserve">14  </w:t>
                  </w:r>
                  <w:r>
                    <w:rPr>
                      <w:sz w:val="16"/>
                      <w:szCs w:val="16"/>
                    </w:rPr>
                    <w:t xml:space="preserve">Feb. </w:t>
                  </w:r>
                  <w:r w:rsidRPr="00904C3E">
                    <w:rPr>
                      <w:sz w:val="16"/>
                      <w:szCs w:val="16"/>
                    </w:rPr>
                    <w:t xml:space="preserve">28  </w:t>
                  </w:r>
                  <w:r>
                    <w:rPr>
                      <w:sz w:val="16"/>
                      <w:szCs w:val="16"/>
                    </w:rPr>
                    <w:t xml:space="preserve">Mar. </w:t>
                  </w:r>
                  <w:r w:rsidRPr="00904C3E">
                    <w:rPr>
                      <w:sz w:val="16"/>
                      <w:szCs w:val="16"/>
                    </w:rPr>
                    <w:t xml:space="preserve">14  </w:t>
                  </w:r>
                  <w:r>
                    <w:rPr>
                      <w:sz w:val="16"/>
                      <w:szCs w:val="16"/>
                    </w:rPr>
                    <w:t xml:space="preserve">Mar. </w:t>
                  </w:r>
                  <w:r w:rsidRPr="00904C3E">
                    <w:rPr>
                      <w:sz w:val="16"/>
                      <w:szCs w:val="16"/>
                    </w:rPr>
                    <w:t xml:space="preserve">28  </w:t>
                  </w:r>
                  <w:r>
                    <w:rPr>
                      <w:sz w:val="16"/>
                      <w:szCs w:val="16"/>
                    </w:rPr>
                    <w:t xml:space="preserve">Apr. </w:t>
                  </w:r>
                  <w:r w:rsidRPr="00904C3E">
                    <w:rPr>
                      <w:sz w:val="16"/>
                      <w:szCs w:val="16"/>
                    </w:rPr>
                    <w:t xml:space="preserve">11  </w:t>
                  </w:r>
                  <w:r>
                    <w:rPr>
                      <w:sz w:val="16"/>
                      <w:szCs w:val="16"/>
                    </w:rPr>
                    <w:t xml:space="preserve">Apr </w:t>
                  </w:r>
                  <w:r w:rsidRPr="00904C3E">
                    <w:rPr>
                      <w:sz w:val="16"/>
                      <w:szCs w:val="16"/>
                    </w:rPr>
                    <w:t xml:space="preserve">25  </w:t>
                  </w:r>
                  <w:r>
                    <w:rPr>
                      <w:sz w:val="16"/>
                      <w:szCs w:val="16"/>
                    </w:rPr>
                    <w:t xml:space="preserve">May </w:t>
                  </w:r>
                  <w:r w:rsidRPr="00904C3E">
                    <w:rPr>
                      <w:sz w:val="16"/>
                      <w:szCs w:val="16"/>
                    </w:rPr>
                    <w:t xml:space="preserve">9  </w:t>
                  </w:r>
                  <w:r>
                    <w:rPr>
                      <w:sz w:val="16"/>
                      <w:szCs w:val="16"/>
                    </w:rPr>
                    <w:t>May 23  Jun 7  Jun 20</w:t>
                  </w:r>
                  <w:r>
                    <w:t xml:space="preserve"> </w:t>
                  </w:r>
                </w:p>
              </w:txbxContent>
            </v:textbox>
          </v:shape>
        </w:pict>
      </w:r>
      <w:r w:rsidR="00D4778C" w:rsidRPr="00D4778C">
        <w:rPr>
          <w:rFonts w:ascii="Arial" w:hAnsi="Arial" w:cs="Arial"/>
          <w:noProof/>
          <w:lang w:bidi="th-TH"/>
        </w:rPr>
        <w:drawing>
          <wp:inline distT="0" distB="0" distL="0" distR="0">
            <wp:extent cx="6647564" cy="2567999"/>
            <wp:effectExtent l="19050" t="0" r="19936" b="3751"/>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7408" w:rsidRPr="00C70DF9" w:rsidRDefault="000F7408" w:rsidP="004A6D99">
      <w:pPr>
        <w:pStyle w:val="Heading2"/>
        <w:rPr>
          <w:rFonts w:ascii="Arial" w:hAnsi="Arial" w:cs="Arial"/>
        </w:rPr>
      </w:pPr>
      <w:bookmarkStart w:id="3" w:name="_Toc268843823"/>
      <w:bookmarkStart w:id="4" w:name="_Toc271638935"/>
      <w:r>
        <w:rPr>
          <w:rFonts w:ascii="Arial" w:hAnsi="Arial" w:cs="Arial"/>
        </w:rPr>
        <w:lastRenderedPageBreak/>
        <w:t>Preparations for FPIC</w:t>
      </w:r>
      <w:bookmarkEnd w:id="3"/>
      <w:bookmarkEnd w:id="4"/>
    </w:p>
    <w:p w:rsidR="000F7408" w:rsidRDefault="000F7408" w:rsidP="00FD6CE4">
      <w:pPr>
        <w:spacing w:after="0" w:line="240" w:lineRule="auto"/>
        <w:rPr>
          <w:rFonts w:ascii="Arial" w:hAnsi="Arial" w:cs="Arial"/>
        </w:rPr>
      </w:pPr>
    </w:p>
    <w:p w:rsidR="000F7408" w:rsidRDefault="000F7408" w:rsidP="00FD6CE4">
      <w:pPr>
        <w:spacing w:after="0" w:line="240" w:lineRule="auto"/>
        <w:jc w:val="both"/>
        <w:rPr>
          <w:rFonts w:ascii="Book Antiqua" w:hAnsi="Book Antiqua" w:cs="Arial"/>
          <w:i/>
          <w:iCs/>
          <w:lang w:val="en-GB"/>
        </w:rPr>
      </w:pPr>
      <w:r w:rsidRPr="00E46548">
        <w:rPr>
          <w:rFonts w:ascii="Book Antiqua" w:hAnsi="Book Antiqua" w:cs="Arial"/>
        </w:rPr>
        <w:t xml:space="preserve">In preparation for the FPIC process, two </w:t>
      </w:r>
      <w:r w:rsidR="007C3037">
        <w:rPr>
          <w:rFonts w:ascii="Book Antiqua" w:hAnsi="Book Antiqua" w:cs="Arial"/>
        </w:rPr>
        <w:t>analyses</w:t>
      </w:r>
      <w:r w:rsidRPr="00E46548">
        <w:rPr>
          <w:rFonts w:ascii="Book Antiqua" w:hAnsi="Book Antiqua" w:cs="Arial"/>
        </w:rPr>
        <w:t xml:space="preserve"> were undertaken.  These were</w:t>
      </w:r>
      <w:r w:rsidR="00E46548" w:rsidRPr="00E46548">
        <w:rPr>
          <w:rFonts w:ascii="Book Antiqua" w:hAnsi="Book Antiqua" w:cs="Arial"/>
        </w:rPr>
        <w:t xml:space="preserve"> an </w:t>
      </w:r>
      <w:r w:rsidR="00E46548" w:rsidRPr="00E46548">
        <w:rPr>
          <w:rFonts w:ascii="Book Antiqua" w:hAnsi="Book Antiqua" w:cs="Arial"/>
          <w:i/>
          <w:iCs/>
          <w:lang w:val="en-GB"/>
        </w:rPr>
        <w:t>analysis</w:t>
      </w:r>
      <w:r w:rsidRPr="00E46548">
        <w:rPr>
          <w:rFonts w:ascii="Book Antiqua" w:hAnsi="Book Antiqua" w:cs="Arial"/>
          <w:i/>
          <w:iCs/>
          <w:lang w:val="en-GB"/>
        </w:rPr>
        <w:t xml:space="preserve"> of Vietnam’s legal framework of land use planning relevant to ethnic minorities</w:t>
      </w:r>
      <w:r w:rsidR="00E46548" w:rsidRPr="00E46548">
        <w:rPr>
          <w:rFonts w:ascii="Book Antiqua" w:hAnsi="Book Antiqua" w:cs="Arial"/>
          <w:i/>
          <w:iCs/>
          <w:lang w:val="en-GB"/>
        </w:rPr>
        <w:t xml:space="preserve">; </w:t>
      </w:r>
      <w:r w:rsidR="00E46548" w:rsidRPr="007C3037">
        <w:rPr>
          <w:rFonts w:ascii="Book Antiqua" w:hAnsi="Book Antiqua" w:cs="Arial"/>
          <w:lang w:val="en-GB"/>
        </w:rPr>
        <w:t>and</w:t>
      </w:r>
      <w:r w:rsidR="00E46548" w:rsidRPr="00E46548">
        <w:rPr>
          <w:rFonts w:ascii="Book Antiqua" w:hAnsi="Book Antiqua" w:cs="Arial"/>
          <w:i/>
          <w:iCs/>
          <w:lang w:val="en-GB"/>
        </w:rPr>
        <w:t xml:space="preserve"> an a</w:t>
      </w:r>
      <w:r w:rsidRPr="00E46548">
        <w:rPr>
          <w:rFonts w:ascii="Book Antiqua" w:hAnsi="Book Antiqua" w:cs="Arial"/>
          <w:i/>
          <w:iCs/>
          <w:lang w:val="en-GB"/>
        </w:rPr>
        <w:t xml:space="preserve">nalysis of </w:t>
      </w:r>
      <w:r w:rsidR="007C3037">
        <w:rPr>
          <w:rFonts w:ascii="Book Antiqua" w:hAnsi="Book Antiqua" w:cs="Arial"/>
          <w:i/>
          <w:iCs/>
          <w:lang w:val="en-GB"/>
        </w:rPr>
        <w:t xml:space="preserve">the socio-ethnological status of the pilot districts, and </w:t>
      </w:r>
      <w:r w:rsidRPr="00E46548">
        <w:rPr>
          <w:rFonts w:ascii="Book Antiqua" w:hAnsi="Book Antiqua" w:cs="Arial"/>
          <w:i/>
          <w:iCs/>
          <w:lang w:val="en-GB"/>
        </w:rPr>
        <w:t>Vietnam’s legal framework relevant to the participation of local communities and people.</w:t>
      </w:r>
    </w:p>
    <w:p w:rsidR="00E46548" w:rsidRPr="00E46548" w:rsidRDefault="00E46548" w:rsidP="00FD6CE4">
      <w:pPr>
        <w:spacing w:after="0" w:line="240" w:lineRule="auto"/>
        <w:jc w:val="both"/>
        <w:rPr>
          <w:rFonts w:ascii="Book Antiqua" w:hAnsi="Book Antiqua" w:cs="Arial"/>
          <w:i/>
          <w:iCs/>
          <w:lang w:val="en-GB"/>
        </w:rPr>
      </w:pPr>
    </w:p>
    <w:p w:rsidR="00E46548" w:rsidRPr="00E46548" w:rsidRDefault="000F7408" w:rsidP="00E46548">
      <w:pPr>
        <w:spacing w:after="0" w:line="240" w:lineRule="auto"/>
        <w:jc w:val="both"/>
        <w:rPr>
          <w:rFonts w:ascii="Book Antiqua" w:hAnsi="Book Antiqua" w:cs="Arial"/>
          <w:iCs/>
          <w:lang w:val="en-GB"/>
        </w:rPr>
      </w:pPr>
      <w:r w:rsidRPr="00E46548">
        <w:rPr>
          <w:rFonts w:ascii="Book Antiqua" w:hAnsi="Book Antiqua" w:cs="Arial"/>
          <w:iCs/>
          <w:lang w:val="en-GB"/>
        </w:rPr>
        <w:t xml:space="preserve">The first </w:t>
      </w:r>
      <w:r w:rsidR="009B44A1">
        <w:rPr>
          <w:rFonts w:ascii="Book Antiqua" w:hAnsi="Book Antiqua" w:cs="Arial"/>
          <w:iCs/>
          <w:lang w:val="en-GB"/>
        </w:rPr>
        <w:t>analysis</w:t>
      </w:r>
      <w:r w:rsidRPr="00E46548">
        <w:rPr>
          <w:rStyle w:val="FootnoteReference"/>
          <w:rFonts w:ascii="Book Antiqua" w:hAnsi="Book Antiqua" w:cs="Arial"/>
          <w:iCs/>
          <w:lang w:val="en-GB"/>
        </w:rPr>
        <w:footnoteReference w:id="15"/>
      </w:r>
      <w:r w:rsidRPr="00E46548">
        <w:rPr>
          <w:rFonts w:ascii="Book Antiqua" w:hAnsi="Book Antiqua" w:cs="Arial"/>
          <w:iCs/>
          <w:lang w:val="en-GB"/>
        </w:rPr>
        <w:t xml:space="preserve"> </w:t>
      </w:r>
      <w:r w:rsidR="009B44A1">
        <w:rPr>
          <w:rFonts w:ascii="Book Antiqua" w:hAnsi="Book Antiqua" w:cs="Arial"/>
          <w:iCs/>
          <w:lang w:val="en-GB"/>
        </w:rPr>
        <w:t>considered</w:t>
      </w:r>
      <w:r w:rsidRPr="00E46548">
        <w:rPr>
          <w:rFonts w:ascii="Book Antiqua" w:hAnsi="Book Antiqua" w:cs="Arial"/>
          <w:iCs/>
          <w:lang w:val="en-GB"/>
        </w:rPr>
        <w:t xml:space="preserve"> general provisions in the </w:t>
      </w:r>
      <w:r w:rsidR="00E46548" w:rsidRPr="00E46548">
        <w:rPr>
          <w:rFonts w:ascii="Book Antiqua" w:hAnsi="Book Antiqua" w:cs="Arial"/>
          <w:iCs/>
          <w:lang w:val="en-GB"/>
        </w:rPr>
        <w:t>following legal documents:</w:t>
      </w:r>
    </w:p>
    <w:p w:rsidR="00E46548" w:rsidRPr="00E46548" w:rsidRDefault="00E4654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 xml:space="preserve">The </w:t>
      </w:r>
      <w:r w:rsidR="000F7408" w:rsidRPr="00E46548">
        <w:rPr>
          <w:rFonts w:ascii="Book Antiqua" w:hAnsi="Book Antiqua" w:cs="Arial"/>
          <w:iCs/>
          <w:lang w:val="en-GB"/>
        </w:rPr>
        <w:t>Land Law (revised in 2003)</w:t>
      </w:r>
    </w:p>
    <w:p w:rsidR="00E46548" w:rsidRPr="00E46548" w:rsidRDefault="00E4654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The</w:t>
      </w:r>
      <w:r w:rsidR="000F7408" w:rsidRPr="00E46548">
        <w:rPr>
          <w:rFonts w:ascii="Book Antiqua" w:hAnsi="Book Antiqua" w:cs="Arial"/>
          <w:iCs/>
          <w:lang w:val="en-GB"/>
        </w:rPr>
        <w:t xml:space="preserve"> Law on Forest Protection and Development, 2004, </w:t>
      </w:r>
    </w:p>
    <w:p w:rsidR="00E46548" w:rsidRPr="00E46548" w:rsidRDefault="000F740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 xml:space="preserve">National Assembly Resolution 57 2006/QH 11 on the Five </w:t>
      </w:r>
      <w:r w:rsidR="00E46548" w:rsidRPr="00E46548">
        <w:rPr>
          <w:rFonts w:ascii="Book Antiqua" w:hAnsi="Book Antiqua" w:cs="Arial"/>
          <w:iCs/>
          <w:lang w:val="en-GB"/>
        </w:rPr>
        <w:t>Year Land Use Plan, 2006- 2011</w:t>
      </w:r>
    </w:p>
    <w:p w:rsidR="00E46548" w:rsidRPr="00E46548" w:rsidRDefault="000F740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Decision 134/2004/QD-TTg relating to land use for production, residence, housing and drinking water supply for poor ethnic minorities facing with difficulties</w:t>
      </w:r>
    </w:p>
    <w:p w:rsidR="00E46548" w:rsidRPr="00E46548" w:rsidRDefault="000F740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Decision 304/2005/QD-TTg on pilot forest allocation, forest protection contract with ethnic minority households and co</w:t>
      </w:r>
      <w:r w:rsidR="00E46548" w:rsidRPr="00E46548">
        <w:rPr>
          <w:rFonts w:ascii="Book Antiqua" w:hAnsi="Book Antiqua" w:cs="Arial"/>
          <w:iCs/>
          <w:lang w:val="en-GB"/>
        </w:rPr>
        <w:t>mmunities in Central Highlands</w:t>
      </w:r>
    </w:p>
    <w:p w:rsidR="00E46548" w:rsidRPr="00E46548" w:rsidRDefault="000F7408" w:rsidP="00381DBD">
      <w:pPr>
        <w:pStyle w:val="ListParagraph"/>
        <w:numPr>
          <w:ilvl w:val="0"/>
          <w:numId w:val="3"/>
        </w:numPr>
        <w:spacing w:after="0" w:line="240" w:lineRule="auto"/>
        <w:jc w:val="both"/>
        <w:rPr>
          <w:rFonts w:ascii="Book Antiqua" w:hAnsi="Book Antiqua" w:cs="Arial"/>
          <w:iCs/>
          <w:lang w:val="en-GB"/>
        </w:rPr>
      </w:pPr>
      <w:r w:rsidRPr="00E46548">
        <w:rPr>
          <w:rFonts w:ascii="Book Antiqua" w:hAnsi="Book Antiqua" w:cs="Arial"/>
          <w:iCs/>
          <w:lang w:val="en-GB"/>
        </w:rPr>
        <w:t xml:space="preserve">Decision 07/2006/QD-TTg on socio-economic development program for ethnic minority and mountainous communes facing with extreme difficulties, 2006 – 2010 relating to supports given to their poverty reduction and socio-economic development promotion. </w:t>
      </w:r>
    </w:p>
    <w:p w:rsidR="00E46548" w:rsidRPr="00E46548" w:rsidRDefault="00E46548" w:rsidP="00E46548">
      <w:pPr>
        <w:spacing w:after="0" w:line="240" w:lineRule="auto"/>
        <w:jc w:val="both"/>
        <w:rPr>
          <w:rFonts w:ascii="Book Antiqua" w:hAnsi="Book Antiqua" w:cs="Arial"/>
          <w:iCs/>
          <w:lang w:val="en-GB"/>
        </w:rPr>
      </w:pPr>
    </w:p>
    <w:p w:rsidR="000F7408" w:rsidRPr="00E46548" w:rsidRDefault="000F7408" w:rsidP="00E46548">
      <w:pPr>
        <w:spacing w:after="0" w:line="240" w:lineRule="auto"/>
        <w:jc w:val="both"/>
        <w:rPr>
          <w:rFonts w:ascii="Book Antiqua" w:hAnsi="Book Antiqua" w:cs="Arial"/>
          <w:iCs/>
          <w:lang w:val="en-GB"/>
        </w:rPr>
      </w:pPr>
      <w:r w:rsidRPr="00E46548">
        <w:rPr>
          <w:rFonts w:ascii="Book Antiqua" w:hAnsi="Book Antiqua" w:cs="Arial"/>
          <w:iCs/>
          <w:lang w:val="en-GB"/>
        </w:rPr>
        <w:t>Th</w:t>
      </w:r>
      <w:r w:rsidR="009B44A1">
        <w:rPr>
          <w:rFonts w:ascii="Book Antiqua" w:hAnsi="Book Antiqua" w:cs="Arial"/>
          <w:iCs/>
          <w:lang w:val="en-GB"/>
        </w:rPr>
        <w:t>e</w:t>
      </w:r>
      <w:r w:rsidRPr="00E46548">
        <w:rPr>
          <w:rFonts w:ascii="Book Antiqua" w:hAnsi="Book Antiqua" w:cs="Arial"/>
          <w:iCs/>
          <w:lang w:val="en-GB"/>
        </w:rPr>
        <w:t xml:space="preserve"> report </w:t>
      </w:r>
      <w:r w:rsidR="00E46548" w:rsidRPr="00E46548">
        <w:rPr>
          <w:rFonts w:ascii="Book Antiqua" w:hAnsi="Book Antiqua" w:cs="Arial"/>
          <w:iCs/>
          <w:lang w:val="en-GB"/>
        </w:rPr>
        <w:t>concluded</w:t>
      </w:r>
      <w:r w:rsidRPr="00E46548">
        <w:rPr>
          <w:rFonts w:ascii="Book Antiqua" w:hAnsi="Book Antiqua" w:cs="Arial"/>
          <w:iCs/>
          <w:lang w:val="en-GB"/>
        </w:rPr>
        <w:t>: “</w:t>
      </w:r>
      <w:r w:rsidRPr="00E46548">
        <w:rPr>
          <w:rFonts w:ascii="Book Antiqua" w:hAnsi="Book Antiqua" w:cs="Arial"/>
          <w:i/>
          <w:lang w:val="en-GB"/>
        </w:rPr>
        <w:t>Land use plan</w:t>
      </w:r>
      <w:r w:rsidR="00E46548" w:rsidRPr="00E46548">
        <w:rPr>
          <w:rFonts w:ascii="Book Antiqua" w:hAnsi="Book Antiqua" w:cs="Arial"/>
          <w:i/>
          <w:lang w:val="en-GB"/>
        </w:rPr>
        <w:t>ning is a very important aspect</w:t>
      </w:r>
      <w:r w:rsidRPr="00E46548">
        <w:rPr>
          <w:rFonts w:ascii="Book Antiqua" w:hAnsi="Book Antiqua" w:cs="Arial"/>
          <w:i/>
          <w:lang w:val="en-GB"/>
        </w:rPr>
        <w:t xml:space="preserve"> of Vietnam’s land use policy and is clearly reflected in the Land Law, the National Assembly Resolution; Resolution, Decisions and Decrees issued by the Government of Vietnam, ministries and/or inter-ministries. T</w:t>
      </w:r>
      <w:r w:rsidR="00E46548" w:rsidRPr="00E46548">
        <w:rPr>
          <w:rFonts w:ascii="Book Antiqua" w:hAnsi="Book Antiqua" w:cs="Arial"/>
          <w:i/>
          <w:lang w:val="en-GB"/>
        </w:rPr>
        <w:t xml:space="preserve">hese legal instruments </w:t>
      </w:r>
      <w:r w:rsidRPr="00E46548">
        <w:rPr>
          <w:rFonts w:ascii="Book Antiqua" w:hAnsi="Book Antiqua" w:cs="Arial"/>
          <w:i/>
          <w:lang w:val="en-GB"/>
        </w:rPr>
        <w:t>directly or indirectly relate to land use plans of ethnic minorities</w:t>
      </w:r>
      <w:r w:rsidRPr="00E46548">
        <w:rPr>
          <w:rFonts w:ascii="Book Antiqua" w:hAnsi="Book Antiqua" w:cs="Arial"/>
          <w:iCs/>
          <w:lang w:val="en-GB"/>
        </w:rPr>
        <w:t>”.</w:t>
      </w:r>
    </w:p>
    <w:p w:rsidR="00E46548" w:rsidRDefault="00E46548" w:rsidP="00E46548">
      <w:pPr>
        <w:spacing w:after="0" w:line="240" w:lineRule="auto"/>
        <w:jc w:val="both"/>
        <w:rPr>
          <w:rFonts w:ascii="Book Antiqua" w:hAnsi="Book Antiqua" w:cs="Arial"/>
          <w:iCs/>
          <w:lang w:val="en-GB"/>
        </w:rPr>
      </w:pPr>
    </w:p>
    <w:p w:rsidR="000F7408" w:rsidRDefault="000F7408" w:rsidP="00FD6CE4">
      <w:pPr>
        <w:spacing w:after="0" w:line="240" w:lineRule="auto"/>
        <w:jc w:val="both"/>
        <w:rPr>
          <w:rFonts w:ascii="Book Antiqua" w:hAnsi="Book Antiqua" w:cs="Arial"/>
          <w:iCs/>
          <w:lang w:val="en-GB"/>
        </w:rPr>
      </w:pPr>
      <w:r w:rsidRPr="00E46548">
        <w:rPr>
          <w:rFonts w:ascii="Book Antiqua" w:hAnsi="Book Antiqua" w:cs="Arial"/>
          <w:iCs/>
          <w:lang w:val="en-GB"/>
        </w:rPr>
        <w:t xml:space="preserve">The report also </w:t>
      </w:r>
      <w:r w:rsidR="00E46548" w:rsidRPr="00E46548">
        <w:rPr>
          <w:rFonts w:ascii="Book Antiqua" w:hAnsi="Book Antiqua" w:cs="Arial"/>
          <w:iCs/>
          <w:lang w:val="en-GB"/>
        </w:rPr>
        <w:t>indentified</w:t>
      </w:r>
      <w:r w:rsidRPr="00E46548">
        <w:rPr>
          <w:rFonts w:ascii="Book Antiqua" w:hAnsi="Book Antiqua" w:cs="Arial"/>
          <w:iCs/>
          <w:lang w:val="en-GB"/>
        </w:rPr>
        <w:t xml:space="preserve"> various constraints </w:t>
      </w:r>
      <w:r w:rsidR="00E46548" w:rsidRPr="00E46548">
        <w:rPr>
          <w:rFonts w:ascii="Book Antiqua" w:hAnsi="Book Antiqua" w:cs="Arial"/>
          <w:iCs/>
          <w:lang w:val="en-GB"/>
        </w:rPr>
        <w:t xml:space="preserve">to effective and transparent land use planning.  For example, </w:t>
      </w:r>
      <w:r w:rsidRPr="00E46548">
        <w:rPr>
          <w:rFonts w:ascii="Book Antiqua" w:hAnsi="Book Antiqua" w:cs="Arial"/>
          <w:iCs/>
          <w:lang w:val="en-GB"/>
        </w:rPr>
        <w:t>“</w:t>
      </w:r>
      <w:r w:rsidRPr="00E46548">
        <w:rPr>
          <w:rFonts w:ascii="Book Antiqua" w:hAnsi="Book Antiqua" w:cs="Arial"/>
          <w:i/>
          <w:lang w:val="en-GB"/>
        </w:rPr>
        <w:t>Viet</w:t>
      </w:r>
      <w:r w:rsidR="00E46548" w:rsidRPr="00E46548">
        <w:rPr>
          <w:rFonts w:ascii="Book Antiqua" w:hAnsi="Book Antiqua" w:cs="Arial"/>
          <w:i/>
          <w:lang w:val="en-GB"/>
        </w:rPr>
        <w:t xml:space="preserve"> N</w:t>
      </w:r>
      <w:r w:rsidRPr="00E46548">
        <w:rPr>
          <w:rFonts w:ascii="Book Antiqua" w:hAnsi="Book Antiqua" w:cs="Arial"/>
          <w:i/>
          <w:lang w:val="en-GB"/>
        </w:rPr>
        <w:t xml:space="preserve">am’s land use legal system </w:t>
      </w:r>
      <w:r w:rsidR="00E46548" w:rsidRPr="00E46548">
        <w:rPr>
          <w:rFonts w:ascii="Book Antiqua" w:hAnsi="Book Antiqua" w:cs="Arial"/>
          <w:i/>
          <w:lang w:val="en-GB"/>
        </w:rPr>
        <w:t>addresses</w:t>
      </w:r>
      <w:r w:rsidRPr="00E46548">
        <w:rPr>
          <w:rFonts w:ascii="Book Antiqua" w:hAnsi="Book Antiqua" w:cs="Arial"/>
          <w:i/>
          <w:lang w:val="en-GB"/>
        </w:rPr>
        <w:t xml:space="preserve"> numerous issues that are related to ethnic minorities, but </w:t>
      </w:r>
      <w:r w:rsidR="00E46548" w:rsidRPr="00E46548">
        <w:rPr>
          <w:rFonts w:ascii="Book Antiqua" w:hAnsi="Book Antiqua" w:cs="Arial"/>
          <w:i/>
          <w:lang w:val="en-GB"/>
        </w:rPr>
        <w:t xml:space="preserve">only </w:t>
      </w:r>
      <w:r w:rsidRPr="00E46548">
        <w:rPr>
          <w:rFonts w:ascii="Book Antiqua" w:hAnsi="Book Antiqua" w:cs="Arial"/>
          <w:i/>
          <w:lang w:val="en-GB"/>
        </w:rPr>
        <w:t>indirectly</w:t>
      </w:r>
      <w:r w:rsidRPr="00E46548">
        <w:rPr>
          <w:rFonts w:ascii="Book Antiqua" w:hAnsi="Book Antiqua" w:cs="Arial"/>
          <w:iCs/>
          <w:lang w:val="en-GB"/>
        </w:rPr>
        <w:t>” and “</w:t>
      </w:r>
      <w:r w:rsidRPr="00E46548">
        <w:rPr>
          <w:rFonts w:ascii="Book Antiqua" w:hAnsi="Book Antiqua" w:cs="Arial"/>
          <w:i/>
          <w:lang w:val="en-GB"/>
        </w:rPr>
        <w:t>there remain issues that are inappropriate to specific conditions of the ethnic minorities in the existing land use plan</w:t>
      </w:r>
      <w:r w:rsidR="00E46548" w:rsidRPr="00E46548">
        <w:rPr>
          <w:rFonts w:ascii="Book Antiqua" w:hAnsi="Book Antiqua" w:cs="Arial"/>
          <w:i/>
          <w:lang w:val="en-GB"/>
        </w:rPr>
        <w:t>ning process</w:t>
      </w:r>
      <w:r w:rsidRPr="00E46548">
        <w:rPr>
          <w:rFonts w:ascii="Book Antiqua" w:hAnsi="Book Antiqua" w:cs="Arial"/>
          <w:iCs/>
          <w:lang w:val="en-GB"/>
        </w:rPr>
        <w:t>”.</w:t>
      </w:r>
    </w:p>
    <w:p w:rsidR="00E46548" w:rsidRPr="00E46548" w:rsidRDefault="00E46548" w:rsidP="00FD6CE4">
      <w:pPr>
        <w:spacing w:after="0" w:line="240" w:lineRule="auto"/>
        <w:jc w:val="both"/>
        <w:rPr>
          <w:rFonts w:ascii="Book Antiqua" w:hAnsi="Book Antiqua" w:cs="Arial"/>
          <w:iCs/>
          <w:lang w:val="en-GB"/>
        </w:rPr>
      </w:pPr>
    </w:p>
    <w:p w:rsidR="000F7408" w:rsidRPr="00F761B8" w:rsidRDefault="00E46548" w:rsidP="00FD6CE4">
      <w:pPr>
        <w:spacing w:after="0" w:line="240" w:lineRule="auto"/>
        <w:jc w:val="both"/>
        <w:rPr>
          <w:rFonts w:ascii="Book Antiqua" w:hAnsi="Book Antiqua" w:cs="Arial"/>
          <w:iCs/>
          <w:lang w:val="en-GB"/>
        </w:rPr>
      </w:pPr>
      <w:r w:rsidRPr="00F46BBC">
        <w:rPr>
          <w:rFonts w:ascii="Book Antiqua" w:hAnsi="Book Antiqua" w:cs="Arial"/>
          <w:iCs/>
          <w:lang w:val="en-GB"/>
        </w:rPr>
        <w:t>While households and individuals are entitled to t</w:t>
      </w:r>
      <w:r w:rsidR="000F7408" w:rsidRPr="00F46BBC">
        <w:rPr>
          <w:rFonts w:ascii="Book Antiqua" w:hAnsi="Book Antiqua" w:cs="Arial"/>
          <w:iCs/>
          <w:lang w:val="en-GB"/>
        </w:rPr>
        <w:t>he right to trade in or transfer land use</w:t>
      </w:r>
      <w:r w:rsidRPr="00F46BBC">
        <w:rPr>
          <w:rFonts w:ascii="Book Antiqua" w:hAnsi="Book Antiqua" w:cs="Arial"/>
          <w:iCs/>
          <w:lang w:val="en-GB"/>
        </w:rPr>
        <w:t>, which is viewed as a means</w:t>
      </w:r>
      <w:r w:rsidR="000F7408" w:rsidRPr="00F46BBC">
        <w:rPr>
          <w:rFonts w:ascii="Book Antiqua" w:hAnsi="Book Antiqua" w:cs="Arial"/>
          <w:iCs/>
          <w:lang w:val="en-GB"/>
        </w:rPr>
        <w:t xml:space="preserve"> </w:t>
      </w:r>
      <w:r w:rsidRPr="00F46BBC">
        <w:rPr>
          <w:rFonts w:ascii="Book Antiqua" w:hAnsi="Book Antiqua" w:cs="Arial"/>
          <w:iCs/>
          <w:lang w:val="en-GB"/>
        </w:rPr>
        <w:t>to maximize</w:t>
      </w:r>
      <w:r w:rsidR="000F7408" w:rsidRPr="00F46BBC">
        <w:rPr>
          <w:rFonts w:ascii="Book Antiqua" w:hAnsi="Book Antiqua" w:cs="Arial"/>
          <w:iCs/>
          <w:lang w:val="en-GB"/>
        </w:rPr>
        <w:t xml:space="preserve"> the potential of land in many regions, </w:t>
      </w:r>
      <w:r w:rsidR="00F46BBC" w:rsidRPr="00F46BBC">
        <w:rPr>
          <w:rFonts w:ascii="Book Antiqua" w:hAnsi="Book Antiqua" w:cs="Arial"/>
          <w:iCs/>
          <w:lang w:val="en-GB"/>
        </w:rPr>
        <w:t xml:space="preserve">in practice this may discriminate against </w:t>
      </w:r>
      <w:r w:rsidR="000F7408" w:rsidRPr="00F46BBC">
        <w:rPr>
          <w:rFonts w:ascii="Book Antiqua" w:hAnsi="Book Antiqua" w:cs="Arial"/>
          <w:iCs/>
          <w:lang w:val="en-GB"/>
        </w:rPr>
        <w:t xml:space="preserve">ethnic </w:t>
      </w:r>
      <w:r w:rsidR="000F7408" w:rsidRPr="00F761B8">
        <w:rPr>
          <w:rFonts w:ascii="Book Antiqua" w:hAnsi="Book Antiqua" w:cs="Arial"/>
          <w:iCs/>
          <w:lang w:val="en-GB"/>
        </w:rPr>
        <w:t>minorit</w:t>
      </w:r>
      <w:r w:rsidR="00F46BBC" w:rsidRPr="00F761B8">
        <w:rPr>
          <w:rFonts w:ascii="Book Antiqua" w:hAnsi="Book Antiqua" w:cs="Arial"/>
          <w:iCs/>
          <w:lang w:val="en-GB"/>
        </w:rPr>
        <w:t xml:space="preserve">ies, as they typically live in </w:t>
      </w:r>
      <w:r w:rsidR="000F7408" w:rsidRPr="00F761B8">
        <w:rPr>
          <w:rFonts w:ascii="Book Antiqua" w:hAnsi="Book Antiqua" w:cs="Arial"/>
          <w:iCs/>
          <w:lang w:val="en-GB"/>
        </w:rPr>
        <w:t xml:space="preserve">areas </w:t>
      </w:r>
      <w:r w:rsidR="00F46BBC" w:rsidRPr="00F761B8">
        <w:rPr>
          <w:rFonts w:ascii="Book Antiqua" w:hAnsi="Book Antiqua" w:cs="Arial"/>
          <w:iCs/>
          <w:lang w:val="en-GB"/>
        </w:rPr>
        <w:t xml:space="preserve">such </w:t>
      </w:r>
      <w:r w:rsidR="000F7408" w:rsidRPr="00F761B8">
        <w:rPr>
          <w:rFonts w:ascii="Book Antiqua" w:hAnsi="Book Antiqua" w:cs="Arial"/>
          <w:iCs/>
          <w:lang w:val="en-GB"/>
        </w:rPr>
        <w:t xml:space="preserve">as </w:t>
      </w:r>
      <w:r w:rsidR="00F46BBC" w:rsidRPr="00F761B8">
        <w:rPr>
          <w:rFonts w:ascii="Book Antiqua" w:hAnsi="Book Antiqua" w:cs="Arial"/>
          <w:iCs/>
          <w:lang w:val="en-GB"/>
        </w:rPr>
        <w:t xml:space="preserve">the </w:t>
      </w:r>
      <w:r w:rsidR="000F7408" w:rsidRPr="00F761B8">
        <w:rPr>
          <w:rFonts w:ascii="Book Antiqua" w:hAnsi="Book Antiqua" w:cs="Arial"/>
          <w:iCs/>
          <w:lang w:val="en-GB"/>
        </w:rPr>
        <w:t>Central Highlands</w:t>
      </w:r>
      <w:r w:rsidR="00F46BBC" w:rsidRPr="00F761B8">
        <w:rPr>
          <w:rFonts w:ascii="Book Antiqua" w:hAnsi="Book Antiqua" w:cs="Arial"/>
          <w:iCs/>
          <w:lang w:val="en-GB"/>
        </w:rPr>
        <w:t>,</w:t>
      </w:r>
      <w:r w:rsidR="000F7408" w:rsidRPr="00F761B8">
        <w:rPr>
          <w:rFonts w:ascii="Book Antiqua" w:hAnsi="Book Antiqua" w:cs="Arial"/>
          <w:iCs/>
          <w:lang w:val="en-GB"/>
        </w:rPr>
        <w:t xml:space="preserve"> where a market based economy has not </w:t>
      </w:r>
      <w:r w:rsidR="00F46BBC" w:rsidRPr="00F761B8">
        <w:rPr>
          <w:rFonts w:ascii="Book Antiqua" w:hAnsi="Book Antiqua" w:cs="Arial"/>
          <w:iCs/>
          <w:lang w:val="en-GB"/>
        </w:rPr>
        <w:t>yet fully</w:t>
      </w:r>
      <w:r w:rsidR="000F7408" w:rsidRPr="00F761B8">
        <w:rPr>
          <w:rFonts w:ascii="Book Antiqua" w:hAnsi="Book Antiqua" w:cs="Arial"/>
          <w:iCs/>
          <w:lang w:val="en-GB"/>
        </w:rPr>
        <w:t xml:space="preserve"> developed</w:t>
      </w:r>
      <w:r w:rsidR="00F46BBC" w:rsidRPr="00F761B8">
        <w:rPr>
          <w:rFonts w:ascii="Book Antiqua" w:hAnsi="Book Antiqua" w:cs="Arial"/>
          <w:iCs/>
          <w:lang w:val="en-GB"/>
        </w:rPr>
        <w:t xml:space="preserve">.  </w:t>
      </w:r>
      <w:r w:rsidR="00F761B8" w:rsidRPr="00F761B8">
        <w:rPr>
          <w:rFonts w:ascii="Book Antiqua" w:hAnsi="Book Antiqua" w:cs="Arial"/>
          <w:iCs/>
          <w:lang w:val="en-GB"/>
        </w:rPr>
        <w:t>Land use history can lead to conflicts in the forest land allocation process.  This is especially true in areas like the Central Highlands, where land ownership has passed through a number of historical phases, during which communities, state-owned enterprises and individual households have been recognized as owning the land.  A</w:t>
      </w:r>
      <w:r w:rsidR="000F7408" w:rsidRPr="00F761B8">
        <w:rPr>
          <w:rFonts w:ascii="Book Antiqua" w:hAnsi="Book Antiqua" w:cs="Arial"/>
          <w:iCs/>
          <w:lang w:val="en-GB"/>
        </w:rPr>
        <w:t>llocat</w:t>
      </w:r>
      <w:r w:rsidR="00F761B8" w:rsidRPr="00F761B8">
        <w:rPr>
          <w:rFonts w:ascii="Book Antiqua" w:hAnsi="Book Antiqua" w:cs="Arial"/>
          <w:iCs/>
          <w:lang w:val="en-GB"/>
        </w:rPr>
        <w:t>ion</w:t>
      </w:r>
      <w:r w:rsidR="000F7408" w:rsidRPr="00F761B8">
        <w:rPr>
          <w:rFonts w:ascii="Book Antiqua" w:hAnsi="Book Antiqua" w:cs="Arial"/>
          <w:iCs/>
          <w:lang w:val="en-GB"/>
        </w:rPr>
        <w:t xml:space="preserve"> land and/or forest</w:t>
      </w:r>
      <w:r w:rsidR="00F761B8" w:rsidRPr="00F761B8">
        <w:rPr>
          <w:rFonts w:ascii="Book Antiqua" w:hAnsi="Book Antiqua" w:cs="Arial"/>
          <w:iCs/>
          <w:lang w:val="en-GB"/>
        </w:rPr>
        <w:t xml:space="preserve"> resources</w:t>
      </w:r>
      <w:r w:rsidR="000F7408" w:rsidRPr="00F761B8">
        <w:rPr>
          <w:rFonts w:ascii="Book Antiqua" w:hAnsi="Book Antiqua" w:cs="Arial"/>
          <w:iCs/>
          <w:lang w:val="en-GB"/>
        </w:rPr>
        <w:t xml:space="preserve"> without taking into account the history of land use is likely to cause land use conflicts amongst ethnic minority communities, and between them and the state owned forestry or farming units, </w:t>
      </w:r>
      <w:r w:rsidR="00F761B8" w:rsidRPr="00F761B8">
        <w:rPr>
          <w:rFonts w:ascii="Book Antiqua" w:hAnsi="Book Antiqua" w:cs="Arial"/>
          <w:iCs/>
          <w:lang w:val="en-GB"/>
        </w:rPr>
        <w:t xml:space="preserve">as well as </w:t>
      </w:r>
      <w:r w:rsidR="000F7408" w:rsidRPr="00F761B8">
        <w:rPr>
          <w:rFonts w:ascii="Book Antiqua" w:hAnsi="Book Antiqua" w:cs="Arial"/>
          <w:iCs/>
          <w:lang w:val="en-GB"/>
        </w:rPr>
        <w:t>amongst households and between them and the state owned forestry or farming units or other social organisati</w:t>
      </w:r>
      <w:r w:rsidR="00F761B8">
        <w:rPr>
          <w:rFonts w:ascii="Book Antiqua" w:hAnsi="Book Antiqua" w:cs="Arial"/>
          <w:iCs/>
          <w:lang w:val="en-GB"/>
        </w:rPr>
        <w:t>ons</w:t>
      </w:r>
      <w:r w:rsidR="000F7408" w:rsidRPr="00F761B8">
        <w:rPr>
          <w:rFonts w:ascii="Book Antiqua" w:hAnsi="Book Antiqua" w:cs="Arial"/>
          <w:iCs/>
          <w:lang w:val="en-GB"/>
        </w:rPr>
        <w:t>.</w:t>
      </w:r>
    </w:p>
    <w:p w:rsidR="00F46BBC" w:rsidRDefault="00F46BBC" w:rsidP="00FD6CE4">
      <w:pPr>
        <w:spacing w:after="0" w:line="240" w:lineRule="auto"/>
        <w:jc w:val="both"/>
        <w:rPr>
          <w:rFonts w:ascii="Arial" w:hAnsi="Arial" w:cs="Arial"/>
          <w:iCs/>
          <w:lang w:val="en-GB"/>
        </w:rPr>
      </w:pPr>
    </w:p>
    <w:p w:rsidR="000F7408" w:rsidRPr="00F761B8" w:rsidRDefault="000F7408" w:rsidP="00FD6CE4">
      <w:pPr>
        <w:spacing w:after="0" w:line="240" w:lineRule="auto"/>
        <w:jc w:val="both"/>
        <w:rPr>
          <w:rFonts w:ascii="Book Antiqua" w:hAnsi="Book Antiqua" w:cs="Arial"/>
          <w:iCs/>
          <w:lang w:val="en-GB"/>
        </w:rPr>
      </w:pPr>
      <w:r w:rsidRPr="00F761B8">
        <w:rPr>
          <w:rFonts w:ascii="Book Antiqua" w:hAnsi="Book Antiqua" w:cs="Arial"/>
          <w:iCs/>
          <w:lang w:val="en-GB"/>
        </w:rPr>
        <w:t xml:space="preserve">The report summaries several basic constraints found in the legal documents relating to the implementation of </w:t>
      </w:r>
      <w:r w:rsidR="00F761B8" w:rsidRPr="00F761B8">
        <w:rPr>
          <w:rFonts w:ascii="Book Antiqua" w:hAnsi="Book Antiqua" w:cs="Arial"/>
          <w:iCs/>
          <w:lang w:val="en-GB"/>
        </w:rPr>
        <w:t>l</w:t>
      </w:r>
      <w:r w:rsidRPr="00F761B8">
        <w:rPr>
          <w:rFonts w:ascii="Book Antiqua" w:hAnsi="Book Antiqua" w:cs="Arial"/>
          <w:iCs/>
          <w:lang w:val="en-GB"/>
        </w:rPr>
        <w:t xml:space="preserve">and use </w:t>
      </w:r>
      <w:r w:rsidR="00963010" w:rsidRPr="00F761B8">
        <w:rPr>
          <w:rFonts w:ascii="Book Antiqua" w:hAnsi="Book Antiqua" w:cs="Arial"/>
          <w:iCs/>
          <w:lang w:val="en-GB"/>
        </w:rPr>
        <w:t>plans that are</w:t>
      </w:r>
      <w:r w:rsidRPr="00F761B8">
        <w:rPr>
          <w:rFonts w:ascii="Book Antiqua" w:hAnsi="Book Antiqua" w:cs="Arial"/>
          <w:iCs/>
          <w:lang w:val="en-GB"/>
        </w:rPr>
        <w:t xml:space="preserve"> related to local ethnic minorities</w:t>
      </w:r>
      <w:r w:rsidR="00F761B8" w:rsidRPr="00F761B8">
        <w:rPr>
          <w:rFonts w:ascii="Book Antiqua" w:hAnsi="Book Antiqua" w:cs="Arial"/>
          <w:iCs/>
          <w:lang w:val="en-GB"/>
        </w:rPr>
        <w:t>.  For example, land use plans</w:t>
      </w:r>
      <w:r w:rsidRPr="00F761B8">
        <w:rPr>
          <w:rFonts w:ascii="Book Antiqua" w:hAnsi="Book Antiqua" w:cs="Arial"/>
          <w:iCs/>
          <w:lang w:val="en-GB"/>
        </w:rPr>
        <w:t xml:space="preserve"> “</w:t>
      </w:r>
      <w:r w:rsidRPr="00FD6CE4">
        <w:rPr>
          <w:rFonts w:ascii="Book Antiqua" w:hAnsi="Book Antiqua" w:cs="Arial"/>
          <w:i/>
          <w:lang w:val="en-GB"/>
        </w:rPr>
        <w:t xml:space="preserve">do not satisfy poor </w:t>
      </w:r>
      <w:r w:rsidR="00F761B8" w:rsidRPr="00FD6CE4">
        <w:rPr>
          <w:rFonts w:ascii="Book Antiqua" w:hAnsi="Book Antiqua" w:cs="Arial"/>
          <w:i/>
          <w:lang w:val="en-GB"/>
        </w:rPr>
        <w:t xml:space="preserve">households </w:t>
      </w:r>
      <w:r w:rsidRPr="00FD6CE4">
        <w:rPr>
          <w:rFonts w:ascii="Book Antiqua" w:hAnsi="Book Antiqua" w:cs="Arial"/>
          <w:i/>
          <w:lang w:val="en-GB"/>
        </w:rPr>
        <w:t xml:space="preserve">or </w:t>
      </w:r>
      <w:r w:rsidR="00F761B8" w:rsidRPr="00FD6CE4">
        <w:rPr>
          <w:rFonts w:ascii="Book Antiqua" w:hAnsi="Book Antiqua" w:cs="Arial"/>
          <w:i/>
          <w:lang w:val="en-GB"/>
        </w:rPr>
        <w:t xml:space="preserve">households having insufficient </w:t>
      </w:r>
      <w:r w:rsidRPr="00FD6CE4">
        <w:rPr>
          <w:rFonts w:ascii="Book Antiqua" w:hAnsi="Book Antiqua" w:cs="Arial"/>
          <w:i/>
          <w:lang w:val="en-GB"/>
        </w:rPr>
        <w:t>land</w:t>
      </w:r>
      <w:r w:rsidR="00F761B8" w:rsidRPr="00FD6CE4">
        <w:rPr>
          <w:rFonts w:ascii="Book Antiqua" w:hAnsi="Book Antiqua" w:cs="Arial"/>
          <w:i/>
          <w:lang w:val="en-GB"/>
        </w:rPr>
        <w:t xml:space="preserve"> to meet their</w:t>
      </w:r>
      <w:r w:rsidRPr="00FD6CE4">
        <w:rPr>
          <w:rFonts w:ascii="Book Antiqua" w:hAnsi="Book Antiqua" w:cs="Arial"/>
          <w:i/>
          <w:lang w:val="en-GB"/>
        </w:rPr>
        <w:t xml:space="preserve"> needs; </w:t>
      </w:r>
      <w:r w:rsidR="00F761B8" w:rsidRPr="00FD6CE4">
        <w:rPr>
          <w:rFonts w:ascii="Book Antiqua" w:hAnsi="Book Antiqua" w:cs="Arial"/>
          <w:i/>
          <w:lang w:val="en-GB"/>
        </w:rPr>
        <w:t xml:space="preserve">and </w:t>
      </w:r>
      <w:r w:rsidR="00F761B8" w:rsidRPr="00FD6CE4">
        <w:rPr>
          <w:rFonts w:ascii="Book Antiqua" w:hAnsi="Book Antiqua" w:cs="Arial"/>
          <w:i/>
          <w:lang w:val="en-GB"/>
        </w:rPr>
        <w:lastRenderedPageBreak/>
        <w:t xml:space="preserve">such plans </w:t>
      </w:r>
      <w:r w:rsidRPr="00FD6CE4">
        <w:rPr>
          <w:rFonts w:ascii="Book Antiqua" w:hAnsi="Book Antiqua" w:cs="Arial"/>
          <w:i/>
          <w:lang w:val="en-GB"/>
        </w:rPr>
        <w:t xml:space="preserve">do not </w:t>
      </w:r>
      <w:r w:rsidR="00F761B8" w:rsidRPr="00FD6CE4">
        <w:rPr>
          <w:rFonts w:ascii="Book Antiqua" w:hAnsi="Book Antiqua" w:cs="Arial"/>
          <w:i/>
          <w:lang w:val="en-GB"/>
        </w:rPr>
        <w:t>highlight</w:t>
      </w:r>
      <w:r w:rsidRPr="00FD6CE4">
        <w:rPr>
          <w:rFonts w:ascii="Book Antiqua" w:hAnsi="Book Antiqua" w:cs="Arial"/>
          <w:i/>
          <w:lang w:val="en-GB"/>
        </w:rPr>
        <w:t xml:space="preserve"> the responsibility of state owned forestry and/or farming units </w:t>
      </w:r>
      <w:r w:rsidR="00F761B8" w:rsidRPr="00FD6CE4">
        <w:rPr>
          <w:rFonts w:ascii="Book Antiqua" w:hAnsi="Book Antiqua" w:cs="Arial"/>
          <w:i/>
          <w:lang w:val="en-GB"/>
        </w:rPr>
        <w:t>towards</w:t>
      </w:r>
      <w:r w:rsidRPr="00FD6CE4">
        <w:rPr>
          <w:rFonts w:ascii="Book Antiqua" w:hAnsi="Book Antiqua" w:cs="Arial"/>
          <w:i/>
          <w:lang w:val="en-GB"/>
        </w:rPr>
        <w:t xml:space="preserve"> the local ethnic minorities; </w:t>
      </w:r>
      <w:r w:rsidR="00F761B8" w:rsidRPr="00FD6CE4">
        <w:rPr>
          <w:rFonts w:ascii="Book Antiqua" w:hAnsi="Book Antiqua" w:cs="Arial"/>
          <w:i/>
          <w:lang w:val="en-GB"/>
        </w:rPr>
        <w:t>plans often include</w:t>
      </w:r>
      <w:r w:rsidRPr="00FD6CE4">
        <w:rPr>
          <w:rFonts w:ascii="Book Antiqua" w:hAnsi="Book Antiqua" w:cs="Arial"/>
          <w:i/>
          <w:lang w:val="en-GB"/>
        </w:rPr>
        <w:t xml:space="preserve"> provisions that are inappropriate to some ethnic people’s land use historical contexts and practices</w:t>
      </w:r>
      <w:r w:rsidRPr="00F761B8">
        <w:rPr>
          <w:rFonts w:ascii="Book Antiqua" w:hAnsi="Book Antiqua" w:cs="Arial"/>
          <w:iCs/>
          <w:lang w:val="en-GB"/>
        </w:rPr>
        <w:t>”.</w:t>
      </w:r>
    </w:p>
    <w:p w:rsidR="00FD6CE4" w:rsidRDefault="00FD6CE4" w:rsidP="00FD6CE4">
      <w:pPr>
        <w:spacing w:after="0" w:line="240" w:lineRule="auto"/>
        <w:jc w:val="both"/>
        <w:rPr>
          <w:rFonts w:ascii="Book Antiqua" w:hAnsi="Book Antiqua" w:cs="Arial"/>
          <w:iCs/>
          <w:lang w:val="en-GB"/>
        </w:rPr>
      </w:pPr>
    </w:p>
    <w:p w:rsidR="000F7408" w:rsidRPr="00FD6CE4" w:rsidRDefault="000F7408" w:rsidP="00FD6CE4">
      <w:pPr>
        <w:spacing w:after="0" w:line="240" w:lineRule="auto"/>
        <w:jc w:val="both"/>
        <w:rPr>
          <w:rFonts w:ascii="Book Antiqua" w:hAnsi="Book Antiqua" w:cs="Arial"/>
          <w:iCs/>
          <w:lang w:val="en-GB"/>
        </w:rPr>
      </w:pPr>
      <w:r w:rsidRPr="00FD6CE4">
        <w:rPr>
          <w:rFonts w:ascii="Book Antiqua" w:hAnsi="Book Antiqua" w:cs="Arial"/>
          <w:iCs/>
          <w:lang w:val="en-GB"/>
        </w:rPr>
        <w:t xml:space="preserve">In the second </w:t>
      </w:r>
      <w:r w:rsidR="0053059F">
        <w:rPr>
          <w:rFonts w:ascii="Book Antiqua" w:hAnsi="Book Antiqua" w:cs="Arial"/>
          <w:iCs/>
          <w:lang w:val="en-GB"/>
        </w:rPr>
        <w:t>analysis</w:t>
      </w:r>
      <w:r w:rsidR="0053059F">
        <w:rPr>
          <w:rStyle w:val="FootnoteReference"/>
          <w:rFonts w:ascii="Book Antiqua" w:hAnsi="Book Antiqua" w:cs="Arial"/>
          <w:iCs/>
          <w:lang w:val="en-GB"/>
        </w:rPr>
        <w:footnoteReference w:id="16"/>
      </w:r>
      <w:r w:rsidRPr="00FD6CE4">
        <w:rPr>
          <w:rFonts w:ascii="Book Antiqua" w:hAnsi="Book Antiqua" w:cs="Arial"/>
          <w:iCs/>
          <w:lang w:val="en-GB"/>
        </w:rPr>
        <w:t xml:space="preserve">, the </w:t>
      </w:r>
      <w:r w:rsidR="00FD6CE4" w:rsidRPr="00FD6CE4">
        <w:rPr>
          <w:rFonts w:ascii="Book Antiqua" w:hAnsi="Book Antiqua" w:cs="Arial"/>
          <w:iCs/>
          <w:lang w:val="en-GB"/>
        </w:rPr>
        <w:t xml:space="preserve">UN-REDD </w:t>
      </w:r>
      <w:r w:rsidRPr="00FD6CE4">
        <w:rPr>
          <w:rFonts w:ascii="Book Antiqua" w:hAnsi="Book Antiqua" w:cs="Arial"/>
          <w:iCs/>
          <w:lang w:val="en-GB"/>
        </w:rPr>
        <w:t>program</w:t>
      </w:r>
      <w:r w:rsidR="00FD6CE4" w:rsidRPr="00FD6CE4">
        <w:rPr>
          <w:rFonts w:ascii="Book Antiqua" w:hAnsi="Book Antiqua" w:cs="Arial"/>
          <w:iCs/>
          <w:lang w:val="en-GB"/>
        </w:rPr>
        <w:t>me</w:t>
      </w:r>
      <w:r w:rsidRPr="00FD6CE4">
        <w:rPr>
          <w:rFonts w:ascii="Book Antiqua" w:hAnsi="Book Antiqua" w:cs="Arial"/>
          <w:iCs/>
          <w:lang w:val="en-GB"/>
        </w:rPr>
        <w:t xml:space="preserve"> gathered and reviewed legal documents issued by the State of Vietnam and United Nations </w:t>
      </w:r>
      <w:r w:rsidR="00FD6CE4" w:rsidRPr="00FD6CE4">
        <w:rPr>
          <w:rFonts w:ascii="Book Antiqua" w:hAnsi="Book Antiqua" w:cs="Arial"/>
          <w:iCs/>
          <w:lang w:val="en-GB"/>
        </w:rPr>
        <w:t>documents</w:t>
      </w:r>
      <w:r w:rsidRPr="00FD6CE4">
        <w:rPr>
          <w:rFonts w:ascii="Book Antiqua" w:hAnsi="Book Antiqua" w:cs="Arial"/>
          <w:iCs/>
          <w:lang w:val="en-GB"/>
        </w:rPr>
        <w:t xml:space="preserve"> to which Viet Nam </w:t>
      </w:r>
      <w:r w:rsidR="00FD6CE4" w:rsidRPr="00FD6CE4">
        <w:rPr>
          <w:rFonts w:ascii="Book Antiqua" w:hAnsi="Book Antiqua" w:cs="Arial"/>
          <w:iCs/>
          <w:lang w:val="en-GB"/>
        </w:rPr>
        <w:t>has ascribed</w:t>
      </w:r>
      <w:r w:rsidRPr="00FD6CE4">
        <w:rPr>
          <w:rFonts w:ascii="Book Antiqua" w:hAnsi="Book Antiqua" w:cs="Arial"/>
          <w:iCs/>
          <w:lang w:val="en-GB"/>
        </w:rPr>
        <w:t xml:space="preserve">. These </w:t>
      </w:r>
      <w:r w:rsidR="00FD6CE4" w:rsidRPr="00FD6CE4">
        <w:rPr>
          <w:rFonts w:ascii="Book Antiqua" w:hAnsi="Book Antiqua" w:cs="Arial"/>
          <w:iCs/>
          <w:lang w:val="en-GB"/>
        </w:rPr>
        <w:t>include</w:t>
      </w:r>
      <w:r w:rsidRPr="00FD6CE4">
        <w:rPr>
          <w:rFonts w:ascii="Book Antiqua" w:hAnsi="Book Antiqua" w:cs="Arial"/>
          <w:iCs/>
          <w:lang w:val="en-GB"/>
        </w:rPr>
        <w:t xml:space="preserve">: </w:t>
      </w:r>
    </w:p>
    <w:p w:rsidR="000F7408" w:rsidRPr="0053059F" w:rsidRDefault="0053059F" w:rsidP="00381DBD">
      <w:pPr>
        <w:numPr>
          <w:ilvl w:val="0"/>
          <w:numId w:val="2"/>
        </w:numPr>
        <w:spacing w:after="0" w:line="240" w:lineRule="auto"/>
        <w:jc w:val="both"/>
        <w:rPr>
          <w:rFonts w:ascii="Book Antiqua" w:hAnsi="Book Antiqua" w:cs="Arial"/>
          <w:i/>
          <w:iCs/>
          <w:lang w:val="en-GB"/>
        </w:rPr>
      </w:pPr>
      <w:r w:rsidRPr="0053059F">
        <w:rPr>
          <w:rFonts w:ascii="Book Antiqua" w:hAnsi="Book Antiqua" w:cs="Arial"/>
          <w:i/>
          <w:iCs/>
          <w:lang w:bidi="th-TH"/>
        </w:rPr>
        <w:t xml:space="preserve">Ordinance by </w:t>
      </w:r>
      <w:r>
        <w:rPr>
          <w:rFonts w:ascii="Book Antiqua" w:hAnsi="Book Antiqua" w:cs="Arial"/>
          <w:i/>
          <w:iCs/>
          <w:lang w:bidi="th-TH"/>
        </w:rPr>
        <w:t xml:space="preserve">the </w:t>
      </w:r>
      <w:r w:rsidRPr="0053059F">
        <w:rPr>
          <w:rFonts w:ascii="Book Antiqua" w:hAnsi="Book Antiqua" w:cs="Arial"/>
          <w:i/>
          <w:iCs/>
          <w:lang w:bidi="th-TH"/>
        </w:rPr>
        <w:t xml:space="preserve">Standing Committee of </w:t>
      </w:r>
      <w:r>
        <w:rPr>
          <w:rFonts w:ascii="Book Antiqua" w:hAnsi="Book Antiqua" w:cs="Arial"/>
          <w:i/>
          <w:iCs/>
          <w:lang w:bidi="th-TH"/>
        </w:rPr>
        <w:t xml:space="preserve">the </w:t>
      </w:r>
      <w:r w:rsidRPr="0053059F">
        <w:rPr>
          <w:rFonts w:ascii="Book Antiqua" w:hAnsi="Book Antiqua" w:cs="Arial"/>
          <w:i/>
          <w:iCs/>
          <w:lang w:bidi="th-TH"/>
        </w:rPr>
        <w:t xml:space="preserve">National Assembly on Implementation of Democracy </w:t>
      </w:r>
      <w:r>
        <w:rPr>
          <w:rFonts w:ascii="Book Antiqua" w:hAnsi="Book Antiqua" w:cs="Arial"/>
          <w:i/>
          <w:iCs/>
          <w:lang w:bidi="th-TH"/>
        </w:rPr>
        <w:t>in</w:t>
      </w:r>
      <w:r w:rsidRPr="0053059F">
        <w:rPr>
          <w:rFonts w:ascii="Book Antiqua" w:hAnsi="Book Antiqua" w:cs="Arial"/>
          <w:i/>
          <w:iCs/>
          <w:lang w:bidi="th-TH"/>
        </w:rPr>
        <w:t xml:space="preserve"> </w:t>
      </w:r>
      <w:r>
        <w:rPr>
          <w:rFonts w:ascii="Book Antiqua" w:hAnsi="Book Antiqua" w:cs="Arial"/>
          <w:i/>
          <w:iCs/>
          <w:lang w:bidi="th-TH"/>
        </w:rPr>
        <w:t>C</w:t>
      </w:r>
      <w:r w:rsidRPr="0053059F">
        <w:rPr>
          <w:rFonts w:ascii="Book Antiqua" w:hAnsi="Book Antiqua" w:cs="Arial"/>
          <w:i/>
          <w:iCs/>
          <w:lang w:bidi="th-TH"/>
        </w:rPr>
        <w:t>ommunes</w:t>
      </w:r>
      <w:r>
        <w:rPr>
          <w:rFonts w:ascii="Book Antiqua" w:hAnsi="Book Antiqua" w:cs="Arial"/>
          <w:i/>
          <w:iCs/>
          <w:lang w:bidi="th-TH"/>
        </w:rPr>
        <w:t>;</w:t>
      </w:r>
      <w:r w:rsidRPr="0053059F">
        <w:rPr>
          <w:rFonts w:ascii="Book Antiqua" w:hAnsi="Book Antiqua" w:cs="Arial"/>
          <w:i/>
          <w:iCs/>
          <w:lang w:bidi="th-TH"/>
        </w:rPr>
        <w:t xml:space="preserve"> No. 34/2007/PL-UBTVQH11, 20 Apr 2007</w:t>
      </w:r>
      <w:r w:rsidR="000F7408" w:rsidRPr="0053059F">
        <w:rPr>
          <w:rFonts w:ascii="Book Antiqua" w:hAnsi="Book Antiqua" w:cs="Arial"/>
          <w:i/>
          <w:iCs/>
          <w:lang w:val="en-GB"/>
        </w:rPr>
        <w:t xml:space="preserve">; </w:t>
      </w:r>
    </w:p>
    <w:p w:rsidR="000F7408" w:rsidRPr="00FD6CE4" w:rsidRDefault="000F7408" w:rsidP="00381DBD">
      <w:pPr>
        <w:numPr>
          <w:ilvl w:val="0"/>
          <w:numId w:val="2"/>
        </w:numPr>
        <w:spacing w:after="0" w:line="240" w:lineRule="auto"/>
        <w:jc w:val="both"/>
        <w:rPr>
          <w:rFonts w:ascii="Book Antiqua" w:hAnsi="Book Antiqua" w:cs="Arial"/>
        </w:rPr>
      </w:pPr>
      <w:r w:rsidRPr="00FD6CE4">
        <w:rPr>
          <w:rFonts w:ascii="Book Antiqua" w:hAnsi="Book Antiqua" w:cs="Arial"/>
          <w:i/>
          <w:iCs/>
          <w:lang w:val="en-GB"/>
        </w:rPr>
        <w:t xml:space="preserve">The UN Declaration on the Rights of Indigenous Peoples (UNDRIP), adopted by the UN Assembly in September 2007; </w:t>
      </w:r>
    </w:p>
    <w:p w:rsidR="000F7408" w:rsidRPr="00FD6CE4" w:rsidRDefault="00F46BBC" w:rsidP="00381DBD">
      <w:pPr>
        <w:numPr>
          <w:ilvl w:val="0"/>
          <w:numId w:val="2"/>
        </w:numPr>
        <w:spacing w:after="0" w:line="240" w:lineRule="auto"/>
        <w:jc w:val="both"/>
        <w:rPr>
          <w:rFonts w:ascii="Book Antiqua" w:hAnsi="Book Antiqua" w:cs="Arial"/>
        </w:rPr>
      </w:pPr>
      <w:r w:rsidRPr="00FD6CE4">
        <w:rPr>
          <w:rFonts w:ascii="Book Antiqua" w:hAnsi="Book Antiqua" w:cs="Arial"/>
          <w:i/>
          <w:iCs/>
          <w:lang w:val="en-GB"/>
        </w:rPr>
        <w:t>Operational guidance from</w:t>
      </w:r>
      <w:r w:rsidR="000F7408" w:rsidRPr="00FD6CE4">
        <w:rPr>
          <w:rFonts w:ascii="Book Antiqua" w:hAnsi="Book Antiqua" w:cs="Arial"/>
          <w:i/>
          <w:iCs/>
          <w:lang w:val="en-GB"/>
        </w:rPr>
        <w:t xml:space="preserve"> the UN-REDD program </w:t>
      </w:r>
      <w:r w:rsidRPr="00FD6CE4">
        <w:rPr>
          <w:rFonts w:ascii="Book Antiqua" w:hAnsi="Book Antiqua" w:cs="Arial"/>
          <w:i/>
          <w:iCs/>
          <w:lang w:val="en-GB"/>
        </w:rPr>
        <w:t>related to I</w:t>
      </w:r>
      <w:r w:rsidR="000F7408" w:rsidRPr="00FD6CE4">
        <w:rPr>
          <w:rFonts w:ascii="Book Antiqua" w:hAnsi="Book Antiqua" w:cs="Arial"/>
          <w:i/>
          <w:iCs/>
          <w:lang w:val="en-GB"/>
        </w:rPr>
        <w:t xml:space="preserve">ndigenous </w:t>
      </w:r>
      <w:r w:rsidRPr="00FD6CE4">
        <w:rPr>
          <w:rFonts w:ascii="Book Antiqua" w:hAnsi="Book Antiqua" w:cs="Arial"/>
          <w:i/>
          <w:iCs/>
          <w:lang w:val="en-GB"/>
        </w:rPr>
        <w:t>P</w:t>
      </w:r>
      <w:r w:rsidR="000F7408" w:rsidRPr="00FD6CE4">
        <w:rPr>
          <w:rFonts w:ascii="Book Antiqua" w:hAnsi="Book Antiqua" w:cs="Arial"/>
          <w:i/>
          <w:iCs/>
          <w:lang w:val="en-GB"/>
        </w:rPr>
        <w:t>eoples</w:t>
      </w:r>
      <w:r w:rsidRPr="00FD6CE4">
        <w:rPr>
          <w:rFonts w:ascii="Book Antiqua" w:hAnsi="Book Antiqua" w:cs="Arial"/>
          <w:i/>
          <w:iCs/>
          <w:lang w:val="en-GB"/>
        </w:rPr>
        <w:t>, which includes f</w:t>
      </w:r>
      <w:r w:rsidR="000F7408" w:rsidRPr="00FD6CE4">
        <w:rPr>
          <w:rFonts w:ascii="Book Antiqua" w:hAnsi="Book Antiqua" w:cs="Arial"/>
          <w:i/>
          <w:iCs/>
          <w:lang w:val="en-GB"/>
        </w:rPr>
        <w:t xml:space="preserve">ree </w:t>
      </w:r>
      <w:r w:rsidRPr="00FD6CE4">
        <w:rPr>
          <w:rFonts w:ascii="Book Antiqua" w:hAnsi="Book Antiqua" w:cs="Arial"/>
          <w:i/>
          <w:iCs/>
          <w:lang w:val="en-GB"/>
        </w:rPr>
        <w:t>p</w:t>
      </w:r>
      <w:r w:rsidR="000F7408" w:rsidRPr="00FD6CE4">
        <w:rPr>
          <w:rFonts w:ascii="Book Antiqua" w:hAnsi="Book Antiqua" w:cs="Arial"/>
          <w:i/>
          <w:iCs/>
          <w:lang w:val="en-GB"/>
        </w:rPr>
        <w:t xml:space="preserve">rior </w:t>
      </w:r>
      <w:r w:rsidRPr="00FD6CE4">
        <w:rPr>
          <w:rFonts w:ascii="Book Antiqua" w:hAnsi="Book Antiqua" w:cs="Arial"/>
          <w:i/>
          <w:iCs/>
          <w:lang w:val="en-GB"/>
        </w:rPr>
        <w:t>i</w:t>
      </w:r>
      <w:r w:rsidR="000F7408" w:rsidRPr="00FD6CE4">
        <w:rPr>
          <w:rFonts w:ascii="Book Antiqua" w:hAnsi="Book Antiqua" w:cs="Arial"/>
          <w:i/>
          <w:iCs/>
          <w:lang w:val="en-GB"/>
        </w:rPr>
        <w:t xml:space="preserve">nformed </w:t>
      </w:r>
      <w:r w:rsidRPr="00FD6CE4">
        <w:rPr>
          <w:rFonts w:ascii="Book Antiqua" w:hAnsi="Book Antiqua" w:cs="Arial"/>
          <w:i/>
          <w:iCs/>
          <w:lang w:val="en-GB"/>
        </w:rPr>
        <w:t>c</w:t>
      </w:r>
      <w:r w:rsidR="000F7408" w:rsidRPr="00FD6CE4">
        <w:rPr>
          <w:rFonts w:ascii="Book Antiqua" w:hAnsi="Book Antiqua" w:cs="Arial"/>
          <w:i/>
          <w:iCs/>
          <w:lang w:val="en-GB"/>
        </w:rPr>
        <w:t xml:space="preserve">onsent of indigenous peoples and </w:t>
      </w:r>
      <w:r w:rsidRPr="00FD6CE4">
        <w:rPr>
          <w:rFonts w:ascii="Book Antiqua" w:hAnsi="Book Antiqua" w:cs="Arial"/>
          <w:i/>
          <w:iCs/>
          <w:lang w:val="en-GB"/>
        </w:rPr>
        <w:t xml:space="preserve">forest-dependent </w:t>
      </w:r>
      <w:r w:rsidR="000F7408" w:rsidRPr="00FD6CE4">
        <w:rPr>
          <w:rFonts w:ascii="Book Antiqua" w:hAnsi="Book Antiqua" w:cs="Arial"/>
          <w:i/>
          <w:iCs/>
          <w:lang w:val="en-GB"/>
        </w:rPr>
        <w:t>communities</w:t>
      </w:r>
      <w:r w:rsidRPr="00FD6CE4">
        <w:rPr>
          <w:rFonts w:ascii="Book Antiqua" w:hAnsi="Book Antiqua" w:cs="Arial"/>
          <w:i/>
          <w:iCs/>
          <w:lang w:val="en-GB"/>
        </w:rPr>
        <w:t xml:space="preserve"> as a </w:t>
      </w:r>
      <w:r w:rsidR="000F7408" w:rsidRPr="00FD6CE4">
        <w:rPr>
          <w:rFonts w:ascii="Book Antiqua" w:hAnsi="Book Antiqua" w:cs="Arial"/>
          <w:i/>
          <w:iCs/>
          <w:lang w:val="en-GB"/>
        </w:rPr>
        <w:t>guiding principle</w:t>
      </w:r>
      <w:r w:rsidRPr="00FD6CE4">
        <w:rPr>
          <w:rFonts w:ascii="Book Antiqua" w:hAnsi="Book Antiqua" w:cs="Arial"/>
          <w:i/>
          <w:iCs/>
          <w:lang w:val="en-GB"/>
        </w:rPr>
        <w:t xml:space="preserve">, </w:t>
      </w:r>
      <w:r w:rsidR="000F7408" w:rsidRPr="00FD6CE4">
        <w:rPr>
          <w:rFonts w:ascii="Book Antiqua" w:hAnsi="Book Antiqua" w:cs="Arial"/>
          <w:i/>
          <w:iCs/>
          <w:lang w:val="en-GB"/>
        </w:rPr>
        <w:t xml:space="preserve">essential to ensure their adequate and effective participation in policy/decision making process in the implementation of the UN-REDD program. </w:t>
      </w:r>
    </w:p>
    <w:p w:rsidR="00FD6CE4" w:rsidRDefault="00FD6CE4" w:rsidP="00602AEE">
      <w:pPr>
        <w:spacing w:after="0" w:line="240" w:lineRule="auto"/>
        <w:jc w:val="both"/>
        <w:rPr>
          <w:rFonts w:ascii="Arial" w:hAnsi="Arial" w:cs="Arial"/>
          <w:b/>
          <w:bCs/>
          <w:i/>
          <w:iCs/>
          <w:lang w:val="en-GB"/>
        </w:rPr>
      </w:pPr>
    </w:p>
    <w:p w:rsidR="005567EA" w:rsidRDefault="005567EA" w:rsidP="00602AEE">
      <w:pPr>
        <w:spacing w:after="0" w:line="240" w:lineRule="auto"/>
        <w:jc w:val="both"/>
        <w:rPr>
          <w:rFonts w:ascii="Book Antiqua" w:hAnsi="Book Antiqua" w:cs="Arial"/>
        </w:rPr>
      </w:pPr>
      <w:r>
        <w:rPr>
          <w:rFonts w:ascii="Book Antiqua" w:hAnsi="Book Antiqua" w:cs="Arial"/>
        </w:rPr>
        <w:t>T</w:t>
      </w:r>
      <w:r w:rsidR="0053059F">
        <w:rPr>
          <w:rFonts w:ascii="Book Antiqua" w:hAnsi="Book Antiqua" w:cs="Arial"/>
        </w:rPr>
        <w:t xml:space="preserve">he </w:t>
      </w:r>
      <w:r>
        <w:rPr>
          <w:rFonts w:ascii="Book Antiqua" w:hAnsi="Book Antiqua" w:cs="Arial"/>
        </w:rPr>
        <w:t xml:space="preserve">purposes of the </w:t>
      </w:r>
      <w:r w:rsidR="0053059F">
        <w:rPr>
          <w:rFonts w:ascii="Book Antiqua" w:hAnsi="Book Antiqua" w:cs="Arial"/>
        </w:rPr>
        <w:t>Ordinance on Implementation of Democracy in Communes</w:t>
      </w:r>
      <w:r>
        <w:rPr>
          <w:rFonts w:ascii="Book Antiqua" w:hAnsi="Book Antiqua" w:cs="Arial"/>
        </w:rPr>
        <w:t xml:space="preserve"> were to:</w:t>
      </w:r>
    </w:p>
    <w:p w:rsidR="008849ED" w:rsidRPr="005567EA" w:rsidRDefault="008849ED" w:rsidP="00602AEE">
      <w:pPr>
        <w:pStyle w:val="ListParagraph"/>
        <w:numPr>
          <w:ilvl w:val="0"/>
          <w:numId w:val="31"/>
        </w:numPr>
        <w:spacing w:after="0" w:line="240" w:lineRule="auto"/>
        <w:jc w:val="both"/>
        <w:rPr>
          <w:rFonts w:ascii="Book Antiqua" w:hAnsi="Book Antiqua" w:cs="Arial"/>
        </w:rPr>
      </w:pPr>
      <w:r w:rsidRPr="005567EA">
        <w:rPr>
          <w:rFonts w:ascii="Book Antiqua" w:hAnsi="Book Antiqua" w:cs="Arial"/>
        </w:rPr>
        <w:t>Ensure public order and social stability</w:t>
      </w:r>
      <w:r w:rsidR="005567EA">
        <w:rPr>
          <w:rFonts w:ascii="Book Antiqua" w:hAnsi="Book Antiqua" w:cs="Arial"/>
        </w:rPr>
        <w:t>;</w:t>
      </w:r>
    </w:p>
    <w:p w:rsidR="008849ED" w:rsidRPr="005567EA" w:rsidRDefault="008849ED" w:rsidP="00602AEE">
      <w:pPr>
        <w:pStyle w:val="ListParagraph"/>
        <w:numPr>
          <w:ilvl w:val="0"/>
          <w:numId w:val="31"/>
        </w:numPr>
        <w:spacing w:after="0" w:line="240" w:lineRule="auto"/>
        <w:jc w:val="both"/>
        <w:rPr>
          <w:rFonts w:ascii="Book Antiqua" w:hAnsi="Book Antiqua" w:cs="Arial"/>
        </w:rPr>
      </w:pPr>
      <w:r w:rsidRPr="005567EA">
        <w:rPr>
          <w:rFonts w:ascii="Book Antiqua" w:hAnsi="Book Antiqua" w:cs="Arial"/>
        </w:rPr>
        <w:t xml:space="preserve">Respect the </w:t>
      </w:r>
      <w:r w:rsidR="005567EA" w:rsidRPr="005567EA">
        <w:rPr>
          <w:rFonts w:ascii="Book Antiqua" w:hAnsi="Book Antiqua" w:cs="Arial"/>
        </w:rPr>
        <w:t>rights</w:t>
      </w:r>
      <w:r w:rsidRPr="005567EA">
        <w:rPr>
          <w:rFonts w:ascii="Book Antiqua" w:hAnsi="Book Antiqua" w:cs="Arial"/>
        </w:rPr>
        <w:t xml:space="preserve"> of people to know, comment, decide, implement and monitor</w:t>
      </w:r>
      <w:r w:rsidR="005567EA" w:rsidRPr="005567EA">
        <w:rPr>
          <w:rFonts w:ascii="Book Antiqua" w:hAnsi="Book Antiqua" w:cs="Arial"/>
        </w:rPr>
        <w:t xml:space="preserve"> decisions</w:t>
      </w:r>
      <w:r w:rsidR="005567EA">
        <w:rPr>
          <w:rFonts w:ascii="Book Antiqua" w:hAnsi="Book Antiqua" w:cs="Arial"/>
        </w:rPr>
        <w:t>;</w:t>
      </w:r>
    </w:p>
    <w:p w:rsidR="008849ED" w:rsidRPr="005567EA" w:rsidRDefault="008849ED" w:rsidP="00602AEE">
      <w:pPr>
        <w:pStyle w:val="ListParagraph"/>
        <w:numPr>
          <w:ilvl w:val="0"/>
          <w:numId w:val="31"/>
        </w:numPr>
        <w:spacing w:after="0" w:line="240" w:lineRule="auto"/>
        <w:jc w:val="both"/>
        <w:rPr>
          <w:rFonts w:ascii="Book Antiqua" w:hAnsi="Book Antiqua" w:cs="Arial"/>
        </w:rPr>
      </w:pPr>
      <w:r w:rsidRPr="005567EA">
        <w:rPr>
          <w:rFonts w:ascii="Book Antiqua" w:hAnsi="Book Antiqua" w:cs="Arial"/>
        </w:rPr>
        <w:t>Protect lawful interests of the State</w:t>
      </w:r>
      <w:r w:rsidR="005567EA">
        <w:rPr>
          <w:rFonts w:ascii="Book Antiqua" w:hAnsi="Book Antiqua" w:cs="Arial"/>
        </w:rPr>
        <w:t>, organizations and individuals;</w:t>
      </w:r>
    </w:p>
    <w:p w:rsidR="008849ED" w:rsidRPr="005567EA" w:rsidRDefault="008849ED" w:rsidP="00602AEE">
      <w:pPr>
        <w:pStyle w:val="ListParagraph"/>
        <w:numPr>
          <w:ilvl w:val="0"/>
          <w:numId w:val="31"/>
        </w:numPr>
        <w:spacing w:after="0" w:line="240" w:lineRule="auto"/>
        <w:jc w:val="both"/>
        <w:rPr>
          <w:rFonts w:ascii="Book Antiqua" w:hAnsi="Book Antiqua" w:cs="Arial"/>
        </w:rPr>
      </w:pPr>
      <w:r w:rsidRPr="005567EA">
        <w:rPr>
          <w:rFonts w:ascii="Book Antiqua" w:hAnsi="Book Antiqua" w:cs="Arial"/>
        </w:rPr>
        <w:t>Promote transparency and information disclosure</w:t>
      </w:r>
      <w:r w:rsidR="005567EA">
        <w:rPr>
          <w:rFonts w:ascii="Book Antiqua" w:hAnsi="Book Antiqua" w:cs="Arial"/>
        </w:rPr>
        <w:t>; and</w:t>
      </w:r>
    </w:p>
    <w:p w:rsidR="005567EA" w:rsidRPr="005567EA" w:rsidRDefault="005567EA" w:rsidP="00602AEE">
      <w:pPr>
        <w:pStyle w:val="ListParagraph"/>
        <w:numPr>
          <w:ilvl w:val="0"/>
          <w:numId w:val="31"/>
        </w:numPr>
        <w:spacing w:after="0" w:line="240" w:lineRule="auto"/>
        <w:jc w:val="both"/>
        <w:rPr>
          <w:rFonts w:ascii="Book Antiqua" w:hAnsi="Book Antiqua" w:cs="Arial"/>
        </w:rPr>
      </w:pPr>
      <w:r w:rsidRPr="005567EA">
        <w:rPr>
          <w:rFonts w:ascii="Book Antiqua" w:hAnsi="Book Antiqua" w:cs="Arial"/>
        </w:rPr>
        <w:t>Ensure the leadership of the Party and management role of the State</w:t>
      </w:r>
    </w:p>
    <w:p w:rsidR="005567EA" w:rsidRDefault="005567EA" w:rsidP="00602AEE">
      <w:pPr>
        <w:spacing w:after="0" w:line="240" w:lineRule="auto"/>
        <w:jc w:val="both"/>
        <w:rPr>
          <w:rFonts w:ascii="Book Antiqua" w:hAnsi="Book Antiqua" w:cs="Arial"/>
        </w:rPr>
      </w:pPr>
    </w:p>
    <w:p w:rsidR="005567EA" w:rsidRDefault="005567EA" w:rsidP="00602AEE">
      <w:pPr>
        <w:spacing w:after="0" w:line="240" w:lineRule="auto"/>
        <w:jc w:val="both"/>
        <w:rPr>
          <w:rFonts w:ascii="Book Antiqua" w:hAnsi="Book Antiqua" w:cs="Arial"/>
        </w:rPr>
      </w:pPr>
      <w:r>
        <w:rPr>
          <w:rFonts w:ascii="Book Antiqua" w:hAnsi="Book Antiqua" w:cs="Arial"/>
        </w:rPr>
        <w:t xml:space="preserve">The Ordinance also established a list of issues on which people have a right to be informed.  In the context of REDD+, this list importantly includes </w:t>
      </w:r>
      <w:r w:rsidRPr="005567EA">
        <w:rPr>
          <w:rFonts w:ascii="Book Antiqua" w:hAnsi="Book Antiqua" w:cs="Arial"/>
        </w:rPr>
        <w:t xml:space="preserve">commune </w:t>
      </w:r>
      <w:r>
        <w:rPr>
          <w:rFonts w:ascii="Book Antiqua" w:hAnsi="Book Antiqua" w:cs="Arial"/>
        </w:rPr>
        <w:t>socio-economic development plans (</w:t>
      </w:r>
      <w:r w:rsidRPr="005567EA">
        <w:rPr>
          <w:rFonts w:ascii="Book Antiqua" w:hAnsi="Book Antiqua" w:cs="Arial"/>
        </w:rPr>
        <w:t>SEDP</w:t>
      </w:r>
      <w:r>
        <w:rPr>
          <w:rFonts w:ascii="Book Antiqua" w:hAnsi="Book Antiqua" w:cs="Arial"/>
        </w:rPr>
        <w:t>s)</w:t>
      </w:r>
      <w:r w:rsidRPr="005567EA">
        <w:rPr>
          <w:rFonts w:ascii="Book Antiqua" w:hAnsi="Book Antiqua" w:cs="Arial"/>
        </w:rPr>
        <w:t xml:space="preserve">, </w:t>
      </w:r>
      <w:r>
        <w:rPr>
          <w:rFonts w:ascii="Book Antiqua" w:hAnsi="Book Antiqua" w:cs="Arial"/>
        </w:rPr>
        <w:t>and</w:t>
      </w:r>
      <w:r w:rsidRPr="005567EA">
        <w:rPr>
          <w:rFonts w:ascii="Book Antiqua" w:hAnsi="Book Antiqua" w:cs="Arial"/>
        </w:rPr>
        <w:t xml:space="preserve"> land use plan</w:t>
      </w:r>
      <w:r>
        <w:rPr>
          <w:rFonts w:ascii="Book Antiqua" w:hAnsi="Book Antiqua" w:cs="Arial"/>
        </w:rPr>
        <w:t xml:space="preserve">s.  Local communities have a right to comment on draft plans, and to be informed of the final decision.  The Ordinance also establishes that people </w:t>
      </w:r>
      <w:r w:rsidR="008849ED" w:rsidRPr="005567EA">
        <w:rPr>
          <w:rFonts w:ascii="Book Antiqua" w:hAnsi="Book Antiqua" w:cs="Arial"/>
        </w:rPr>
        <w:t xml:space="preserve">have the right to supervise all things </w:t>
      </w:r>
      <w:r>
        <w:rPr>
          <w:rFonts w:ascii="Book Antiqua" w:hAnsi="Book Antiqua" w:cs="Arial"/>
        </w:rPr>
        <w:t xml:space="preserve">for which </w:t>
      </w:r>
      <w:r w:rsidR="008849ED" w:rsidRPr="005567EA">
        <w:rPr>
          <w:rFonts w:ascii="Book Antiqua" w:hAnsi="Book Antiqua" w:cs="Arial"/>
        </w:rPr>
        <w:t>they have the right to know, to decide</w:t>
      </w:r>
      <w:r>
        <w:rPr>
          <w:rFonts w:ascii="Book Antiqua" w:hAnsi="Book Antiqua" w:cs="Arial"/>
        </w:rPr>
        <w:t>, or</w:t>
      </w:r>
      <w:r w:rsidR="008849ED" w:rsidRPr="005567EA">
        <w:rPr>
          <w:rFonts w:ascii="Book Antiqua" w:hAnsi="Book Antiqua" w:cs="Arial"/>
        </w:rPr>
        <w:t xml:space="preserve"> to comment.</w:t>
      </w:r>
      <w:r>
        <w:rPr>
          <w:rFonts w:ascii="Book Antiqua" w:hAnsi="Book Antiqua" w:cs="Arial"/>
        </w:rPr>
        <w:t xml:space="preserve">  </w:t>
      </w:r>
      <w:r w:rsidRPr="005567EA">
        <w:rPr>
          <w:rFonts w:ascii="Book Antiqua" w:hAnsi="Book Antiqua" w:cs="Arial"/>
        </w:rPr>
        <w:t>Supervis</w:t>
      </w:r>
      <w:r>
        <w:rPr>
          <w:rFonts w:ascii="Book Antiqua" w:hAnsi="Book Antiqua" w:cs="Arial"/>
        </w:rPr>
        <w:t>ion may be exercised</w:t>
      </w:r>
      <w:r w:rsidRPr="005567EA">
        <w:rPr>
          <w:rFonts w:ascii="Book Antiqua" w:hAnsi="Book Antiqua" w:cs="Arial"/>
        </w:rPr>
        <w:t xml:space="preserve"> through </w:t>
      </w:r>
      <w:r>
        <w:rPr>
          <w:rFonts w:ascii="Book Antiqua" w:hAnsi="Book Antiqua" w:cs="Arial"/>
        </w:rPr>
        <w:t>a p</w:t>
      </w:r>
      <w:r w:rsidRPr="005567EA">
        <w:rPr>
          <w:rFonts w:ascii="Book Antiqua" w:hAnsi="Book Antiqua" w:cs="Arial"/>
        </w:rPr>
        <w:t xml:space="preserve">eople’s supervision board, through complaints, denunciation, </w:t>
      </w:r>
      <w:r>
        <w:rPr>
          <w:rFonts w:ascii="Book Antiqua" w:hAnsi="Book Antiqua" w:cs="Arial"/>
        </w:rPr>
        <w:t>or other mechanisms.    Concerning information dissemination, this should be done by</w:t>
      </w:r>
      <w:r w:rsidRPr="005567EA">
        <w:rPr>
          <w:rFonts w:ascii="Book Antiqua" w:hAnsi="Book Antiqua" w:cs="Arial"/>
        </w:rPr>
        <w:t xml:space="preserve"> posting at </w:t>
      </w:r>
      <w:r>
        <w:rPr>
          <w:rFonts w:ascii="Book Antiqua" w:hAnsi="Book Antiqua" w:cs="Arial"/>
        </w:rPr>
        <w:t xml:space="preserve">the </w:t>
      </w:r>
      <w:r w:rsidRPr="005567EA">
        <w:rPr>
          <w:rFonts w:ascii="Book Antiqua" w:hAnsi="Book Antiqua" w:cs="Arial"/>
        </w:rPr>
        <w:t xml:space="preserve">commune </w:t>
      </w:r>
      <w:r>
        <w:rPr>
          <w:rFonts w:ascii="Book Antiqua" w:hAnsi="Book Antiqua" w:cs="Arial"/>
        </w:rPr>
        <w:t>peoples’ committee office</w:t>
      </w:r>
      <w:r w:rsidRPr="005567EA">
        <w:rPr>
          <w:rFonts w:ascii="Book Antiqua" w:hAnsi="Book Antiqua" w:cs="Arial"/>
        </w:rPr>
        <w:t xml:space="preserve">, People’s Council’s building, </w:t>
      </w:r>
      <w:r>
        <w:rPr>
          <w:rFonts w:ascii="Book Antiqua" w:hAnsi="Book Antiqua" w:cs="Arial"/>
        </w:rPr>
        <w:t xml:space="preserve">through the use of </w:t>
      </w:r>
      <w:r w:rsidRPr="005567EA">
        <w:rPr>
          <w:rFonts w:ascii="Book Antiqua" w:hAnsi="Book Antiqua" w:cs="Arial"/>
        </w:rPr>
        <w:t>loudspeakers, through village heads etc</w:t>
      </w:r>
      <w:r>
        <w:rPr>
          <w:rFonts w:ascii="Book Antiqua" w:hAnsi="Book Antiqua" w:cs="Arial"/>
        </w:rPr>
        <w:t>.  The Ordinance establishes</w:t>
      </w:r>
      <w:r w:rsidRPr="005567EA">
        <w:rPr>
          <w:rFonts w:ascii="Book Antiqua" w:hAnsi="Book Antiqua" w:cs="Arial"/>
        </w:rPr>
        <w:t xml:space="preserve"> when and for how long information will be disseminated</w:t>
      </w:r>
      <w:r>
        <w:rPr>
          <w:rFonts w:ascii="Book Antiqua" w:hAnsi="Book Antiqua" w:cs="Arial"/>
        </w:rPr>
        <w:t xml:space="preserve">.  </w:t>
      </w:r>
    </w:p>
    <w:p w:rsidR="005567EA" w:rsidRDefault="005567EA" w:rsidP="00602AEE">
      <w:pPr>
        <w:spacing w:after="0" w:line="240" w:lineRule="auto"/>
        <w:ind w:left="360"/>
        <w:jc w:val="both"/>
        <w:rPr>
          <w:rFonts w:ascii="Book Antiqua" w:hAnsi="Book Antiqua" w:cs="Arial"/>
        </w:rPr>
      </w:pPr>
    </w:p>
    <w:p w:rsidR="00602AEE" w:rsidRDefault="005567EA" w:rsidP="00602AEE">
      <w:pPr>
        <w:spacing w:after="0" w:line="240" w:lineRule="auto"/>
        <w:jc w:val="both"/>
        <w:rPr>
          <w:rFonts w:ascii="Book Antiqua" w:hAnsi="Book Antiqua" w:cs="Arial"/>
        </w:rPr>
      </w:pPr>
      <w:r w:rsidRPr="00602AEE">
        <w:rPr>
          <w:rFonts w:ascii="Book Antiqua" w:hAnsi="Book Antiqua" w:cs="Arial"/>
        </w:rPr>
        <w:t xml:space="preserve">Clearly, there is substantial alignment of the issues covered by the Ordinance and both the  </w:t>
      </w:r>
      <w:r w:rsidR="0053059F" w:rsidRPr="00602AEE">
        <w:rPr>
          <w:rFonts w:ascii="Book Antiqua" w:hAnsi="Book Antiqua" w:cs="Arial"/>
        </w:rPr>
        <w:t xml:space="preserve"> </w:t>
      </w:r>
      <w:r w:rsidRPr="00602AEE">
        <w:rPr>
          <w:rFonts w:ascii="Book Antiqua" w:hAnsi="Book Antiqua" w:cs="Arial"/>
        </w:rPr>
        <w:t>UNDRIP and UN-REDD guidance.  However, there are also several shortcomings in th</w:t>
      </w:r>
      <w:r w:rsidR="00602AEE" w:rsidRPr="00602AEE">
        <w:rPr>
          <w:rFonts w:ascii="Book Antiqua" w:hAnsi="Book Antiqua" w:cs="Arial"/>
        </w:rPr>
        <w:t>e</w:t>
      </w:r>
      <w:r w:rsidRPr="00602AEE">
        <w:rPr>
          <w:rFonts w:ascii="Book Antiqua" w:hAnsi="Book Antiqua" w:cs="Arial"/>
        </w:rPr>
        <w:t xml:space="preserve"> Ordinance – for example, there is n</w:t>
      </w:r>
      <w:r w:rsidR="008849ED" w:rsidRPr="00602AEE">
        <w:rPr>
          <w:rFonts w:ascii="Book Antiqua" w:hAnsi="Book Antiqua" w:cs="Arial"/>
        </w:rPr>
        <w:t xml:space="preserve">o monitoring mechanism </w:t>
      </w:r>
      <w:r w:rsidR="00602AEE" w:rsidRPr="00602AEE">
        <w:rPr>
          <w:rFonts w:ascii="Book Antiqua" w:hAnsi="Book Antiqua" w:cs="Arial"/>
        </w:rPr>
        <w:t>nor provision for</w:t>
      </w:r>
      <w:r w:rsidR="008849ED" w:rsidRPr="00602AEE">
        <w:rPr>
          <w:rFonts w:ascii="Book Antiqua" w:hAnsi="Book Antiqua" w:cs="Arial"/>
        </w:rPr>
        <w:t xml:space="preserve"> independent monitoring </w:t>
      </w:r>
      <w:r w:rsidR="00602AEE" w:rsidRPr="00602AEE">
        <w:rPr>
          <w:rFonts w:ascii="Book Antiqua" w:hAnsi="Book Antiqua" w:cs="Arial"/>
        </w:rPr>
        <w:t>of implementation; there is no</w:t>
      </w:r>
      <w:r w:rsidR="008849ED" w:rsidRPr="00602AEE">
        <w:rPr>
          <w:rFonts w:ascii="Book Antiqua" w:hAnsi="Book Antiqua" w:cs="Arial"/>
        </w:rPr>
        <w:t xml:space="preserve"> </w:t>
      </w:r>
      <w:r w:rsidR="00602AEE" w:rsidRPr="00602AEE">
        <w:rPr>
          <w:rFonts w:ascii="Book Antiqua" w:hAnsi="Book Antiqua" w:cs="Arial"/>
        </w:rPr>
        <w:t xml:space="preserve">description </w:t>
      </w:r>
      <w:r w:rsidR="008849ED" w:rsidRPr="00602AEE">
        <w:rPr>
          <w:rFonts w:ascii="Book Antiqua" w:hAnsi="Book Antiqua" w:cs="Arial"/>
        </w:rPr>
        <w:t xml:space="preserve">of </w:t>
      </w:r>
      <w:r w:rsidR="00602AEE" w:rsidRPr="00602AEE">
        <w:rPr>
          <w:rFonts w:ascii="Book Antiqua" w:hAnsi="Book Antiqua" w:cs="Arial"/>
        </w:rPr>
        <w:t xml:space="preserve">the consequences of </w:t>
      </w:r>
      <w:r w:rsidR="008849ED" w:rsidRPr="00602AEE">
        <w:rPr>
          <w:rFonts w:ascii="Book Antiqua" w:hAnsi="Book Antiqua" w:cs="Arial"/>
        </w:rPr>
        <w:t>non-compliance</w:t>
      </w:r>
      <w:r w:rsidR="00602AEE" w:rsidRPr="00602AEE">
        <w:rPr>
          <w:rFonts w:ascii="Book Antiqua" w:hAnsi="Book Antiqua" w:cs="Arial"/>
        </w:rPr>
        <w:t>; and reso</w:t>
      </w:r>
      <w:r w:rsidRPr="00602AEE">
        <w:rPr>
          <w:rFonts w:ascii="Book Antiqua" w:hAnsi="Book Antiqua" w:cs="Arial"/>
        </w:rPr>
        <w:t>urces for implementation</w:t>
      </w:r>
      <w:r w:rsidR="00602AEE">
        <w:rPr>
          <w:rFonts w:ascii="Book Antiqua" w:hAnsi="Book Antiqua" w:cs="Arial"/>
        </w:rPr>
        <w:t xml:space="preserve"> are not defined.</w:t>
      </w:r>
    </w:p>
    <w:p w:rsidR="00602AEE" w:rsidRDefault="00602AEE" w:rsidP="00602AEE">
      <w:pPr>
        <w:spacing w:after="0" w:line="240" w:lineRule="auto"/>
        <w:jc w:val="both"/>
        <w:rPr>
          <w:rFonts w:ascii="Book Antiqua" w:hAnsi="Book Antiqua" w:cs="Arial"/>
          <w:lang w:val="en-GB"/>
        </w:rPr>
      </w:pPr>
    </w:p>
    <w:p w:rsidR="00806C02" w:rsidRDefault="007C3037" w:rsidP="00602AEE">
      <w:pPr>
        <w:spacing w:after="0" w:line="240" w:lineRule="auto"/>
        <w:jc w:val="both"/>
        <w:rPr>
          <w:rFonts w:ascii="Book Antiqua" w:hAnsi="Book Antiqua" w:cs="Arial"/>
          <w:lang w:val="en-GB"/>
        </w:rPr>
      </w:pPr>
      <w:r>
        <w:rPr>
          <w:rFonts w:ascii="Book Antiqua" w:hAnsi="Book Antiqua" w:cs="Arial"/>
          <w:lang w:val="en-GB"/>
        </w:rPr>
        <w:t>The second analysis</w:t>
      </w:r>
      <w:r w:rsidR="00B16C93">
        <w:rPr>
          <w:rFonts w:ascii="Book Antiqua" w:hAnsi="Book Antiqua" w:cs="Arial"/>
          <w:lang w:val="en-GB"/>
        </w:rPr>
        <w:t xml:space="preserve"> </w:t>
      </w:r>
      <w:r w:rsidR="00806C02">
        <w:rPr>
          <w:rFonts w:ascii="Book Antiqua" w:hAnsi="Book Antiqua" w:cs="Arial"/>
          <w:lang w:val="en-GB"/>
        </w:rPr>
        <w:t>also included an assessment of the demographic and ethnographic composition of the two pilot districts.  Table 1 shows the total population and ethnic minority population of all communes in the two districts</w:t>
      </w:r>
      <w:r w:rsidR="00C41DCE">
        <w:rPr>
          <w:rFonts w:ascii="Book Antiqua" w:hAnsi="Book Antiqua" w:cs="Arial"/>
          <w:lang w:val="en-GB"/>
        </w:rPr>
        <w:t>, while Table 2 identifie</w:t>
      </w:r>
      <w:r w:rsidR="009B44A1">
        <w:rPr>
          <w:rFonts w:ascii="Book Antiqua" w:hAnsi="Book Antiqua" w:cs="Arial"/>
          <w:lang w:val="en-GB"/>
        </w:rPr>
        <w:t>s</w:t>
      </w:r>
      <w:r w:rsidR="00C41DCE">
        <w:rPr>
          <w:rFonts w:ascii="Book Antiqua" w:hAnsi="Book Antiqua" w:cs="Arial"/>
          <w:lang w:val="en-GB"/>
        </w:rPr>
        <w:t xml:space="preserve"> high poverty communes (poverty level over 10%)</w:t>
      </w:r>
      <w:r w:rsidR="00806C02">
        <w:rPr>
          <w:rFonts w:ascii="Book Antiqua" w:hAnsi="Book Antiqua" w:cs="Arial"/>
          <w:lang w:val="en-GB"/>
        </w:rPr>
        <w:t>.</w:t>
      </w:r>
    </w:p>
    <w:p w:rsidR="00806C02" w:rsidRDefault="00806C02" w:rsidP="00FD6CE4">
      <w:pPr>
        <w:spacing w:after="0" w:line="240" w:lineRule="auto"/>
        <w:jc w:val="both"/>
        <w:rPr>
          <w:rFonts w:ascii="Book Antiqua" w:hAnsi="Book Antiqua" w:cs="Arial"/>
          <w:lang w:val="en-GB"/>
        </w:rPr>
      </w:pPr>
    </w:p>
    <w:p w:rsidR="009B44A1" w:rsidRDefault="009B44A1" w:rsidP="00806C02">
      <w:pPr>
        <w:spacing w:after="0" w:line="240" w:lineRule="auto"/>
        <w:jc w:val="both"/>
        <w:rPr>
          <w:rFonts w:ascii="Arial" w:hAnsi="Arial" w:cs="Arial"/>
          <w:b/>
          <w:bCs/>
          <w:color w:val="1F497D" w:themeColor="text2"/>
          <w:sz w:val="20"/>
          <w:szCs w:val="20"/>
          <w:lang w:val="nl-NL"/>
        </w:rPr>
      </w:pPr>
    </w:p>
    <w:p w:rsidR="00806C02" w:rsidRDefault="00806C02" w:rsidP="009B44A1">
      <w:pPr>
        <w:spacing w:after="0" w:line="240" w:lineRule="auto"/>
        <w:jc w:val="center"/>
        <w:rPr>
          <w:rFonts w:ascii="Arial" w:hAnsi="Arial" w:cs="Arial"/>
          <w:b/>
          <w:bCs/>
          <w:color w:val="1F497D" w:themeColor="text2"/>
          <w:sz w:val="20"/>
          <w:szCs w:val="20"/>
          <w:lang w:val="nl-NL"/>
        </w:rPr>
      </w:pPr>
      <w:r w:rsidRPr="006423A7">
        <w:rPr>
          <w:rFonts w:ascii="Arial" w:hAnsi="Arial" w:cs="Arial"/>
          <w:b/>
          <w:bCs/>
          <w:color w:val="1F497D" w:themeColor="text2"/>
          <w:sz w:val="20"/>
          <w:szCs w:val="20"/>
          <w:lang w:val="nl-NL"/>
        </w:rPr>
        <w:lastRenderedPageBreak/>
        <w:t>Table 1: Numbers and percentage of ethnic minorities by commune in the two pilot districts</w:t>
      </w:r>
    </w:p>
    <w:p w:rsidR="009B44A1" w:rsidRPr="006423A7" w:rsidRDefault="009B44A1" w:rsidP="009B44A1">
      <w:pPr>
        <w:spacing w:after="0" w:line="240" w:lineRule="auto"/>
        <w:jc w:val="center"/>
        <w:rPr>
          <w:rFonts w:ascii="Arial" w:hAnsi="Arial" w:cs="Arial"/>
          <w:b/>
          <w:bCs/>
          <w:color w:val="1F497D" w:themeColor="text2"/>
          <w:sz w:val="20"/>
          <w:szCs w:val="20"/>
          <w:lang w:val="nl-NL"/>
        </w:rPr>
      </w:pP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8"/>
        <w:gridCol w:w="990"/>
        <w:gridCol w:w="1260"/>
        <w:gridCol w:w="1620"/>
        <w:gridCol w:w="1440"/>
      </w:tblGrid>
      <w:tr w:rsidR="00806C02" w:rsidRPr="0024126A" w:rsidTr="009B44A1">
        <w:trPr>
          <w:trHeight w:val="20"/>
          <w:jc w:val="center"/>
        </w:trPr>
        <w:tc>
          <w:tcPr>
            <w:tcW w:w="2988" w:type="dxa"/>
          </w:tcPr>
          <w:p w:rsidR="00806C02" w:rsidRPr="005C4732" w:rsidRDefault="00806C02" w:rsidP="009B44A1">
            <w:pPr>
              <w:spacing w:after="0" w:line="240" w:lineRule="auto"/>
              <w:jc w:val="center"/>
              <w:rPr>
                <w:rFonts w:ascii="Book Antiqua" w:hAnsi="Book Antiqua" w:cs="Arial"/>
                <w:sz w:val="20"/>
                <w:szCs w:val="20"/>
                <w:lang w:val="nl-NL"/>
              </w:rPr>
            </w:pPr>
          </w:p>
        </w:tc>
        <w:tc>
          <w:tcPr>
            <w:tcW w:w="990" w:type="dxa"/>
          </w:tcPr>
          <w:p w:rsidR="00806C02" w:rsidRPr="005C4732" w:rsidRDefault="00806C02" w:rsidP="00681477">
            <w:pPr>
              <w:spacing w:after="0" w:line="240" w:lineRule="auto"/>
              <w:jc w:val="center"/>
              <w:rPr>
                <w:rFonts w:ascii="Book Antiqua" w:hAnsi="Book Antiqua" w:cs="Arial"/>
                <w:sz w:val="20"/>
                <w:szCs w:val="20"/>
                <w:lang w:val="nl-NL"/>
              </w:rPr>
            </w:pPr>
            <w:r w:rsidRPr="005C4732">
              <w:rPr>
                <w:rFonts w:ascii="Book Antiqua" w:hAnsi="Book Antiqua" w:cs="Arial"/>
                <w:sz w:val="20"/>
                <w:szCs w:val="20"/>
                <w:lang w:val="nl-NL"/>
              </w:rPr>
              <w:t>Area (ha)</w:t>
            </w:r>
          </w:p>
        </w:tc>
        <w:tc>
          <w:tcPr>
            <w:tcW w:w="1260" w:type="dxa"/>
          </w:tcPr>
          <w:p w:rsidR="00806C02" w:rsidRPr="005C4732" w:rsidRDefault="00806C02" w:rsidP="00681477">
            <w:pPr>
              <w:spacing w:after="0" w:line="240" w:lineRule="auto"/>
              <w:jc w:val="center"/>
              <w:rPr>
                <w:rFonts w:ascii="Book Antiqua" w:hAnsi="Book Antiqua" w:cs="Arial"/>
                <w:sz w:val="20"/>
                <w:szCs w:val="20"/>
                <w:lang w:val="nl-NL"/>
              </w:rPr>
            </w:pPr>
            <w:r w:rsidRPr="005C4732">
              <w:rPr>
                <w:rFonts w:ascii="Book Antiqua" w:hAnsi="Book Antiqua" w:cs="Arial"/>
                <w:sz w:val="20"/>
                <w:szCs w:val="20"/>
                <w:lang w:val="nl-NL"/>
              </w:rPr>
              <w:t>Population</w:t>
            </w:r>
          </w:p>
        </w:tc>
        <w:tc>
          <w:tcPr>
            <w:tcW w:w="1620" w:type="dxa"/>
          </w:tcPr>
          <w:p w:rsidR="00806C02" w:rsidRPr="005C4732" w:rsidRDefault="00806C02" w:rsidP="00681477">
            <w:pPr>
              <w:spacing w:after="0" w:line="240" w:lineRule="auto"/>
              <w:jc w:val="center"/>
              <w:rPr>
                <w:rFonts w:ascii="Book Antiqua" w:hAnsi="Book Antiqua" w:cs="Arial"/>
                <w:sz w:val="20"/>
                <w:szCs w:val="20"/>
                <w:lang w:val="nl-NL"/>
              </w:rPr>
            </w:pPr>
            <w:r w:rsidRPr="005C4732">
              <w:rPr>
                <w:rFonts w:ascii="Book Antiqua" w:hAnsi="Book Antiqua" w:cs="Arial"/>
                <w:sz w:val="20"/>
                <w:szCs w:val="20"/>
                <w:lang w:val="nl-NL"/>
              </w:rPr>
              <w:t>Ethnic minority population</w:t>
            </w:r>
          </w:p>
        </w:tc>
        <w:tc>
          <w:tcPr>
            <w:tcW w:w="1440" w:type="dxa"/>
          </w:tcPr>
          <w:p w:rsidR="00806C02" w:rsidRPr="005C4732" w:rsidRDefault="00806C02" w:rsidP="00681477">
            <w:pPr>
              <w:spacing w:after="0" w:line="240" w:lineRule="auto"/>
              <w:jc w:val="center"/>
              <w:rPr>
                <w:rFonts w:ascii="Book Antiqua" w:hAnsi="Book Antiqua" w:cs="Arial"/>
                <w:sz w:val="20"/>
                <w:szCs w:val="20"/>
                <w:lang w:val="nl-NL"/>
              </w:rPr>
            </w:pPr>
            <w:r w:rsidRPr="005C4732">
              <w:rPr>
                <w:rFonts w:ascii="Book Antiqua" w:hAnsi="Book Antiqua" w:cs="Arial"/>
                <w:sz w:val="20"/>
                <w:szCs w:val="20"/>
                <w:lang w:val="nl-NL"/>
              </w:rPr>
              <w:t>Ethnic minority %</w:t>
            </w:r>
          </w:p>
        </w:tc>
      </w:tr>
      <w:tr w:rsidR="00806C02" w:rsidRPr="00674B29" w:rsidTr="00C41DCE">
        <w:trPr>
          <w:trHeight w:val="20"/>
          <w:jc w:val="center"/>
        </w:trPr>
        <w:tc>
          <w:tcPr>
            <w:tcW w:w="2988" w:type="dxa"/>
            <w:shd w:val="clear" w:color="auto" w:fill="C6D9F1" w:themeFill="text2" w:themeFillTint="33"/>
          </w:tcPr>
          <w:p w:rsidR="00806C02" w:rsidRPr="005C4732" w:rsidRDefault="00806C02" w:rsidP="00681477">
            <w:pPr>
              <w:spacing w:after="0" w:line="240" w:lineRule="auto"/>
              <w:rPr>
                <w:rFonts w:ascii="Book Antiqua" w:hAnsi="Book Antiqua" w:cs="Arial"/>
                <w:sz w:val="20"/>
                <w:szCs w:val="20"/>
                <w:lang w:val="nl-NL"/>
              </w:rPr>
            </w:pPr>
            <w:r w:rsidRPr="005C4732">
              <w:rPr>
                <w:rFonts w:ascii="Book Antiqua" w:hAnsi="Book Antiqua" w:cs="Arial"/>
                <w:sz w:val="20"/>
                <w:szCs w:val="20"/>
                <w:lang w:val="nl-NL"/>
              </w:rPr>
              <w:t>Lam Ha district</w:t>
            </w:r>
          </w:p>
        </w:tc>
        <w:tc>
          <w:tcPr>
            <w:tcW w:w="99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 xml:space="preserve">93,957 </w:t>
            </w:r>
          </w:p>
        </w:tc>
        <w:tc>
          <w:tcPr>
            <w:tcW w:w="126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137,354</w:t>
            </w:r>
          </w:p>
        </w:tc>
        <w:tc>
          <w:tcPr>
            <w:tcW w:w="162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27,958</w:t>
            </w:r>
          </w:p>
        </w:tc>
        <w:tc>
          <w:tcPr>
            <w:tcW w:w="144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p>
        </w:tc>
      </w:tr>
      <w:tr w:rsidR="00806C02" w:rsidRPr="00674B29" w:rsidTr="00C41DCE">
        <w:trPr>
          <w:trHeight w:val="20"/>
          <w:jc w:val="center"/>
        </w:trPr>
        <w:tc>
          <w:tcPr>
            <w:tcW w:w="2988" w:type="dxa"/>
          </w:tcPr>
          <w:p w:rsidR="00806C02" w:rsidRPr="00C41DCE" w:rsidRDefault="00806C02" w:rsidP="00681477">
            <w:pPr>
              <w:spacing w:after="0" w:line="240" w:lineRule="auto"/>
              <w:jc w:val="both"/>
              <w:rPr>
                <w:rFonts w:ascii="Book Antiqua" w:hAnsi="Book Antiqua" w:cs="Arial"/>
                <w:sz w:val="18"/>
                <w:szCs w:val="18"/>
                <w:lang w:val="nl-NL"/>
              </w:rPr>
            </w:pPr>
            <w:r w:rsidRPr="00C41DCE">
              <w:rPr>
                <w:rFonts w:ascii="Book Antiqua" w:eastAsia="Times New Roman" w:hAnsi="Book Antiqua" w:cs="Arial"/>
                <w:sz w:val="18"/>
                <w:szCs w:val="18"/>
                <w:lang w:val="nl-NL"/>
              </w:rPr>
              <w:t>Nam Ban district town</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2,031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10,990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55</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0.5</w:t>
            </w:r>
          </w:p>
        </w:tc>
      </w:tr>
      <w:tr w:rsidR="00806C02" w:rsidRPr="00674B29" w:rsidTr="00C41DCE">
        <w:trPr>
          <w:trHeight w:val="20"/>
          <w:jc w:val="center"/>
        </w:trPr>
        <w:tc>
          <w:tcPr>
            <w:tcW w:w="2988" w:type="dxa"/>
          </w:tcPr>
          <w:p w:rsidR="00806C02" w:rsidRPr="00C41DCE" w:rsidRDefault="00806C02" w:rsidP="00681477">
            <w:pPr>
              <w:spacing w:after="0" w:line="240" w:lineRule="auto"/>
              <w:jc w:val="both"/>
              <w:rPr>
                <w:rFonts w:ascii="Book Antiqua" w:hAnsi="Book Antiqua" w:cs="Arial"/>
                <w:sz w:val="18"/>
                <w:szCs w:val="18"/>
                <w:lang w:val="nl-NL"/>
              </w:rPr>
            </w:pPr>
            <w:r w:rsidRPr="00C41DCE">
              <w:rPr>
                <w:rFonts w:ascii="Book Antiqua" w:eastAsia="Times New Roman" w:hAnsi="Book Antiqua" w:cs="Arial"/>
                <w:sz w:val="18"/>
                <w:szCs w:val="18"/>
                <w:lang w:val="nl-NL"/>
              </w:rPr>
              <w:t>Đinh Văn district town</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3,531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18,060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5,724</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31.7</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Phú S</w:t>
            </w:r>
            <w:r w:rsidRPr="00C41DCE">
              <w:rPr>
                <w:rFonts w:ascii="Arial" w:eastAsia="Times New Roman" w:hAnsi="Arial" w:cs="Arial"/>
                <w:sz w:val="18"/>
                <w:szCs w:val="18"/>
                <w:lang w:val="nl-NL"/>
              </w:rPr>
              <w:t>ơ</w:t>
            </w:r>
            <w:r w:rsidRPr="00C41DCE">
              <w:rPr>
                <w:rFonts w:ascii="Book Antiqua" w:eastAsia="Times New Roman" w:hAnsi="Book Antiqua" w:cs="Arial"/>
                <w:sz w:val="18"/>
                <w:szCs w:val="18"/>
                <w:lang w:val="nl-NL"/>
              </w:rPr>
              <w:t>n</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17,522</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8,098</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699</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8.6</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color w:val="000000"/>
                <w:sz w:val="18"/>
                <w:szCs w:val="18"/>
                <w:lang w:val="nl-NL"/>
              </w:rPr>
            </w:pPr>
            <w:r w:rsidRPr="00C41DCE">
              <w:rPr>
                <w:rFonts w:ascii="Book Antiqua" w:hAnsi="Book Antiqua" w:cs="Arial"/>
                <w:color w:val="000000"/>
                <w:sz w:val="18"/>
                <w:szCs w:val="18"/>
                <w:lang w:val="nl-NL"/>
              </w:rPr>
              <w:t xml:space="preserve"> </w:t>
            </w:r>
            <w:r w:rsidRPr="00C41DCE">
              <w:rPr>
                <w:rFonts w:ascii="Book Antiqua" w:eastAsia="Times New Roman" w:hAnsi="Book Antiqua" w:cs="Arial"/>
                <w:color w:val="000000"/>
                <w:sz w:val="18"/>
                <w:szCs w:val="18"/>
                <w:lang w:val="nl-NL"/>
              </w:rPr>
              <w:t>Phi Tô</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7,660</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3,844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3,095</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80.5</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color w:val="000000"/>
                <w:sz w:val="18"/>
                <w:szCs w:val="18"/>
                <w:lang w:val="nl-NL"/>
              </w:rPr>
            </w:pPr>
            <w:r w:rsidRPr="00C41DCE">
              <w:rPr>
                <w:rFonts w:ascii="Book Antiqua" w:hAnsi="Book Antiqua" w:cs="Arial"/>
                <w:color w:val="000000"/>
                <w:sz w:val="18"/>
                <w:szCs w:val="18"/>
                <w:lang w:val="nl-NL"/>
              </w:rPr>
              <w:t xml:space="preserve"> </w:t>
            </w:r>
            <w:r w:rsidRPr="00C41DCE">
              <w:rPr>
                <w:rFonts w:ascii="Book Antiqua" w:eastAsia="Times New Roman" w:hAnsi="Book Antiqua" w:cs="Arial"/>
                <w:color w:val="000000"/>
                <w:sz w:val="18"/>
                <w:szCs w:val="18"/>
                <w:lang w:val="nl-NL"/>
              </w:rPr>
              <w:t>Mê Linh</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4,282</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6,938</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1,688</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24.3</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color w:val="000000"/>
                <w:sz w:val="18"/>
                <w:szCs w:val="18"/>
                <w:lang w:val="nl-NL"/>
              </w:rPr>
            </w:pPr>
            <w:r w:rsidRPr="00C41DCE">
              <w:rPr>
                <w:rFonts w:ascii="Book Antiqua" w:hAnsi="Book Antiqua" w:cs="Arial"/>
                <w:color w:val="000000"/>
                <w:sz w:val="18"/>
                <w:szCs w:val="18"/>
                <w:lang w:val="nl-NL"/>
              </w:rPr>
              <w:t xml:space="preserve"> </w:t>
            </w:r>
            <w:r w:rsidRPr="00C41DCE">
              <w:rPr>
                <w:rFonts w:ascii="Book Antiqua" w:eastAsia="Times New Roman" w:hAnsi="Book Antiqua" w:cs="Arial"/>
                <w:color w:val="000000"/>
                <w:sz w:val="18"/>
                <w:szCs w:val="18"/>
                <w:lang w:val="nl-NL"/>
              </w:rPr>
              <w:t>Đ</w:t>
            </w:r>
            <w:r w:rsidRPr="00C41DCE">
              <w:rPr>
                <w:rFonts w:ascii="Arial" w:eastAsia="Times New Roman" w:hAnsi="Arial" w:cs="Arial"/>
                <w:color w:val="000000"/>
                <w:sz w:val="18"/>
                <w:szCs w:val="18"/>
                <w:lang w:val="nl-NL"/>
              </w:rPr>
              <w:t>ạ</w:t>
            </w:r>
            <w:r w:rsidRPr="00C41DCE">
              <w:rPr>
                <w:rFonts w:ascii="Book Antiqua" w:eastAsia="Times New Roman" w:hAnsi="Book Antiqua" w:cs="Arial"/>
                <w:color w:val="000000"/>
                <w:sz w:val="18"/>
                <w:szCs w:val="18"/>
                <w:lang w:val="nl-NL"/>
              </w:rPr>
              <w:t xml:space="preserve"> Đ</w:t>
            </w:r>
            <w:r w:rsidRPr="00C41DCE">
              <w:rPr>
                <w:rFonts w:ascii="Arial" w:eastAsia="Times New Roman" w:hAnsi="Arial" w:cs="Arial"/>
                <w:color w:val="000000"/>
                <w:sz w:val="18"/>
                <w:szCs w:val="18"/>
                <w:lang w:val="nl-NL"/>
              </w:rPr>
              <w:t>ờ</w:t>
            </w:r>
            <w:r w:rsidRPr="00C41DCE">
              <w:rPr>
                <w:rFonts w:ascii="Book Antiqua" w:eastAsia="Times New Roman" w:hAnsi="Book Antiqua" w:cs="Arial"/>
                <w:color w:val="000000"/>
                <w:sz w:val="18"/>
                <w:szCs w:val="18"/>
                <w:lang w:val="nl-NL"/>
              </w:rPr>
              <w:t>n</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7,361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13,024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4,831</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37.1</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color w:val="000000"/>
                <w:sz w:val="18"/>
                <w:szCs w:val="18"/>
                <w:lang w:val="nl-NL"/>
              </w:rPr>
            </w:pPr>
            <w:r w:rsidRPr="00C41DCE">
              <w:rPr>
                <w:rFonts w:ascii="Book Antiqua" w:hAnsi="Book Antiqua" w:cs="Arial"/>
                <w:color w:val="000000"/>
                <w:sz w:val="18"/>
                <w:szCs w:val="18"/>
                <w:lang w:val="nl-NL"/>
              </w:rPr>
              <w:t xml:space="preserve"> </w:t>
            </w:r>
            <w:r w:rsidRPr="00C41DCE">
              <w:rPr>
                <w:rFonts w:ascii="Book Antiqua" w:eastAsia="Times New Roman" w:hAnsi="Book Antiqua" w:cs="Arial"/>
                <w:color w:val="000000"/>
                <w:sz w:val="18"/>
                <w:szCs w:val="18"/>
                <w:lang w:val="nl-NL"/>
              </w:rPr>
              <w:t>Phúc Th</w:t>
            </w:r>
            <w:r w:rsidRPr="00C41DCE">
              <w:rPr>
                <w:rFonts w:ascii="Arial" w:eastAsia="Times New Roman" w:hAnsi="Arial" w:cs="Arial"/>
                <w:color w:val="000000"/>
                <w:sz w:val="18"/>
                <w:szCs w:val="18"/>
                <w:lang w:val="nl-NL"/>
              </w:rPr>
              <w:t>ọ</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10,899</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6,469</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1,976</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30.6</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Đông Thanh</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3,421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4,734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44</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0.9</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Gia Lâm</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1,990</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5,164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11</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0.2</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Tân Thanh</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13,021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9,887</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3,432</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34.7</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Tân Văn</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3,722</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11,226</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2,934</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26.1</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Hoài Đ</w:t>
            </w:r>
            <w:r w:rsidRPr="00C41DCE">
              <w:rPr>
                <w:rFonts w:ascii="Arial" w:eastAsia="Times New Roman" w:hAnsi="Arial" w:cs="Arial"/>
                <w:sz w:val="18"/>
                <w:szCs w:val="18"/>
                <w:lang w:val="nl-NL"/>
              </w:rPr>
              <w:t>ứ</w:t>
            </w:r>
            <w:r w:rsidRPr="00C41DCE">
              <w:rPr>
                <w:rFonts w:ascii="Book Antiqua" w:eastAsia="Times New Roman" w:hAnsi="Book Antiqua" w:cs="Arial"/>
                <w:sz w:val="18"/>
                <w:szCs w:val="18"/>
                <w:lang w:val="nl-NL"/>
              </w:rPr>
              <w:t>c</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3,193</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9,389</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244</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2.6</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eastAsia="Times New Roman" w:hAnsi="Book Antiqua" w:cs="Arial"/>
                <w:sz w:val="18"/>
                <w:szCs w:val="18"/>
                <w:lang w:val="nl-NL"/>
              </w:rPr>
              <w:t xml:space="preserve"> Tân Hà</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3,194</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10,816</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376</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3.5</w:t>
            </w:r>
          </w:p>
        </w:tc>
      </w:tr>
      <w:tr w:rsidR="00806C02" w:rsidRPr="00674B29"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Liên Hà</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5,199</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9,388</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2,198</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23.4</w:t>
            </w:r>
          </w:p>
        </w:tc>
      </w:tr>
      <w:tr w:rsidR="00806C02" w:rsidRPr="0024126A"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Đan Ph</w:t>
            </w:r>
            <w:r w:rsidRPr="00C41DCE">
              <w:rPr>
                <w:rFonts w:ascii="Arial" w:eastAsia="Times New Roman" w:hAnsi="Arial" w:cs="Arial"/>
                <w:sz w:val="18"/>
                <w:szCs w:val="18"/>
                <w:lang w:val="nl-NL"/>
              </w:rPr>
              <w:t>ượ</w:t>
            </w:r>
            <w:r w:rsidRPr="00C41DCE">
              <w:rPr>
                <w:rFonts w:ascii="Book Antiqua" w:eastAsia="Times New Roman" w:hAnsi="Book Antiqua" w:cs="Arial"/>
                <w:sz w:val="18"/>
                <w:szCs w:val="18"/>
                <w:lang w:val="nl-NL"/>
              </w:rPr>
              <w:t>ng</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4,609</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5,416</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568</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10.5</w:t>
            </w:r>
          </w:p>
        </w:tc>
      </w:tr>
      <w:tr w:rsidR="00806C02" w:rsidRPr="0024126A" w:rsidTr="00C41DCE">
        <w:trPr>
          <w:trHeight w:val="20"/>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Nam Hà</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2,322</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3,911</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83</w:t>
            </w:r>
          </w:p>
        </w:tc>
        <w:tc>
          <w:tcPr>
            <w:tcW w:w="144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2.1</w:t>
            </w:r>
          </w:p>
        </w:tc>
      </w:tr>
      <w:tr w:rsidR="00806C02" w:rsidRPr="00FB39C9" w:rsidTr="00C41DCE">
        <w:trPr>
          <w:jc w:val="center"/>
        </w:trPr>
        <w:tc>
          <w:tcPr>
            <w:tcW w:w="8298" w:type="dxa"/>
            <w:gridSpan w:val="5"/>
          </w:tcPr>
          <w:p w:rsidR="00806C02" w:rsidRPr="005C4732" w:rsidRDefault="00806C02" w:rsidP="00681477">
            <w:pPr>
              <w:spacing w:after="0" w:line="240" w:lineRule="auto"/>
              <w:jc w:val="center"/>
              <w:rPr>
                <w:rFonts w:ascii="Book Antiqua" w:hAnsi="Book Antiqua" w:cs="Arial"/>
                <w:sz w:val="20"/>
                <w:szCs w:val="20"/>
                <w:lang w:val="nl-NL"/>
              </w:rPr>
            </w:pPr>
          </w:p>
        </w:tc>
      </w:tr>
      <w:tr w:rsidR="00806C02" w:rsidRPr="00FB39C9" w:rsidTr="00C41DCE">
        <w:trPr>
          <w:jc w:val="center"/>
        </w:trPr>
        <w:tc>
          <w:tcPr>
            <w:tcW w:w="2988" w:type="dxa"/>
            <w:shd w:val="clear" w:color="auto" w:fill="C6D9F1" w:themeFill="text2" w:themeFillTint="33"/>
          </w:tcPr>
          <w:p w:rsidR="00806C02" w:rsidRPr="005C4732" w:rsidRDefault="00806C02" w:rsidP="00681477">
            <w:pPr>
              <w:spacing w:after="0" w:line="240" w:lineRule="auto"/>
              <w:rPr>
                <w:rFonts w:ascii="Book Antiqua" w:hAnsi="Book Antiqua" w:cs="Arial"/>
                <w:sz w:val="20"/>
                <w:szCs w:val="20"/>
                <w:lang w:val="nl-NL"/>
              </w:rPr>
            </w:pPr>
            <w:r w:rsidRPr="005C4732">
              <w:rPr>
                <w:rFonts w:ascii="Book Antiqua" w:hAnsi="Book Antiqua" w:cs="Arial"/>
                <w:sz w:val="20"/>
                <w:szCs w:val="20"/>
                <w:lang w:val="nl-NL"/>
              </w:rPr>
              <w:t>Di Linh district</w:t>
            </w:r>
          </w:p>
        </w:tc>
        <w:tc>
          <w:tcPr>
            <w:tcW w:w="99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161,464</w:t>
            </w:r>
          </w:p>
        </w:tc>
        <w:tc>
          <w:tcPr>
            <w:tcW w:w="126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160,830</w:t>
            </w:r>
          </w:p>
        </w:tc>
        <w:tc>
          <w:tcPr>
            <w:tcW w:w="1620" w:type="dxa"/>
            <w:shd w:val="clear" w:color="auto" w:fill="C6D9F1" w:themeFill="text2" w:themeFillTint="33"/>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53,183</w:t>
            </w:r>
          </w:p>
        </w:tc>
        <w:tc>
          <w:tcPr>
            <w:tcW w:w="1440" w:type="dxa"/>
            <w:shd w:val="clear" w:color="auto" w:fill="C6D9F1" w:themeFill="text2" w:themeFillTint="33"/>
          </w:tcPr>
          <w:p w:rsidR="00806C02" w:rsidRPr="005C4732" w:rsidRDefault="00806C02" w:rsidP="00681477">
            <w:pPr>
              <w:spacing w:after="0" w:line="240" w:lineRule="auto"/>
              <w:jc w:val="center"/>
              <w:rPr>
                <w:rFonts w:ascii="Book Antiqua" w:hAnsi="Book Antiqua" w:cs="Arial"/>
                <w:sz w:val="20"/>
                <w:szCs w:val="20"/>
                <w:lang w:val="nl-NL"/>
              </w:rPr>
            </w:pPr>
          </w:p>
        </w:tc>
      </w:tr>
      <w:tr w:rsidR="00806C02" w:rsidRPr="00FB39C9" w:rsidTr="00C41DCE">
        <w:trPr>
          <w:jc w:val="center"/>
        </w:trPr>
        <w:tc>
          <w:tcPr>
            <w:tcW w:w="2988" w:type="dxa"/>
          </w:tcPr>
          <w:p w:rsidR="00806C02" w:rsidRPr="00C41DCE" w:rsidRDefault="00806C02" w:rsidP="00681477">
            <w:pPr>
              <w:spacing w:after="0" w:line="240" w:lineRule="auto"/>
              <w:jc w:val="both"/>
              <w:rPr>
                <w:rFonts w:ascii="Book Antiqua" w:hAnsi="Book Antiqua" w:cs="Arial"/>
                <w:sz w:val="18"/>
                <w:szCs w:val="18"/>
                <w:lang w:val="nl-NL"/>
              </w:rPr>
            </w:pPr>
            <w:r w:rsidRPr="00C41DCE">
              <w:rPr>
                <w:rFonts w:ascii="Book Antiqua" w:hAnsi="Book Antiqua" w:cs="Arial"/>
                <w:sz w:val="18"/>
                <w:szCs w:val="18"/>
                <w:lang w:val="nl-NL"/>
              </w:rPr>
              <w:t>Di Linh District town</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1,827</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20,507</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726</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3.5</w:t>
            </w:r>
          </w:p>
        </w:tc>
      </w:tr>
      <w:tr w:rsidR="00806C02" w:rsidRPr="00FB39C9" w:rsidTr="00C41DCE">
        <w:trPr>
          <w:jc w:val="center"/>
        </w:trPr>
        <w:tc>
          <w:tcPr>
            <w:tcW w:w="2988" w:type="dxa"/>
          </w:tcPr>
          <w:p w:rsidR="00806C02" w:rsidRPr="00C41DCE" w:rsidRDefault="00806C02" w:rsidP="00681477">
            <w:pPr>
              <w:spacing w:after="0" w:line="240" w:lineRule="auto"/>
              <w:jc w:val="both"/>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Đinh Trang Th</w:t>
            </w:r>
            <w:r w:rsidRPr="00C41DCE">
              <w:rPr>
                <w:rFonts w:ascii="Arial" w:eastAsia="Times New Roman" w:hAnsi="Arial" w:cs="Arial"/>
                <w:sz w:val="18"/>
                <w:szCs w:val="18"/>
                <w:lang w:val="nl-NL"/>
              </w:rPr>
              <w:t>ượ</w:t>
            </w:r>
            <w:r w:rsidRPr="00C41DCE">
              <w:rPr>
                <w:rFonts w:ascii="Book Antiqua" w:eastAsia="Times New Roman" w:hAnsi="Book Antiqua" w:cs="Arial"/>
                <w:sz w:val="18"/>
                <w:szCs w:val="18"/>
                <w:lang w:val="nl-NL"/>
              </w:rPr>
              <w:t>ng</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eastAsia="Times New Roman" w:hAnsi="Book Antiqua" w:cs="Arial"/>
                <w:sz w:val="20"/>
                <w:szCs w:val="20"/>
                <w:lang w:val="nl-NL"/>
              </w:rPr>
              <w:t>8,865</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2,443</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2,075</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83.7</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w:t>
            </w:r>
            <w:r w:rsidRPr="00C41DCE">
              <w:rPr>
                <w:rFonts w:ascii="Book Antiqua" w:eastAsia="Times New Roman" w:hAnsi="Book Antiqua" w:cs="Arial"/>
                <w:sz w:val="18"/>
                <w:szCs w:val="18"/>
                <w:lang w:val="nl-NL"/>
              </w:rPr>
              <w:t>Tân Th</w:t>
            </w:r>
            <w:r w:rsidRPr="00C41DCE">
              <w:rPr>
                <w:rFonts w:ascii="Arial" w:eastAsia="Times New Roman" w:hAnsi="Arial" w:cs="Arial"/>
                <w:sz w:val="18"/>
                <w:szCs w:val="18"/>
                <w:lang w:val="nl-NL"/>
              </w:rPr>
              <w:t>ượ</w:t>
            </w:r>
            <w:r w:rsidRPr="00C41DCE">
              <w:rPr>
                <w:rFonts w:ascii="Book Antiqua" w:eastAsia="Times New Roman" w:hAnsi="Book Antiqua" w:cs="Arial"/>
                <w:sz w:val="18"/>
                <w:szCs w:val="18"/>
                <w:lang w:val="nl-NL"/>
              </w:rPr>
              <w:t>ng</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eastAsia="Times New Roman" w:hAnsi="Book Antiqua" w:cs="Arial"/>
                <w:sz w:val="20"/>
                <w:szCs w:val="20"/>
                <w:lang w:val="nl-NL"/>
              </w:rPr>
              <w:t>11,524</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12,330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5,932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48.1</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Tân Châu</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eastAsia="Times New Roman" w:hAnsi="Book Antiqua" w:cs="Arial"/>
                <w:sz w:val="20"/>
                <w:szCs w:val="20"/>
                <w:lang w:val="nl-NL"/>
              </w:rPr>
              <w:t>4,478</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10,560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5,922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56.1</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Tân Nghĩa</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eastAsia="Times New Roman" w:hAnsi="Book Antiqua" w:cs="Arial"/>
                <w:sz w:val="20"/>
                <w:szCs w:val="20"/>
                <w:lang w:val="nl-NL"/>
              </w:rPr>
              <w:t>3,541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7,628</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2,242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29.4</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Gia Hi</w:t>
            </w:r>
            <w:r w:rsidRPr="00C41DCE">
              <w:rPr>
                <w:rFonts w:ascii="Book Antiqua" w:hAnsi="Arial" w:cs="Arial"/>
                <w:sz w:val="18"/>
                <w:szCs w:val="18"/>
                <w:lang w:val="nl-NL"/>
              </w:rPr>
              <w:t>ệ</w:t>
            </w:r>
            <w:r w:rsidRPr="00C41DCE">
              <w:rPr>
                <w:rFonts w:ascii="Book Antiqua" w:hAnsi="Book Antiqua" w:cs="Arial"/>
                <w:sz w:val="18"/>
                <w:szCs w:val="18"/>
                <w:lang w:val="nl-NL"/>
              </w:rPr>
              <w:t>p</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4,778</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10,634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2,362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22.2</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Đinh L</w:t>
            </w:r>
            <w:r w:rsidRPr="00C41DCE">
              <w:rPr>
                <w:rFonts w:ascii="Book Antiqua" w:hAnsi="Arial" w:cs="Arial"/>
                <w:sz w:val="18"/>
                <w:szCs w:val="18"/>
                <w:lang w:val="nl-NL"/>
              </w:rPr>
              <w:t>ạ</w:t>
            </w:r>
            <w:r w:rsidR="00C41DCE">
              <w:rPr>
                <w:rFonts w:ascii="Book Antiqua" w:hAnsi="Book Antiqua" w:cs="Arial"/>
                <w:sz w:val="18"/>
                <w:szCs w:val="18"/>
                <w:lang w:val="nl-NL"/>
              </w:rPr>
              <w:t>c</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3,336</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12,476</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2,534</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20.3</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Tam B</w:t>
            </w:r>
            <w:r w:rsidRPr="00C41DCE">
              <w:rPr>
                <w:rFonts w:ascii="Book Antiqua" w:hAnsi="Arial" w:cs="Arial"/>
                <w:sz w:val="18"/>
                <w:szCs w:val="18"/>
                <w:lang w:val="nl-NL"/>
              </w:rPr>
              <w:t>ố</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27,691</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5,953</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2,436</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40.9</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Đinh Trang Hòa</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5,355</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14,370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7,242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50.4</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Liên Đ</w:t>
            </w:r>
            <w:r w:rsidRPr="00C41DCE">
              <w:rPr>
                <w:rFonts w:ascii="Book Antiqua" w:hAnsi="Arial" w:cs="Arial"/>
                <w:sz w:val="18"/>
                <w:szCs w:val="18"/>
                <w:lang w:val="nl-NL"/>
              </w:rPr>
              <w:t>ầ</w:t>
            </w:r>
            <w:r w:rsidR="00C41DCE">
              <w:rPr>
                <w:rFonts w:ascii="Book Antiqua" w:hAnsi="Book Antiqua" w:cs="Arial"/>
                <w:sz w:val="18"/>
                <w:szCs w:val="18"/>
                <w:lang w:val="nl-NL"/>
              </w:rPr>
              <w:t>m</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8,478</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10,940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4,751</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43.4</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Gung Ré</w:t>
            </w:r>
            <w:r w:rsidR="00C41DCE">
              <w:rPr>
                <w:rFonts w:ascii="Book Antiqua" w:eastAsia="Times New Roman" w:hAnsi="Book Antiqua" w:cs="Arial"/>
                <w:sz w:val="18"/>
                <w:szCs w:val="18"/>
                <w:lang w:val="nl-NL"/>
              </w:rPr>
              <w:t xml:space="preserve"> commune</w:t>
            </w:r>
            <w:r w:rsidRPr="00C41DCE">
              <w:rPr>
                <w:rFonts w:ascii="Book Antiqua" w:hAnsi="Book Antiqua" w:cs="Arial"/>
                <w:sz w:val="18"/>
                <w:szCs w:val="18"/>
                <w:lang w:val="nl-NL"/>
              </w:rPr>
              <w:tab/>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12,100</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10,150</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5,589</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55.1</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B</w:t>
            </w:r>
            <w:r w:rsidRPr="00C41DCE">
              <w:rPr>
                <w:rFonts w:ascii="Book Antiqua" w:hAnsi="Arial" w:cs="Arial"/>
                <w:sz w:val="18"/>
                <w:szCs w:val="18"/>
                <w:lang w:val="nl-NL"/>
              </w:rPr>
              <w:t>ả</w:t>
            </w:r>
            <w:r w:rsidRPr="00C41DCE">
              <w:rPr>
                <w:rFonts w:ascii="Book Antiqua" w:hAnsi="Book Antiqua" w:cs="Arial"/>
                <w:sz w:val="18"/>
                <w:szCs w:val="18"/>
                <w:lang w:val="nl-NL"/>
              </w:rPr>
              <w:t>o Thu</w:t>
            </w:r>
            <w:r w:rsidRPr="00C41DCE">
              <w:rPr>
                <w:rFonts w:ascii="Book Antiqua" w:hAnsi="Arial" w:cs="Arial"/>
                <w:sz w:val="18"/>
                <w:szCs w:val="18"/>
                <w:lang w:val="nl-NL"/>
              </w:rPr>
              <w:t>ậ</w:t>
            </w:r>
            <w:r w:rsidR="00C41DCE">
              <w:rPr>
                <w:rFonts w:ascii="Book Antiqua" w:hAnsi="Book Antiqua" w:cs="Arial"/>
                <w:sz w:val="18"/>
                <w:szCs w:val="18"/>
                <w:lang w:val="nl-NL"/>
              </w:rPr>
              <w:t>n</w:t>
            </w:r>
            <w:r w:rsidR="00C41DCE">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23,142</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5,985</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5,216</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87.2</w:t>
            </w:r>
          </w:p>
        </w:tc>
      </w:tr>
      <w:tr w:rsidR="00806C02" w:rsidRPr="00FB39C9" w:rsidTr="00C41DCE">
        <w:trPr>
          <w:jc w:val="center"/>
        </w:trPr>
        <w:tc>
          <w:tcPr>
            <w:tcW w:w="2988" w:type="dxa"/>
          </w:tcPr>
          <w:p w:rsidR="00806C02" w:rsidRPr="00C41DCE" w:rsidRDefault="00C41DCE" w:rsidP="00681477">
            <w:pPr>
              <w:spacing w:after="0" w:line="240" w:lineRule="auto"/>
              <w:rPr>
                <w:rFonts w:ascii="Book Antiqua" w:hAnsi="Book Antiqua" w:cs="Arial"/>
                <w:sz w:val="18"/>
                <w:szCs w:val="18"/>
                <w:lang w:val="nl-NL"/>
              </w:rPr>
            </w:pPr>
            <w:r>
              <w:rPr>
                <w:rFonts w:ascii="Book Antiqua" w:hAnsi="Book Antiqua" w:cs="Arial"/>
                <w:sz w:val="18"/>
                <w:szCs w:val="18"/>
                <w:lang w:val="nl-NL"/>
              </w:rPr>
              <w:t xml:space="preserve"> Hòa Ninh</w:t>
            </w:r>
            <w:r>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2,263</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10,026</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0.0</w:t>
            </w:r>
          </w:p>
        </w:tc>
      </w:tr>
      <w:tr w:rsidR="00806C02" w:rsidRPr="00FB39C9" w:rsidTr="00C41DCE">
        <w:trPr>
          <w:jc w:val="center"/>
        </w:trPr>
        <w:tc>
          <w:tcPr>
            <w:tcW w:w="2988" w:type="dxa"/>
          </w:tcPr>
          <w:p w:rsidR="00806C02" w:rsidRPr="00C41DCE" w:rsidRDefault="00C41DCE" w:rsidP="00681477">
            <w:pPr>
              <w:spacing w:after="0" w:line="240" w:lineRule="auto"/>
              <w:rPr>
                <w:rFonts w:ascii="Book Antiqua" w:hAnsi="Book Antiqua" w:cs="Arial"/>
                <w:sz w:val="18"/>
                <w:szCs w:val="18"/>
                <w:lang w:val="nl-NL"/>
              </w:rPr>
            </w:pPr>
            <w:r>
              <w:rPr>
                <w:rFonts w:ascii="Book Antiqua" w:hAnsi="Book Antiqua" w:cs="Arial"/>
                <w:sz w:val="18"/>
                <w:szCs w:val="18"/>
                <w:lang w:val="nl-NL"/>
              </w:rPr>
              <w:t xml:space="preserve"> Hòa Trung</w:t>
            </w:r>
            <w:r>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1,908</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3,482</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12</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0.3</w:t>
            </w:r>
          </w:p>
        </w:tc>
      </w:tr>
      <w:tr w:rsidR="00806C02" w:rsidRPr="00FB39C9" w:rsidTr="00C41DCE">
        <w:trPr>
          <w:jc w:val="center"/>
        </w:trPr>
        <w:tc>
          <w:tcPr>
            <w:tcW w:w="2988" w:type="dxa"/>
          </w:tcPr>
          <w:p w:rsidR="00806C02" w:rsidRPr="00C41DCE" w:rsidRDefault="00C41DCE" w:rsidP="00681477">
            <w:pPr>
              <w:spacing w:after="0" w:line="240" w:lineRule="auto"/>
              <w:rPr>
                <w:rFonts w:ascii="Book Antiqua" w:hAnsi="Book Antiqua" w:cs="Arial"/>
                <w:sz w:val="18"/>
                <w:szCs w:val="18"/>
                <w:lang w:val="nl-NL"/>
              </w:rPr>
            </w:pPr>
            <w:r>
              <w:rPr>
                <w:rFonts w:ascii="Book Antiqua" w:hAnsi="Book Antiqua" w:cs="Arial"/>
                <w:sz w:val="18"/>
                <w:szCs w:val="18"/>
                <w:lang w:val="nl-NL"/>
              </w:rPr>
              <w:t xml:space="preserve"> Hòa Nam</w:t>
            </w:r>
            <w:r>
              <w:rPr>
                <w:rFonts w:ascii="Book Antiqua" w:eastAsia="Times New Roman" w:hAnsi="Book Antiqua" w:cs="Arial"/>
                <w:sz w:val="18"/>
                <w:szCs w:val="18"/>
                <w:lang w:val="nl-NL"/>
              </w:rPr>
              <w:t xml:space="preserve"> 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4,379</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9,664</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314</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3.3</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Hòa B</w:t>
            </w:r>
            <w:r w:rsidRPr="00C41DCE">
              <w:rPr>
                <w:rFonts w:ascii="Book Antiqua" w:hAnsi="Arial" w:cs="Arial"/>
                <w:sz w:val="18"/>
                <w:szCs w:val="18"/>
                <w:lang w:val="nl-NL"/>
              </w:rPr>
              <w:t>ắ</w:t>
            </w:r>
            <w:r w:rsidRPr="00C41DCE">
              <w:rPr>
                <w:rFonts w:ascii="Book Antiqua" w:hAnsi="Book Antiqua" w:cs="Arial"/>
                <w:sz w:val="18"/>
                <w:szCs w:val="18"/>
                <w:lang w:val="nl-NL"/>
              </w:rPr>
              <w:t>c</w:t>
            </w:r>
            <w:r w:rsidRPr="00C41DCE">
              <w:rPr>
                <w:rFonts w:ascii="Book Antiqua" w:hAnsi="Book Antiqua" w:cs="Arial"/>
                <w:sz w:val="18"/>
                <w:szCs w:val="18"/>
                <w:lang w:val="nl-NL"/>
              </w:rPr>
              <w:tab/>
            </w:r>
            <w:r w:rsidR="00C41DCE">
              <w:rPr>
                <w:rFonts w:ascii="Book Antiqua" w:hAnsi="Book Antiqua" w:cs="Arial"/>
                <w:sz w:val="18"/>
                <w:szCs w:val="18"/>
                <w:lang w:val="nl-NL"/>
              </w:rPr>
              <w:t xml:space="preserve"> </w:t>
            </w:r>
            <w:r w:rsidR="00C41DCE">
              <w:rPr>
                <w:rFonts w:ascii="Book Antiqua" w:eastAsia="Times New Roman" w:hAnsi="Book Antiqua" w:cs="Arial"/>
                <w:sz w:val="18"/>
                <w:szCs w:val="18"/>
                <w:lang w:val="nl-NL"/>
              </w:rPr>
              <w:t>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11,608</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8,902</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1,485</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16.7</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S</w:t>
            </w:r>
            <w:r w:rsidRPr="00C41DCE">
              <w:rPr>
                <w:rFonts w:ascii="Arial" w:hAnsi="Arial" w:cs="Arial"/>
                <w:sz w:val="18"/>
                <w:szCs w:val="18"/>
                <w:lang w:val="nl-NL"/>
              </w:rPr>
              <w:t>ơ</w:t>
            </w:r>
            <w:r w:rsidRPr="00C41DCE">
              <w:rPr>
                <w:rFonts w:ascii="Book Antiqua" w:hAnsi="Book Antiqua" w:cs="Arial"/>
                <w:sz w:val="18"/>
                <w:szCs w:val="18"/>
                <w:lang w:val="nl-NL"/>
              </w:rPr>
              <w:t>n Đi</w:t>
            </w:r>
            <w:r w:rsidRPr="00C41DCE">
              <w:rPr>
                <w:rFonts w:ascii="Book Antiqua" w:hAnsi="Arial" w:cs="Arial"/>
                <w:sz w:val="18"/>
                <w:szCs w:val="18"/>
                <w:lang w:val="nl-NL"/>
              </w:rPr>
              <w:t>ề</w:t>
            </w:r>
            <w:r w:rsidRPr="00C41DCE">
              <w:rPr>
                <w:rFonts w:ascii="Book Antiqua" w:hAnsi="Book Antiqua" w:cs="Arial"/>
                <w:sz w:val="18"/>
                <w:szCs w:val="18"/>
                <w:lang w:val="nl-NL"/>
              </w:rPr>
              <w:t xml:space="preserve">n </w:t>
            </w:r>
            <w:r w:rsidR="00C41DCE">
              <w:rPr>
                <w:rFonts w:ascii="Book Antiqua" w:eastAsia="Times New Roman" w:hAnsi="Book Antiqua" w:cs="Arial"/>
                <w:sz w:val="18"/>
                <w:szCs w:val="18"/>
                <w:lang w:val="nl-NL"/>
              </w:rPr>
              <w:t>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11,924</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2,313</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2,291</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99.0</w:t>
            </w:r>
          </w:p>
        </w:tc>
      </w:tr>
      <w:tr w:rsidR="00806C02" w:rsidRPr="00FB39C9" w:rsidTr="00C41DCE">
        <w:trPr>
          <w:jc w:val="center"/>
        </w:trPr>
        <w:tc>
          <w:tcPr>
            <w:tcW w:w="2988" w:type="dxa"/>
          </w:tcPr>
          <w:p w:rsidR="00806C02" w:rsidRPr="00C41DCE" w:rsidRDefault="00806C02" w:rsidP="00681477">
            <w:pPr>
              <w:spacing w:after="0" w:line="240" w:lineRule="auto"/>
              <w:rPr>
                <w:rFonts w:ascii="Book Antiqua" w:hAnsi="Book Antiqua" w:cs="Arial"/>
                <w:sz w:val="18"/>
                <w:szCs w:val="18"/>
                <w:lang w:val="nl-NL"/>
              </w:rPr>
            </w:pPr>
            <w:r w:rsidRPr="00C41DCE">
              <w:rPr>
                <w:rFonts w:ascii="Book Antiqua" w:hAnsi="Book Antiqua" w:cs="Arial"/>
                <w:sz w:val="18"/>
                <w:szCs w:val="18"/>
                <w:lang w:val="nl-NL"/>
              </w:rPr>
              <w:t xml:space="preserve"> Gia B</w:t>
            </w:r>
            <w:r w:rsidRPr="00C41DCE">
              <w:rPr>
                <w:rFonts w:ascii="Book Antiqua" w:hAnsi="Arial" w:cs="Arial"/>
                <w:sz w:val="18"/>
                <w:szCs w:val="18"/>
                <w:lang w:val="nl-NL"/>
              </w:rPr>
              <w:t>ắ</w:t>
            </w:r>
            <w:r w:rsidRPr="00C41DCE">
              <w:rPr>
                <w:rFonts w:ascii="Book Antiqua" w:hAnsi="Book Antiqua" w:cs="Arial"/>
                <w:sz w:val="18"/>
                <w:szCs w:val="18"/>
                <w:lang w:val="nl-NL"/>
              </w:rPr>
              <w:t>c</w:t>
            </w:r>
            <w:r w:rsidR="00C41DCE">
              <w:rPr>
                <w:rFonts w:ascii="Book Antiqua" w:hAnsi="Book Antiqua" w:cs="Arial"/>
                <w:sz w:val="18"/>
                <w:szCs w:val="18"/>
                <w:lang w:val="nl-NL"/>
              </w:rPr>
              <w:t xml:space="preserve"> </w:t>
            </w:r>
            <w:r w:rsidR="00C41DCE">
              <w:rPr>
                <w:rFonts w:ascii="Book Antiqua" w:eastAsia="Times New Roman" w:hAnsi="Book Antiqua" w:cs="Arial"/>
                <w:sz w:val="18"/>
                <w:szCs w:val="18"/>
                <w:lang w:val="nl-NL"/>
              </w:rPr>
              <w:t>commune</w:t>
            </w:r>
          </w:p>
        </w:tc>
        <w:tc>
          <w:tcPr>
            <w:tcW w:w="99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14,269</w:t>
            </w:r>
          </w:p>
        </w:tc>
        <w:tc>
          <w:tcPr>
            <w:tcW w:w="126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2,489</w:t>
            </w:r>
          </w:p>
        </w:tc>
        <w:tc>
          <w:tcPr>
            <w:tcW w:w="1620" w:type="dxa"/>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2,060</w:t>
            </w:r>
          </w:p>
        </w:tc>
        <w:tc>
          <w:tcPr>
            <w:tcW w:w="1440" w:type="dxa"/>
            <w:shd w:val="clear" w:color="auto" w:fill="auto"/>
          </w:tcPr>
          <w:p w:rsidR="00806C02" w:rsidRPr="005C4732" w:rsidRDefault="00806C02" w:rsidP="00681477">
            <w:pPr>
              <w:spacing w:after="0" w:line="240" w:lineRule="auto"/>
              <w:jc w:val="right"/>
              <w:rPr>
                <w:rFonts w:ascii="Book Antiqua" w:hAnsi="Book Antiqua" w:cs="Arial"/>
                <w:sz w:val="20"/>
                <w:szCs w:val="20"/>
                <w:lang w:val="nl-NL"/>
              </w:rPr>
            </w:pPr>
            <w:r w:rsidRPr="005C4732">
              <w:rPr>
                <w:rFonts w:ascii="Book Antiqua" w:hAnsi="Book Antiqua" w:cs="Arial"/>
                <w:sz w:val="20"/>
                <w:szCs w:val="20"/>
                <w:lang w:val="nl-NL"/>
              </w:rPr>
              <w:t>82.8</w:t>
            </w:r>
          </w:p>
        </w:tc>
      </w:tr>
    </w:tbl>
    <w:p w:rsidR="00806C02" w:rsidRDefault="00806C02" w:rsidP="00806C02">
      <w:pPr>
        <w:spacing w:after="0" w:line="240" w:lineRule="auto"/>
        <w:jc w:val="both"/>
        <w:rPr>
          <w:rFonts w:asciiTheme="minorHAnsi" w:hAnsiTheme="minorHAnsi" w:cs="Arial"/>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9B44A1" w:rsidRDefault="009B44A1" w:rsidP="00C41DCE">
      <w:pPr>
        <w:spacing w:after="0" w:line="240" w:lineRule="auto"/>
        <w:rPr>
          <w:rFonts w:ascii="Arial" w:eastAsia="Times New Roman" w:hAnsi="Arial" w:cs="Arial"/>
          <w:b/>
          <w:bCs/>
          <w:color w:val="1F497D" w:themeColor="text2"/>
          <w:sz w:val="20"/>
          <w:szCs w:val="20"/>
          <w:lang w:val="nl-NL"/>
        </w:rPr>
      </w:pPr>
    </w:p>
    <w:p w:rsidR="00C41DCE" w:rsidRDefault="00C41DCE" w:rsidP="00C41DCE">
      <w:pPr>
        <w:spacing w:after="0" w:line="240" w:lineRule="auto"/>
        <w:rPr>
          <w:rFonts w:ascii="Arial" w:eastAsia="Times New Roman" w:hAnsi="Arial" w:cs="Arial"/>
          <w:b/>
          <w:bCs/>
          <w:color w:val="1F497D" w:themeColor="text2"/>
          <w:sz w:val="20"/>
          <w:szCs w:val="20"/>
          <w:lang w:val="nl-NL"/>
        </w:rPr>
      </w:pPr>
      <w:r w:rsidRPr="006423A7">
        <w:rPr>
          <w:rFonts w:ascii="Arial" w:eastAsia="Times New Roman" w:hAnsi="Arial" w:cs="Arial"/>
          <w:b/>
          <w:bCs/>
          <w:color w:val="1F497D" w:themeColor="text2"/>
          <w:sz w:val="20"/>
          <w:szCs w:val="20"/>
          <w:lang w:val="nl-NL"/>
        </w:rPr>
        <w:lastRenderedPageBreak/>
        <w:t>Table 2: High poverty communes</w:t>
      </w:r>
    </w:p>
    <w:p w:rsidR="009B44A1" w:rsidRPr="006423A7" w:rsidRDefault="009B44A1" w:rsidP="00C41DCE">
      <w:pPr>
        <w:spacing w:after="0" w:line="240" w:lineRule="auto"/>
        <w:rPr>
          <w:rFonts w:ascii="Arial" w:hAnsi="Arial" w:cs="Arial"/>
          <w:color w:val="1F497D" w:themeColor="text2"/>
          <w:sz w:val="20"/>
          <w:szCs w:val="20"/>
        </w:rPr>
      </w:pPr>
    </w:p>
    <w:tbl>
      <w:tblPr>
        <w:tblW w:w="8745" w:type="dxa"/>
        <w:tblInd w:w="93" w:type="dxa"/>
        <w:tblLayout w:type="fixed"/>
        <w:tblLook w:val="04A0"/>
      </w:tblPr>
      <w:tblGrid>
        <w:gridCol w:w="2085"/>
        <w:gridCol w:w="1260"/>
        <w:gridCol w:w="1170"/>
        <w:gridCol w:w="900"/>
        <w:gridCol w:w="1260"/>
        <w:gridCol w:w="1170"/>
        <w:gridCol w:w="900"/>
      </w:tblGrid>
      <w:tr w:rsidR="00C41DCE" w:rsidRPr="0024126A" w:rsidTr="00A24430">
        <w:trPr>
          <w:trHeight w:val="255"/>
        </w:trPr>
        <w:tc>
          <w:tcPr>
            <w:tcW w:w="20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1DCE" w:rsidRPr="005739E0" w:rsidRDefault="00C41DCE" w:rsidP="00A24430">
            <w:pPr>
              <w:spacing w:after="0" w:line="240" w:lineRule="auto"/>
              <w:jc w:val="center"/>
              <w:rPr>
                <w:rFonts w:asciiTheme="minorHAnsi" w:eastAsia="Times New Roman" w:hAnsiTheme="minorHAnsi" w:cs="Arial"/>
                <w:b/>
                <w:bCs/>
                <w:sz w:val="20"/>
                <w:szCs w:val="20"/>
                <w:lang w:val="nl-NL"/>
              </w:rPr>
            </w:pPr>
          </w:p>
        </w:tc>
        <w:tc>
          <w:tcPr>
            <w:tcW w:w="3330" w:type="dxa"/>
            <w:gridSpan w:val="3"/>
            <w:tcBorders>
              <w:top w:val="single" w:sz="4" w:space="0" w:color="auto"/>
              <w:left w:val="nil"/>
              <w:bottom w:val="single" w:sz="4" w:space="0" w:color="auto"/>
              <w:right w:val="single" w:sz="4" w:space="0" w:color="000000"/>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b/>
                <w:bCs/>
                <w:sz w:val="18"/>
                <w:szCs w:val="18"/>
                <w:lang w:val="nl-NL"/>
              </w:rPr>
            </w:pPr>
            <w:r w:rsidRPr="00334605">
              <w:rPr>
                <w:rFonts w:ascii="Book Antiqua" w:eastAsia="Times New Roman" w:hAnsi="Book Antiqua" w:cs="Arial"/>
                <w:b/>
                <w:bCs/>
                <w:sz w:val="18"/>
                <w:szCs w:val="18"/>
                <w:lang w:val="nl-NL"/>
              </w:rPr>
              <w:t>Total population</w:t>
            </w:r>
          </w:p>
        </w:tc>
        <w:tc>
          <w:tcPr>
            <w:tcW w:w="3330" w:type="dxa"/>
            <w:gridSpan w:val="3"/>
            <w:tcBorders>
              <w:top w:val="single" w:sz="4" w:space="0" w:color="auto"/>
              <w:left w:val="nil"/>
              <w:bottom w:val="single" w:sz="4" w:space="0" w:color="auto"/>
              <w:right w:val="single" w:sz="4" w:space="0" w:color="000000"/>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b/>
                <w:bCs/>
                <w:sz w:val="18"/>
                <w:szCs w:val="18"/>
                <w:lang w:val="nl-NL"/>
              </w:rPr>
            </w:pPr>
            <w:r w:rsidRPr="00334605">
              <w:rPr>
                <w:rFonts w:ascii="Book Antiqua" w:eastAsia="Times New Roman" w:hAnsi="Book Antiqua" w:cs="Arial"/>
                <w:b/>
                <w:bCs/>
                <w:sz w:val="18"/>
                <w:szCs w:val="18"/>
                <w:lang w:val="nl-NL"/>
              </w:rPr>
              <w:t>Ethnic population</w:t>
            </w:r>
          </w:p>
        </w:tc>
      </w:tr>
      <w:tr w:rsidR="00C41DCE" w:rsidRPr="0024126A" w:rsidTr="00A24430">
        <w:trPr>
          <w:trHeight w:val="450"/>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C41DCE" w:rsidRPr="005739E0" w:rsidRDefault="00C41DCE" w:rsidP="00A24430">
            <w:pPr>
              <w:spacing w:after="0" w:line="240" w:lineRule="auto"/>
              <w:rPr>
                <w:rFonts w:asciiTheme="minorHAnsi" w:eastAsia="Times New Roman" w:hAnsiTheme="minorHAnsi" w:cs="Arial"/>
                <w:b/>
                <w:bCs/>
                <w:sz w:val="20"/>
                <w:szCs w:val="20"/>
                <w:lang w:val="nl-NL"/>
              </w:rPr>
            </w:pP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Households</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Population</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Poverty rate (%)</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Households</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Population</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center"/>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Poverty rate (%)</w:t>
            </w:r>
          </w:p>
        </w:tc>
      </w:tr>
      <w:tr w:rsidR="00C41DCE" w:rsidRPr="0024126A" w:rsidTr="00C41DCE">
        <w:trPr>
          <w:trHeight w:val="288"/>
        </w:trPr>
        <w:tc>
          <w:tcPr>
            <w:tcW w:w="8745" w:type="dxa"/>
            <w:gridSpan w:val="7"/>
            <w:tcBorders>
              <w:top w:val="nil"/>
              <w:left w:val="single" w:sz="4" w:space="0" w:color="auto"/>
              <w:bottom w:val="single" w:sz="4" w:space="0" w:color="auto"/>
              <w:right w:val="single" w:sz="4" w:space="0" w:color="auto"/>
            </w:tcBorders>
            <w:shd w:val="clear" w:color="auto" w:fill="C6D9F1" w:themeFill="text2" w:themeFillTint="33"/>
            <w:vAlign w:val="center"/>
            <w:hideMark/>
          </w:tcPr>
          <w:p w:rsidR="00C41DCE" w:rsidRPr="00334605" w:rsidRDefault="00C41DCE" w:rsidP="00A24430">
            <w:pPr>
              <w:spacing w:after="0" w:line="240" w:lineRule="auto"/>
              <w:jc w:val="center"/>
              <w:rPr>
                <w:rFonts w:ascii="Book Antiqua" w:eastAsia="Times New Roman" w:hAnsi="Book Antiqua" w:cs="Arial"/>
                <w:b/>
                <w:bCs/>
                <w:sz w:val="20"/>
                <w:szCs w:val="20"/>
                <w:lang w:val="nl-NL"/>
              </w:rPr>
            </w:pPr>
            <w:r w:rsidRPr="00334605">
              <w:rPr>
                <w:rFonts w:ascii="Book Antiqua" w:eastAsia="Times New Roman" w:hAnsi="Book Antiqua" w:cs="Arial"/>
                <w:b/>
                <w:bCs/>
                <w:sz w:val="20"/>
                <w:szCs w:val="20"/>
                <w:lang w:val="nl-NL"/>
              </w:rPr>
              <w:t>Lam Ha district</w:t>
            </w:r>
          </w:p>
        </w:tc>
      </w:tr>
      <w:tr w:rsidR="00C41DCE" w:rsidRPr="0024126A" w:rsidTr="00C41DCE">
        <w:trPr>
          <w:trHeight w:val="351"/>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Liên Hà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2,175</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9,388</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33.8</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400</w:t>
            </w:r>
          </w:p>
        </w:tc>
        <w:tc>
          <w:tcPr>
            <w:tcW w:w="1170" w:type="dxa"/>
            <w:tcBorders>
              <w:top w:val="nil"/>
              <w:left w:val="nil"/>
              <w:bottom w:val="single" w:sz="4" w:space="0" w:color="auto"/>
              <w:right w:val="single" w:sz="4" w:space="0" w:color="auto"/>
            </w:tcBorders>
            <w:shd w:val="clear" w:color="auto" w:fill="auto"/>
            <w:vAlign w:val="center"/>
            <w:hideMark/>
          </w:tcPr>
          <w:p w:rsidR="00C41DCE" w:rsidRPr="00267327" w:rsidRDefault="00C41DCE" w:rsidP="00A24430">
            <w:pPr>
              <w:spacing w:after="0" w:line="240" w:lineRule="auto"/>
              <w:jc w:val="right"/>
              <w:rPr>
                <w:rFonts w:ascii="Book Antiqua" w:eastAsia="Times New Roman" w:hAnsi="Book Antiqua" w:cs="Arial"/>
                <w:sz w:val="20"/>
                <w:szCs w:val="20"/>
                <w:lang w:val="nl-NL"/>
              </w:rPr>
            </w:pPr>
            <w:r w:rsidRPr="00267327">
              <w:rPr>
                <w:rFonts w:ascii="Book Antiqua" w:eastAsia="Times New Roman" w:hAnsi="Book Antiqua" w:cs="Arial"/>
                <w:sz w:val="20"/>
                <w:szCs w:val="20"/>
                <w:lang w:val="nl-NL"/>
              </w:rPr>
              <w:t>2,198</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30.0</w:t>
            </w:r>
          </w:p>
        </w:tc>
      </w:tr>
      <w:tr w:rsidR="00C41DCE" w:rsidRPr="0024126A" w:rsidTr="00C41DCE">
        <w:trPr>
          <w:trHeight w:val="270"/>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Tân Thanh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2,045</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9,887</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14.5</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893</w:t>
            </w:r>
          </w:p>
        </w:tc>
        <w:tc>
          <w:tcPr>
            <w:tcW w:w="1170" w:type="dxa"/>
            <w:tcBorders>
              <w:top w:val="nil"/>
              <w:left w:val="nil"/>
              <w:bottom w:val="single" w:sz="4" w:space="0" w:color="auto"/>
              <w:right w:val="single" w:sz="4" w:space="0" w:color="auto"/>
            </w:tcBorders>
            <w:shd w:val="clear" w:color="auto" w:fill="auto"/>
            <w:vAlign w:val="center"/>
            <w:hideMark/>
          </w:tcPr>
          <w:p w:rsidR="00C41DCE" w:rsidRPr="00267327" w:rsidRDefault="00C41DCE" w:rsidP="00A24430">
            <w:pPr>
              <w:spacing w:after="0" w:line="240" w:lineRule="auto"/>
              <w:jc w:val="right"/>
              <w:rPr>
                <w:rFonts w:ascii="Book Antiqua" w:eastAsia="Times New Roman" w:hAnsi="Book Antiqua" w:cs="Arial"/>
                <w:sz w:val="20"/>
                <w:szCs w:val="20"/>
                <w:lang w:val="nl-NL"/>
              </w:rPr>
            </w:pPr>
            <w:r w:rsidRPr="00267327">
              <w:rPr>
                <w:rFonts w:ascii="Book Antiqua" w:eastAsia="Times New Roman" w:hAnsi="Book Antiqua" w:cs="Arial"/>
                <w:sz w:val="20"/>
                <w:szCs w:val="20"/>
                <w:lang w:val="nl-NL"/>
              </w:rPr>
              <w:t>3,432</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24.2</w:t>
            </w:r>
          </w:p>
        </w:tc>
      </w:tr>
      <w:tr w:rsidR="00C41DCE" w:rsidRPr="0024126A" w:rsidTr="00A24430">
        <w:trPr>
          <w:trHeight w:val="255"/>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Phi Tô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815</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3,844</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24.9</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562</w:t>
            </w:r>
          </w:p>
        </w:tc>
        <w:tc>
          <w:tcPr>
            <w:tcW w:w="1170" w:type="dxa"/>
            <w:tcBorders>
              <w:top w:val="nil"/>
              <w:left w:val="nil"/>
              <w:bottom w:val="single" w:sz="4" w:space="0" w:color="auto"/>
              <w:right w:val="single" w:sz="4" w:space="0" w:color="auto"/>
            </w:tcBorders>
            <w:shd w:val="clear" w:color="auto" w:fill="auto"/>
            <w:vAlign w:val="center"/>
            <w:hideMark/>
          </w:tcPr>
          <w:p w:rsidR="00C41DCE" w:rsidRPr="00267327" w:rsidRDefault="00C41DCE" w:rsidP="00A24430">
            <w:pPr>
              <w:spacing w:after="0" w:line="240" w:lineRule="auto"/>
              <w:jc w:val="right"/>
              <w:rPr>
                <w:rFonts w:ascii="Book Antiqua" w:eastAsia="Times New Roman" w:hAnsi="Book Antiqua" w:cs="Arial"/>
                <w:sz w:val="20"/>
                <w:szCs w:val="20"/>
                <w:lang w:val="nl-NL"/>
              </w:rPr>
            </w:pPr>
            <w:r w:rsidRPr="00267327">
              <w:rPr>
                <w:rFonts w:ascii="Book Antiqua" w:eastAsia="Times New Roman" w:hAnsi="Book Antiqua" w:cs="Arial"/>
                <w:sz w:val="20"/>
                <w:szCs w:val="20"/>
                <w:lang w:val="nl-NL"/>
              </w:rPr>
              <w:t>3,095</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37.0</w:t>
            </w:r>
          </w:p>
        </w:tc>
      </w:tr>
      <w:tr w:rsidR="00C41DCE" w:rsidRPr="0024126A" w:rsidTr="00C41DCE">
        <w:trPr>
          <w:trHeight w:val="297"/>
        </w:trPr>
        <w:tc>
          <w:tcPr>
            <w:tcW w:w="8745" w:type="dxa"/>
            <w:gridSpan w:val="7"/>
            <w:tcBorders>
              <w:top w:val="nil"/>
              <w:left w:val="single" w:sz="4" w:space="0" w:color="auto"/>
              <w:bottom w:val="single" w:sz="4" w:space="0" w:color="auto"/>
              <w:right w:val="single" w:sz="4" w:space="0" w:color="auto"/>
            </w:tcBorders>
            <w:shd w:val="clear" w:color="auto" w:fill="C6D9F1" w:themeFill="text2" w:themeFillTint="33"/>
            <w:vAlign w:val="center"/>
            <w:hideMark/>
          </w:tcPr>
          <w:p w:rsidR="00C41DCE" w:rsidRPr="00334605" w:rsidRDefault="00C41DCE" w:rsidP="00A24430">
            <w:pPr>
              <w:spacing w:after="0" w:line="240" w:lineRule="auto"/>
              <w:jc w:val="center"/>
              <w:rPr>
                <w:rFonts w:ascii="Book Antiqua" w:eastAsia="Times New Roman" w:hAnsi="Book Antiqua" w:cs="Arial"/>
                <w:b/>
                <w:bCs/>
                <w:sz w:val="20"/>
                <w:szCs w:val="20"/>
                <w:lang w:val="nl-NL"/>
              </w:rPr>
            </w:pPr>
            <w:r w:rsidRPr="00334605">
              <w:rPr>
                <w:rFonts w:ascii="Book Antiqua" w:eastAsia="Times New Roman" w:hAnsi="Book Antiqua" w:cs="Arial"/>
                <w:b/>
                <w:bCs/>
                <w:sz w:val="20"/>
                <w:szCs w:val="20"/>
                <w:lang w:val="nl-NL"/>
              </w:rPr>
              <w:t>Di Linh district</w:t>
            </w:r>
          </w:p>
        </w:tc>
      </w:tr>
      <w:tr w:rsidR="00C41DCE" w:rsidRPr="0024126A" w:rsidTr="00C41DCE">
        <w:trPr>
          <w:trHeight w:val="396"/>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Đinh Trang Th</w:t>
            </w:r>
            <w:r w:rsidRPr="00334605">
              <w:rPr>
                <w:rFonts w:ascii="Arial" w:eastAsia="Times New Roman" w:hAnsi="Arial" w:cs="Arial"/>
                <w:sz w:val="18"/>
                <w:szCs w:val="18"/>
                <w:lang w:val="nl-NL"/>
              </w:rPr>
              <w:t>ượ</w:t>
            </w:r>
            <w:r w:rsidRPr="00334605">
              <w:rPr>
                <w:rFonts w:ascii="Book Antiqua" w:eastAsia="Times New Roman" w:hAnsi="Book Antiqua" w:cs="Arial"/>
                <w:sz w:val="18"/>
                <w:szCs w:val="18"/>
                <w:lang w:val="nl-NL"/>
              </w:rPr>
              <w:t>ng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570</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w:t>
            </w:r>
            <w:r>
              <w:rPr>
                <w:rFonts w:ascii="Book Antiqua" w:eastAsia="Times New Roman" w:hAnsi="Book Antiqua" w:cs="Arial"/>
                <w:sz w:val="20"/>
                <w:szCs w:val="20"/>
                <w:lang w:val="nl-NL"/>
              </w:rPr>
              <w:t>443</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12.6</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428</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2,0</w:t>
            </w:r>
            <w:r>
              <w:rPr>
                <w:rFonts w:ascii="Book Antiqua" w:eastAsia="Times New Roman" w:hAnsi="Book Antiqua" w:cs="Arial"/>
                <w:sz w:val="20"/>
                <w:szCs w:val="20"/>
                <w:lang w:val="nl-NL"/>
              </w:rPr>
              <w:t>75</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70.0</w:t>
            </w:r>
          </w:p>
        </w:tc>
      </w:tr>
      <w:tr w:rsidR="00C41DCE" w:rsidRPr="0024126A" w:rsidTr="00C41DCE">
        <w:trPr>
          <w:trHeight w:val="306"/>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S</w:t>
            </w:r>
            <w:r w:rsidRPr="00334605">
              <w:rPr>
                <w:rFonts w:ascii="Arial" w:eastAsia="Times New Roman" w:hAnsi="Arial" w:cs="Arial"/>
                <w:sz w:val="18"/>
                <w:szCs w:val="18"/>
                <w:lang w:val="nl-NL"/>
              </w:rPr>
              <w:t>ơ</w:t>
            </w:r>
            <w:r w:rsidRPr="00334605">
              <w:rPr>
                <w:rFonts w:ascii="Book Antiqua" w:eastAsia="Times New Roman" w:hAnsi="Book Antiqua" w:cs="Arial"/>
                <w:sz w:val="18"/>
                <w:szCs w:val="18"/>
                <w:lang w:val="nl-NL"/>
              </w:rPr>
              <w:t>n Đi</w:t>
            </w:r>
            <w:r w:rsidRPr="00334605">
              <w:rPr>
                <w:rFonts w:ascii="Arial" w:eastAsia="Times New Roman" w:hAnsi="Arial" w:cs="Arial"/>
                <w:sz w:val="18"/>
                <w:szCs w:val="18"/>
                <w:lang w:val="nl-NL"/>
              </w:rPr>
              <w:t>ề</w:t>
            </w:r>
            <w:r w:rsidRPr="00334605">
              <w:rPr>
                <w:rFonts w:ascii="Book Antiqua" w:eastAsia="Times New Roman" w:hAnsi="Book Antiqua" w:cs="Arial"/>
                <w:sz w:val="18"/>
                <w:szCs w:val="18"/>
                <w:lang w:val="nl-NL"/>
              </w:rPr>
              <w:t>n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433</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2,3</w:t>
            </w:r>
            <w:r>
              <w:rPr>
                <w:rFonts w:ascii="Book Antiqua" w:eastAsia="Times New Roman" w:hAnsi="Book Antiqua" w:cs="Arial"/>
                <w:sz w:val="20"/>
                <w:szCs w:val="20"/>
                <w:lang w:val="nl-NL"/>
              </w:rPr>
              <w:t>13</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15.5</w:t>
            </w:r>
          </w:p>
        </w:tc>
        <w:tc>
          <w:tcPr>
            <w:tcW w:w="1260" w:type="dxa"/>
            <w:tcBorders>
              <w:top w:val="nil"/>
              <w:left w:val="nil"/>
              <w:bottom w:val="single" w:sz="4" w:space="0" w:color="auto"/>
              <w:right w:val="single" w:sz="4" w:space="0" w:color="auto"/>
            </w:tcBorders>
            <w:shd w:val="clear" w:color="auto" w:fill="auto"/>
            <w:vAlign w:val="center"/>
            <w:hideMark/>
          </w:tcPr>
          <w:p w:rsidR="00C41DCE" w:rsidRPr="00267327" w:rsidRDefault="00C41DCE" w:rsidP="00A24430">
            <w:pPr>
              <w:spacing w:after="0" w:line="240" w:lineRule="auto"/>
              <w:jc w:val="right"/>
              <w:rPr>
                <w:rFonts w:ascii="Book Antiqua" w:eastAsia="Times New Roman" w:hAnsi="Book Antiqua" w:cs="Arial"/>
                <w:sz w:val="20"/>
                <w:szCs w:val="20"/>
                <w:lang w:val="nl-NL"/>
              </w:rPr>
            </w:pPr>
            <w:r w:rsidRPr="00267327">
              <w:rPr>
                <w:rFonts w:ascii="Book Antiqua" w:eastAsia="Times New Roman" w:hAnsi="Book Antiqua" w:cs="Arial"/>
                <w:sz w:val="20"/>
                <w:szCs w:val="20"/>
                <w:lang w:val="nl-NL"/>
              </w:rPr>
              <w:t>433</w:t>
            </w:r>
          </w:p>
        </w:tc>
        <w:tc>
          <w:tcPr>
            <w:tcW w:w="1170" w:type="dxa"/>
            <w:tcBorders>
              <w:top w:val="nil"/>
              <w:left w:val="nil"/>
              <w:bottom w:val="single" w:sz="4" w:space="0" w:color="auto"/>
              <w:right w:val="single" w:sz="4" w:space="0" w:color="auto"/>
            </w:tcBorders>
            <w:shd w:val="clear" w:color="auto" w:fill="auto"/>
            <w:vAlign w:val="center"/>
            <w:hideMark/>
          </w:tcPr>
          <w:p w:rsidR="00C41DCE" w:rsidRPr="00267327" w:rsidRDefault="00C41DCE" w:rsidP="00A24430">
            <w:pPr>
              <w:spacing w:after="0" w:line="240" w:lineRule="auto"/>
              <w:jc w:val="right"/>
              <w:rPr>
                <w:rFonts w:ascii="Book Antiqua" w:eastAsia="Times New Roman" w:hAnsi="Book Antiqua" w:cs="Arial"/>
                <w:sz w:val="20"/>
                <w:szCs w:val="20"/>
                <w:lang w:val="nl-NL"/>
              </w:rPr>
            </w:pPr>
            <w:r w:rsidRPr="00267327">
              <w:rPr>
                <w:rFonts w:ascii="Book Antiqua" w:eastAsia="Times New Roman" w:hAnsi="Book Antiqua" w:cs="Arial"/>
                <w:sz w:val="20"/>
                <w:szCs w:val="20"/>
                <w:lang w:val="nl-NL"/>
              </w:rPr>
              <w:t>2,291</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15.5</w:t>
            </w:r>
          </w:p>
        </w:tc>
      </w:tr>
      <w:tr w:rsidR="00C41DCE" w:rsidRPr="0024126A" w:rsidTr="00A24430">
        <w:trPr>
          <w:trHeight w:val="255"/>
        </w:trPr>
        <w:tc>
          <w:tcPr>
            <w:tcW w:w="2085" w:type="dxa"/>
            <w:tcBorders>
              <w:top w:val="nil"/>
              <w:left w:val="single" w:sz="4" w:space="0" w:color="auto"/>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rPr>
                <w:rFonts w:ascii="Book Antiqua" w:eastAsia="Times New Roman" w:hAnsi="Book Antiqua" w:cs="Arial"/>
                <w:sz w:val="18"/>
                <w:szCs w:val="18"/>
                <w:lang w:val="nl-NL"/>
              </w:rPr>
            </w:pPr>
            <w:r w:rsidRPr="00334605">
              <w:rPr>
                <w:rFonts w:ascii="Book Antiqua" w:eastAsia="Times New Roman" w:hAnsi="Book Antiqua" w:cs="Arial"/>
                <w:sz w:val="18"/>
                <w:szCs w:val="18"/>
                <w:lang w:val="nl-NL"/>
              </w:rPr>
              <w:t>Gia B</w:t>
            </w:r>
            <w:r w:rsidRPr="00334605">
              <w:rPr>
                <w:rFonts w:ascii="Arial" w:eastAsia="Times New Roman" w:hAnsi="Arial" w:cs="Arial"/>
                <w:sz w:val="18"/>
                <w:szCs w:val="18"/>
                <w:lang w:val="nl-NL"/>
              </w:rPr>
              <w:t>ắ</w:t>
            </w:r>
            <w:r w:rsidRPr="00334605">
              <w:rPr>
                <w:rFonts w:ascii="Book Antiqua" w:eastAsia="Times New Roman" w:hAnsi="Book Antiqua" w:cs="Arial"/>
                <w:sz w:val="18"/>
                <w:szCs w:val="18"/>
                <w:lang w:val="nl-NL"/>
              </w:rPr>
              <w:t>c commune</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392</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w:t>
            </w:r>
            <w:r>
              <w:rPr>
                <w:rFonts w:ascii="Book Antiqua" w:eastAsia="Times New Roman" w:hAnsi="Book Antiqua" w:cs="Arial"/>
                <w:sz w:val="20"/>
                <w:szCs w:val="20"/>
                <w:lang w:val="nl-NL"/>
              </w:rPr>
              <w:t>489</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20.4</w:t>
            </w:r>
          </w:p>
        </w:tc>
        <w:tc>
          <w:tcPr>
            <w:tcW w:w="126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390</w:t>
            </w:r>
          </w:p>
        </w:tc>
        <w:tc>
          <w:tcPr>
            <w:tcW w:w="117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w:t>
            </w:r>
            <w:r>
              <w:rPr>
                <w:rFonts w:ascii="Book Antiqua" w:eastAsia="Times New Roman" w:hAnsi="Book Antiqua" w:cs="Arial"/>
                <w:sz w:val="20"/>
                <w:szCs w:val="20"/>
                <w:lang w:val="nl-NL"/>
              </w:rPr>
              <w:t>060</w:t>
            </w:r>
          </w:p>
        </w:tc>
        <w:tc>
          <w:tcPr>
            <w:tcW w:w="900" w:type="dxa"/>
            <w:tcBorders>
              <w:top w:val="nil"/>
              <w:left w:val="nil"/>
              <w:bottom w:val="single" w:sz="4" w:space="0" w:color="auto"/>
              <w:right w:val="single" w:sz="4" w:space="0" w:color="auto"/>
            </w:tcBorders>
            <w:shd w:val="clear" w:color="auto" w:fill="auto"/>
            <w:vAlign w:val="center"/>
            <w:hideMark/>
          </w:tcPr>
          <w:p w:rsidR="00C41DCE" w:rsidRPr="00334605" w:rsidRDefault="00C41DCE" w:rsidP="00A24430">
            <w:pPr>
              <w:spacing w:after="0" w:line="240" w:lineRule="auto"/>
              <w:jc w:val="right"/>
              <w:rPr>
                <w:rFonts w:ascii="Book Antiqua" w:eastAsia="Times New Roman" w:hAnsi="Book Antiqua" w:cs="Arial"/>
                <w:sz w:val="20"/>
                <w:szCs w:val="20"/>
                <w:lang w:val="nl-NL"/>
              </w:rPr>
            </w:pPr>
            <w:r w:rsidRPr="00334605">
              <w:rPr>
                <w:rFonts w:ascii="Book Antiqua" w:eastAsia="Times New Roman" w:hAnsi="Book Antiqua" w:cs="Arial"/>
                <w:sz w:val="20"/>
                <w:szCs w:val="20"/>
                <w:lang w:val="nl-NL"/>
              </w:rPr>
              <w:t>20.5</w:t>
            </w:r>
          </w:p>
        </w:tc>
      </w:tr>
    </w:tbl>
    <w:p w:rsidR="00C41DCE" w:rsidRPr="00334605" w:rsidRDefault="00C41DCE" w:rsidP="00C41DCE">
      <w:pPr>
        <w:spacing w:after="0" w:line="240" w:lineRule="auto"/>
        <w:jc w:val="both"/>
        <w:rPr>
          <w:rFonts w:ascii="Book Antiqua" w:hAnsi="Book Antiqua" w:cs="Arial"/>
          <w:sz w:val="16"/>
          <w:szCs w:val="16"/>
          <w:lang w:val="nl-NL"/>
        </w:rPr>
      </w:pPr>
      <w:r w:rsidRPr="00334605">
        <w:rPr>
          <w:rFonts w:ascii="Book Antiqua" w:hAnsi="Book Antiqua" w:cs="Arial"/>
          <w:sz w:val="16"/>
          <w:szCs w:val="16"/>
          <w:lang w:val="nl-NL"/>
        </w:rPr>
        <w:t xml:space="preserve"> (Source: Lam Dong, Sub-CEM</w:t>
      </w:r>
      <w:r>
        <w:rPr>
          <w:rFonts w:ascii="Book Antiqua" w:hAnsi="Book Antiqua" w:cs="Arial"/>
          <w:sz w:val="16"/>
          <w:szCs w:val="16"/>
          <w:lang w:val="nl-NL"/>
        </w:rPr>
        <w:t>MA</w:t>
      </w:r>
      <w:r w:rsidRPr="00334605">
        <w:rPr>
          <w:rFonts w:ascii="Book Antiqua" w:hAnsi="Book Antiqua" w:cs="Arial"/>
          <w:sz w:val="16"/>
          <w:szCs w:val="16"/>
          <w:lang w:val="nl-NL"/>
        </w:rPr>
        <w:t xml:space="preserve">, 2009) </w:t>
      </w:r>
    </w:p>
    <w:p w:rsidR="00C41DCE" w:rsidRPr="00334605" w:rsidRDefault="00C41DCE" w:rsidP="00C41DCE">
      <w:pPr>
        <w:rPr>
          <w:lang w:val="nl-NL"/>
        </w:rPr>
      </w:pPr>
    </w:p>
    <w:p w:rsidR="000F7408" w:rsidRPr="008146A1" w:rsidRDefault="000F7408" w:rsidP="008146A1">
      <w:pPr>
        <w:spacing w:after="0" w:line="240" w:lineRule="auto"/>
        <w:rPr>
          <w:rFonts w:ascii="Book Antiqua" w:hAnsi="Book Antiqua" w:cs="Arial"/>
          <w:i/>
          <w:iCs/>
          <w:lang w:val="en-GB"/>
        </w:rPr>
      </w:pPr>
      <w:r w:rsidRPr="008146A1">
        <w:rPr>
          <w:rFonts w:ascii="Book Antiqua" w:hAnsi="Book Antiqua" w:cs="Arial"/>
          <w:b/>
          <w:bCs/>
          <w:lang w:val="en-GB"/>
        </w:rPr>
        <w:t>Production of communication materials</w:t>
      </w:r>
      <w:r w:rsidRPr="008146A1">
        <w:rPr>
          <w:rFonts w:ascii="Book Antiqua" w:hAnsi="Book Antiqua" w:cs="Arial"/>
          <w:i/>
          <w:iCs/>
          <w:lang w:val="en-GB"/>
        </w:rPr>
        <w:t xml:space="preserve"> </w:t>
      </w:r>
    </w:p>
    <w:p w:rsidR="000F7408" w:rsidRPr="008146A1" w:rsidRDefault="000F7408" w:rsidP="008146A1">
      <w:pPr>
        <w:spacing w:after="0" w:line="240" w:lineRule="auto"/>
        <w:jc w:val="both"/>
        <w:rPr>
          <w:rFonts w:ascii="Book Antiqua" w:hAnsi="Book Antiqua" w:cs="Arial"/>
        </w:rPr>
      </w:pPr>
      <w:r w:rsidRPr="008146A1">
        <w:rPr>
          <w:rFonts w:ascii="Book Antiqua" w:hAnsi="Book Antiqua" w:cs="Arial"/>
        </w:rPr>
        <w:t xml:space="preserve">Communication materials were carefully prepared in order to carry simple but important messages </w:t>
      </w:r>
      <w:r w:rsidR="008146A1" w:rsidRPr="008146A1">
        <w:rPr>
          <w:rFonts w:ascii="Book Antiqua" w:hAnsi="Book Antiqua" w:cs="Arial"/>
        </w:rPr>
        <w:t>for</w:t>
      </w:r>
      <w:r w:rsidRPr="008146A1">
        <w:rPr>
          <w:rFonts w:ascii="Book Antiqua" w:hAnsi="Book Antiqua" w:cs="Arial"/>
        </w:rPr>
        <w:t xml:space="preserve"> disseminat</w:t>
      </w:r>
      <w:r w:rsidR="008146A1" w:rsidRPr="008146A1">
        <w:rPr>
          <w:rFonts w:ascii="Book Antiqua" w:hAnsi="Book Antiqua" w:cs="Arial"/>
        </w:rPr>
        <w:t>ion</w:t>
      </w:r>
      <w:r w:rsidRPr="008146A1">
        <w:rPr>
          <w:rFonts w:ascii="Book Antiqua" w:hAnsi="Book Antiqua" w:cs="Arial"/>
        </w:rPr>
        <w:t xml:space="preserve"> among the local people</w:t>
      </w:r>
      <w:r w:rsidR="008146A1" w:rsidRPr="008146A1">
        <w:rPr>
          <w:rFonts w:ascii="Book Antiqua" w:hAnsi="Book Antiqua" w:cs="Arial"/>
        </w:rPr>
        <w:t>, many of whom are under-educated,</w:t>
      </w:r>
      <w:r w:rsidRPr="008146A1">
        <w:rPr>
          <w:rFonts w:ascii="Book Antiqua" w:hAnsi="Book Antiqua" w:cs="Arial"/>
        </w:rPr>
        <w:t xml:space="preserve"> accurately and effectively. </w:t>
      </w:r>
      <w:r w:rsidR="008146A1" w:rsidRPr="008146A1">
        <w:rPr>
          <w:rFonts w:ascii="Book Antiqua" w:hAnsi="Book Antiqua" w:cs="Arial"/>
        </w:rPr>
        <w:t xml:space="preserve"> </w:t>
      </w:r>
      <w:r w:rsidRPr="008146A1">
        <w:rPr>
          <w:rFonts w:ascii="Book Antiqua" w:hAnsi="Book Antiqua" w:cs="Arial"/>
        </w:rPr>
        <w:t xml:space="preserve">The </w:t>
      </w:r>
      <w:r w:rsidR="008146A1" w:rsidRPr="008146A1">
        <w:rPr>
          <w:rFonts w:ascii="Book Antiqua" w:hAnsi="Book Antiqua" w:cs="Arial"/>
        </w:rPr>
        <w:t xml:space="preserve">UN-REDD </w:t>
      </w:r>
      <w:r w:rsidRPr="008146A1">
        <w:rPr>
          <w:rFonts w:ascii="Book Antiqua" w:hAnsi="Book Antiqua" w:cs="Arial"/>
        </w:rPr>
        <w:t>program</w:t>
      </w:r>
      <w:r w:rsidR="008146A1" w:rsidRPr="008146A1">
        <w:rPr>
          <w:rFonts w:ascii="Book Antiqua" w:hAnsi="Book Antiqua" w:cs="Arial"/>
        </w:rPr>
        <w:t>me</w:t>
      </w:r>
      <w:r w:rsidRPr="008146A1">
        <w:rPr>
          <w:rFonts w:ascii="Book Antiqua" w:hAnsi="Book Antiqua" w:cs="Arial"/>
        </w:rPr>
        <w:t xml:space="preserve"> </w:t>
      </w:r>
      <w:r w:rsidR="008146A1" w:rsidRPr="008146A1">
        <w:rPr>
          <w:rFonts w:ascii="Book Antiqua" w:hAnsi="Book Antiqua" w:cs="Arial"/>
        </w:rPr>
        <w:t xml:space="preserve">prepared draft materials and then </w:t>
      </w:r>
      <w:r w:rsidRPr="008146A1">
        <w:rPr>
          <w:rFonts w:ascii="Book Antiqua" w:hAnsi="Book Antiqua" w:cs="Arial"/>
        </w:rPr>
        <w:t xml:space="preserve">collected comments </w:t>
      </w:r>
      <w:r w:rsidR="008146A1" w:rsidRPr="008146A1">
        <w:rPr>
          <w:rFonts w:ascii="Book Antiqua" w:hAnsi="Book Antiqua" w:cs="Arial"/>
        </w:rPr>
        <w:t>made at</w:t>
      </w:r>
      <w:r w:rsidRPr="008146A1">
        <w:rPr>
          <w:rFonts w:ascii="Book Antiqua" w:hAnsi="Book Antiqua" w:cs="Arial"/>
        </w:rPr>
        <w:t xml:space="preserve"> meetings held </w:t>
      </w:r>
      <w:r w:rsidR="008146A1" w:rsidRPr="008146A1">
        <w:rPr>
          <w:rFonts w:ascii="Book Antiqua" w:hAnsi="Book Antiqua" w:cs="Arial"/>
        </w:rPr>
        <w:t>with the</w:t>
      </w:r>
      <w:r w:rsidRPr="008146A1">
        <w:rPr>
          <w:rFonts w:ascii="Book Antiqua" w:hAnsi="Book Antiqua" w:cs="Arial"/>
        </w:rPr>
        <w:t xml:space="preserve"> Department of Forestry, and </w:t>
      </w:r>
      <w:r w:rsidR="008146A1" w:rsidRPr="008146A1">
        <w:rPr>
          <w:rFonts w:ascii="Book Antiqua" w:hAnsi="Book Antiqua" w:cs="Arial"/>
        </w:rPr>
        <w:t xml:space="preserve">at </w:t>
      </w:r>
      <w:r w:rsidRPr="008146A1">
        <w:rPr>
          <w:rFonts w:ascii="Book Antiqua" w:hAnsi="Book Antiqua" w:cs="Arial"/>
        </w:rPr>
        <w:t xml:space="preserve">awareness workshops and interlocutor training courses </w:t>
      </w:r>
      <w:r w:rsidR="008146A1" w:rsidRPr="008146A1">
        <w:rPr>
          <w:rFonts w:ascii="Book Antiqua" w:hAnsi="Book Antiqua" w:cs="Arial"/>
        </w:rPr>
        <w:t xml:space="preserve">(see below), as well as during implementation of phases 1 and 2 of the </w:t>
      </w:r>
      <w:r w:rsidR="00880765">
        <w:rPr>
          <w:rFonts w:ascii="Book Antiqua" w:hAnsi="Book Antiqua" w:cs="Arial"/>
        </w:rPr>
        <w:t xml:space="preserve">village-level </w:t>
      </w:r>
      <w:r w:rsidRPr="008146A1">
        <w:rPr>
          <w:rFonts w:ascii="Book Antiqua" w:hAnsi="Book Antiqua" w:cs="Arial"/>
        </w:rPr>
        <w:t xml:space="preserve">FPIC </w:t>
      </w:r>
      <w:r w:rsidR="00880765">
        <w:rPr>
          <w:rFonts w:ascii="Book Antiqua" w:hAnsi="Book Antiqua" w:cs="Arial"/>
        </w:rPr>
        <w:t>events</w:t>
      </w:r>
      <w:r w:rsidRPr="008146A1">
        <w:rPr>
          <w:rFonts w:ascii="Book Antiqua" w:hAnsi="Book Antiqua" w:cs="Arial"/>
        </w:rPr>
        <w:t xml:space="preserve">. </w:t>
      </w:r>
    </w:p>
    <w:p w:rsidR="008146A1" w:rsidRPr="008146A1" w:rsidRDefault="008146A1" w:rsidP="008146A1">
      <w:pPr>
        <w:spacing w:after="0" w:line="240" w:lineRule="auto"/>
        <w:rPr>
          <w:rFonts w:ascii="Book Antiqua" w:hAnsi="Book Antiqua" w:cs="Arial"/>
        </w:rPr>
      </w:pPr>
    </w:p>
    <w:p w:rsidR="000F7408" w:rsidRPr="008146A1" w:rsidRDefault="000F7408" w:rsidP="008146A1">
      <w:pPr>
        <w:spacing w:after="0" w:line="240" w:lineRule="auto"/>
        <w:jc w:val="both"/>
        <w:rPr>
          <w:rFonts w:ascii="Book Antiqua" w:hAnsi="Book Antiqua" w:cs="Arial"/>
        </w:rPr>
      </w:pPr>
      <w:r w:rsidRPr="008146A1">
        <w:rPr>
          <w:rFonts w:ascii="Book Antiqua" w:hAnsi="Book Antiqua" w:cs="Arial"/>
        </w:rPr>
        <w:t>S</w:t>
      </w:r>
      <w:r w:rsidR="008146A1" w:rsidRPr="008146A1">
        <w:rPr>
          <w:rFonts w:ascii="Book Antiqua" w:hAnsi="Book Antiqua" w:cs="Arial"/>
        </w:rPr>
        <w:t>ubstantial</w:t>
      </w:r>
      <w:r w:rsidRPr="008146A1">
        <w:rPr>
          <w:rFonts w:ascii="Book Antiqua" w:hAnsi="Book Antiqua" w:cs="Arial"/>
        </w:rPr>
        <w:t xml:space="preserve"> </w:t>
      </w:r>
      <w:r w:rsidR="008146A1" w:rsidRPr="008146A1">
        <w:rPr>
          <w:rFonts w:ascii="Book Antiqua" w:hAnsi="Book Antiqua" w:cs="Arial"/>
        </w:rPr>
        <w:t>use was</w:t>
      </w:r>
      <w:r w:rsidRPr="008146A1">
        <w:rPr>
          <w:rFonts w:ascii="Book Antiqua" w:hAnsi="Book Antiqua" w:cs="Arial"/>
        </w:rPr>
        <w:t xml:space="preserve"> made of international REDD</w:t>
      </w:r>
      <w:r w:rsidR="008146A1" w:rsidRPr="008146A1">
        <w:rPr>
          <w:rFonts w:ascii="Book Antiqua" w:hAnsi="Book Antiqua" w:cs="Arial"/>
        </w:rPr>
        <w:t>+ communication</w:t>
      </w:r>
      <w:r w:rsidRPr="008146A1">
        <w:rPr>
          <w:rFonts w:ascii="Book Antiqua" w:hAnsi="Book Antiqua" w:cs="Arial"/>
        </w:rPr>
        <w:t xml:space="preserve"> products that were translated into Vietnamese and refined to be appropriate to specific conditions in Viet Nam</w:t>
      </w:r>
      <w:r w:rsidR="008146A1" w:rsidRPr="008146A1">
        <w:rPr>
          <w:rFonts w:ascii="Book Antiqua" w:hAnsi="Book Antiqua" w:cs="Arial"/>
        </w:rPr>
        <w:t>.  Additional materials prepared by the UN-REDD programme included l</w:t>
      </w:r>
      <w:r w:rsidRPr="008146A1">
        <w:rPr>
          <w:rFonts w:ascii="Book Antiqua" w:hAnsi="Book Antiqua" w:cs="Arial"/>
        </w:rPr>
        <w:t>eaflets, posters and banners</w:t>
      </w:r>
      <w:r w:rsidR="008146A1" w:rsidRPr="008146A1">
        <w:rPr>
          <w:rFonts w:ascii="Book Antiqua" w:hAnsi="Book Antiqua" w:cs="Arial"/>
        </w:rPr>
        <w:t xml:space="preserve"> and </w:t>
      </w:r>
      <w:r w:rsidRPr="008146A1">
        <w:rPr>
          <w:rFonts w:ascii="Book Antiqua" w:hAnsi="Book Antiqua" w:cs="Arial"/>
        </w:rPr>
        <w:t xml:space="preserve">videos.  </w:t>
      </w:r>
    </w:p>
    <w:p w:rsidR="008146A1" w:rsidRDefault="008146A1" w:rsidP="008146A1">
      <w:pPr>
        <w:spacing w:after="0" w:line="240" w:lineRule="auto"/>
        <w:ind w:right="-210"/>
        <w:rPr>
          <w:rFonts w:ascii="Arial" w:hAnsi="Arial" w:cs="Arial"/>
        </w:rPr>
      </w:pPr>
    </w:p>
    <w:p w:rsidR="000F7408" w:rsidRDefault="008146A1" w:rsidP="008146A1">
      <w:pPr>
        <w:spacing w:after="0" w:line="240" w:lineRule="auto"/>
        <w:ind w:right="-210"/>
        <w:jc w:val="both"/>
        <w:rPr>
          <w:rFonts w:ascii="Book Antiqua" w:hAnsi="Book Antiqua" w:cs="Arial"/>
        </w:rPr>
      </w:pPr>
      <w:r w:rsidRPr="008146A1">
        <w:rPr>
          <w:rFonts w:ascii="Book Antiqua" w:hAnsi="Book Antiqua" w:cs="Arial"/>
        </w:rPr>
        <w:t xml:space="preserve">These activities resulted in </w:t>
      </w:r>
      <w:r w:rsidR="000F7408" w:rsidRPr="008146A1">
        <w:rPr>
          <w:rFonts w:ascii="Book Antiqua" w:hAnsi="Book Antiqua" w:cs="Arial"/>
        </w:rPr>
        <w:t>a set of communication materials to serve awareness raising and FPIC implementation</w:t>
      </w:r>
      <w:r w:rsidR="00963010">
        <w:rPr>
          <w:rFonts w:ascii="Book Antiqua" w:hAnsi="Book Antiqua" w:cs="Arial"/>
        </w:rPr>
        <w:t>, see Figure 4 for examples</w:t>
      </w:r>
      <w:r w:rsidR="000F7408" w:rsidRPr="008146A1">
        <w:rPr>
          <w:rFonts w:ascii="Book Antiqua" w:hAnsi="Book Antiqua" w:cs="Arial"/>
        </w:rPr>
        <w:t xml:space="preserve">. </w:t>
      </w:r>
      <w:r w:rsidRPr="008146A1">
        <w:rPr>
          <w:rFonts w:ascii="Book Antiqua" w:hAnsi="Book Antiqua" w:cs="Arial"/>
        </w:rPr>
        <w:t xml:space="preserve"> </w:t>
      </w:r>
      <w:r w:rsidR="000F7408" w:rsidRPr="008146A1">
        <w:rPr>
          <w:rFonts w:ascii="Book Antiqua" w:hAnsi="Book Antiqua" w:cs="Arial"/>
        </w:rPr>
        <w:t xml:space="preserve">As requested, the materials were transferred to the </w:t>
      </w:r>
      <w:r w:rsidR="001B625F">
        <w:rPr>
          <w:rFonts w:ascii="Book Antiqua" w:hAnsi="Book Antiqua" w:cs="Arial"/>
        </w:rPr>
        <w:t>commune</w:t>
      </w:r>
      <w:r w:rsidR="000F7408" w:rsidRPr="008146A1">
        <w:rPr>
          <w:rFonts w:ascii="Book Antiqua" w:hAnsi="Book Antiqua" w:cs="Arial"/>
        </w:rPr>
        <w:t xml:space="preserve"> and village officials to raise awareness among the villagers by themselves.</w:t>
      </w:r>
    </w:p>
    <w:p w:rsidR="008146A1" w:rsidRDefault="008146A1" w:rsidP="008146A1">
      <w:pPr>
        <w:spacing w:after="0" w:line="240" w:lineRule="auto"/>
        <w:ind w:right="-210"/>
        <w:jc w:val="both"/>
        <w:rPr>
          <w:rFonts w:ascii="Book Antiqua" w:hAnsi="Book Antiqua" w:cs="Arial"/>
        </w:rPr>
      </w:pPr>
    </w:p>
    <w:p w:rsidR="008146A1" w:rsidRDefault="008146A1" w:rsidP="008146A1">
      <w:pPr>
        <w:spacing w:after="0" w:line="240" w:lineRule="auto"/>
        <w:ind w:right="-210"/>
        <w:jc w:val="both"/>
        <w:rPr>
          <w:rFonts w:ascii="Book Antiqua" w:hAnsi="Book Antiqua" w:cs="Arial"/>
        </w:rPr>
      </w:pPr>
      <w:r>
        <w:rPr>
          <w:rFonts w:ascii="Book Antiqua" w:hAnsi="Book Antiqua" w:cs="Arial"/>
        </w:rPr>
        <w:t xml:space="preserve">One issue that required careful analysis concerned the languages to be used in the communication materials.  In addition to Vietnamese, there are numerous other languages spoken by stakeholders in the pilot districts.  Due to the mixed ethnic nature of virtually all communities, due to internal migration dynamics in recent decades, virtually all villagers have a high level of aural and spoken fluency either in Vietnamese or the largest of the ethnic minority languages, K’ho.  </w:t>
      </w:r>
      <w:r w:rsidR="0098641D">
        <w:rPr>
          <w:rFonts w:ascii="Book Antiqua" w:hAnsi="Book Antiqua" w:cs="Arial"/>
        </w:rPr>
        <w:t xml:space="preserve">Literacy rates are relatively high, compared to remote regions in other countries, but </w:t>
      </w:r>
      <w:r w:rsidR="00D4778C">
        <w:rPr>
          <w:rFonts w:ascii="Book Antiqua" w:hAnsi="Book Antiqua" w:cs="Arial"/>
        </w:rPr>
        <w:t>even</w:t>
      </w:r>
      <w:r w:rsidR="0098641D">
        <w:rPr>
          <w:rFonts w:ascii="Book Antiqua" w:hAnsi="Book Antiqua" w:cs="Arial"/>
        </w:rPr>
        <w:t xml:space="preserve"> many K’ho people are more competent in reading Vietnamese than their own language; and this tendency is even more marked among the smaller ethnic groups.  Consequently a decision was made to produce communication materials</w:t>
      </w:r>
      <w:r w:rsidR="00D4778C">
        <w:rPr>
          <w:rFonts w:ascii="Book Antiqua" w:hAnsi="Book Antiqua" w:cs="Arial"/>
        </w:rPr>
        <w:t>, specifically the FPIC leaflet and brochure describing the UN-REDD Programme,</w:t>
      </w:r>
      <w:r w:rsidR="0098641D">
        <w:rPr>
          <w:rFonts w:ascii="Book Antiqua" w:hAnsi="Book Antiqua" w:cs="Arial"/>
        </w:rPr>
        <w:t xml:space="preserve"> in two languages, Vietnamese and K’ho. </w:t>
      </w:r>
    </w:p>
    <w:p w:rsidR="00602AEE" w:rsidRDefault="00602AEE" w:rsidP="008146A1">
      <w:pPr>
        <w:spacing w:after="0" w:line="240" w:lineRule="auto"/>
        <w:ind w:right="-210"/>
        <w:rPr>
          <w:rFonts w:ascii="Book Antiqua" w:hAnsi="Book Antiqua" w:cs="Arial"/>
        </w:rPr>
      </w:pPr>
    </w:p>
    <w:p w:rsidR="00602AEE" w:rsidRDefault="00602AEE" w:rsidP="008146A1">
      <w:pPr>
        <w:spacing w:after="0" w:line="240" w:lineRule="auto"/>
        <w:ind w:right="-210"/>
        <w:rPr>
          <w:rFonts w:ascii="Book Antiqua" w:hAnsi="Book Antiqua" w:cs="Arial"/>
        </w:rPr>
      </w:pPr>
    </w:p>
    <w:p w:rsidR="00602AEE" w:rsidRDefault="00602AEE" w:rsidP="008146A1">
      <w:pPr>
        <w:spacing w:after="0" w:line="240" w:lineRule="auto"/>
        <w:ind w:right="-210"/>
        <w:rPr>
          <w:rFonts w:ascii="Book Antiqua" w:hAnsi="Book Antiqua" w:cs="Arial"/>
        </w:rPr>
      </w:pPr>
    </w:p>
    <w:p w:rsidR="00602AEE" w:rsidRDefault="00602AEE" w:rsidP="008146A1">
      <w:pPr>
        <w:spacing w:after="0" w:line="240" w:lineRule="auto"/>
        <w:ind w:right="-210"/>
        <w:rPr>
          <w:rFonts w:ascii="Book Antiqua" w:hAnsi="Book Antiqua" w:cs="Arial"/>
        </w:rPr>
      </w:pPr>
    </w:p>
    <w:p w:rsidR="00602AEE" w:rsidRDefault="00602AEE" w:rsidP="008146A1">
      <w:pPr>
        <w:spacing w:after="0" w:line="240" w:lineRule="auto"/>
        <w:ind w:right="-210"/>
        <w:rPr>
          <w:rFonts w:ascii="Book Antiqua" w:hAnsi="Book Antiqua" w:cs="Arial"/>
        </w:rPr>
      </w:pPr>
    </w:p>
    <w:p w:rsidR="000F7408" w:rsidRDefault="000F7408" w:rsidP="000F7408">
      <w:pPr>
        <w:pStyle w:val="ListParagraph"/>
        <w:ind w:left="0"/>
        <w:rPr>
          <w:rFonts w:ascii="Arial" w:hAnsi="Arial" w:cs="Arial"/>
          <w:b/>
          <w:color w:val="1F497D"/>
          <w:sz w:val="20"/>
          <w:szCs w:val="20"/>
        </w:rPr>
      </w:pPr>
      <w:r>
        <w:rPr>
          <w:rFonts w:ascii="Arial" w:hAnsi="Arial" w:cs="Arial"/>
          <w:b/>
          <w:color w:val="1F497D"/>
          <w:sz w:val="20"/>
          <w:szCs w:val="20"/>
        </w:rPr>
        <w:lastRenderedPageBreak/>
        <w:t>Fig</w:t>
      </w:r>
      <w:r w:rsidR="00963010">
        <w:rPr>
          <w:rFonts w:ascii="Arial" w:hAnsi="Arial" w:cs="Arial"/>
          <w:b/>
          <w:color w:val="1F497D"/>
          <w:sz w:val="20"/>
          <w:szCs w:val="20"/>
        </w:rPr>
        <w:t>ure</w:t>
      </w:r>
      <w:r w:rsidRPr="007D4AD9">
        <w:rPr>
          <w:rFonts w:ascii="Arial" w:hAnsi="Arial" w:cs="Arial"/>
          <w:b/>
          <w:color w:val="1F497D"/>
          <w:sz w:val="20"/>
          <w:szCs w:val="20"/>
        </w:rPr>
        <w:t xml:space="preserve"> </w:t>
      </w:r>
      <w:r w:rsidR="00806C02">
        <w:rPr>
          <w:rFonts w:ascii="Arial" w:hAnsi="Arial" w:cs="Arial"/>
          <w:b/>
          <w:color w:val="1F497D"/>
          <w:sz w:val="20"/>
          <w:szCs w:val="20"/>
        </w:rPr>
        <w:t>4</w:t>
      </w:r>
      <w:r w:rsidRPr="007D4AD9">
        <w:rPr>
          <w:rFonts w:ascii="Arial" w:hAnsi="Arial" w:cs="Arial"/>
          <w:b/>
          <w:color w:val="1F497D"/>
          <w:sz w:val="20"/>
          <w:szCs w:val="20"/>
        </w:rPr>
        <w:t>: C</w:t>
      </w:r>
      <w:r>
        <w:rPr>
          <w:rFonts w:ascii="Arial" w:hAnsi="Arial" w:cs="Arial"/>
          <w:b/>
          <w:color w:val="1F497D"/>
          <w:sz w:val="20"/>
          <w:szCs w:val="20"/>
        </w:rPr>
        <w:t>ommunication products produced</w:t>
      </w:r>
    </w:p>
    <w:p w:rsidR="00602AEE" w:rsidRDefault="00602AEE" w:rsidP="008A62F9">
      <w:pPr>
        <w:pStyle w:val="ListParagraph"/>
        <w:spacing w:after="0"/>
        <w:ind w:left="0"/>
        <w:rPr>
          <w:rFonts w:ascii="Arial" w:hAnsi="Arial" w:cs="Arial"/>
          <w:b/>
          <w:color w:val="1F497D"/>
          <w:sz w:val="20"/>
          <w:szCs w:val="20"/>
        </w:rPr>
      </w:pPr>
      <w:r w:rsidRPr="00602AEE">
        <w:rPr>
          <w:rFonts w:ascii="Book Antiqua" w:hAnsi="Book Antiqua" w:cs="Arial"/>
          <w:b/>
          <w:color w:val="000000" w:themeColor="text1"/>
        </w:rPr>
        <w:t>Brochure: K’ho language, left; Vietnamese, right</w:t>
      </w:r>
    </w:p>
    <w:p w:rsidR="00963010" w:rsidRDefault="00D6632A" w:rsidP="000F7408">
      <w:pPr>
        <w:pStyle w:val="ListParagraph"/>
        <w:ind w:left="0"/>
        <w:rPr>
          <w:rFonts w:ascii="Arial" w:hAnsi="Arial" w:cs="Arial"/>
          <w:b/>
          <w:color w:val="1F497D"/>
          <w:sz w:val="20"/>
          <w:szCs w:val="20"/>
        </w:rPr>
      </w:pPr>
      <w:r>
        <w:rPr>
          <w:rFonts w:ascii="Arial" w:hAnsi="Arial" w:cs="Arial"/>
          <w:b/>
          <w:noProof/>
          <w:color w:val="1F497D"/>
          <w:sz w:val="20"/>
          <w:szCs w:val="20"/>
          <w:lang w:eastAsia="zh-TW"/>
        </w:rPr>
        <w:pict>
          <v:shape id="_x0000_s1158" type="#_x0000_t202" style="position:absolute;margin-left:0;margin-top:0;width:451.55pt;height:330pt;z-index:251730944;mso-position-horizontal:center;mso-width-relative:margin;mso-height-relative:margin" stroked="f">
            <v:textbox style="mso-next-textbox:#_x0000_s1158">
              <w:txbxContent>
                <w:p w:rsidR="007D33A7" w:rsidRDefault="007D33A7">
                  <w:r w:rsidRPr="008A62F9">
                    <w:rPr>
                      <w:noProof/>
                      <w:lang w:bidi="th-TH"/>
                    </w:rPr>
                    <w:drawing>
                      <wp:inline distT="0" distB="0" distL="0" distR="0">
                        <wp:extent cx="5321935" cy="3966434"/>
                        <wp:effectExtent l="1905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019800"/>
                                  <a:chOff x="533400" y="381000"/>
                                  <a:chExt cx="8077200" cy="6019800"/>
                                </a:xfrm>
                              </a:grpSpPr>
                              <a:grpSp>
                                <a:nvGrpSpPr>
                                  <a:cNvPr id="8" name="Group 7"/>
                                  <a:cNvGrpSpPr/>
                                </a:nvGrpSpPr>
                                <a:grpSpPr>
                                  <a:xfrm>
                                    <a:off x="533400" y="381000"/>
                                    <a:ext cx="8077200" cy="6019800"/>
                                    <a:chOff x="533400" y="381000"/>
                                    <a:chExt cx="8077200" cy="6019800"/>
                                  </a:xfrm>
                                </a:grpSpPr>
                                <a:pic>
                                  <a:nvPicPr>
                                    <a:cNvPr id="1026" name="Picture 2"/>
                                    <a:cNvPicPr>
                                      <a:picLocks noChangeAspect="1" noChangeArrowheads="1"/>
                                    </a:cNvPicPr>
                                  </a:nvPicPr>
                                  <a:blipFill>
                                    <a:blip r:embed="rId16"/>
                                    <a:srcRect/>
                                    <a:stretch>
                                      <a:fillRect/>
                                    </a:stretch>
                                  </a:blipFill>
                                  <a:spPr bwMode="auto">
                                    <a:xfrm rot="16200000">
                                      <a:off x="3562350" y="1466850"/>
                                      <a:ext cx="5915025" cy="3895725"/>
                                    </a:xfrm>
                                    <a:prstGeom prst="rect">
                                      <a:avLst/>
                                    </a:prstGeom>
                                    <a:noFill/>
                                    <a:ln w="9525">
                                      <a:noFill/>
                                      <a:miter lim="800000"/>
                                      <a:headEnd/>
                                      <a:tailEnd/>
                                    </a:ln>
                                  </a:spPr>
                                </a:pic>
                                <a:sp>
                                  <a:nvSpPr>
                                    <a:cNvPr id="5" name="Rectangle 4"/>
                                    <a:cNvSpPr/>
                                  </a:nvSpPr>
                                  <a:spPr>
                                    <a:xfrm>
                                      <a:off x="4648200" y="381000"/>
                                      <a:ext cx="3962400" cy="60198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7" name="Picture 3"/>
                                    <a:cNvPicPr>
                                      <a:picLocks noChangeAspect="1" noChangeArrowheads="1"/>
                                    </a:cNvPicPr>
                                  </a:nvPicPr>
                                  <a:blipFill>
                                    <a:blip r:embed="rId17"/>
                                    <a:srcRect/>
                                    <a:stretch>
                                      <a:fillRect/>
                                    </a:stretch>
                                  </a:blipFill>
                                  <a:spPr bwMode="auto">
                                    <a:xfrm rot="16200000">
                                      <a:off x="-457199" y="1447799"/>
                                      <a:ext cx="5867401" cy="3886201"/>
                                    </a:xfrm>
                                    <a:prstGeom prst="rect">
                                      <a:avLst/>
                                    </a:prstGeom>
                                    <a:noFill/>
                                    <a:ln w="9525">
                                      <a:noFill/>
                                      <a:miter lim="800000"/>
                                      <a:headEnd/>
                                      <a:tailEnd/>
                                    </a:ln>
                                  </a:spPr>
                                </a:pic>
                                <a:sp>
                                  <a:nvSpPr>
                                    <a:cNvPr id="7" name="Rectangle 6"/>
                                    <a:cNvSpPr/>
                                  </a:nvSpPr>
                                  <a:spPr>
                                    <a:xfrm>
                                      <a:off x="533400" y="381000"/>
                                      <a:ext cx="3962400" cy="60198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w: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963010" w:rsidRDefault="00963010" w:rsidP="000F7408">
      <w:pPr>
        <w:pStyle w:val="ListParagraph"/>
        <w:ind w:left="0"/>
        <w:rPr>
          <w:rFonts w:ascii="Arial" w:hAnsi="Arial" w:cs="Arial"/>
          <w:b/>
          <w:color w:val="1F497D"/>
          <w:sz w:val="20"/>
          <w:szCs w:val="20"/>
        </w:rPr>
      </w:pPr>
    </w:p>
    <w:p w:rsidR="00602AEE" w:rsidRDefault="00602AEE" w:rsidP="000F7408">
      <w:pPr>
        <w:pStyle w:val="ListParagraph"/>
        <w:ind w:left="0"/>
        <w:rPr>
          <w:rFonts w:ascii="Arial" w:hAnsi="Arial" w:cs="Arial"/>
          <w:b/>
          <w:color w:val="1F497D"/>
          <w:sz w:val="20"/>
          <w:szCs w:val="20"/>
        </w:rPr>
      </w:pPr>
    </w:p>
    <w:p w:rsidR="00602AEE" w:rsidRDefault="00602AEE" w:rsidP="000F7408">
      <w:pPr>
        <w:pStyle w:val="ListParagraph"/>
        <w:ind w:left="0"/>
        <w:rPr>
          <w:rFonts w:ascii="Arial" w:hAnsi="Arial" w:cs="Arial"/>
          <w:b/>
          <w:color w:val="1F497D"/>
          <w:sz w:val="20"/>
          <w:szCs w:val="20"/>
        </w:rPr>
      </w:pPr>
    </w:p>
    <w:p w:rsidR="008A62F9" w:rsidRDefault="008A62F9" w:rsidP="000F7408">
      <w:pPr>
        <w:pStyle w:val="ListParagraph"/>
        <w:ind w:left="0"/>
        <w:rPr>
          <w:rFonts w:ascii="Book Antiqua" w:hAnsi="Book Antiqua" w:cs="Arial"/>
          <w:b/>
          <w:color w:val="000000" w:themeColor="text1"/>
        </w:rPr>
      </w:pPr>
    </w:p>
    <w:p w:rsidR="008A62F9" w:rsidRDefault="008A62F9" w:rsidP="000F7408">
      <w:pPr>
        <w:pStyle w:val="ListParagraph"/>
        <w:ind w:left="0"/>
        <w:rPr>
          <w:rFonts w:ascii="Book Antiqua" w:hAnsi="Book Antiqua" w:cs="Arial"/>
          <w:b/>
          <w:color w:val="000000" w:themeColor="text1"/>
        </w:rPr>
      </w:pPr>
    </w:p>
    <w:p w:rsidR="008A62F9" w:rsidRDefault="008A62F9" w:rsidP="000F7408">
      <w:pPr>
        <w:pStyle w:val="ListParagraph"/>
        <w:ind w:left="0"/>
        <w:rPr>
          <w:rFonts w:ascii="Book Antiqua" w:hAnsi="Book Antiqua" w:cs="Arial"/>
          <w:b/>
          <w:color w:val="000000" w:themeColor="text1"/>
        </w:rPr>
      </w:pPr>
    </w:p>
    <w:p w:rsidR="00602AEE" w:rsidRPr="00602AEE" w:rsidRDefault="00602AEE" w:rsidP="008A62F9">
      <w:pPr>
        <w:pStyle w:val="ListParagraph"/>
        <w:spacing w:after="0" w:line="240" w:lineRule="auto"/>
        <w:ind w:left="0"/>
        <w:rPr>
          <w:rFonts w:ascii="Book Antiqua" w:hAnsi="Book Antiqua" w:cs="Arial"/>
          <w:b/>
          <w:color w:val="000000" w:themeColor="text1"/>
        </w:rPr>
      </w:pPr>
      <w:r w:rsidRPr="00602AEE">
        <w:rPr>
          <w:rFonts w:ascii="Book Antiqua" w:hAnsi="Book Antiqua" w:cs="Arial"/>
          <w:b/>
          <w:color w:val="000000" w:themeColor="text1"/>
        </w:rPr>
        <w:t>Posters</w:t>
      </w:r>
    </w:p>
    <w:p w:rsidR="000F7408" w:rsidRDefault="000F7408" w:rsidP="008A62F9">
      <w:pPr>
        <w:jc w:val="center"/>
        <w:rPr>
          <w:rFonts w:ascii="Arial" w:hAnsi="Arial" w:cs="Arial"/>
          <w:b/>
          <w:color w:val="000000"/>
          <w:sz w:val="16"/>
        </w:rPr>
      </w:pPr>
      <w:r>
        <w:rPr>
          <w:rFonts w:ascii="Arial" w:hAnsi="Arial" w:cs="Arial"/>
          <w:noProof/>
          <w:lang w:bidi="th-TH"/>
        </w:rPr>
        <w:drawing>
          <wp:inline distT="0" distB="0" distL="0" distR="0">
            <wp:extent cx="5223594" cy="3414901"/>
            <wp:effectExtent l="19050" t="0" r="0" b="0"/>
            <wp:docPr id="16" name="Picture 12" descr="C:\Users\phongtran\Desktop\Huyen\Presentation\HUYEN_FPIC\1_final print_ap ph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ongtran\Desktop\Huyen\Presentation\HUYEN_FPIC\1_final print_ap phich.jpg"/>
                    <pic:cNvPicPr>
                      <a:picLocks noChangeAspect="1" noChangeArrowheads="1"/>
                    </pic:cNvPicPr>
                  </pic:nvPicPr>
                  <pic:blipFill>
                    <a:blip r:embed="rId18"/>
                    <a:srcRect/>
                    <a:stretch>
                      <a:fillRect/>
                    </a:stretch>
                  </pic:blipFill>
                  <pic:spPr bwMode="auto">
                    <a:xfrm>
                      <a:off x="0" y="0"/>
                      <a:ext cx="5228131" cy="3417867"/>
                    </a:xfrm>
                    <a:prstGeom prst="rect">
                      <a:avLst/>
                    </a:prstGeom>
                    <a:noFill/>
                    <a:ln w="9525">
                      <a:noFill/>
                      <a:miter lim="800000"/>
                      <a:headEnd/>
                      <a:tailEnd/>
                    </a:ln>
                  </pic:spPr>
                </pic:pic>
              </a:graphicData>
            </a:graphic>
          </wp:inline>
        </w:drawing>
      </w:r>
    </w:p>
    <w:p w:rsidR="000F7408" w:rsidRDefault="000F7408" w:rsidP="00DB7134">
      <w:pPr>
        <w:rPr>
          <w:rFonts w:ascii="Arial" w:hAnsi="Arial" w:cs="Arial"/>
          <w:b/>
          <w:color w:val="000000"/>
          <w:sz w:val="16"/>
        </w:rPr>
      </w:pPr>
    </w:p>
    <w:p w:rsidR="002E2F66" w:rsidRDefault="000F7408" w:rsidP="00DB7134">
      <w:pPr>
        <w:rPr>
          <w:rFonts w:ascii="Book Antiqua" w:hAnsi="Book Antiqua" w:cs="Cambria"/>
          <w:color w:val="000000" w:themeColor="text1"/>
          <w:lang w:val="en-GB"/>
        </w:rPr>
      </w:pPr>
      <w:r>
        <w:rPr>
          <w:rFonts w:ascii="Arial" w:hAnsi="Arial" w:cs="Arial"/>
          <w:noProof/>
          <w:lang w:bidi="th-TH"/>
        </w:rPr>
        <w:drawing>
          <wp:inline distT="0" distB="0" distL="0" distR="0">
            <wp:extent cx="5943600" cy="3680113"/>
            <wp:effectExtent l="19050" t="0" r="0" b="0"/>
            <wp:docPr id="15" name="Picture 2" descr="C:\Users\phongtran\Desktop\Huyen\Presentation\HUYEN_FPIC\2_final print_to gap ap ph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tran\Desktop\Huyen\Presentation\HUYEN_FPIC\2_final print_to gap ap phich.jpg"/>
                    <pic:cNvPicPr>
                      <a:picLocks noChangeAspect="1" noChangeArrowheads="1"/>
                    </pic:cNvPicPr>
                  </pic:nvPicPr>
                  <pic:blipFill>
                    <a:blip r:embed="rId19"/>
                    <a:srcRect/>
                    <a:stretch>
                      <a:fillRect/>
                    </a:stretch>
                  </pic:blipFill>
                  <pic:spPr bwMode="auto">
                    <a:xfrm>
                      <a:off x="0" y="0"/>
                      <a:ext cx="5943600" cy="3680113"/>
                    </a:xfrm>
                    <a:prstGeom prst="rect">
                      <a:avLst/>
                    </a:prstGeom>
                    <a:noFill/>
                    <a:ln w="9525">
                      <a:noFill/>
                      <a:miter lim="800000"/>
                      <a:headEnd/>
                      <a:tailEnd/>
                    </a:ln>
                  </pic:spPr>
                </pic:pic>
              </a:graphicData>
            </a:graphic>
          </wp:inline>
        </w:drawing>
      </w:r>
    </w:p>
    <w:p w:rsidR="00963010" w:rsidRDefault="00963010">
      <w:pPr>
        <w:spacing w:after="0" w:line="240" w:lineRule="auto"/>
        <w:rPr>
          <w:rFonts w:ascii="Arial" w:eastAsia="Times New Roman" w:hAnsi="Arial" w:cs="Arial"/>
          <w:b/>
          <w:bCs/>
          <w:color w:val="4F81BD"/>
          <w:sz w:val="26"/>
          <w:szCs w:val="26"/>
        </w:rPr>
      </w:pPr>
      <w:bookmarkStart w:id="5" w:name="_Toc268843824"/>
      <w:bookmarkStart w:id="6" w:name="_Toc266015124"/>
      <w:r>
        <w:rPr>
          <w:rFonts w:ascii="Arial" w:hAnsi="Arial" w:cs="Arial"/>
        </w:rPr>
        <w:br w:type="page"/>
      </w:r>
    </w:p>
    <w:p w:rsidR="002114CF" w:rsidRPr="00C70DF9" w:rsidRDefault="002114CF" w:rsidP="004A6D99">
      <w:pPr>
        <w:pStyle w:val="Heading2"/>
        <w:rPr>
          <w:rFonts w:ascii="Arial" w:hAnsi="Arial" w:cs="Arial"/>
        </w:rPr>
      </w:pPr>
      <w:bookmarkStart w:id="7" w:name="_Toc271638936"/>
      <w:r>
        <w:rPr>
          <w:rFonts w:ascii="Arial" w:hAnsi="Arial" w:cs="Arial"/>
        </w:rPr>
        <w:lastRenderedPageBreak/>
        <w:t xml:space="preserve">Step </w:t>
      </w:r>
      <w:r w:rsidRPr="00C70DF9">
        <w:rPr>
          <w:rFonts w:ascii="Arial" w:hAnsi="Arial" w:cs="Arial"/>
        </w:rPr>
        <w:t>1</w:t>
      </w:r>
      <w:r w:rsidR="00ED2C44">
        <w:rPr>
          <w:rFonts w:ascii="Arial" w:hAnsi="Arial" w:cs="Arial"/>
        </w:rPr>
        <w:t>:</w:t>
      </w:r>
      <w:r w:rsidRPr="00C70DF9">
        <w:rPr>
          <w:rFonts w:ascii="Arial" w:hAnsi="Arial" w:cs="Arial"/>
        </w:rPr>
        <w:t xml:space="preserve"> </w:t>
      </w:r>
      <w:r>
        <w:rPr>
          <w:rFonts w:ascii="Arial" w:hAnsi="Arial" w:cs="Arial"/>
        </w:rPr>
        <w:t>District, Commun</w:t>
      </w:r>
      <w:r w:rsidR="00ED2C44">
        <w:rPr>
          <w:rFonts w:ascii="Arial" w:hAnsi="Arial" w:cs="Arial"/>
        </w:rPr>
        <w:t>e</w:t>
      </w:r>
      <w:r>
        <w:rPr>
          <w:rFonts w:ascii="Arial" w:hAnsi="Arial" w:cs="Arial"/>
        </w:rPr>
        <w:t xml:space="preserve"> and Village Level Awareness Raising</w:t>
      </w:r>
      <w:bookmarkEnd w:id="5"/>
      <w:bookmarkEnd w:id="7"/>
      <w:r>
        <w:rPr>
          <w:rFonts w:ascii="Arial" w:hAnsi="Arial" w:cs="Arial"/>
        </w:rPr>
        <w:t xml:space="preserve"> </w:t>
      </w:r>
      <w:bookmarkEnd w:id="6"/>
    </w:p>
    <w:p w:rsidR="002114CF" w:rsidRDefault="002114CF" w:rsidP="002114CF">
      <w:pPr>
        <w:spacing w:after="0" w:line="240" w:lineRule="auto"/>
        <w:rPr>
          <w:rFonts w:ascii="Arial" w:hAnsi="Arial" w:cs="Arial"/>
        </w:rPr>
      </w:pPr>
    </w:p>
    <w:p w:rsidR="002114CF" w:rsidRPr="00DB7134" w:rsidRDefault="002114CF" w:rsidP="002114CF">
      <w:pPr>
        <w:spacing w:after="0" w:line="240" w:lineRule="auto"/>
        <w:jc w:val="both"/>
        <w:rPr>
          <w:rFonts w:ascii="Book Antiqua" w:hAnsi="Book Antiqua" w:cs="Cambria"/>
          <w:color w:val="000000" w:themeColor="text1"/>
          <w:lang w:val="en-GB"/>
        </w:rPr>
      </w:pPr>
      <w:r>
        <w:rPr>
          <w:rFonts w:ascii="Book Antiqua" w:hAnsi="Book Antiqua" w:cs="Arial"/>
          <w:lang w:val="en-GB"/>
        </w:rPr>
        <w:t xml:space="preserve">The first step of the </w:t>
      </w:r>
      <w:r w:rsidRPr="00FD6CE4">
        <w:rPr>
          <w:rFonts w:ascii="Book Antiqua" w:hAnsi="Book Antiqua" w:cs="Arial"/>
          <w:lang w:val="en-GB"/>
        </w:rPr>
        <w:t xml:space="preserve">FPIC </w:t>
      </w:r>
      <w:r>
        <w:rPr>
          <w:rFonts w:ascii="Book Antiqua" w:hAnsi="Book Antiqua" w:cs="Arial"/>
          <w:lang w:val="en-GB"/>
        </w:rPr>
        <w:t xml:space="preserve">process involved </w:t>
      </w:r>
      <w:r w:rsidRPr="00FD6CE4">
        <w:rPr>
          <w:rFonts w:ascii="Book Antiqua" w:hAnsi="Book Antiqua" w:cs="Arial"/>
          <w:lang w:val="en-GB"/>
        </w:rPr>
        <w:t xml:space="preserve">consultations with relevant </w:t>
      </w:r>
      <w:r>
        <w:rPr>
          <w:rFonts w:ascii="Book Antiqua" w:hAnsi="Book Antiqua" w:cs="Arial"/>
          <w:lang w:val="en-GB"/>
        </w:rPr>
        <w:t>stakeholders at all levels</w:t>
      </w:r>
      <w:r w:rsidR="00963010">
        <w:rPr>
          <w:rFonts w:ascii="Book Antiqua" w:hAnsi="Book Antiqua" w:cs="Arial"/>
          <w:lang w:val="en-GB"/>
        </w:rPr>
        <w:t xml:space="preserve"> (see Figures 5 and 6)</w:t>
      </w:r>
      <w:r w:rsidRPr="00FD6CE4">
        <w:rPr>
          <w:rFonts w:ascii="Book Antiqua" w:hAnsi="Book Antiqua" w:cs="Arial"/>
          <w:lang w:val="en-GB"/>
        </w:rPr>
        <w:t xml:space="preserve">.  </w:t>
      </w:r>
      <w:r>
        <w:rPr>
          <w:rFonts w:ascii="Book Antiqua" w:hAnsi="Book Antiqua" w:cs="Arial"/>
          <w:lang w:val="en-GB"/>
        </w:rPr>
        <w:t>These consultations began with the UN-REDD Local i</w:t>
      </w:r>
      <w:r w:rsidRPr="00FD6CE4">
        <w:rPr>
          <w:rFonts w:ascii="Book Antiqua" w:hAnsi="Book Antiqua" w:cs="Arial"/>
          <w:lang w:val="en-GB"/>
        </w:rPr>
        <w:t xml:space="preserve">nception </w:t>
      </w:r>
      <w:r>
        <w:rPr>
          <w:rFonts w:ascii="Book Antiqua" w:hAnsi="Book Antiqua" w:cs="Arial"/>
          <w:lang w:val="en-GB"/>
        </w:rPr>
        <w:t xml:space="preserve">workshop in November 2009, and continued with a provincial </w:t>
      </w:r>
      <w:r w:rsidRPr="00FD6CE4">
        <w:rPr>
          <w:rFonts w:ascii="Book Antiqua" w:hAnsi="Book Antiqua" w:cs="Arial"/>
          <w:lang w:val="en-GB"/>
        </w:rPr>
        <w:t>work planning workshop on 18-19 March 2010</w:t>
      </w:r>
      <w:r>
        <w:rPr>
          <w:rFonts w:ascii="Book Antiqua" w:hAnsi="Book Antiqua" w:cs="Arial"/>
          <w:lang w:val="en-GB"/>
        </w:rPr>
        <w:t xml:space="preserve">.  This was followed by district-level workshops </w:t>
      </w:r>
      <w:r w:rsidRPr="00FD6CE4">
        <w:rPr>
          <w:rFonts w:ascii="Book Antiqua" w:hAnsi="Book Antiqua" w:cs="Arial"/>
          <w:lang w:val="en-GB"/>
        </w:rPr>
        <w:t>on 1-2 April 2010 at Lam Ha and Di Linh district P</w:t>
      </w:r>
      <w:r>
        <w:rPr>
          <w:rFonts w:ascii="Book Antiqua" w:hAnsi="Book Antiqua" w:cs="Arial"/>
          <w:lang w:val="en-GB"/>
        </w:rPr>
        <w:t xml:space="preserve">eoples’ </w:t>
      </w:r>
      <w:r w:rsidRPr="00FD6CE4">
        <w:rPr>
          <w:rFonts w:ascii="Book Antiqua" w:hAnsi="Book Antiqua" w:cs="Arial"/>
          <w:lang w:val="en-GB"/>
        </w:rPr>
        <w:t>C</w:t>
      </w:r>
      <w:r>
        <w:rPr>
          <w:rFonts w:ascii="Book Antiqua" w:hAnsi="Book Antiqua" w:cs="Arial"/>
          <w:lang w:val="en-GB"/>
        </w:rPr>
        <w:t>ommittee headquarter</w:t>
      </w:r>
      <w:r w:rsidRPr="00FD6CE4">
        <w:rPr>
          <w:rFonts w:ascii="Book Antiqua" w:hAnsi="Book Antiqua" w:cs="Arial"/>
          <w:lang w:val="en-GB"/>
        </w:rPr>
        <w:t xml:space="preserve">s in order to  raise awareness among officials at all levels of districts, communes and villages </w:t>
      </w:r>
      <w:r>
        <w:rPr>
          <w:rFonts w:ascii="Book Antiqua" w:hAnsi="Book Antiqua" w:cs="Arial"/>
          <w:lang w:val="en-GB"/>
        </w:rPr>
        <w:t>involved in i</w:t>
      </w:r>
      <w:r w:rsidRPr="00FD6CE4">
        <w:rPr>
          <w:rFonts w:ascii="Book Antiqua" w:hAnsi="Book Antiqua" w:cs="Arial"/>
          <w:lang w:val="en-GB"/>
        </w:rPr>
        <w:t>mplement</w:t>
      </w:r>
      <w:r>
        <w:rPr>
          <w:rFonts w:ascii="Book Antiqua" w:hAnsi="Book Antiqua" w:cs="Arial"/>
          <w:lang w:val="en-GB"/>
        </w:rPr>
        <w:t>ation of</w:t>
      </w:r>
      <w:r w:rsidRPr="00FD6CE4">
        <w:rPr>
          <w:rFonts w:ascii="Book Antiqua" w:hAnsi="Book Antiqua" w:cs="Arial"/>
          <w:lang w:val="en-GB"/>
        </w:rPr>
        <w:t xml:space="preserve"> FPIC</w:t>
      </w:r>
      <w:r>
        <w:rPr>
          <w:rFonts w:ascii="Book Antiqua" w:hAnsi="Book Antiqua" w:cs="Arial"/>
          <w:lang w:val="en-GB"/>
        </w:rPr>
        <w:t>.  The UN-REDD</w:t>
      </w:r>
      <w:r w:rsidRPr="00FD6CE4">
        <w:rPr>
          <w:rFonts w:ascii="Book Antiqua" w:hAnsi="Book Antiqua" w:cs="Arial"/>
          <w:lang w:val="en-GB"/>
        </w:rPr>
        <w:t xml:space="preserve"> program</w:t>
      </w:r>
      <w:r>
        <w:rPr>
          <w:rFonts w:ascii="Book Antiqua" w:hAnsi="Book Antiqua" w:cs="Arial"/>
          <w:lang w:val="en-GB"/>
        </w:rPr>
        <w:t>me</w:t>
      </w:r>
      <w:r w:rsidRPr="00FD6CE4">
        <w:rPr>
          <w:rFonts w:ascii="Book Antiqua" w:hAnsi="Book Antiqua" w:cs="Arial"/>
          <w:lang w:val="en-GB"/>
        </w:rPr>
        <w:t xml:space="preserve"> introduced its proposed village level FPIC plan for comments at the</w:t>
      </w:r>
      <w:r>
        <w:rPr>
          <w:rFonts w:ascii="Book Antiqua" w:hAnsi="Book Antiqua" w:cs="Arial"/>
          <w:lang w:val="en-GB"/>
        </w:rPr>
        <w:t>se</w:t>
      </w:r>
      <w:r w:rsidRPr="00FD6CE4">
        <w:rPr>
          <w:rFonts w:ascii="Book Antiqua" w:hAnsi="Book Antiqua" w:cs="Arial"/>
          <w:lang w:val="en-GB"/>
        </w:rPr>
        <w:t xml:space="preserve"> </w:t>
      </w:r>
      <w:r>
        <w:rPr>
          <w:rFonts w:ascii="Book Antiqua" w:hAnsi="Book Antiqua" w:cs="Arial"/>
          <w:lang w:val="en-GB"/>
        </w:rPr>
        <w:t>district-level</w:t>
      </w:r>
      <w:r w:rsidRPr="00FD6CE4">
        <w:rPr>
          <w:rFonts w:ascii="Book Antiqua" w:hAnsi="Book Antiqua" w:cs="Arial"/>
          <w:lang w:val="en-GB"/>
        </w:rPr>
        <w:t xml:space="preserve"> workshop</w:t>
      </w:r>
      <w:r>
        <w:rPr>
          <w:rFonts w:ascii="Book Antiqua" w:hAnsi="Book Antiqua" w:cs="Arial"/>
          <w:lang w:val="en-GB"/>
        </w:rPr>
        <w:t>s</w:t>
      </w:r>
      <w:r w:rsidRPr="00FD6CE4">
        <w:rPr>
          <w:rFonts w:ascii="Book Antiqua" w:hAnsi="Book Antiqua" w:cs="Arial"/>
          <w:lang w:val="en-GB"/>
        </w:rPr>
        <w:t>.</w:t>
      </w:r>
    </w:p>
    <w:p w:rsidR="002114CF" w:rsidRDefault="002114CF" w:rsidP="002114CF">
      <w:pPr>
        <w:spacing w:after="0" w:line="240" w:lineRule="auto"/>
        <w:jc w:val="both"/>
        <w:rPr>
          <w:rFonts w:ascii="Book Antiqua" w:hAnsi="Book Antiqua" w:cs="Arial"/>
        </w:rPr>
      </w:pPr>
    </w:p>
    <w:p w:rsidR="009B44A1" w:rsidRPr="00FD6CE4" w:rsidRDefault="009B44A1" w:rsidP="009B44A1">
      <w:pPr>
        <w:spacing w:after="0" w:line="240" w:lineRule="auto"/>
        <w:jc w:val="both"/>
        <w:rPr>
          <w:rFonts w:ascii="Book Antiqua" w:hAnsi="Book Antiqua" w:cs="Arial"/>
        </w:rPr>
      </w:pPr>
      <w:r w:rsidRPr="00FD6CE4">
        <w:rPr>
          <w:rFonts w:ascii="Book Antiqua" w:hAnsi="Book Antiqua" w:cs="Arial"/>
          <w:iCs/>
          <w:lang w:val="en-GB"/>
        </w:rPr>
        <w:t>Based on feedback gained from these events, the UN-REDD programme refined its plans</w:t>
      </w:r>
      <w:r w:rsidR="008D1479">
        <w:rPr>
          <w:rFonts w:ascii="Book Antiqua" w:hAnsi="Book Antiqua" w:cs="Arial"/>
          <w:iCs/>
          <w:lang w:val="en-GB"/>
        </w:rPr>
        <w:t>.  C</w:t>
      </w:r>
      <w:r>
        <w:rPr>
          <w:rFonts w:ascii="Book Antiqua" w:hAnsi="Book Antiqua" w:cs="Arial"/>
          <w:iCs/>
          <w:lang w:val="en-GB"/>
        </w:rPr>
        <w:t>ommune</w:t>
      </w:r>
      <w:r w:rsidRPr="00FD6CE4">
        <w:rPr>
          <w:rFonts w:ascii="Book Antiqua" w:hAnsi="Book Antiqua" w:cs="Arial"/>
          <w:iCs/>
          <w:lang w:val="en-GB"/>
        </w:rPr>
        <w:t xml:space="preserve"> level awareness workshops </w:t>
      </w:r>
      <w:r w:rsidR="00571803">
        <w:rPr>
          <w:rFonts w:ascii="Book Antiqua" w:hAnsi="Book Antiqua" w:cs="Arial"/>
          <w:iCs/>
          <w:lang w:val="en-GB"/>
        </w:rPr>
        <w:t xml:space="preserve">were added </w:t>
      </w:r>
      <w:r w:rsidRPr="00FD6CE4">
        <w:rPr>
          <w:rFonts w:ascii="Book Antiqua" w:hAnsi="Book Antiqua" w:cs="Arial"/>
          <w:iCs/>
          <w:lang w:val="en-GB"/>
        </w:rPr>
        <w:t xml:space="preserve">with a view to further raising awareness of, and encouraging the participation in FPIC implementation among </w:t>
      </w:r>
      <w:r>
        <w:rPr>
          <w:rFonts w:ascii="Book Antiqua" w:hAnsi="Book Antiqua" w:cs="Arial"/>
          <w:iCs/>
          <w:lang w:val="en-GB"/>
        </w:rPr>
        <w:t>commune</w:t>
      </w:r>
      <w:r w:rsidRPr="00FD6CE4">
        <w:rPr>
          <w:rFonts w:ascii="Book Antiqua" w:hAnsi="Book Antiqua" w:cs="Arial"/>
          <w:iCs/>
          <w:lang w:val="en-GB"/>
        </w:rPr>
        <w:t xml:space="preserve"> and village level officials, since it was clear that the district-level workshops were insufficient to introduce the plans effectively at all levels. </w:t>
      </w:r>
      <w:r w:rsidR="005B5D0F">
        <w:rPr>
          <w:rFonts w:ascii="Book Antiqua" w:hAnsi="Book Antiqua" w:cs="Arial"/>
          <w:iCs/>
          <w:lang w:val="en-GB"/>
        </w:rPr>
        <w:t xml:space="preserve"> </w:t>
      </w:r>
      <w:r w:rsidR="00571803">
        <w:rPr>
          <w:rFonts w:ascii="Book Antiqua" w:hAnsi="Book Antiqua" w:cs="Arial"/>
          <w:iCs/>
          <w:lang w:val="en-GB"/>
        </w:rPr>
        <w:t xml:space="preserve">These commune level events actually followed Step 2 (recruitment of interlocutors); consequently, interlocutors were able to participate in these later events.  </w:t>
      </w:r>
      <w:r w:rsidR="005B5D0F">
        <w:rPr>
          <w:rFonts w:ascii="Book Antiqua" w:hAnsi="Book Antiqua" w:cs="Arial"/>
          <w:iCs/>
          <w:lang w:val="en-GB"/>
        </w:rPr>
        <w:t>Table 3 provides a summary of all awareness raising events.</w:t>
      </w:r>
    </w:p>
    <w:p w:rsidR="009B44A1" w:rsidRPr="008146A1" w:rsidRDefault="009B44A1" w:rsidP="009B44A1">
      <w:pPr>
        <w:spacing w:after="0" w:line="240" w:lineRule="auto"/>
        <w:rPr>
          <w:rFonts w:ascii="Book Antiqua" w:hAnsi="Book Antiqua" w:cs="Arial"/>
          <w:b/>
          <w:bCs/>
          <w:lang w:val="en-GB"/>
        </w:rPr>
      </w:pPr>
    </w:p>
    <w:p w:rsidR="002114CF" w:rsidRDefault="002114CF" w:rsidP="002114CF">
      <w:pPr>
        <w:spacing w:after="0" w:line="240" w:lineRule="auto"/>
        <w:jc w:val="both"/>
        <w:rPr>
          <w:rFonts w:ascii="Book Antiqua" w:hAnsi="Book Antiqua" w:cs="Arial"/>
        </w:rPr>
      </w:pPr>
      <w:r w:rsidRPr="002114CF">
        <w:rPr>
          <w:rFonts w:ascii="Book Antiqua" w:hAnsi="Book Antiqua" w:cs="Arial"/>
        </w:rPr>
        <w:t xml:space="preserve">In addition to workshops, an innovation introduced at the start of phase 2 of the </w:t>
      </w:r>
      <w:r w:rsidR="00880765">
        <w:rPr>
          <w:rFonts w:ascii="Book Antiqua" w:hAnsi="Book Antiqua" w:cs="Arial"/>
        </w:rPr>
        <w:t>village-level</w:t>
      </w:r>
      <w:r w:rsidRPr="002114CF">
        <w:rPr>
          <w:rFonts w:ascii="Book Antiqua" w:hAnsi="Book Antiqua" w:cs="Arial"/>
        </w:rPr>
        <w:t xml:space="preserve"> FPIC </w:t>
      </w:r>
      <w:r w:rsidR="00880765">
        <w:rPr>
          <w:rFonts w:ascii="Book Antiqua" w:hAnsi="Book Antiqua" w:cs="Arial"/>
        </w:rPr>
        <w:t>events</w:t>
      </w:r>
      <w:r w:rsidRPr="002114CF">
        <w:rPr>
          <w:rFonts w:ascii="Book Antiqua" w:hAnsi="Book Antiqua" w:cs="Arial"/>
        </w:rPr>
        <w:t xml:space="preserve"> (see below) was mobile communication campaigns, launched one week before the village level FPIC took place.</w:t>
      </w:r>
    </w:p>
    <w:p w:rsidR="005B5D0F" w:rsidRDefault="005B5D0F" w:rsidP="002114CF">
      <w:pPr>
        <w:spacing w:after="0" w:line="240" w:lineRule="auto"/>
        <w:jc w:val="both"/>
        <w:rPr>
          <w:rFonts w:ascii="Book Antiqua" w:hAnsi="Book Antiqua" w:cs="Arial"/>
        </w:rPr>
      </w:pPr>
    </w:p>
    <w:p w:rsidR="005B5D0F" w:rsidRPr="00C01CF0" w:rsidRDefault="005B5D0F" w:rsidP="005B5D0F">
      <w:pPr>
        <w:spacing w:after="0" w:line="240" w:lineRule="auto"/>
        <w:rPr>
          <w:rFonts w:ascii="Book Antiqua" w:hAnsi="Book Antiqua" w:cs="Arial"/>
          <w:b/>
          <w:color w:val="000000" w:themeColor="text1"/>
        </w:rPr>
      </w:pPr>
      <w:r w:rsidRPr="00C01CF0">
        <w:rPr>
          <w:rFonts w:ascii="Book Antiqua" w:hAnsi="Book Antiqua" w:cs="Arial"/>
          <w:b/>
          <w:color w:val="000000" w:themeColor="text1"/>
        </w:rPr>
        <w:t xml:space="preserve">Table 3: Summary of commune and village level awareness raising workshops during </w:t>
      </w:r>
      <w:r>
        <w:rPr>
          <w:rFonts w:ascii="Book Antiqua" w:hAnsi="Book Antiqua" w:cs="Arial"/>
          <w:b/>
          <w:color w:val="000000" w:themeColor="text1"/>
        </w:rPr>
        <w:t xml:space="preserve">the </w:t>
      </w:r>
      <w:r w:rsidRPr="00C01CF0">
        <w:rPr>
          <w:rFonts w:ascii="Book Antiqua" w:hAnsi="Book Antiqua" w:cs="Arial"/>
          <w:b/>
          <w:color w:val="000000" w:themeColor="text1"/>
        </w:rPr>
        <w:t xml:space="preserve">3 </w:t>
      </w:r>
      <w:r>
        <w:rPr>
          <w:rFonts w:ascii="Book Antiqua" w:hAnsi="Book Antiqua" w:cs="Arial"/>
          <w:b/>
          <w:color w:val="000000" w:themeColor="text1"/>
        </w:rPr>
        <w:t xml:space="preserve">phases of </w:t>
      </w:r>
      <w:r w:rsidRPr="00C01CF0">
        <w:rPr>
          <w:rFonts w:ascii="Book Antiqua" w:hAnsi="Book Antiqua" w:cs="Arial"/>
          <w:b/>
          <w:color w:val="000000" w:themeColor="text1"/>
        </w:rPr>
        <w:t>FPIC</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1980"/>
        <w:gridCol w:w="3060"/>
        <w:gridCol w:w="2790"/>
      </w:tblGrid>
      <w:tr w:rsidR="005B5D0F" w:rsidRPr="00C70DF9" w:rsidTr="005B5D0F">
        <w:tc>
          <w:tcPr>
            <w:tcW w:w="1998" w:type="dxa"/>
            <w:shd w:val="clear" w:color="auto" w:fill="C6D9F1" w:themeFill="text2" w:themeFillTint="33"/>
          </w:tcPr>
          <w:p w:rsidR="005B5D0F" w:rsidRPr="005B5D0F" w:rsidRDefault="005B5D0F" w:rsidP="005B5D0F">
            <w:pPr>
              <w:spacing w:after="0" w:line="240" w:lineRule="auto"/>
              <w:jc w:val="center"/>
              <w:rPr>
                <w:rFonts w:ascii="Book Antiqua" w:hAnsi="Book Antiqua" w:cs="Arial"/>
              </w:rPr>
            </w:pPr>
            <w:r w:rsidRPr="005B5D0F">
              <w:rPr>
                <w:rFonts w:ascii="Book Antiqua" w:hAnsi="Book Antiqua" w:cs="Arial"/>
              </w:rPr>
              <w:t>Event</w:t>
            </w:r>
          </w:p>
        </w:tc>
        <w:tc>
          <w:tcPr>
            <w:tcW w:w="1980" w:type="dxa"/>
            <w:shd w:val="clear" w:color="auto" w:fill="C6D9F1" w:themeFill="text2" w:themeFillTint="33"/>
          </w:tcPr>
          <w:p w:rsidR="005B5D0F" w:rsidRPr="005B5D0F" w:rsidRDefault="005B5D0F" w:rsidP="005B5D0F">
            <w:pPr>
              <w:spacing w:after="0" w:line="240" w:lineRule="auto"/>
              <w:jc w:val="center"/>
              <w:rPr>
                <w:rFonts w:ascii="Book Antiqua" w:hAnsi="Book Antiqua" w:cs="Arial"/>
              </w:rPr>
            </w:pPr>
            <w:r w:rsidRPr="005B5D0F">
              <w:rPr>
                <w:rFonts w:ascii="Book Antiqua" w:hAnsi="Book Antiqua" w:cs="Arial"/>
              </w:rPr>
              <w:t>FPIC 1</w:t>
            </w:r>
          </w:p>
        </w:tc>
        <w:tc>
          <w:tcPr>
            <w:tcW w:w="3060" w:type="dxa"/>
            <w:shd w:val="clear" w:color="auto" w:fill="C6D9F1" w:themeFill="text2" w:themeFillTint="33"/>
          </w:tcPr>
          <w:p w:rsidR="005B5D0F" w:rsidRPr="005B5D0F" w:rsidRDefault="005B5D0F" w:rsidP="005B5D0F">
            <w:pPr>
              <w:spacing w:after="0" w:line="240" w:lineRule="auto"/>
              <w:jc w:val="center"/>
              <w:rPr>
                <w:rFonts w:ascii="Book Antiqua" w:hAnsi="Book Antiqua" w:cs="Arial"/>
              </w:rPr>
            </w:pPr>
            <w:r w:rsidRPr="005B5D0F">
              <w:rPr>
                <w:rFonts w:ascii="Book Antiqua" w:hAnsi="Book Antiqua" w:cs="Arial"/>
              </w:rPr>
              <w:t>FPIC 2</w:t>
            </w:r>
          </w:p>
        </w:tc>
        <w:tc>
          <w:tcPr>
            <w:tcW w:w="2790" w:type="dxa"/>
            <w:shd w:val="clear" w:color="auto" w:fill="C6D9F1" w:themeFill="text2" w:themeFillTint="33"/>
          </w:tcPr>
          <w:p w:rsidR="005B5D0F" w:rsidRPr="005B5D0F" w:rsidRDefault="005B5D0F" w:rsidP="005B5D0F">
            <w:pPr>
              <w:spacing w:after="0" w:line="240" w:lineRule="auto"/>
              <w:jc w:val="center"/>
              <w:rPr>
                <w:rFonts w:ascii="Book Antiqua" w:hAnsi="Book Antiqua" w:cs="Arial"/>
              </w:rPr>
            </w:pPr>
            <w:r w:rsidRPr="005B5D0F">
              <w:rPr>
                <w:rFonts w:ascii="Book Antiqua" w:hAnsi="Book Antiqua" w:cs="Arial"/>
              </w:rPr>
              <w:t>FPIC 3</w:t>
            </w:r>
          </w:p>
        </w:tc>
      </w:tr>
      <w:tr w:rsidR="005B5D0F" w:rsidRPr="00C70DF9"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District level workshop</w:t>
            </w:r>
          </w:p>
        </w:tc>
        <w:tc>
          <w:tcPr>
            <w:tcW w:w="198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2 workshops on 1-2 Apr. 2010</w:t>
            </w:r>
          </w:p>
        </w:tc>
        <w:tc>
          <w:tcPr>
            <w:tcW w:w="306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n/a</w:t>
            </w:r>
          </w:p>
        </w:tc>
        <w:tc>
          <w:tcPr>
            <w:tcW w:w="279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n/a</w:t>
            </w:r>
          </w:p>
        </w:tc>
      </w:tr>
      <w:tr w:rsidR="005B5D0F" w:rsidRPr="00EE3233"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Commune level workshop</w:t>
            </w:r>
          </w:p>
        </w:tc>
        <w:tc>
          <w:tcPr>
            <w:tcW w:w="198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2 workshops at 2 pilot communes in Lam Ha district</w:t>
            </w:r>
          </w:p>
        </w:tc>
        <w:tc>
          <w:tcPr>
            <w:tcW w:w="306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7 communes (Dinh Trang Thuong, Son Dien, Tam Bo - Di Linh Dist.; Da Don, Phu Son, Phi To, Dong Thanh – Lam Ha Dist.)</w:t>
            </w:r>
          </w:p>
        </w:tc>
        <w:tc>
          <w:tcPr>
            <w:tcW w:w="2790" w:type="dxa"/>
          </w:tcPr>
          <w:p w:rsidR="005B5D0F" w:rsidRPr="005B5D0F" w:rsidRDefault="005B5D0F" w:rsidP="005B5D0F">
            <w:pPr>
              <w:spacing w:after="0" w:line="240" w:lineRule="auto"/>
              <w:rPr>
                <w:rFonts w:ascii="Book Antiqua" w:hAnsi="Book Antiqua" w:cs="Arial"/>
                <w:sz w:val="20"/>
                <w:szCs w:val="20"/>
                <w:lang w:val="pt-BR"/>
              </w:rPr>
            </w:pPr>
            <w:r w:rsidRPr="005B5D0F">
              <w:rPr>
                <w:rFonts w:ascii="Book Antiqua" w:hAnsi="Book Antiqua" w:cs="Arial"/>
                <w:sz w:val="20"/>
                <w:szCs w:val="20"/>
                <w:lang w:val="pt-BR"/>
              </w:rPr>
              <w:t>3 commune (Hoa Bac &amp; Hoa Nam –  Di Linh Dist.; Gia Lam – Lam Ha Dist.)</w:t>
            </w:r>
          </w:p>
        </w:tc>
      </w:tr>
      <w:tr w:rsidR="005B5D0F" w:rsidRPr="00831157"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Mobile communication</w:t>
            </w:r>
          </w:p>
        </w:tc>
        <w:tc>
          <w:tcPr>
            <w:tcW w:w="1980" w:type="dxa"/>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n/a</w:t>
            </w:r>
          </w:p>
        </w:tc>
        <w:tc>
          <w:tcPr>
            <w:tcW w:w="306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 xml:space="preserve">Launched at all communes &amp; villages where FPIC is expected to take place </w:t>
            </w:r>
          </w:p>
        </w:tc>
        <w:tc>
          <w:tcPr>
            <w:tcW w:w="279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Launched at all communes &amp; villages where FPIC is expected to take place</w:t>
            </w:r>
          </w:p>
        </w:tc>
      </w:tr>
      <w:tr w:rsidR="005B5D0F" w:rsidRPr="00C70DF9"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Number of district officials attending</w:t>
            </w:r>
          </w:p>
        </w:tc>
        <w:tc>
          <w:tcPr>
            <w:tcW w:w="198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60</w:t>
            </w:r>
          </w:p>
        </w:tc>
        <w:tc>
          <w:tcPr>
            <w:tcW w:w="306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3</w:t>
            </w:r>
          </w:p>
        </w:tc>
        <w:tc>
          <w:tcPr>
            <w:tcW w:w="279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0</w:t>
            </w:r>
          </w:p>
        </w:tc>
      </w:tr>
      <w:tr w:rsidR="005B5D0F" w:rsidRPr="00C70DF9"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Number of commune officials attending</w:t>
            </w:r>
          </w:p>
        </w:tc>
        <w:tc>
          <w:tcPr>
            <w:tcW w:w="198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60</w:t>
            </w:r>
          </w:p>
        </w:tc>
        <w:tc>
          <w:tcPr>
            <w:tcW w:w="306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178</w:t>
            </w:r>
          </w:p>
        </w:tc>
        <w:tc>
          <w:tcPr>
            <w:tcW w:w="279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39</w:t>
            </w:r>
          </w:p>
        </w:tc>
      </w:tr>
      <w:tr w:rsidR="005B5D0F" w:rsidRPr="00C70DF9"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Number of village officials attending</w:t>
            </w:r>
          </w:p>
        </w:tc>
        <w:tc>
          <w:tcPr>
            <w:tcW w:w="198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55</w:t>
            </w:r>
          </w:p>
        </w:tc>
        <w:tc>
          <w:tcPr>
            <w:tcW w:w="306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30</w:t>
            </w:r>
          </w:p>
        </w:tc>
        <w:tc>
          <w:tcPr>
            <w:tcW w:w="2790" w:type="dxa"/>
            <w:vAlign w:val="center"/>
          </w:tcPr>
          <w:p w:rsidR="005B5D0F" w:rsidRPr="005B5D0F" w:rsidRDefault="005B5D0F" w:rsidP="005B5D0F">
            <w:pPr>
              <w:spacing w:after="0" w:line="240" w:lineRule="auto"/>
              <w:jc w:val="center"/>
              <w:rPr>
                <w:rFonts w:ascii="Book Antiqua" w:hAnsi="Book Antiqua" w:cs="Arial"/>
                <w:sz w:val="20"/>
                <w:szCs w:val="20"/>
              </w:rPr>
            </w:pPr>
            <w:r w:rsidRPr="005B5D0F">
              <w:rPr>
                <w:rFonts w:ascii="Book Antiqua" w:hAnsi="Book Antiqua" w:cs="Arial"/>
                <w:sz w:val="20"/>
                <w:szCs w:val="20"/>
              </w:rPr>
              <w:t>20</w:t>
            </w:r>
          </w:p>
        </w:tc>
      </w:tr>
      <w:tr w:rsidR="005B5D0F" w:rsidRPr="00C70DF9"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Issues presented</w:t>
            </w:r>
          </w:p>
        </w:tc>
        <w:tc>
          <w:tcPr>
            <w:tcW w:w="198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Forests &amp; CC, UN-REDD, FPIC</w:t>
            </w:r>
          </w:p>
        </w:tc>
        <w:tc>
          <w:tcPr>
            <w:tcW w:w="306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Forests &amp; CC, UN-REDD, FPIC</w:t>
            </w:r>
          </w:p>
        </w:tc>
        <w:tc>
          <w:tcPr>
            <w:tcW w:w="279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Forests &amp; CC, UN-REDD, FPIC</w:t>
            </w:r>
          </w:p>
        </w:tc>
      </w:tr>
      <w:tr w:rsidR="005B5D0F" w:rsidRPr="00831157"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Presentation methods</w:t>
            </w:r>
          </w:p>
        </w:tc>
        <w:tc>
          <w:tcPr>
            <w:tcW w:w="198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 xml:space="preserve">Presentations with posters and overhead projector </w:t>
            </w:r>
          </w:p>
        </w:tc>
        <w:tc>
          <w:tcPr>
            <w:tcW w:w="306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 xml:space="preserve">Presentations with posters and overhead projector </w:t>
            </w:r>
          </w:p>
        </w:tc>
        <w:tc>
          <w:tcPr>
            <w:tcW w:w="279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 xml:space="preserve">Presentations with posters, UN-REDD film and overhead projector </w:t>
            </w:r>
          </w:p>
        </w:tc>
      </w:tr>
      <w:tr w:rsidR="005B5D0F" w:rsidRPr="00831157" w:rsidTr="005B5D0F">
        <w:tc>
          <w:tcPr>
            <w:tcW w:w="1998"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 xml:space="preserve">Discussion methods </w:t>
            </w:r>
          </w:p>
        </w:tc>
        <w:tc>
          <w:tcPr>
            <w:tcW w:w="198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Plenary session</w:t>
            </w:r>
          </w:p>
        </w:tc>
        <w:tc>
          <w:tcPr>
            <w:tcW w:w="306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In group with presentations by participants</w:t>
            </w:r>
          </w:p>
        </w:tc>
        <w:tc>
          <w:tcPr>
            <w:tcW w:w="2790" w:type="dxa"/>
          </w:tcPr>
          <w:p w:rsidR="005B5D0F" w:rsidRPr="005B5D0F" w:rsidRDefault="005B5D0F" w:rsidP="005B5D0F">
            <w:pPr>
              <w:spacing w:after="0" w:line="240" w:lineRule="auto"/>
              <w:rPr>
                <w:rFonts w:ascii="Book Antiqua" w:hAnsi="Book Antiqua" w:cs="Arial"/>
                <w:sz w:val="20"/>
                <w:szCs w:val="20"/>
              </w:rPr>
            </w:pPr>
            <w:r w:rsidRPr="005B5D0F">
              <w:rPr>
                <w:rFonts w:ascii="Book Antiqua" w:hAnsi="Book Antiqua" w:cs="Arial"/>
                <w:sz w:val="20"/>
                <w:szCs w:val="20"/>
              </w:rPr>
              <w:t>In group with presentations by participants</w:t>
            </w:r>
          </w:p>
        </w:tc>
      </w:tr>
    </w:tbl>
    <w:p w:rsidR="005B5D0F" w:rsidRDefault="005B5D0F" w:rsidP="005B5D0F">
      <w:pPr>
        <w:ind w:left="1080"/>
        <w:rPr>
          <w:rFonts w:ascii="Arial" w:hAnsi="Arial" w:cs="Arial"/>
        </w:rPr>
      </w:pPr>
    </w:p>
    <w:p w:rsidR="00963010" w:rsidRPr="005B5D0F" w:rsidRDefault="00963010" w:rsidP="005B5D0F">
      <w:pPr>
        <w:pStyle w:val="ListParagraph"/>
        <w:spacing w:after="0" w:line="240" w:lineRule="auto"/>
        <w:ind w:left="0"/>
        <w:jc w:val="center"/>
        <w:rPr>
          <w:rFonts w:ascii="Book Antiqua" w:hAnsi="Book Antiqua" w:cs="Arial"/>
          <w:bCs/>
          <w:color w:val="1F497D"/>
        </w:rPr>
      </w:pPr>
      <w:r>
        <w:rPr>
          <w:rFonts w:ascii="Arial" w:hAnsi="Arial" w:cs="Arial"/>
          <w:b/>
          <w:color w:val="1F497D"/>
          <w:sz w:val="20"/>
          <w:szCs w:val="20"/>
        </w:rPr>
        <w:t>Figure 5</w:t>
      </w:r>
      <w:r w:rsidRPr="007D4AD9">
        <w:rPr>
          <w:rFonts w:ascii="Arial" w:hAnsi="Arial" w:cs="Arial"/>
          <w:b/>
          <w:color w:val="1F497D"/>
          <w:sz w:val="20"/>
          <w:szCs w:val="20"/>
        </w:rPr>
        <w:t xml:space="preserve">: </w:t>
      </w:r>
      <w:r>
        <w:rPr>
          <w:rFonts w:ascii="Arial" w:hAnsi="Arial" w:cs="Arial"/>
          <w:b/>
          <w:color w:val="1F497D"/>
          <w:sz w:val="20"/>
          <w:szCs w:val="20"/>
        </w:rPr>
        <w:t>FPIC consultations with relevant authorities</w:t>
      </w: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r>
        <w:rPr>
          <w:rFonts w:ascii="Book Antiqua" w:hAnsi="Book Antiqua" w:cs="Arial"/>
          <w:bCs/>
          <w:noProof/>
          <w:color w:val="1F497D"/>
          <w:lang w:bidi="th-TH"/>
        </w:rPr>
        <w:drawing>
          <wp:anchor distT="0" distB="0" distL="114300" distR="114300" simplePos="0" relativeHeight="251728896" behindDoc="0" locked="0" layoutInCell="1" allowOverlap="1">
            <wp:simplePos x="0" y="0"/>
            <wp:positionH relativeFrom="column">
              <wp:posOffset>303530</wp:posOffset>
            </wp:positionH>
            <wp:positionV relativeFrom="paragraph">
              <wp:posOffset>11430</wp:posOffset>
            </wp:positionV>
            <wp:extent cx="2352040" cy="1732915"/>
            <wp:effectExtent l="19050" t="0" r="0" b="0"/>
            <wp:wrapNone/>
            <wp:docPr id="133" name="Picture 133" descr="DSC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02517"/>
                    <pic:cNvPicPr>
                      <a:picLocks noChangeAspect="1" noChangeArrowheads="1"/>
                    </pic:cNvPicPr>
                  </pic:nvPicPr>
                  <pic:blipFill>
                    <a:blip r:embed="rId20"/>
                    <a:srcRect/>
                    <a:stretch>
                      <a:fillRect/>
                    </a:stretch>
                  </pic:blipFill>
                  <pic:spPr bwMode="auto">
                    <a:xfrm>
                      <a:off x="0" y="0"/>
                      <a:ext cx="2352040" cy="1732915"/>
                    </a:xfrm>
                    <a:prstGeom prst="rect">
                      <a:avLst/>
                    </a:prstGeom>
                    <a:noFill/>
                  </pic:spPr>
                </pic:pic>
              </a:graphicData>
            </a:graphic>
          </wp:anchor>
        </w:drawing>
      </w:r>
      <w:r>
        <w:rPr>
          <w:rFonts w:ascii="Book Antiqua" w:hAnsi="Book Antiqua" w:cs="Arial"/>
          <w:bCs/>
          <w:noProof/>
          <w:color w:val="1F497D"/>
          <w:lang w:bidi="th-TH"/>
        </w:rPr>
        <w:drawing>
          <wp:anchor distT="0" distB="0" distL="114300" distR="114300" simplePos="0" relativeHeight="251726848" behindDoc="0" locked="0" layoutInCell="1" allowOverlap="1">
            <wp:simplePos x="0" y="0"/>
            <wp:positionH relativeFrom="column">
              <wp:posOffset>321310</wp:posOffset>
            </wp:positionH>
            <wp:positionV relativeFrom="paragraph">
              <wp:posOffset>1270</wp:posOffset>
            </wp:positionV>
            <wp:extent cx="2600960" cy="1732915"/>
            <wp:effectExtent l="19050" t="0" r="8890" b="0"/>
            <wp:wrapSquare wrapText="bothSides"/>
            <wp:docPr id="11" name="Picture 3" descr="C:\Users\phongtran\Desktop\unreddphotosfromplanningmission\DSC0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ngtran\Desktop\unreddphotosfromplanningmission\DSC02516.JPG"/>
                    <pic:cNvPicPr>
                      <a:picLocks noChangeAspect="1" noChangeArrowheads="1"/>
                    </pic:cNvPicPr>
                  </pic:nvPicPr>
                  <pic:blipFill>
                    <a:blip r:embed="rId21"/>
                    <a:srcRect/>
                    <a:stretch>
                      <a:fillRect/>
                    </a:stretch>
                  </pic:blipFill>
                  <pic:spPr bwMode="auto">
                    <a:xfrm>
                      <a:off x="0" y="0"/>
                      <a:ext cx="2600960" cy="1732915"/>
                    </a:xfrm>
                    <a:prstGeom prst="rect">
                      <a:avLst/>
                    </a:prstGeom>
                    <a:noFill/>
                    <a:ln w="9525">
                      <a:noFill/>
                      <a:miter lim="800000"/>
                      <a:headEnd/>
                      <a:tailEnd/>
                    </a:ln>
                  </pic:spPr>
                </pic:pic>
              </a:graphicData>
            </a:graphic>
          </wp:anchor>
        </w:drawing>
      </w: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r>
        <w:rPr>
          <w:rFonts w:ascii="Book Antiqua" w:hAnsi="Book Antiqua" w:cs="Arial"/>
          <w:bCs/>
          <w:noProof/>
          <w:color w:val="1F497D"/>
          <w:lang w:bidi="th-TH"/>
        </w:rPr>
        <w:drawing>
          <wp:anchor distT="0" distB="0" distL="114300" distR="114300" simplePos="0" relativeHeight="251727872" behindDoc="0" locked="0" layoutInCell="1" allowOverlap="1">
            <wp:simplePos x="0" y="0"/>
            <wp:positionH relativeFrom="column">
              <wp:posOffset>1438275</wp:posOffset>
            </wp:positionH>
            <wp:positionV relativeFrom="paragraph">
              <wp:posOffset>161925</wp:posOffset>
            </wp:positionV>
            <wp:extent cx="3187700" cy="1814830"/>
            <wp:effectExtent l="19050" t="0" r="0" b="0"/>
            <wp:wrapNone/>
            <wp:docPr id="132" name="Picture 2"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pic:cNvPicPr>
                      <a:picLocks noChangeAspect="1" noChangeArrowheads="1"/>
                    </pic:cNvPicPr>
                  </pic:nvPicPr>
                  <pic:blipFill>
                    <a:blip r:embed="rId22"/>
                    <a:srcRect/>
                    <a:stretch>
                      <a:fillRect/>
                    </a:stretch>
                  </pic:blipFill>
                  <pic:spPr bwMode="auto">
                    <a:xfrm>
                      <a:off x="0" y="0"/>
                      <a:ext cx="3187700" cy="1814830"/>
                    </a:xfrm>
                    <a:prstGeom prst="rect">
                      <a:avLst/>
                    </a:prstGeom>
                    <a:noFill/>
                  </pic:spPr>
                </pic:pic>
              </a:graphicData>
            </a:graphic>
          </wp:anchor>
        </w:drawing>
      </w: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P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spacing w:after="0" w:line="240" w:lineRule="auto"/>
        <w:ind w:left="0"/>
        <w:jc w:val="center"/>
        <w:rPr>
          <w:rFonts w:ascii="Book Antiqua" w:hAnsi="Book Antiqua" w:cs="Arial"/>
          <w:bCs/>
          <w:color w:val="1F497D"/>
        </w:rPr>
      </w:pPr>
    </w:p>
    <w:p w:rsidR="005B5D0F" w:rsidRDefault="005B5D0F" w:rsidP="005B5D0F">
      <w:pPr>
        <w:pStyle w:val="ListParagraph"/>
        <w:ind w:left="0"/>
        <w:rPr>
          <w:rFonts w:ascii="Arial" w:hAnsi="Arial" w:cs="Arial"/>
          <w:b/>
          <w:color w:val="1F497D"/>
          <w:sz w:val="20"/>
          <w:szCs w:val="20"/>
        </w:rPr>
      </w:pPr>
    </w:p>
    <w:p w:rsidR="002114CF" w:rsidRPr="007D4AD9" w:rsidRDefault="002114CF" w:rsidP="005B5D0F">
      <w:pPr>
        <w:pStyle w:val="ListParagraph"/>
        <w:ind w:left="0"/>
        <w:jc w:val="center"/>
        <w:rPr>
          <w:rFonts w:ascii="Arial" w:hAnsi="Arial" w:cs="Arial"/>
          <w:b/>
          <w:color w:val="1F497D"/>
          <w:sz w:val="20"/>
          <w:szCs w:val="20"/>
        </w:rPr>
      </w:pPr>
      <w:r>
        <w:rPr>
          <w:rFonts w:ascii="Arial" w:hAnsi="Arial" w:cs="Arial"/>
          <w:b/>
          <w:color w:val="1F497D"/>
          <w:sz w:val="20"/>
          <w:szCs w:val="20"/>
        </w:rPr>
        <w:t>Fig</w:t>
      </w:r>
      <w:r w:rsidR="00963010">
        <w:rPr>
          <w:rFonts w:ascii="Arial" w:hAnsi="Arial" w:cs="Arial"/>
          <w:b/>
          <w:color w:val="1F497D"/>
          <w:sz w:val="20"/>
          <w:szCs w:val="20"/>
        </w:rPr>
        <w:t>ure</w:t>
      </w:r>
      <w:r w:rsidRPr="007D4AD9">
        <w:rPr>
          <w:rFonts w:ascii="Arial" w:hAnsi="Arial" w:cs="Arial"/>
          <w:b/>
          <w:color w:val="1F497D"/>
          <w:sz w:val="20"/>
          <w:szCs w:val="20"/>
        </w:rPr>
        <w:t xml:space="preserve"> </w:t>
      </w:r>
      <w:r w:rsidR="00963010">
        <w:rPr>
          <w:rFonts w:ascii="Arial" w:hAnsi="Arial" w:cs="Arial"/>
          <w:b/>
          <w:color w:val="1F497D"/>
          <w:sz w:val="20"/>
          <w:szCs w:val="20"/>
        </w:rPr>
        <w:t>6</w:t>
      </w:r>
      <w:r w:rsidRPr="007D4AD9">
        <w:rPr>
          <w:rFonts w:ascii="Arial" w:hAnsi="Arial" w:cs="Arial"/>
          <w:b/>
          <w:color w:val="1F497D"/>
          <w:sz w:val="20"/>
          <w:szCs w:val="20"/>
        </w:rPr>
        <w:t xml:space="preserve">: </w:t>
      </w:r>
      <w:r>
        <w:rPr>
          <w:rFonts w:ascii="Arial" w:hAnsi="Arial" w:cs="Arial"/>
          <w:b/>
          <w:color w:val="1F497D"/>
          <w:sz w:val="20"/>
          <w:szCs w:val="20"/>
        </w:rPr>
        <w:t xml:space="preserve">Awareness Workshops organized at district, </w:t>
      </w:r>
      <w:r w:rsidR="001B625F">
        <w:rPr>
          <w:rFonts w:ascii="Arial" w:hAnsi="Arial" w:cs="Arial"/>
          <w:b/>
          <w:color w:val="1F497D"/>
          <w:sz w:val="20"/>
          <w:szCs w:val="20"/>
        </w:rPr>
        <w:t>commune</w:t>
      </w:r>
      <w:r>
        <w:rPr>
          <w:rFonts w:ascii="Arial" w:hAnsi="Arial" w:cs="Arial"/>
          <w:b/>
          <w:color w:val="1F497D"/>
          <w:sz w:val="20"/>
          <w:szCs w:val="20"/>
        </w:rPr>
        <w:t xml:space="preserve"> and village levels</w:t>
      </w:r>
    </w:p>
    <w:p w:rsidR="002114CF" w:rsidRPr="00C70DF9" w:rsidRDefault="002114CF" w:rsidP="002114CF">
      <w:pPr>
        <w:rPr>
          <w:rFonts w:ascii="Arial" w:hAnsi="Arial" w:cs="Arial"/>
        </w:rPr>
      </w:pPr>
      <w:r>
        <w:rPr>
          <w:rFonts w:ascii="Arial" w:hAnsi="Arial" w:cs="Arial"/>
          <w:noProof/>
          <w:lang w:bidi="th-TH"/>
        </w:rPr>
        <w:drawing>
          <wp:inline distT="0" distB="0" distL="0" distR="0">
            <wp:extent cx="2895600" cy="1921510"/>
            <wp:effectExtent l="19050" t="0" r="0" b="0"/>
            <wp:docPr id="26" name="Picture 5" descr="DSC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75"/>
                    <pic:cNvPicPr>
                      <a:picLocks noChangeAspect="1" noChangeArrowheads="1"/>
                    </pic:cNvPicPr>
                  </pic:nvPicPr>
                  <pic:blipFill>
                    <a:blip r:embed="rId23"/>
                    <a:srcRect/>
                    <a:stretch>
                      <a:fillRect/>
                    </a:stretch>
                  </pic:blipFill>
                  <pic:spPr bwMode="auto">
                    <a:xfrm>
                      <a:off x="0" y="0"/>
                      <a:ext cx="2895600" cy="1921510"/>
                    </a:xfrm>
                    <a:prstGeom prst="rect">
                      <a:avLst/>
                    </a:prstGeom>
                    <a:noFill/>
                    <a:ln w="9525">
                      <a:noFill/>
                      <a:miter lim="800000"/>
                      <a:headEnd/>
                      <a:tailEnd/>
                    </a:ln>
                  </pic:spPr>
                </pic:pic>
              </a:graphicData>
            </a:graphic>
          </wp:inline>
        </w:drawing>
      </w:r>
      <w:r>
        <w:rPr>
          <w:rFonts w:ascii="Arial" w:hAnsi="Arial" w:cs="Arial"/>
          <w:noProof/>
          <w:lang w:bidi="th-TH"/>
        </w:rPr>
        <w:drawing>
          <wp:inline distT="0" distB="0" distL="0" distR="0">
            <wp:extent cx="2915285" cy="1898650"/>
            <wp:effectExtent l="19050" t="0" r="0" b="0"/>
            <wp:docPr id="25" name="Picture 12"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39"/>
                    <pic:cNvPicPr>
                      <a:picLocks noChangeAspect="1" noChangeArrowheads="1"/>
                    </pic:cNvPicPr>
                  </pic:nvPicPr>
                  <pic:blipFill>
                    <a:blip r:embed="rId24"/>
                    <a:srcRect/>
                    <a:stretch>
                      <a:fillRect/>
                    </a:stretch>
                  </pic:blipFill>
                  <pic:spPr bwMode="auto">
                    <a:xfrm>
                      <a:off x="0" y="0"/>
                      <a:ext cx="2915285" cy="1898650"/>
                    </a:xfrm>
                    <a:prstGeom prst="rect">
                      <a:avLst/>
                    </a:prstGeom>
                    <a:noFill/>
                    <a:ln w="9525">
                      <a:noFill/>
                      <a:miter lim="800000"/>
                      <a:headEnd/>
                      <a:tailEnd/>
                    </a:ln>
                  </pic:spPr>
                </pic:pic>
              </a:graphicData>
            </a:graphic>
          </wp:inline>
        </w:drawing>
      </w:r>
    </w:p>
    <w:p w:rsidR="002114CF" w:rsidRPr="002114CF" w:rsidRDefault="002114CF" w:rsidP="002114CF">
      <w:pPr>
        <w:spacing w:after="0" w:line="240" w:lineRule="auto"/>
        <w:jc w:val="both"/>
        <w:rPr>
          <w:rFonts w:ascii="Book Antiqua" w:hAnsi="Book Antiqua" w:cs="Arial"/>
        </w:rPr>
      </w:pPr>
    </w:p>
    <w:p w:rsidR="00963010" w:rsidRDefault="00963010" w:rsidP="002114CF">
      <w:pPr>
        <w:spacing w:after="0" w:line="240" w:lineRule="auto"/>
        <w:jc w:val="both"/>
        <w:rPr>
          <w:rFonts w:ascii="Book Antiqua" w:hAnsi="Book Antiqua" w:cs="Arial"/>
        </w:rPr>
      </w:pPr>
      <w:r>
        <w:rPr>
          <w:rFonts w:ascii="Arial" w:hAnsi="Arial" w:cs="Arial"/>
          <w:noProof/>
          <w:lang w:bidi="th-TH"/>
        </w:rPr>
        <w:lastRenderedPageBreak/>
        <w:drawing>
          <wp:inline distT="0" distB="0" distL="0" distR="0">
            <wp:extent cx="5943600" cy="3139097"/>
            <wp:effectExtent l="19050" t="0" r="0" b="0"/>
            <wp:docPr id="12" name="Picture 2" descr="C:\Users\phongtran\Desktop\Huyen\Hoi tha Xa\Selected Photos\Selected Photos\Phi To 13-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tran\Desktop\Huyen\Hoi tha Xa\Selected Photos\Selected Photos\Phi To 13-05 (2).jpg"/>
                    <pic:cNvPicPr>
                      <a:picLocks noChangeAspect="1" noChangeArrowheads="1"/>
                    </pic:cNvPicPr>
                  </pic:nvPicPr>
                  <pic:blipFill>
                    <a:blip r:embed="rId25"/>
                    <a:srcRect/>
                    <a:stretch>
                      <a:fillRect/>
                    </a:stretch>
                  </pic:blipFill>
                  <pic:spPr bwMode="auto">
                    <a:xfrm>
                      <a:off x="0" y="0"/>
                      <a:ext cx="5943600" cy="3139097"/>
                    </a:xfrm>
                    <a:prstGeom prst="rect">
                      <a:avLst/>
                    </a:prstGeom>
                    <a:noFill/>
                    <a:ln w="9525">
                      <a:noFill/>
                      <a:miter lim="800000"/>
                      <a:headEnd/>
                      <a:tailEnd/>
                    </a:ln>
                  </pic:spPr>
                </pic:pic>
              </a:graphicData>
            </a:graphic>
          </wp:inline>
        </w:drawing>
      </w:r>
    </w:p>
    <w:p w:rsidR="00963010" w:rsidRDefault="00963010" w:rsidP="002114CF">
      <w:pPr>
        <w:spacing w:after="0" w:line="240" w:lineRule="auto"/>
        <w:jc w:val="both"/>
        <w:rPr>
          <w:rFonts w:ascii="Book Antiqua" w:hAnsi="Book Antiqua" w:cs="Arial"/>
        </w:rPr>
      </w:pPr>
    </w:p>
    <w:p w:rsidR="00963010" w:rsidRDefault="00963010" w:rsidP="002114CF">
      <w:pPr>
        <w:spacing w:after="0" w:line="240" w:lineRule="auto"/>
        <w:jc w:val="both"/>
        <w:rPr>
          <w:rFonts w:ascii="Book Antiqua" w:hAnsi="Book Antiqua" w:cs="Arial"/>
        </w:rPr>
      </w:pPr>
    </w:p>
    <w:p w:rsidR="009B44A1" w:rsidRDefault="002114CF" w:rsidP="002114CF">
      <w:pPr>
        <w:spacing w:after="0" w:line="240" w:lineRule="auto"/>
        <w:jc w:val="both"/>
        <w:rPr>
          <w:rFonts w:ascii="Book Antiqua" w:hAnsi="Book Antiqua" w:cs="Arial"/>
        </w:rPr>
      </w:pPr>
      <w:r w:rsidRPr="009B44A1">
        <w:rPr>
          <w:rFonts w:ascii="Book Antiqua" w:hAnsi="Book Antiqua" w:cs="Arial"/>
          <w:b/>
          <w:bCs/>
        </w:rPr>
        <w:t>Lessons learned through the awareness raising events</w:t>
      </w:r>
      <w:r w:rsidRPr="002114CF">
        <w:rPr>
          <w:rFonts w:ascii="Book Antiqua" w:hAnsi="Book Antiqua" w:cs="Arial"/>
        </w:rPr>
        <w:t xml:space="preserve"> </w:t>
      </w:r>
    </w:p>
    <w:p w:rsidR="009B44A1" w:rsidRDefault="009B44A1" w:rsidP="002114CF">
      <w:pPr>
        <w:spacing w:after="0" w:line="240" w:lineRule="auto"/>
        <w:jc w:val="both"/>
        <w:rPr>
          <w:rFonts w:ascii="Book Antiqua" w:hAnsi="Book Antiqua" w:cs="Arial"/>
        </w:rPr>
      </w:pPr>
    </w:p>
    <w:p w:rsidR="002114CF" w:rsidRPr="002114CF" w:rsidRDefault="009B44A1" w:rsidP="002114CF">
      <w:pPr>
        <w:spacing w:after="0" w:line="240" w:lineRule="auto"/>
        <w:jc w:val="both"/>
        <w:rPr>
          <w:rFonts w:ascii="Book Antiqua" w:hAnsi="Book Antiqua" w:cs="Arial"/>
        </w:rPr>
      </w:pPr>
      <w:r>
        <w:rPr>
          <w:rFonts w:ascii="Book Antiqua" w:hAnsi="Book Antiqua" w:cs="Arial"/>
        </w:rPr>
        <w:t xml:space="preserve">Important lessons </w:t>
      </w:r>
      <w:r w:rsidR="002114CF" w:rsidRPr="002114CF">
        <w:rPr>
          <w:rFonts w:ascii="Book Antiqua" w:hAnsi="Book Antiqua" w:cs="Arial"/>
        </w:rPr>
        <w:t xml:space="preserve">included: </w:t>
      </w:r>
    </w:p>
    <w:p w:rsidR="002114CF" w:rsidRPr="00F66E7A" w:rsidRDefault="002114CF" w:rsidP="00381DBD">
      <w:pPr>
        <w:numPr>
          <w:ilvl w:val="0"/>
          <w:numId w:val="4"/>
        </w:numPr>
        <w:spacing w:after="0" w:line="240" w:lineRule="auto"/>
        <w:ind w:left="540"/>
        <w:jc w:val="both"/>
        <w:rPr>
          <w:rFonts w:ascii="Book Antiqua" w:hAnsi="Book Antiqua" w:cs="Arial"/>
        </w:rPr>
      </w:pPr>
      <w:r w:rsidRPr="00F66E7A">
        <w:rPr>
          <w:rFonts w:ascii="Book Antiqua" w:hAnsi="Book Antiqua" w:cs="Arial"/>
        </w:rPr>
        <w:t>Raising awareness among officials at all levels plays an important role in facilitating the organization of FPIC implementation at village level but also serves as a factor to ensure the sustainability of programme activities in a long run.</w:t>
      </w:r>
    </w:p>
    <w:p w:rsidR="002114CF" w:rsidRPr="00F66E7A" w:rsidRDefault="002114CF" w:rsidP="00381DBD">
      <w:pPr>
        <w:numPr>
          <w:ilvl w:val="0"/>
          <w:numId w:val="4"/>
        </w:numPr>
        <w:spacing w:after="0" w:line="240" w:lineRule="auto"/>
        <w:ind w:left="540"/>
        <w:jc w:val="both"/>
        <w:rPr>
          <w:rFonts w:ascii="Book Antiqua" w:hAnsi="Book Antiqua" w:cs="Arial"/>
        </w:rPr>
      </w:pPr>
      <w:r w:rsidRPr="00F66E7A">
        <w:rPr>
          <w:rFonts w:ascii="Book Antiqua" w:hAnsi="Book Antiqua" w:cs="Arial"/>
        </w:rPr>
        <w:t xml:space="preserve">Basic issues relating to the materials presented, target participants, and methods to conduct workshops were refined through experiences during the various phases of the </w:t>
      </w:r>
      <w:r w:rsidR="00880765">
        <w:rPr>
          <w:rFonts w:ascii="Book Antiqua" w:hAnsi="Book Antiqua" w:cs="Arial"/>
        </w:rPr>
        <w:t xml:space="preserve">village-level </w:t>
      </w:r>
      <w:r w:rsidRPr="00F66E7A">
        <w:rPr>
          <w:rFonts w:ascii="Book Antiqua" w:hAnsi="Book Antiqua" w:cs="Arial"/>
        </w:rPr>
        <w:t xml:space="preserve">FPIC </w:t>
      </w:r>
      <w:r w:rsidR="00880765">
        <w:rPr>
          <w:rFonts w:ascii="Book Antiqua" w:hAnsi="Book Antiqua" w:cs="Arial"/>
        </w:rPr>
        <w:t>events</w:t>
      </w:r>
      <w:r w:rsidRPr="00F66E7A">
        <w:rPr>
          <w:rFonts w:ascii="Book Antiqua" w:hAnsi="Book Antiqua" w:cs="Arial"/>
        </w:rPr>
        <w:t>.</w:t>
      </w:r>
    </w:p>
    <w:p w:rsidR="002114CF" w:rsidRPr="00F66E7A" w:rsidRDefault="002114CF" w:rsidP="00F66E7A">
      <w:pPr>
        <w:spacing w:after="0" w:line="240" w:lineRule="auto"/>
        <w:rPr>
          <w:rFonts w:ascii="Book Antiqua" w:hAnsi="Book Antiqua" w:cs="Arial"/>
        </w:rPr>
      </w:pPr>
    </w:p>
    <w:p w:rsidR="002114CF" w:rsidRPr="00F66E7A" w:rsidRDefault="002114CF" w:rsidP="00F66E7A">
      <w:pPr>
        <w:spacing w:after="0" w:line="240" w:lineRule="auto"/>
        <w:rPr>
          <w:rFonts w:ascii="Book Antiqua" w:hAnsi="Book Antiqua" w:cs="Arial"/>
        </w:rPr>
      </w:pPr>
      <w:r w:rsidRPr="00F66E7A">
        <w:rPr>
          <w:rFonts w:ascii="Book Antiqua" w:hAnsi="Book Antiqua" w:cs="Arial"/>
        </w:rPr>
        <w:t>During the commune level workshops, a number of practices were adopted which proved to be beneficial in raising awareness effectively.  These included:</w:t>
      </w:r>
    </w:p>
    <w:p w:rsidR="009B44A1" w:rsidRDefault="009B44A1" w:rsidP="009B44A1">
      <w:pPr>
        <w:spacing w:after="0" w:line="240" w:lineRule="auto"/>
        <w:rPr>
          <w:rFonts w:ascii="Book Antiqua" w:hAnsi="Book Antiqua" w:cs="Arial"/>
          <w:color w:val="000000" w:themeColor="text1"/>
        </w:rPr>
      </w:pPr>
    </w:p>
    <w:p w:rsidR="009B44A1" w:rsidRPr="001B625F" w:rsidRDefault="009B44A1" w:rsidP="009B44A1">
      <w:pPr>
        <w:spacing w:after="0" w:line="240" w:lineRule="auto"/>
        <w:jc w:val="both"/>
        <w:rPr>
          <w:rFonts w:ascii="Book Antiqua" w:hAnsi="Book Antiqua" w:cs="Arial"/>
          <w:color w:val="000000" w:themeColor="text1"/>
        </w:rPr>
      </w:pPr>
      <w:r w:rsidRPr="001B625F">
        <w:rPr>
          <w:rFonts w:ascii="Book Antiqua" w:hAnsi="Book Antiqua" w:cs="Arial"/>
          <w:color w:val="000000" w:themeColor="text1"/>
        </w:rPr>
        <w:t>1. Approaching local authorities</w:t>
      </w:r>
    </w:p>
    <w:p w:rsidR="009B44A1" w:rsidRPr="001C2333" w:rsidRDefault="009B44A1" w:rsidP="008D1479">
      <w:pPr>
        <w:numPr>
          <w:ilvl w:val="0"/>
          <w:numId w:val="34"/>
        </w:numPr>
        <w:tabs>
          <w:tab w:val="clear" w:pos="567"/>
          <w:tab w:val="num" w:pos="540"/>
        </w:tabs>
        <w:spacing w:after="0" w:line="240" w:lineRule="auto"/>
        <w:ind w:left="540" w:hanging="360"/>
        <w:jc w:val="both"/>
        <w:rPr>
          <w:rFonts w:ascii="Book Antiqua" w:hAnsi="Book Antiqua" w:cs="Arial"/>
        </w:rPr>
      </w:pPr>
      <w:r w:rsidRPr="001C2333">
        <w:rPr>
          <w:rFonts w:ascii="Book Antiqua" w:hAnsi="Book Antiqua" w:cs="Arial"/>
        </w:rPr>
        <w:t>A letter forwarded by the program to the D</w:t>
      </w:r>
      <w:r w:rsidR="005B5D0F">
        <w:rPr>
          <w:rFonts w:ascii="Book Antiqua" w:hAnsi="Book Antiqua" w:cs="Arial"/>
        </w:rPr>
        <w:t xml:space="preserve">istrict </w:t>
      </w:r>
      <w:r w:rsidRPr="001C2333">
        <w:rPr>
          <w:rFonts w:ascii="Book Antiqua" w:hAnsi="Book Antiqua" w:cs="Arial"/>
        </w:rPr>
        <w:t>P</w:t>
      </w:r>
      <w:r w:rsidR="005B5D0F">
        <w:rPr>
          <w:rFonts w:ascii="Book Antiqua" w:hAnsi="Book Antiqua" w:cs="Arial"/>
        </w:rPr>
        <w:t xml:space="preserve">eoples’ </w:t>
      </w:r>
      <w:r w:rsidRPr="001C2333">
        <w:rPr>
          <w:rFonts w:ascii="Book Antiqua" w:hAnsi="Book Antiqua" w:cs="Arial"/>
        </w:rPr>
        <w:t>C</w:t>
      </w:r>
      <w:r w:rsidR="005B5D0F">
        <w:rPr>
          <w:rFonts w:ascii="Book Antiqua" w:hAnsi="Book Antiqua" w:cs="Arial"/>
        </w:rPr>
        <w:t>ommittee (DPC)</w:t>
      </w:r>
      <w:r w:rsidRPr="001C2333">
        <w:rPr>
          <w:rFonts w:ascii="Book Antiqua" w:hAnsi="Book Antiqua" w:cs="Arial"/>
        </w:rPr>
        <w:t xml:space="preserve"> is an important start</w:t>
      </w:r>
      <w:r w:rsidR="005B5D0F">
        <w:rPr>
          <w:rFonts w:ascii="Book Antiqua" w:hAnsi="Book Antiqua" w:cs="Arial"/>
        </w:rPr>
        <w:t>,</w:t>
      </w:r>
      <w:r w:rsidRPr="001C2333">
        <w:rPr>
          <w:rFonts w:ascii="Book Antiqua" w:hAnsi="Book Antiqua" w:cs="Arial"/>
        </w:rPr>
        <w:t xml:space="preserve"> as the DPC shall notify and direct relevant commun</w:t>
      </w:r>
      <w:r>
        <w:rPr>
          <w:rFonts w:ascii="Book Antiqua" w:hAnsi="Book Antiqua" w:cs="Arial"/>
        </w:rPr>
        <w:t>e</w:t>
      </w:r>
      <w:r w:rsidRPr="001C2333">
        <w:rPr>
          <w:rFonts w:ascii="Book Antiqua" w:hAnsi="Book Antiqua" w:cs="Arial"/>
        </w:rPr>
        <w:t xml:space="preserve"> PCs to implement preparatory activities (such as invitation</w:t>
      </w:r>
      <w:r>
        <w:rPr>
          <w:rFonts w:ascii="Book Antiqua" w:hAnsi="Book Antiqua" w:cs="Arial"/>
        </w:rPr>
        <w:t>s</w:t>
      </w:r>
      <w:r w:rsidRPr="001C2333">
        <w:rPr>
          <w:rFonts w:ascii="Book Antiqua" w:hAnsi="Book Antiqua" w:cs="Arial"/>
        </w:rPr>
        <w:t xml:space="preserve"> to the meeting, arrangement of venues and facilities);</w:t>
      </w:r>
    </w:p>
    <w:p w:rsidR="009B44A1" w:rsidRPr="001C2333" w:rsidRDefault="005B5D0F" w:rsidP="008D1479">
      <w:pPr>
        <w:numPr>
          <w:ilvl w:val="0"/>
          <w:numId w:val="34"/>
        </w:numPr>
        <w:tabs>
          <w:tab w:val="clear" w:pos="567"/>
          <w:tab w:val="num" w:pos="540"/>
        </w:tabs>
        <w:spacing w:after="0" w:line="240" w:lineRule="auto"/>
        <w:ind w:left="540" w:hanging="360"/>
        <w:jc w:val="both"/>
        <w:rPr>
          <w:rFonts w:ascii="Book Antiqua" w:hAnsi="Book Antiqua" w:cs="Arial"/>
        </w:rPr>
      </w:pPr>
      <w:r>
        <w:rPr>
          <w:rFonts w:ascii="Book Antiqua" w:hAnsi="Book Antiqua" w:cs="Arial"/>
        </w:rPr>
        <w:t>C</w:t>
      </w:r>
      <w:r w:rsidR="009B44A1" w:rsidRPr="001C2333">
        <w:rPr>
          <w:rFonts w:ascii="Book Antiqua" w:hAnsi="Book Antiqua" w:cs="Arial"/>
        </w:rPr>
        <w:t>ontact</w:t>
      </w:r>
      <w:r>
        <w:rPr>
          <w:rFonts w:ascii="Book Antiqua" w:hAnsi="Book Antiqua" w:cs="Arial"/>
        </w:rPr>
        <w:t>ing</w:t>
      </w:r>
      <w:r w:rsidR="009B44A1" w:rsidRPr="001C2333">
        <w:rPr>
          <w:rFonts w:ascii="Book Antiqua" w:hAnsi="Book Antiqua" w:cs="Arial"/>
        </w:rPr>
        <w:t xml:space="preserve"> </w:t>
      </w:r>
      <w:r>
        <w:rPr>
          <w:rFonts w:ascii="Book Antiqua" w:hAnsi="Book Antiqua" w:cs="Arial"/>
        </w:rPr>
        <w:t>C</w:t>
      </w:r>
      <w:r w:rsidR="009B44A1">
        <w:rPr>
          <w:rFonts w:ascii="Book Antiqua" w:hAnsi="Book Antiqua" w:cs="Arial"/>
        </w:rPr>
        <w:t>ommune</w:t>
      </w:r>
      <w:r w:rsidR="009B44A1" w:rsidRPr="001C2333">
        <w:rPr>
          <w:rFonts w:ascii="Book Antiqua" w:hAnsi="Book Antiqua" w:cs="Arial"/>
        </w:rPr>
        <w:t xml:space="preserve"> </w:t>
      </w:r>
      <w:r>
        <w:rPr>
          <w:rFonts w:ascii="Book Antiqua" w:hAnsi="Book Antiqua" w:cs="Arial"/>
        </w:rPr>
        <w:t xml:space="preserve">Peoples’ Committee </w:t>
      </w:r>
      <w:r w:rsidR="009B44A1" w:rsidRPr="001C2333">
        <w:rPr>
          <w:rFonts w:ascii="Book Antiqua" w:hAnsi="Book Antiqua" w:cs="Arial"/>
        </w:rPr>
        <w:t xml:space="preserve">chair-persons to gather </w:t>
      </w:r>
      <w:r>
        <w:rPr>
          <w:rFonts w:ascii="Book Antiqua" w:hAnsi="Book Antiqua" w:cs="Arial"/>
        </w:rPr>
        <w:t xml:space="preserve">background information on </w:t>
      </w:r>
      <w:r w:rsidR="009B44A1" w:rsidRPr="001C2333">
        <w:rPr>
          <w:rFonts w:ascii="Book Antiqua" w:hAnsi="Book Antiqua" w:cs="Arial"/>
        </w:rPr>
        <w:t xml:space="preserve">the </w:t>
      </w:r>
      <w:r w:rsidR="009B44A1">
        <w:rPr>
          <w:rFonts w:ascii="Book Antiqua" w:hAnsi="Book Antiqua" w:cs="Arial"/>
        </w:rPr>
        <w:t>commune</w:t>
      </w:r>
      <w:r w:rsidR="009B44A1" w:rsidRPr="001C2333">
        <w:rPr>
          <w:rFonts w:ascii="Book Antiqua" w:hAnsi="Book Antiqua" w:cs="Arial"/>
        </w:rPr>
        <w:t xml:space="preserve"> background (population, natural area, demographic structure, state of forests, livelihoods, telephone numbers of </w:t>
      </w:r>
      <w:r w:rsidR="009B44A1">
        <w:rPr>
          <w:rFonts w:ascii="Book Antiqua" w:hAnsi="Book Antiqua" w:cs="Arial"/>
        </w:rPr>
        <w:t>commune</w:t>
      </w:r>
      <w:r w:rsidR="009B44A1" w:rsidRPr="001C2333">
        <w:rPr>
          <w:rFonts w:ascii="Book Antiqua" w:hAnsi="Book Antiqua" w:cs="Arial"/>
        </w:rPr>
        <w:t xml:space="preserve">/village officials); and sharing of information among training experts are </w:t>
      </w:r>
      <w:r>
        <w:rPr>
          <w:rFonts w:ascii="Book Antiqua" w:hAnsi="Book Antiqua" w:cs="Arial"/>
        </w:rPr>
        <w:t>essential</w:t>
      </w:r>
      <w:r w:rsidR="009B44A1" w:rsidRPr="001C2333">
        <w:rPr>
          <w:rFonts w:ascii="Book Antiqua" w:hAnsi="Book Antiqua" w:cs="Arial"/>
        </w:rPr>
        <w:t xml:space="preserve"> to facilitate </w:t>
      </w:r>
      <w:r w:rsidR="009B44A1">
        <w:rPr>
          <w:rFonts w:ascii="Book Antiqua" w:hAnsi="Book Antiqua" w:cs="Arial"/>
        </w:rPr>
        <w:t>commune</w:t>
      </w:r>
      <w:r w:rsidR="009B44A1" w:rsidRPr="001C2333">
        <w:rPr>
          <w:rFonts w:ascii="Book Antiqua" w:hAnsi="Book Antiqua" w:cs="Arial"/>
        </w:rPr>
        <w:t xml:space="preserve"> level awareness training, and are necessary for organizing village meetings and follow-up activities of the program;</w:t>
      </w:r>
    </w:p>
    <w:p w:rsidR="009B44A1" w:rsidRPr="001C2333" w:rsidRDefault="009B44A1" w:rsidP="008D1479">
      <w:pPr>
        <w:numPr>
          <w:ilvl w:val="0"/>
          <w:numId w:val="34"/>
        </w:numPr>
        <w:tabs>
          <w:tab w:val="clear" w:pos="567"/>
          <w:tab w:val="num" w:pos="540"/>
        </w:tabs>
        <w:spacing w:after="0" w:line="240" w:lineRule="auto"/>
        <w:ind w:left="540" w:hanging="360"/>
        <w:jc w:val="both"/>
        <w:rPr>
          <w:rFonts w:ascii="Book Antiqua" w:hAnsi="Book Antiqua" w:cs="Arial"/>
        </w:rPr>
      </w:pPr>
      <w:r w:rsidRPr="001C2333">
        <w:rPr>
          <w:rFonts w:ascii="Book Antiqua" w:hAnsi="Book Antiqua" w:cs="Arial"/>
        </w:rPr>
        <w:t xml:space="preserve">Clear explanation of </w:t>
      </w:r>
      <w:r w:rsidR="008D1479">
        <w:rPr>
          <w:rFonts w:ascii="Book Antiqua" w:hAnsi="Book Antiqua" w:cs="Arial"/>
        </w:rPr>
        <w:t xml:space="preserve">the purpose of </w:t>
      </w:r>
      <w:r w:rsidRPr="001C2333">
        <w:rPr>
          <w:rFonts w:ascii="Book Antiqua" w:hAnsi="Book Antiqua" w:cs="Arial"/>
        </w:rPr>
        <w:t xml:space="preserve">training, and expected results of </w:t>
      </w:r>
      <w:r w:rsidR="008D1479">
        <w:rPr>
          <w:rFonts w:ascii="Book Antiqua" w:hAnsi="Book Antiqua" w:cs="Arial"/>
        </w:rPr>
        <w:t xml:space="preserve">the </w:t>
      </w:r>
      <w:r w:rsidRPr="001C2333">
        <w:rPr>
          <w:rFonts w:ascii="Book Antiqua" w:hAnsi="Book Antiqua" w:cs="Arial"/>
        </w:rPr>
        <w:t xml:space="preserve">training </w:t>
      </w:r>
      <w:r w:rsidR="008D1479">
        <w:rPr>
          <w:rFonts w:ascii="Book Antiqua" w:hAnsi="Book Antiqua" w:cs="Arial"/>
        </w:rPr>
        <w:t xml:space="preserve">enhances the </w:t>
      </w:r>
      <w:r w:rsidRPr="001C2333">
        <w:rPr>
          <w:rFonts w:ascii="Book Antiqua" w:hAnsi="Book Antiqua" w:cs="Arial"/>
        </w:rPr>
        <w:t xml:space="preserve">attention </w:t>
      </w:r>
      <w:r w:rsidR="008D1479">
        <w:rPr>
          <w:rFonts w:ascii="Book Antiqua" w:hAnsi="Book Antiqua" w:cs="Arial"/>
        </w:rPr>
        <w:t>of</w:t>
      </w:r>
      <w:r w:rsidRPr="001C2333">
        <w:rPr>
          <w:rFonts w:ascii="Book Antiqua" w:hAnsi="Book Antiqua" w:cs="Arial"/>
        </w:rPr>
        <w:t xml:space="preserve"> participants and encourage</w:t>
      </w:r>
      <w:r w:rsidR="008D1479">
        <w:rPr>
          <w:rFonts w:ascii="Book Antiqua" w:hAnsi="Book Antiqua" w:cs="Arial"/>
        </w:rPr>
        <w:t>s</w:t>
      </w:r>
      <w:r w:rsidRPr="001C2333">
        <w:rPr>
          <w:rFonts w:ascii="Book Antiqua" w:hAnsi="Book Antiqua" w:cs="Arial"/>
        </w:rPr>
        <w:t xml:space="preserve"> their active participation;</w:t>
      </w:r>
    </w:p>
    <w:p w:rsidR="009B44A1" w:rsidRPr="001C2333" w:rsidRDefault="009B44A1" w:rsidP="009B44A1">
      <w:pPr>
        <w:spacing w:after="0" w:line="240" w:lineRule="auto"/>
        <w:jc w:val="both"/>
        <w:rPr>
          <w:rFonts w:ascii="Book Antiqua" w:hAnsi="Book Antiqua" w:cs="Arial"/>
          <w:color w:val="0000FF"/>
        </w:rPr>
      </w:pPr>
    </w:p>
    <w:p w:rsidR="009B44A1" w:rsidRPr="00EA0A87" w:rsidRDefault="009B44A1" w:rsidP="009B44A1">
      <w:pPr>
        <w:spacing w:after="0" w:line="240" w:lineRule="auto"/>
        <w:jc w:val="both"/>
        <w:rPr>
          <w:rFonts w:ascii="Book Antiqua" w:hAnsi="Book Antiqua" w:cs="Arial"/>
          <w:b/>
          <w:bCs/>
          <w:color w:val="000000" w:themeColor="text1"/>
        </w:rPr>
      </w:pPr>
      <w:r w:rsidRPr="008D1479">
        <w:rPr>
          <w:rFonts w:ascii="Book Antiqua" w:hAnsi="Book Antiqua" w:cs="Arial"/>
          <w:color w:val="000000" w:themeColor="text1"/>
        </w:rPr>
        <w:t xml:space="preserve">2. </w:t>
      </w:r>
      <w:r w:rsidR="008D1479" w:rsidRPr="008D1479">
        <w:rPr>
          <w:rFonts w:ascii="Book Antiqua" w:hAnsi="Book Antiqua" w:cs="Arial"/>
          <w:color w:val="000000" w:themeColor="text1"/>
        </w:rPr>
        <w:t>U</w:t>
      </w:r>
      <w:r w:rsidRPr="008D1479">
        <w:rPr>
          <w:rFonts w:ascii="Book Antiqua" w:hAnsi="Book Antiqua" w:cs="Arial"/>
          <w:color w:val="000000" w:themeColor="text1"/>
        </w:rPr>
        <w:t>se of materials</w:t>
      </w:r>
    </w:p>
    <w:p w:rsidR="009B44A1" w:rsidRPr="001C2333" w:rsidRDefault="009B44A1" w:rsidP="008D1479">
      <w:pPr>
        <w:numPr>
          <w:ilvl w:val="0"/>
          <w:numId w:val="35"/>
        </w:numPr>
        <w:tabs>
          <w:tab w:val="clear" w:pos="567"/>
          <w:tab w:val="num" w:pos="540"/>
        </w:tabs>
        <w:spacing w:after="0" w:line="240" w:lineRule="auto"/>
        <w:ind w:hanging="387"/>
        <w:jc w:val="both"/>
        <w:rPr>
          <w:rFonts w:ascii="Book Antiqua" w:hAnsi="Book Antiqua" w:cs="Arial"/>
        </w:rPr>
      </w:pPr>
      <w:r w:rsidRPr="001C2333">
        <w:rPr>
          <w:rFonts w:ascii="Book Antiqua" w:hAnsi="Book Antiqua" w:cs="Arial"/>
        </w:rPr>
        <w:lastRenderedPageBreak/>
        <w:t>Posters were p</w:t>
      </w:r>
      <w:r>
        <w:rPr>
          <w:rFonts w:ascii="Book Antiqua" w:hAnsi="Book Antiqua" w:cs="Arial"/>
        </w:rPr>
        <w:t>laced</w:t>
      </w:r>
      <w:r w:rsidRPr="001C2333">
        <w:rPr>
          <w:rFonts w:ascii="Book Antiqua" w:hAnsi="Book Antiqua" w:cs="Arial"/>
        </w:rPr>
        <w:t xml:space="preserve"> in t</w:t>
      </w:r>
      <w:r>
        <w:rPr>
          <w:rFonts w:ascii="Book Antiqua" w:hAnsi="Book Antiqua" w:cs="Arial"/>
        </w:rPr>
        <w:t>he meeting</w:t>
      </w:r>
      <w:r w:rsidRPr="001C2333">
        <w:rPr>
          <w:rFonts w:ascii="Book Antiqua" w:hAnsi="Book Antiqua" w:cs="Arial"/>
        </w:rPr>
        <w:t xml:space="preserve"> rooms;</w:t>
      </w:r>
    </w:p>
    <w:p w:rsidR="009B44A1" w:rsidRPr="001C2333" w:rsidRDefault="008D1479" w:rsidP="008D1479">
      <w:pPr>
        <w:numPr>
          <w:ilvl w:val="0"/>
          <w:numId w:val="35"/>
        </w:numPr>
        <w:tabs>
          <w:tab w:val="clear" w:pos="567"/>
          <w:tab w:val="num" w:pos="540"/>
        </w:tabs>
        <w:spacing w:after="0" w:line="240" w:lineRule="auto"/>
        <w:ind w:hanging="387"/>
        <w:jc w:val="both"/>
        <w:rPr>
          <w:rFonts w:ascii="Book Antiqua" w:hAnsi="Book Antiqua" w:cs="Arial"/>
        </w:rPr>
      </w:pPr>
      <w:r>
        <w:rPr>
          <w:rFonts w:ascii="Book Antiqua" w:hAnsi="Book Antiqua" w:cs="Arial"/>
        </w:rPr>
        <w:t xml:space="preserve">Slides from </w:t>
      </w:r>
      <w:r w:rsidR="009B44A1">
        <w:rPr>
          <w:rFonts w:ascii="Book Antiqua" w:hAnsi="Book Antiqua" w:cs="Arial"/>
        </w:rPr>
        <w:t>P</w:t>
      </w:r>
      <w:r>
        <w:rPr>
          <w:rFonts w:ascii="Book Antiqua" w:hAnsi="Book Antiqua" w:cs="Arial"/>
        </w:rPr>
        <w:t>owerpoint p</w:t>
      </w:r>
      <w:r w:rsidR="009B44A1">
        <w:rPr>
          <w:rFonts w:ascii="Book Antiqua" w:hAnsi="Book Antiqua" w:cs="Arial"/>
        </w:rPr>
        <w:t>resentation</w:t>
      </w:r>
      <w:r>
        <w:rPr>
          <w:rFonts w:ascii="Book Antiqua" w:hAnsi="Book Antiqua" w:cs="Arial"/>
        </w:rPr>
        <w:t>s</w:t>
      </w:r>
      <w:r w:rsidR="009B44A1" w:rsidRPr="001C2333">
        <w:rPr>
          <w:rFonts w:ascii="Book Antiqua" w:hAnsi="Book Antiqua" w:cs="Arial"/>
        </w:rPr>
        <w:t xml:space="preserve"> were </w:t>
      </w:r>
      <w:r w:rsidR="009B44A1">
        <w:rPr>
          <w:rFonts w:ascii="Book Antiqua" w:hAnsi="Book Antiqua" w:cs="Arial"/>
        </w:rPr>
        <w:t xml:space="preserve">also </w:t>
      </w:r>
      <w:r w:rsidR="009B44A1" w:rsidRPr="001C2333">
        <w:rPr>
          <w:rFonts w:ascii="Book Antiqua" w:hAnsi="Book Antiqua" w:cs="Arial"/>
        </w:rPr>
        <w:t>printed and distributed to participants;</w:t>
      </w:r>
    </w:p>
    <w:p w:rsidR="009B44A1" w:rsidRPr="001C2333" w:rsidRDefault="009B44A1" w:rsidP="008D1479">
      <w:pPr>
        <w:numPr>
          <w:ilvl w:val="0"/>
          <w:numId w:val="35"/>
        </w:numPr>
        <w:tabs>
          <w:tab w:val="clear" w:pos="567"/>
          <w:tab w:val="num" w:pos="540"/>
        </w:tabs>
        <w:spacing w:after="0" w:line="240" w:lineRule="auto"/>
        <w:ind w:hanging="387"/>
        <w:jc w:val="both"/>
        <w:rPr>
          <w:rFonts w:ascii="Book Antiqua" w:hAnsi="Book Antiqua" w:cs="Arial"/>
        </w:rPr>
      </w:pPr>
      <w:r w:rsidRPr="001C2333">
        <w:rPr>
          <w:rFonts w:ascii="Book Antiqua" w:hAnsi="Book Antiqua" w:cs="Arial"/>
        </w:rPr>
        <w:t>Leaflets in suitable language</w:t>
      </w:r>
      <w:r>
        <w:rPr>
          <w:rFonts w:ascii="Book Antiqua" w:hAnsi="Book Antiqua" w:cs="Arial"/>
        </w:rPr>
        <w:t>s</w:t>
      </w:r>
      <w:r w:rsidRPr="001C2333">
        <w:rPr>
          <w:rFonts w:ascii="Book Antiqua" w:hAnsi="Book Antiqua" w:cs="Arial"/>
        </w:rPr>
        <w:t xml:space="preserve"> were distributed among participants;</w:t>
      </w:r>
    </w:p>
    <w:p w:rsidR="009B44A1" w:rsidRPr="001C2333" w:rsidRDefault="009B44A1" w:rsidP="008D1479">
      <w:pPr>
        <w:numPr>
          <w:ilvl w:val="0"/>
          <w:numId w:val="35"/>
        </w:numPr>
        <w:tabs>
          <w:tab w:val="clear" w:pos="567"/>
          <w:tab w:val="num" w:pos="540"/>
        </w:tabs>
        <w:spacing w:after="0" w:line="240" w:lineRule="auto"/>
        <w:ind w:hanging="387"/>
        <w:jc w:val="both"/>
        <w:rPr>
          <w:rFonts w:ascii="Book Antiqua" w:hAnsi="Book Antiqua" w:cs="Arial"/>
        </w:rPr>
      </w:pPr>
      <w:r w:rsidRPr="001C2333">
        <w:rPr>
          <w:rFonts w:ascii="Book Antiqua" w:hAnsi="Book Antiqua" w:cs="Arial"/>
        </w:rPr>
        <w:t>Each issue (on forests and climate change, REDD</w:t>
      </w:r>
      <w:r>
        <w:rPr>
          <w:rFonts w:ascii="Book Antiqua" w:hAnsi="Book Antiqua" w:cs="Arial"/>
        </w:rPr>
        <w:t>+</w:t>
      </w:r>
      <w:r w:rsidRPr="001C2333">
        <w:rPr>
          <w:rFonts w:ascii="Book Antiqua" w:hAnsi="Book Antiqua" w:cs="Arial"/>
        </w:rPr>
        <w:t xml:space="preserve"> and activities, FPIC) ha</w:t>
      </w:r>
      <w:r>
        <w:rPr>
          <w:rFonts w:ascii="Book Antiqua" w:hAnsi="Book Antiqua" w:cs="Arial"/>
        </w:rPr>
        <w:t>d</w:t>
      </w:r>
      <w:r w:rsidRPr="001C2333">
        <w:rPr>
          <w:rFonts w:ascii="Book Antiqua" w:hAnsi="Book Antiqua" w:cs="Arial"/>
        </w:rPr>
        <w:t xml:space="preserve"> been prepared in the form of a specific presentation and presented by </w:t>
      </w:r>
      <w:r w:rsidR="008D1479">
        <w:rPr>
          <w:rFonts w:ascii="Book Antiqua" w:hAnsi="Book Antiqua" w:cs="Arial"/>
        </w:rPr>
        <w:t>an</w:t>
      </w:r>
      <w:r w:rsidRPr="001C2333">
        <w:rPr>
          <w:rFonts w:ascii="Book Antiqua" w:hAnsi="Book Antiqua" w:cs="Arial"/>
        </w:rPr>
        <w:t xml:space="preserve"> assigned expert;</w:t>
      </w:r>
    </w:p>
    <w:p w:rsidR="009B44A1" w:rsidRPr="001C2333" w:rsidRDefault="009B44A1" w:rsidP="008D1479">
      <w:pPr>
        <w:numPr>
          <w:ilvl w:val="0"/>
          <w:numId w:val="35"/>
        </w:numPr>
        <w:tabs>
          <w:tab w:val="clear" w:pos="567"/>
          <w:tab w:val="num" w:pos="540"/>
        </w:tabs>
        <w:spacing w:after="0" w:line="240" w:lineRule="auto"/>
        <w:ind w:hanging="387"/>
        <w:jc w:val="both"/>
        <w:rPr>
          <w:rFonts w:ascii="Book Antiqua" w:hAnsi="Book Antiqua" w:cs="Arial"/>
        </w:rPr>
      </w:pPr>
      <w:r>
        <w:rPr>
          <w:rFonts w:ascii="Book Antiqua" w:hAnsi="Book Antiqua" w:cs="Arial"/>
        </w:rPr>
        <w:t xml:space="preserve">A </w:t>
      </w:r>
      <w:r w:rsidRPr="001C2333">
        <w:rPr>
          <w:rFonts w:ascii="Book Antiqua" w:hAnsi="Book Antiqua" w:cs="Arial"/>
        </w:rPr>
        <w:t>REDD</w:t>
      </w:r>
      <w:r>
        <w:rPr>
          <w:rFonts w:ascii="Book Antiqua" w:hAnsi="Book Antiqua" w:cs="Arial"/>
        </w:rPr>
        <w:t>+</w:t>
      </w:r>
      <w:r w:rsidRPr="001C2333">
        <w:rPr>
          <w:rFonts w:ascii="Book Antiqua" w:hAnsi="Book Antiqua" w:cs="Arial"/>
        </w:rPr>
        <w:t xml:space="preserve"> </w:t>
      </w:r>
      <w:r w:rsidR="008D1479">
        <w:rPr>
          <w:rFonts w:ascii="Book Antiqua" w:hAnsi="Book Antiqua" w:cs="Arial"/>
        </w:rPr>
        <w:t>video was valuable in</w:t>
      </w:r>
      <w:r w:rsidRPr="001C2333">
        <w:rPr>
          <w:rFonts w:ascii="Book Antiqua" w:hAnsi="Book Antiqua" w:cs="Arial"/>
        </w:rPr>
        <w:t xml:space="preserve"> provid</w:t>
      </w:r>
      <w:r w:rsidR="008D1479">
        <w:rPr>
          <w:rFonts w:ascii="Book Antiqua" w:hAnsi="Book Antiqua" w:cs="Arial"/>
        </w:rPr>
        <w:t>ing</w:t>
      </w:r>
      <w:r w:rsidRPr="001C2333">
        <w:rPr>
          <w:rFonts w:ascii="Book Antiqua" w:hAnsi="Book Antiqua" w:cs="Arial"/>
        </w:rPr>
        <w:t xml:space="preserve"> key information for target audiences.</w:t>
      </w:r>
    </w:p>
    <w:p w:rsidR="009B44A1" w:rsidRPr="001C2333" w:rsidRDefault="009B44A1" w:rsidP="009B44A1">
      <w:pPr>
        <w:spacing w:after="0" w:line="240" w:lineRule="auto"/>
        <w:ind w:left="780"/>
        <w:jc w:val="both"/>
        <w:rPr>
          <w:rFonts w:ascii="Book Antiqua" w:hAnsi="Book Antiqua" w:cs="Arial"/>
        </w:rPr>
      </w:pPr>
    </w:p>
    <w:p w:rsidR="009B44A1" w:rsidRPr="008D1479" w:rsidRDefault="008D1479" w:rsidP="009B44A1">
      <w:pPr>
        <w:spacing w:after="0" w:line="240" w:lineRule="auto"/>
        <w:jc w:val="both"/>
        <w:rPr>
          <w:rFonts w:ascii="Book Antiqua" w:hAnsi="Book Antiqua" w:cs="Arial"/>
          <w:color w:val="000000" w:themeColor="text1"/>
        </w:rPr>
      </w:pPr>
      <w:r w:rsidRPr="008D1479">
        <w:rPr>
          <w:rFonts w:ascii="Book Antiqua" w:hAnsi="Book Antiqua" w:cs="Arial"/>
          <w:color w:val="000000" w:themeColor="text1"/>
        </w:rPr>
        <w:t>3</w:t>
      </w:r>
      <w:r w:rsidR="009B44A1" w:rsidRPr="008D1479">
        <w:rPr>
          <w:rFonts w:ascii="Book Antiqua" w:hAnsi="Book Antiqua" w:cs="Arial"/>
          <w:color w:val="000000" w:themeColor="text1"/>
        </w:rPr>
        <w:t>. Conducting discussions</w:t>
      </w:r>
    </w:p>
    <w:p w:rsidR="009B44A1" w:rsidRPr="001C2333" w:rsidRDefault="009B44A1" w:rsidP="008D1479">
      <w:pPr>
        <w:numPr>
          <w:ilvl w:val="0"/>
          <w:numId w:val="36"/>
        </w:numPr>
        <w:spacing w:after="0" w:line="240" w:lineRule="auto"/>
        <w:ind w:hanging="387"/>
        <w:jc w:val="both"/>
        <w:rPr>
          <w:rFonts w:ascii="Book Antiqua" w:hAnsi="Book Antiqua" w:cs="Arial"/>
        </w:rPr>
      </w:pPr>
      <w:r w:rsidRPr="001C2333">
        <w:rPr>
          <w:rFonts w:ascii="Book Antiqua" w:hAnsi="Book Antiqua" w:cs="Arial"/>
        </w:rPr>
        <w:t xml:space="preserve">In addition to normal discussion (raising questions for comments/opinions from individual participants) there </w:t>
      </w:r>
      <w:r>
        <w:rPr>
          <w:rFonts w:ascii="Book Antiqua" w:hAnsi="Book Antiqua" w:cs="Arial"/>
        </w:rPr>
        <w:t>w</w:t>
      </w:r>
      <w:r w:rsidRPr="001C2333">
        <w:rPr>
          <w:rFonts w:ascii="Book Antiqua" w:hAnsi="Book Antiqua" w:cs="Arial"/>
        </w:rPr>
        <w:t>as an initiative to organize discussion group</w:t>
      </w:r>
      <w:r>
        <w:rPr>
          <w:rFonts w:ascii="Book Antiqua" w:hAnsi="Book Antiqua" w:cs="Arial"/>
        </w:rPr>
        <w:t>s</w:t>
      </w:r>
      <w:r w:rsidRPr="001C2333">
        <w:rPr>
          <w:rFonts w:ascii="Book Antiqua" w:hAnsi="Book Antiqua" w:cs="Arial"/>
        </w:rPr>
        <w:t xml:space="preserve"> and provide paper and pens for groups to prepare presentations</w:t>
      </w:r>
      <w:r>
        <w:rPr>
          <w:rFonts w:ascii="Book Antiqua" w:hAnsi="Book Antiqua" w:cs="Arial"/>
        </w:rPr>
        <w:t xml:space="preserve"> on their views</w:t>
      </w:r>
      <w:r w:rsidRPr="001C2333">
        <w:rPr>
          <w:rFonts w:ascii="Book Antiqua" w:hAnsi="Book Antiqua" w:cs="Arial"/>
        </w:rPr>
        <w:t>. Gifts were offered for those participants who expressed good comments/opinions</w:t>
      </w:r>
      <w:r w:rsidR="008D1479">
        <w:rPr>
          <w:rFonts w:ascii="Book Antiqua" w:hAnsi="Book Antiqua" w:cs="Arial"/>
        </w:rPr>
        <w:t>; this</w:t>
      </w:r>
      <w:r w:rsidRPr="001C2333">
        <w:rPr>
          <w:rFonts w:ascii="Book Antiqua" w:hAnsi="Book Antiqua" w:cs="Arial"/>
        </w:rPr>
        <w:t xml:space="preserve"> encouraged their active participation;</w:t>
      </w:r>
    </w:p>
    <w:p w:rsidR="009B44A1" w:rsidRPr="001C2333" w:rsidRDefault="009B44A1" w:rsidP="008D1479">
      <w:pPr>
        <w:numPr>
          <w:ilvl w:val="0"/>
          <w:numId w:val="36"/>
        </w:numPr>
        <w:spacing w:after="0" w:line="240" w:lineRule="auto"/>
        <w:ind w:hanging="387"/>
        <w:jc w:val="both"/>
        <w:rPr>
          <w:rFonts w:ascii="Book Antiqua" w:hAnsi="Book Antiqua" w:cs="Arial"/>
        </w:rPr>
      </w:pPr>
      <w:r w:rsidRPr="001C2333">
        <w:rPr>
          <w:rFonts w:ascii="Book Antiqua" w:hAnsi="Book Antiqua" w:cs="Arial"/>
        </w:rPr>
        <w:t>Information received from their presentation</w:t>
      </w:r>
      <w:r>
        <w:rPr>
          <w:rFonts w:ascii="Book Antiqua" w:hAnsi="Book Antiqua" w:cs="Arial"/>
        </w:rPr>
        <w:t>s</w:t>
      </w:r>
      <w:r w:rsidRPr="001C2333">
        <w:rPr>
          <w:rFonts w:ascii="Book Antiqua" w:hAnsi="Book Antiqua" w:cs="Arial"/>
        </w:rPr>
        <w:t xml:space="preserve"> help</w:t>
      </w:r>
      <w:r>
        <w:rPr>
          <w:rFonts w:ascii="Book Antiqua" w:hAnsi="Book Antiqua" w:cs="Arial"/>
        </w:rPr>
        <w:t>ed</w:t>
      </w:r>
      <w:r w:rsidRPr="001C2333">
        <w:rPr>
          <w:rFonts w:ascii="Book Antiqua" w:hAnsi="Book Antiqua" w:cs="Arial"/>
        </w:rPr>
        <w:t xml:space="preserve"> the group of experts to assess the</w:t>
      </w:r>
      <w:r>
        <w:rPr>
          <w:rFonts w:ascii="Book Antiqua" w:hAnsi="Book Antiqua" w:cs="Arial"/>
        </w:rPr>
        <w:t xml:space="preserve"> level of</w:t>
      </w:r>
      <w:r w:rsidRPr="001C2333">
        <w:rPr>
          <w:rFonts w:ascii="Book Antiqua" w:hAnsi="Book Antiqua" w:cs="Arial"/>
        </w:rPr>
        <w:t xml:space="preserve"> understanding, refine and correct wrong information, improve </w:t>
      </w:r>
      <w:r>
        <w:rPr>
          <w:rFonts w:ascii="Book Antiqua" w:hAnsi="Book Antiqua" w:cs="Arial"/>
        </w:rPr>
        <w:t xml:space="preserve">their own </w:t>
      </w:r>
      <w:r w:rsidRPr="001C2333">
        <w:rPr>
          <w:rFonts w:ascii="Book Antiqua" w:hAnsi="Book Antiqua" w:cs="Arial"/>
        </w:rPr>
        <w:t>presentation</w:t>
      </w:r>
      <w:r>
        <w:rPr>
          <w:rFonts w:ascii="Book Antiqua" w:hAnsi="Book Antiqua" w:cs="Arial"/>
        </w:rPr>
        <w:t xml:space="preserve">s </w:t>
      </w:r>
      <w:r w:rsidRPr="001C2333">
        <w:rPr>
          <w:rFonts w:ascii="Book Antiqua" w:hAnsi="Book Antiqua" w:cs="Arial"/>
        </w:rPr>
        <w:t>and collect further local information.</w:t>
      </w:r>
    </w:p>
    <w:p w:rsidR="009B44A1" w:rsidRPr="001C2333" w:rsidRDefault="009B44A1" w:rsidP="009B44A1">
      <w:pPr>
        <w:spacing w:after="0" w:line="240" w:lineRule="auto"/>
        <w:jc w:val="both"/>
        <w:rPr>
          <w:rFonts w:ascii="Book Antiqua" w:hAnsi="Book Antiqua" w:cs="Arial"/>
          <w:color w:val="0000FF"/>
        </w:rPr>
      </w:pPr>
    </w:p>
    <w:p w:rsidR="009B44A1" w:rsidRPr="008D1479" w:rsidRDefault="008D1479" w:rsidP="009B44A1">
      <w:pPr>
        <w:spacing w:after="0" w:line="240" w:lineRule="auto"/>
        <w:jc w:val="both"/>
        <w:rPr>
          <w:rFonts w:ascii="Book Antiqua" w:hAnsi="Book Antiqua" w:cs="Arial"/>
          <w:color w:val="000000" w:themeColor="text1"/>
        </w:rPr>
      </w:pPr>
      <w:r w:rsidRPr="008D1479">
        <w:rPr>
          <w:rFonts w:ascii="Book Antiqua" w:hAnsi="Book Antiqua" w:cs="Arial"/>
          <w:color w:val="000000" w:themeColor="text1"/>
        </w:rPr>
        <w:t>4</w:t>
      </w:r>
      <w:r w:rsidR="009B44A1" w:rsidRPr="008D1479">
        <w:rPr>
          <w:rFonts w:ascii="Book Antiqua" w:hAnsi="Book Antiqua" w:cs="Arial"/>
          <w:color w:val="000000" w:themeColor="text1"/>
        </w:rPr>
        <w:t>. Interactions with local people during and after training</w:t>
      </w:r>
    </w:p>
    <w:p w:rsidR="009B44A1" w:rsidRPr="001C2333" w:rsidRDefault="009B44A1" w:rsidP="008D1479">
      <w:pPr>
        <w:numPr>
          <w:ilvl w:val="0"/>
          <w:numId w:val="37"/>
        </w:numPr>
        <w:spacing w:after="0" w:line="240" w:lineRule="auto"/>
        <w:ind w:hanging="387"/>
        <w:jc w:val="both"/>
        <w:rPr>
          <w:rFonts w:ascii="Book Antiqua" w:hAnsi="Book Antiqua" w:cs="Arial"/>
        </w:rPr>
      </w:pPr>
      <w:r w:rsidRPr="001C2333">
        <w:rPr>
          <w:rFonts w:ascii="Book Antiqua" w:hAnsi="Book Antiqua" w:cs="Arial"/>
        </w:rPr>
        <w:t xml:space="preserve">Interactions took place during breaks to share information </w:t>
      </w:r>
      <w:r>
        <w:rPr>
          <w:rFonts w:ascii="Book Antiqua" w:hAnsi="Book Antiqua" w:cs="Arial"/>
        </w:rPr>
        <w:t>among participants</w:t>
      </w:r>
      <w:r w:rsidRPr="001C2333">
        <w:rPr>
          <w:rFonts w:ascii="Book Antiqua" w:hAnsi="Book Antiqua" w:cs="Arial"/>
        </w:rPr>
        <w:t xml:space="preserve">, and help the interlocutors </w:t>
      </w:r>
      <w:r>
        <w:rPr>
          <w:rFonts w:ascii="Book Antiqua" w:hAnsi="Book Antiqua" w:cs="Arial"/>
        </w:rPr>
        <w:t>establish</w:t>
      </w:r>
      <w:r w:rsidRPr="001C2333">
        <w:rPr>
          <w:rFonts w:ascii="Book Antiqua" w:hAnsi="Book Antiqua" w:cs="Arial"/>
        </w:rPr>
        <w:t xml:space="preserve"> closer relation</w:t>
      </w:r>
      <w:r>
        <w:rPr>
          <w:rFonts w:ascii="Book Antiqua" w:hAnsi="Book Antiqua" w:cs="Arial"/>
        </w:rPr>
        <w:t>s</w:t>
      </w:r>
      <w:r w:rsidRPr="001C2333">
        <w:rPr>
          <w:rFonts w:ascii="Book Antiqua" w:hAnsi="Book Antiqua" w:cs="Arial"/>
        </w:rPr>
        <w:t xml:space="preserve"> with local officials and establish liaison for village level FPIC activities;</w:t>
      </w:r>
    </w:p>
    <w:p w:rsidR="009B44A1" w:rsidRPr="001C2333" w:rsidRDefault="009B44A1" w:rsidP="008D1479">
      <w:pPr>
        <w:numPr>
          <w:ilvl w:val="0"/>
          <w:numId w:val="37"/>
        </w:numPr>
        <w:spacing w:after="0" w:line="240" w:lineRule="auto"/>
        <w:ind w:hanging="387"/>
        <w:jc w:val="both"/>
        <w:rPr>
          <w:rFonts w:ascii="Book Antiqua" w:hAnsi="Book Antiqua" w:cs="Arial"/>
        </w:rPr>
      </w:pPr>
      <w:r w:rsidRPr="001C2333">
        <w:rPr>
          <w:rFonts w:ascii="Book Antiqua" w:hAnsi="Book Antiqua" w:cs="Arial"/>
        </w:rPr>
        <w:t xml:space="preserve">During interaction with village heads, the </w:t>
      </w:r>
      <w:r w:rsidR="008D1479">
        <w:rPr>
          <w:rFonts w:ascii="Book Antiqua" w:hAnsi="Book Antiqua" w:cs="Arial"/>
        </w:rPr>
        <w:t>interlocutor</w:t>
      </w:r>
      <w:r w:rsidRPr="001C2333">
        <w:rPr>
          <w:rFonts w:ascii="Book Antiqua" w:hAnsi="Book Antiqua" w:cs="Arial"/>
        </w:rPr>
        <w:t>s discussed preparatory activities for organizing the village meeting</w:t>
      </w:r>
      <w:r>
        <w:rPr>
          <w:rFonts w:ascii="Book Antiqua" w:hAnsi="Book Antiqua" w:cs="Arial"/>
        </w:rPr>
        <w:t>s</w:t>
      </w:r>
      <w:r w:rsidRPr="001C2333">
        <w:rPr>
          <w:rFonts w:ascii="Book Antiqua" w:hAnsi="Book Antiqua" w:cs="Arial"/>
        </w:rPr>
        <w:t xml:space="preserve">, and helped village heads to have an image of activities to be performed, understand how to undertake outreach work when inviting the villagers to the meeting, and how to propose their </w:t>
      </w:r>
      <w:r>
        <w:rPr>
          <w:rFonts w:ascii="Book Antiqua" w:hAnsi="Book Antiqua" w:cs="Arial"/>
        </w:rPr>
        <w:t>requirements</w:t>
      </w:r>
      <w:r w:rsidRPr="001C2333">
        <w:rPr>
          <w:rFonts w:ascii="Book Antiqua" w:hAnsi="Book Antiqua" w:cs="Arial"/>
        </w:rPr>
        <w:t xml:space="preserve"> relating to the village level FPIC meeting</w:t>
      </w:r>
      <w:r>
        <w:rPr>
          <w:rFonts w:ascii="Book Antiqua" w:hAnsi="Book Antiqua" w:cs="Arial"/>
        </w:rPr>
        <w:t>s</w:t>
      </w:r>
      <w:r w:rsidRPr="001C2333">
        <w:rPr>
          <w:rFonts w:ascii="Book Antiqua" w:hAnsi="Book Antiqua" w:cs="Arial"/>
        </w:rPr>
        <w:t xml:space="preserve"> to </w:t>
      </w:r>
      <w:r>
        <w:rPr>
          <w:rFonts w:ascii="Book Antiqua" w:hAnsi="Book Antiqua" w:cs="Arial"/>
        </w:rPr>
        <w:t>commune</w:t>
      </w:r>
      <w:r w:rsidRPr="001C2333">
        <w:rPr>
          <w:rFonts w:ascii="Book Antiqua" w:hAnsi="Book Antiqua" w:cs="Arial"/>
        </w:rPr>
        <w:t xml:space="preserve"> leaders;</w:t>
      </w:r>
    </w:p>
    <w:p w:rsidR="009B44A1" w:rsidRPr="001C2333" w:rsidRDefault="009B44A1" w:rsidP="008D1479">
      <w:pPr>
        <w:numPr>
          <w:ilvl w:val="0"/>
          <w:numId w:val="37"/>
        </w:numPr>
        <w:spacing w:after="0" w:line="240" w:lineRule="auto"/>
        <w:ind w:hanging="387"/>
        <w:jc w:val="both"/>
        <w:rPr>
          <w:rFonts w:ascii="Book Antiqua" w:hAnsi="Book Antiqua" w:cs="Arial"/>
        </w:rPr>
      </w:pPr>
      <w:r w:rsidRPr="001C2333">
        <w:rPr>
          <w:rFonts w:ascii="Book Antiqua" w:hAnsi="Book Antiqua" w:cs="Arial"/>
        </w:rPr>
        <w:t>Offering gifts for participants and taking photograph</w:t>
      </w:r>
      <w:r>
        <w:rPr>
          <w:rFonts w:ascii="Book Antiqua" w:hAnsi="Book Antiqua" w:cs="Arial"/>
        </w:rPr>
        <w:t>s</w:t>
      </w:r>
      <w:r w:rsidRPr="001C2333">
        <w:rPr>
          <w:rFonts w:ascii="Book Antiqua" w:hAnsi="Book Antiqua" w:cs="Arial"/>
        </w:rPr>
        <w:t xml:space="preserve"> with them before parting have </w:t>
      </w:r>
      <w:r>
        <w:rPr>
          <w:rFonts w:ascii="Book Antiqua" w:hAnsi="Book Antiqua" w:cs="Arial"/>
        </w:rPr>
        <w:t>generated</w:t>
      </w:r>
      <w:r w:rsidRPr="001C2333">
        <w:rPr>
          <w:rFonts w:ascii="Book Antiqua" w:hAnsi="Book Antiqua" w:cs="Arial"/>
        </w:rPr>
        <w:t xml:space="preserve"> good feeling</w:t>
      </w:r>
      <w:r>
        <w:rPr>
          <w:rFonts w:ascii="Book Antiqua" w:hAnsi="Book Antiqua" w:cs="Arial"/>
        </w:rPr>
        <w:t>s among the</w:t>
      </w:r>
      <w:r w:rsidRPr="001C2333">
        <w:rPr>
          <w:rFonts w:ascii="Book Antiqua" w:hAnsi="Book Antiqua" w:cs="Arial"/>
        </w:rPr>
        <w:t xml:space="preserve"> participants.</w:t>
      </w:r>
    </w:p>
    <w:p w:rsidR="009B44A1" w:rsidRPr="001C2333" w:rsidRDefault="009B44A1" w:rsidP="009B44A1">
      <w:pPr>
        <w:spacing w:after="0" w:line="240" w:lineRule="auto"/>
        <w:jc w:val="both"/>
        <w:rPr>
          <w:rFonts w:ascii="Book Antiqua" w:hAnsi="Book Antiqua" w:cs="Arial"/>
          <w:color w:val="0000FF"/>
        </w:rPr>
      </w:pPr>
    </w:p>
    <w:p w:rsidR="009B44A1" w:rsidRPr="008D1479" w:rsidRDefault="008D1479" w:rsidP="009B44A1">
      <w:pPr>
        <w:spacing w:after="0" w:line="240" w:lineRule="auto"/>
        <w:jc w:val="both"/>
        <w:rPr>
          <w:rFonts w:ascii="Book Antiqua" w:hAnsi="Book Antiqua" w:cs="Arial"/>
          <w:color w:val="000000" w:themeColor="text1"/>
        </w:rPr>
      </w:pPr>
      <w:r w:rsidRPr="008D1479">
        <w:rPr>
          <w:rFonts w:ascii="Book Antiqua" w:hAnsi="Book Antiqua" w:cs="Arial"/>
          <w:color w:val="000000" w:themeColor="text1"/>
        </w:rPr>
        <w:t>5</w:t>
      </w:r>
      <w:r w:rsidR="009B44A1" w:rsidRPr="008D1479">
        <w:rPr>
          <w:rFonts w:ascii="Book Antiqua" w:hAnsi="Book Antiqua" w:cs="Arial"/>
          <w:color w:val="000000" w:themeColor="text1"/>
        </w:rPr>
        <w:t>. Feedback from participants</w:t>
      </w:r>
    </w:p>
    <w:p w:rsidR="009B44A1" w:rsidRPr="001C2333" w:rsidRDefault="009B44A1" w:rsidP="008D1479">
      <w:pPr>
        <w:numPr>
          <w:ilvl w:val="0"/>
          <w:numId w:val="38"/>
        </w:numPr>
        <w:spacing w:after="0" w:line="240" w:lineRule="auto"/>
        <w:ind w:hanging="387"/>
        <w:jc w:val="both"/>
        <w:rPr>
          <w:rFonts w:ascii="Book Antiqua" w:hAnsi="Book Antiqua" w:cs="Arial"/>
        </w:rPr>
      </w:pPr>
      <w:r w:rsidRPr="001C2333">
        <w:rPr>
          <w:rFonts w:ascii="Book Antiqua" w:hAnsi="Book Antiqua" w:cs="Arial"/>
        </w:rPr>
        <w:t xml:space="preserve">Participants received evaluation sheets and were guided how to </w:t>
      </w:r>
      <w:r>
        <w:rPr>
          <w:rFonts w:ascii="Book Antiqua" w:hAnsi="Book Antiqua" w:cs="Arial"/>
        </w:rPr>
        <w:t>complete them</w:t>
      </w:r>
      <w:r w:rsidRPr="001C2333">
        <w:rPr>
          <w:rFonts w:ascii="Book Antiqua" w:hAnsi="Book Antiqua" w:cs="Arial"/>
        </w:rPr>
        <w:t>;</w:t>
      </w:r>
    </w:p>
    <w:p w:rsidR="009B44A1" w:rsidRPr="001C2333" w:rsidRDefault="009B44A1" w:rsidP="008D1479">
      <w:pPr>
        <w:numPr>
          <w:ilvl w:val="0"/>
          <w:numId w:val="38"/>
        </w:numPr>
        <w:spacing w:after="0" w:line="240" w:lineRule="auto"/>
        <w:ind w:hanging="387"/>
        <w:jc w:val="both"/>
        <w:rPr>
          <w:rFonts w:ascii="Book Antiqua" w:hAnsi="Book Antiqua" w:cs="Arial"/>
        </w:rPr>
      </w:pPr>
      <w:r>
        <w:rPr>
          <w:rFonts w:ascii="Book Antiqua" w:hAnsi="Book Antiqua" w:cs="Arial"/>
        </w:rPr>
        <w:t>The completed</w:t>
      </w:r>
      <w:r w:rsidRPr="001C2333">
        <w:rPr>
          <w:rFonts w:ascii="Book Antiqua" w:hAnsi="Book Antiqua" w:cs="Arial"/>
        </w:rPr>
        <w:t xml:space="preserve"> evaluation sheets were gathered and analyzed;</w:t>
      </w:r>
    </w:p>
    <w:p w:rsidR="009B44A1" w:rsidRPr="001C2333" w:rsidRDefault="008D1479" w:rsidP="008D1479">
      <w:pPr>
        <w:numPr>
          <w:ilvl w:val="0"/>
          <w:numId w:val="38"/>
        </w:numPr>
        <w:spacing w:after="0" w:line="240" w:lineRule="auto"/>
        <w:ind w:hanging="387"/>
        <w:jc w:val="both"/>
        <w:rPr>
          <w:rFonts w:ascii="Book Antiqua" w:hAnsi="Book Antiqua" w:cs="Arial"/>
        </w:rPr>
      </w:pPr>
      <w:r>
        <w:rPr>
          <w:rFonts w:ascii="Book Antiqua" w:hAnsi="Book Antiqua" w:cs="Arial"/>
        </w:rPr>
        <w:t>Results showed that, i</w:t>
      </w:r>
      <w:r w:rsidR="009B44A1" w:rsidRPr="001C2333">
        <w:rPr>
          <w:rFonts w:ascii="Book Antiqua" w:hAnsi="Book Antiqua" w:cs="Arial"/>
        </w:rPr>
        <w:t>n general, all the participants were interested in and satisf</w:t>
      </w:r>
      <w:r w:rsidR="009B44A1">
        <w:rPr>
          <w:rFonts w:ascii="Book Antiqua" w:hAnsi="Book Antiqua" w:cs="Arial"/>
        </w:rPr>
        <w:t>ied</w:t>
      </w:r>
      <w:r w:rsidR="009B44A1" w:rsidRPr="001C2333">
        <w:rPr>
          <w:rFonts w:ascii="Book Antiqua" w:hAnsi="Book Antiqua" w:cs="Arial"/>
        </w:rPr>
        <w:t xml:space="preserve"> with information provided and presentations given by experts; use of local pictures and language in their  presentation</w:t>
      </w:r>
      <w:r w:rsidR="009B44A1">
        <w:rPr>
          <w:rFonts w:ascii="Book Antiqua" w:hAnsi="Book Antiqua" w:cs="Arial"/>
        </w:rPr>
        <w:t>s</w:t>
      </w:r>
      <w:r w:rsidR="009B44A1" w:rsidRPr="001C2333">
        <w:rPr>
          <w:rFonts w:ascii="Book Antiqua" w:hAnsi="Book Antiqua" w:cs="Arial"/>
        </w:rPr>
        <w:t xml:space="preserve"> w</w:t>
      </w:r>
      <w:r w:rsidR="009B44A1">
        <w:rPr>
          <w:rFonts w:ascii="Book Antiqua" w:hAnsi="Book Antiqua" w:cs="Arial"/>
        </w:rPr>
        <w:t>ere</w:t>
      </w:r>
      <w:r w:rsidR="009B44A1" w:rsidRPr="001C2333">
        <w:rPr>
          <w:rFonts w:ascii="Book Antiqua" w:hAnsi="Book Antiqua" w:cs="Arial"/>
        </w:rPr>
        <w:t xml:space="preserve"> recommended;</w:t>
      </w:r>
    </w:p>
    <w:p w:rsidR="00F66E7A" w:rsidRDefault="00F66E7A" w:rsidP="00F66E7A">
      <w:pPr>
        <w:spacing w:after="0" w:line="240" w:lineRule="auto"/>
        <w:rPr>
          <w:rFonts w:ascii="Book Antiqua" w:hAnsi="Book Antiqua" w:cs="Arial"/>
        </w:rPr>
      </w:pPr>
    </w:p>
    <w:p w:rsidR="00ED2C44" w:rsidRDefault="008D1479" w:rsidP="009B44A1">
      <w:pPr>
        <w:spacing w:after="0" w:line="240" w:lineRule="auto"/>
        <w:jc w:val="both"/>
        <w:rPr>
          <w:rFonts w:ascii="Book Antiqua" w:hAnsi="Book Antiqua" w:cs="Arial"/>
        </w:rPr>
      </w:pPr>
      <w:r>
        <w:rPr>
          <w:rFonts w:ascii="Book Antiqua" w:hAnsi="Book Antiqua" w:cs="Arial"/>
        </w:rPr>
        <w:t>As a result of t</w:t>
      </w:r>
      <w:r w:rsidR="00F66E7A" w:rsidRPr="00ED2C44">
        <w:rPr>
          <w:rFonts w:ascii="Book Antiqua" w:hAnsi="Book Antiqua" w:cs="Arial"/>
        </w:rPr>
        <w:t>h</w:t>
      </w:r>
      <w:r w:rsidR="00ED2C44">
        <w:rPr>
          <w:rFonts w:ascii="Book Antiqua" w:hAnsi="Book Antiqua" w:cs="Arial"/>
        </w:rPr>
        <w:t>ese</w:t>
      </w:r>
      <w:r w:rsidR="00F66E7A" w:rsidRPr="00ED2C44">
        <w:rPr>
          <w:rFonts w:ascii="Book Antiqua" w:hAnsi="Book Antiqua" w:cs="Arial"/>
        </w:rPr>
        <w:t xml:space="preserve"> </w:t>
      </w:r>
      <w:r>
        <w:rPr>
          <w:rFonts w:ascii="Book Antiqua" w:hAnsi="Book Antiqua" w:cs="Arial"/>
        </w:rPr>
        <w:t xml:space="preserve">awareness raising </w:t>
      </w:r>
      <w:r w:rsidR="00F66E7A" w:rsidRPr="00ED2C44">
        <w:rPr>
          <w:rFonts w:ascii="Book Antiqua" w:hAnsi="Book Antiqua" w:cs="Arial"/>
        </w:rPr>
        <w:t>activities</w:t>
      </w:r>
      <w:r>
        <w:rPr>
          <w:rFonts w:ascii="Book Antiqua" w:hAnsi="Book Antiqua" w:cs="Arial"/>
        </w:rPr>
        <w:t xml:space="preserve">, </w:t>
      </w:r>
      <w:r w:rsidR="00ED2C44">
        <w:rPr>
          <w:rFonts w:ascii="Book Antiqua" w:hAnsi="Book Antiqua" w:cs="Arial"/>
        </w:rPr>
        <w:t xml:space="preserve">subsequent </w:t>
      </w:r>
      <w:r w:rsidR="00F66E7A" w:rsidRPr="00ED2C44">
        <w:rPr>
          <w:rFonts w:ascii="Book Antiqua" w:hAnsi="Book Antiqua" w:cs="Arial"/>
        </w:rPr>
        <w:t xml:space="preserve">local </w:t>
      </w:r>
      <w:r w:rsidR="00ED2C44">
        <w:rPr>
          <w:rFonts w:ascii="Book Antiqua" w:hAnsi="Book Antiqua" w:cs="Arial"/>
        </w:rPr>
        <w:t>activities, particularly vi</w:t>
      </w:r>
      <w:r w:rsidR="00F66E7A" w:rsidRPr="00ED2C44">
        <w:rPr>
          <w:rFonts w:ascii="Book Antiqua" w:hAnsi="Book Antiqua" w:cs="Arial"/>
        </w:rPr>
        <w:t xml:space="preserve">llage level FPIC </w:t>
      </w:r>
      <w:r>
        <w:rPr>
          <w:rFonts w:ascii="Book Antiqua" w:hAnsi="Book Antiqua" w:cs="Arial"/>
        </w:rPr>
        <w:t>meetings were greatly facilitated</w:t>
      </w:r>
      <w:r w:rsidR="00ED2C44">
        <w:rPr>
          <w:rFonts w:ascii="Book Antiqua" w:hAnsi="Book Antiqua" w:cs="Arial"/>
        </w:rPr>
        <w:t xml:space="preserve">.  A </w:t>
      </w:r>
      <w:r w:rsidR="00F66E7A" w:rsidRPr="00ED2C44">
        <w:rPr>
          <w:rFonts w:ascii="Book Antiqua" w:hAnsi="Book Antiqua" w:cs="Arial"/>
        </w:rPr>
        <w:t xml:space="preserve">network </w:t>
      </w:r>
      <w:r w:rsidR="00ED2C44">
        <w:rPr>
          <w:rFonts w:ascii="Book Antiqua" w:hAnsi="Book Antiqua" w:cs="Arial"/>
        </w:rPr>
        <w:t xml:space="preserve">has </w:t>
      </w:r>
      <w:r>
        <w:rPr>
          <w:rFonts w:ascii="Book Antiqua" w:hAnsi="Book Antiqua" w:cs="Arial"/>
        </w:rPr>
        <w:t xml:space="preserve">now </w:t>
      </w:r>
      <w:r w:rsidR="00ED2C44">
        <w:rPr>
          <w:rFonts w:ascii="Book Antiqua" w:hAnsi="Book Antiqua" w:cs="Arial"/>
        </w:rPr>
        <w:t xml:space="preserve">been established </w:t>
      </w:r>
      <w:r w:rsidR="00F66E7A" w:rsidRPr="00ED2C44">
        <w:rPr>
          <w:rFonts w:ascii="Book Antiqua" w:hAnsi="Book Antiqua" w:cs="Arial"/>
        </w:rPr>
        <w:t>of commun</w:t>
      </w:r>
      <w:r w:rsidR="00ED2C44">
        <w:rPr>
          <w:rFonts w:ascii="Book Antiqua" w:hAnsi="Book Antiqua" w:cs="Arial"/>
        </w:rPr>
        <w:t>e</w:t>
      </w:r>
      <w:r w:rsidR="00F66E7A" w:rsidRPr="00ED2C44">
        <w:rPr>
          <w:rFonts w:ascii="Book Antiqua" w:hAnsi="Book Antiqua" w:cs="Arial"/>
        </w:rPr>
        <w:t xml:space="preserve"> officials and village heads who are active </w:t>
      </w:r>
      <w:r w:rsidR="00ED2C44">
        <w:rPr>
          <w:rFonts w:ascii="Book Antiqua" w:hAnsi="Book Antiqua" w:cs="Arial"/>
        </w:rPr>
        <w:t>in supporting FPIC and</w:t>
      </w:r>
      <w:r w:rsidR="00F66E7A" w:rsidRPr="00ED2C44">
        <w:rPr>
          <w:rFonts w:ascii="Book Antiqua" w:hAnsi="Book Antiqua" w:cs="Arial"/>
        </w:rPr>
        <w:t xml:space="preserve"> the program</w:t>
      </w:r>
      <w:r w:rsidR="00ED2C44">
        <w:rPr>
          <w:rFonts w:ascii="Book Antiqua" w:hAnsi="Book Antiqua" w:cs="Arial"/>
        </w:rPr>
        <w:t>me.</w:t>
      </w:r>
    </w:p>
    <w:p w:rsidR="00ED2C44" w:rsidRPr="001B625F" w:rsidRDefault="00ED2C44" w:rsidP="001B625F">
      <w:pPr>
        <w:spacing w:after="0" w:line="240" w:lineRule="auto"/>
        <w:rPr>
          <w:rFonts w:ascii="Book Antiqua" w:hAnsi="Book Antiqua" w:cs="Arial"/>
          <w:color w:val="000000" w:themeColor="text1"/>
        </w:rPr>
      </w:pPr>
    </w:p>
    <w:p w:rsidR="001B625F" w:rsidRDefault="001B625F" w:rsidP="001B625F">
      <w:pPr>
        <w:spacing w:after="0" w:line="240" w:lineRule="auto"/>
        <w:rPr>
          <w:rFonts w:ascii="Book Antiqua" w:hAnsi="Book Antiqua" w:cs="Arial"/>
          <w:color w:val="000000" w:themeColor="text1"/>
        </w:rPr>
      </w:pPr>
    </w:p>
    <w:p w:rsidR="00EA0A87" w:rsidRDefault="00EA0A87">
      <w:pPr>
        <w:spacing w:after="0" w:line="240" w:lineRule="auto"/>
        <w:rPr>
          <w:rFonts w:ascii="Book Antiqua" w:hAnsi="Book Antiqua" w:cs="Arial"/>
          <w:color w:val="000000" w:themeColor="text1"/>
        </w:rPr>
      </w:pPr>
      <w:r>
        <w:rPr>
          <w:rFonts w:ascii="Book Antiqua" w:hAnsi="Book Antiqua" w:cs="Arial"/>
          <w:color w:val="000000" w:themeColor="text1"/>
        </w:rPr>
        <w:br w:type="page"/>
      </w:r>
    </w:p>
    <w:p w:rsidR="00EA0A87" w:rsidRPr="00EA0A87" w:rsidRDefault="00EA0A87" w:rsidP="004A6D99">
      <w:pPr>
        <w:pStyle w:val="Heading2"/>
        <w:rPr>
          <w:rFonts w:ascii="Arial" w:hAnsi="Arial" w:cs="Arial"/>
        </w:rPr>
      </w:pPr>
      <w:bookmarkStart w:id="8" w:name="_Toc271638937"/>
      <w:bookmarkStart w:id="9" w:name="_Toc266015125"/>
      <w:bookmarkStart w:id="10" w:name="_Toc268843825"/>
      <w:r w:rsidRPr="00EA0A87">
        <w:rPr>
          <w:rFonts w:ascii="Arial" w:hAnsi="Arial" w:cs="Arial"/>
        </w:rPr>
        <w:lastRenderedPageBreak/>
        <w:t>Step 2: Recruitment of Interlocutors</w:t>
      </w:r>
      <w:bookmarkEnd w:id="8"/>
      <w:r w:rsidRPr="00EA0A87">
        <w:rPr>
          <w:rFonts w:ascii="Arial" w:hAnsi="Arial" w:cs="Arial"/>
        </w:rPr>
        <w:t xml:space="preserve"> </w:t>
      </w:r>
      <w:bookmarkEnd w:id="9"/>
      <w:bookmarkEnd w:id="10"/>
    </w:p>
    <w:p w:rsidR="00EA0A87" w:rsidRDefault="00EA0A87" w:rsidP="00EA0A87">
      <w:pPr>
        <w:spacing w:after="0" w:line="240" w:lineRule="auto"/>
        <w:rPr>
          <w:rFonts w:ascii="Book Antiqua" w:hAnsi="Book Antiqua" w:cs="Arial"/>
        </w:rPr>
      </w:pPr>
    </w:p>
    <w:p w:rsidR="00A550FA" w:rsidRDefault="003C609E" w:rsidP="00A550FA">
      <w:pPr>
        <w:spacing w:after="0" w:line="240" w:lineRule="auto"/>
        <w:jc w:val="both"/>
        <w:rPr>
          <w:rFonts w:ascii="Book Antiqua" w:hAnsi="Book Antiqua" w:cs="Arial"/>
        </w:rPr>
      </w:pPr>
      <w:r>
        <w:rPr>
          <w:rFonts w:ascii="Book Antiqua" w:hAnsi="Book Antiqua" w:cs="Arial"/>
        </w:rPr>
        <w:t xml:space="preserve">The use of “interlocutors” was planned as a way of conducting the FPIC process so as to emphasize independence from government control.  In </w:t>
      </w:r>
      <w:r w:rsidR="00A550FA">
        <w:rPr>
          <w:rFonts w:ascii="Book Antiqua" w:hAnsi="Book Antiqua" w:cs="Arial"/>
        </w:rPr>
        <w:t>some</w:t>
      </w:r>
      <w:r>
        <w:rPr>
          <w:rFonts w:ascii="Book Antiqua" w:hAnsi="Book Antiqua" w:cs="Arial"/>
        </w:rPr>
        <w:t xml:space="preserve"> countries, local CS</w:t>
      </w:r>
      <w:r w:rsidR="00A550FA">
        <w:rPr>
          <w:rFonts w:ascii="Book Antiqua" w:hAnsi="Book Antiqua" w:cs="Arial"/>
        </w:rPr>
        <w:t xml:space="preserve">Os may be used for this purpose, but independent CSOs are only weakly developed in Viet Nam. </w:t>
      </w:r>
    </w:p>
    <w:p w:rsidR="00A550FA" w:rsidRDefault="00A550FA" w:rsidP="00773F7E">
      <w:pPr>
        <w:spacing w:after="0" w:line="240" w:lineRule="auto"/>
        <w:rPr>
          <w:rFonts w:ascii="Book Antiqua" w:hAnsi="Book Antiqua" w:cs="Arial"/>
        </w:rPr>
      </w:pPr>
    </w:p>
    <w:p w:rsidR="00EA0A87" w:rsidRDefault="00EA0A87" w:rsidP="00773F7E">
      <w:pPr>
        <w:spacing w:after="0" w:line="240" w:lineRule="auto"/>
        <w:rPr>
          <w:rFonts w:ascii="Book Antiqua" w:hAnsi="Book Antiqua" w:cs="Arial"/>
        </w:rPr>
      </w:pPr>
      <w:r w:rsidRPr="001C2333">
        <w:rPr>
          <w:rFonts w:ascii="Book Antiqua" w:hAnsi="Book Antiqua" w:cs="Arial"/>
        </w:rPr>
        <w:t xml:space="preserve">Key </w:t>
      </w:r>
      <w:r>
        <w:rPr>
          <w:rFonts w:ascii="Book Antiqua" w:hAnsi="Book Antiqua" w:cs="Arial"/>
        </w:rPr>
        <w:t>a</w:t>
      </w:r>
      <w:r w:rsidRPr="001C2333">
        <w:rPr>
          <w:rFonts w:ascii="Book Antiqua" w:hAnsi="Book Antiqua" w:cs="Arial"/>
        </w:rPr>
        <w:t>ctivities</w:t>
      </w:r>
      <w:r>
        <w:rPr>
          <w:rFonts w:ascii="Book Antiqua" w:hAnsi="Book Antiqua" w:cs="Arial"/>
        </w:rPr>
        <w:t xml:space="preserve"> in this step were to i</w:t>
      </w:r>
      <w:r w:rsidRPr="001C2333">
        <w:rPr>
          <w:rFonts w:ascii="Book Antiqua" w:hAnsi="Book Antiqua" w:cs="Arial"/>
        </w:rPr>
        <w:t>dentify recruitment criteria</w:t>
      </w:r>
      <w:r w:rsidR="00773F7E">
        <w:rPr>
          <w:rFonts w:ascii="Book Antiqua" w:hAnsi="Book Antiqua" w:cs="Arial"/>
        </w:rPr>
        <w:t>, advertise for applicants, conduct of i</w:t>
      </w:r>
      <w:r w:rsidRPr="001C2333">
        <w:rPr>
          <w:rFonts w:ascii="Book Antiqua" w:hAnsi="Book Antiqua" w:cs="Arial"/>
        </w:rPr>
        <w:t>nterviews</w:t>
      </w:r>
      <w:r w:rsidR="00773F7E">
        <w:rPr>
          <w:rFonts w:ascii="Book Antiqua" w:hAnsi="Book Antiqua" w:cs="Arial"/>
        </w:rPr>
        <w:t>,</w:t>
      </w:r>
      <w:r w:rsidRPr="001C2333">
        <w:rPr>
          <w:rFonts w:ascii="Book Antiqua" w:hAnsi="Book Antiqua" w:cs="Arial"/>
        </w:rPr>
        <w:t xml:space="preserve"> and </w:t>
      </w:r>
      <w:r w:rsidR="00773F7E">
        <w:rPr>
          <w:rFonts w:ascii="Book Antiqua" w:hAnsi="Book Antiqua" w:cs="Arial"/>
        </w:rPr>
        <w:t>s</w:t>
      </w:r>
      <w:r w:rsidRPr="001C2333">
        <w:rPr>
          <w:rFonts w:ascii="Book Antiqua" w:hAnsi="Book Antiqua" w:cs="Arial"/>
        </w:rPr>
        <w:t>election</w:t>
      </w:r>
      <w:r w:rsidR="00773F7E">
        <w:rPr>
          <w:rFonts w:ascii="Book Antiqua" w:hAnsi="Book Antiqua" w:cs="Arial"/>
        </w:rPr>
        <w:t>.</w:t>
      </w:r>
    </w:p>
    <w:p w:rsidR="00773F7E" w:rsidRPr="001C2333" w:rsidRDefault="00773F7E" w:rsidP="00773F7E">
      <w:pPr>
        <w:spacing w:after="0" w:line="240" w:lineRule="auto"/>
        <w:rPr>
          <w:rFonts w:ascii="Book Antiqua" w:hAnsi="Book Antiqua" w:cs="Arial"/>
        </w:rPr>
      </w:pPr>
    </w:p>
    <w:p w:rsidR="00EA0A87" w:rsidRPr="00773F7E" w:rsidRDefault="00EA0A87" w:rsidP="00EA0A87">
      <w:pPr>
        <w:spacing w:after="0" w:line="240" w:lineRule="auto"/>
        <w:rPr>
          <w:rFonts w:ascii="Book Antiqua" w:hAnsi="Book Antiqua" w:cs="Arial"/>
          <w:bCs/>
        </w:rPr>
      </w:pPr>
      <w:r w:rsidRPr="00773F7E">
        <w:rPr>
          <w:rFonts w:ascii="Book Antiqua" w:hAnsi="Book Antiqua" w:cs="Arial"/>
          <w:bCs/>
        </w:rPr>
        <w:t xml:space="preserve">The </w:t>
      </w:r>
      <w:r w:rsidR="00773F7E" w:rsidRPr="00773F7E">
        <w:rPr>
          <w:rFonts w:ascii="Book Antiqua" w:hAnsi="Book Antiqua" w:cs="Arial"/>
          <w:bCs/>
        </w:rPr>
        <w:t xml:space="preserve">recruitment </w:t>
      </w:r>
      <w:r w:rsidRPr="00773F7E">
        <w:rPr>
          <w:rFonts w:ascii="Book Antiqua" w:hAnsi="Book Antiqua" w:cs="Arial"/>
          <w:bCs/>
        </w:rPr>
        <w:t>criteria</w:t>
      </w:r>
      <w:r w:rsidR="00773F7E" w:rsidRPr="00773F7E">
        <w:rPr>
          <w:rFonts w:ascii="Book Antiqua" w:hAnsi="Book Antiqua" w:cs="Arial"/>
          <w:bCs/>
        </w:rPr>
        <w:t xml:space="preserve"> decided on were</w:t>
      </w:r>
      <w:r w:rsidRPr="00773F7E">
        <w:rPr>
          <w:rFonts w:ascii="Book Antiqua" w:hAnsi="Book Antiqua" w:cs="Arial"/>
          <w:bCs/>
        </w:rPr>
        <w:t xml:space="preserve">: </w:t>
      </w:r>
    </w:p>
    <w:p w:rsidR="00773F7E" w:rsidRPr="001C2333" w:rsidRDefault="00773F7E" w:rsidP="00EA0A87">
      <w:pPr>
        <w:spacing w:after="0" w:line="240" w:lineRule="auto"/>
        <w:rPr>
          <w:rFonts w:ascii="Book Antiqua" w:hAnsi="Book Antiqua" w:cs="Arial"/>
          <w:b/>
        </w:rPr>
      </w:pPr>
    </w:p>
    <w:p w:rsidR="00EA0A87" w:rsidRPr="001C2333" w:rsidRDefault="00773F7E" w:rsidP="00381DBD">
      <w:pPr>
        <w:numPr>
          <w:ilvl w:val="0"/>
          <w:numId w:val="7"/>
        </w:numPr>
        <w:spacing w:after="0" w:line="240" w:lineRule="auto"/>
        <w:rPr>
          <w:rFonts w:ascii="Book Antiqua" w:hAnsi="Book Antiqua" w:cs="Arial"/>
        </w:rPr>
      </w:pPr>
      <w:r>
        <w:rPr>
          <w:rFonts w:ascii="Book Antiqua" w:hAnsi="Book Antiqua" w:cs="Arial"/>
        </w:rPr>
        <w:t>Demonstrated</w:t>
      </w:r>
      <w:r w:rsidR="00EA0A87" w:rsidRPr="001C2333">
        <w:rPr>
          <w:rFonts w:ascii="Book Antiqua" w:hAnsi="Book Antiqua" w:cs="Arial"/>
        </w:rPr>
        <w:t xml:space="preserve"> forestry and environmental knowledge </w:t>
      </w:r>
    </w:p>
    <w:p w:rsidR="00EA0A87" w:rsidRPr="001C2333" w:rsidRDefault="00EA0A87" w:rsidP="00381DBD">
      <w:pPr>
        <w:numPr>
          <w:ilvl w:val="0"/>
          <w:numId w:val="7"/>
        </w:numPr>
        <w:spacing w:after="0" w:line="240" w:lineRule="auto"/>
        <w:rPr>
          <w:rFonts w:ascii="Book Antiqua" w:hAnsi="Book Antiqua" w:cs="Arial"/>
        </w:rPr>
      </w:pPr>
      <w:r w:rsidRPr="001C2333">
        <w:rPr>
          <w:rFonts w:ascii="Book Antiqua" w:hAnsi="Book Antiqua" w:cs="Arial"/>
        </w:rPr>
        <w:t xml:space="preserve">Experience in teaching and directly working with communities </w:t>
      </w:r>
    </w:p>
    <w:p w:rsidR="00EA0A87" w:rsidRPr="001C2333" w:rsidRDefault="00EA0A87" w:rsidP="00381DBD">
      <w:pPr>
        <w:numPr>
          <w:ilvl w:val="0"/>
          <w:numId w:val="7"/>
        </w:numPr>
        <w:spacing w:after="0" w:line="240" w:lineRule="auto"/>
        <w:rPr>
          <w:rFonts w:ascii="Book Antiqua" w:hAnsi="Book Antiqua" w:cs="Arial"/>
        </w:rPr>
      </w:pPr>
      <w:r w:rsidRPr="001C2333">
        <w:rPr>
          <w:rFonts w:ascii="Book Antiqua" w:hAnsi="Book Antiqua" w:cs="Arial"/>
        </w:rPr>
        <w:t xml:space="preserve">Fluency in an ethnic minority language and understanding of their customs </w:t>
      </w:r>
    </w:p>
    <w:p w:rsidR="00EA0A87" w:rsidRPr="001C2333" w:rsidRDefault="00773F7E" w:rsidP="00381DBD">
      <w:pPr>
        <w:numPr>
          <w:ilvl w:val="0"/>
          <w:numId w:val="7"/>
        </w:numPr>
        <w:spacing w:after="0" w:line="240" w:lineRule="auto"/>
        <w:rPr>
          <w:rFonts w:ascii="Book Antiqua" w:hAnsi="Book Antiqua" w:cs="Arial"/>
        </w:rPr>
      </w:pPr>
      <w:r>
        <w:rPr>
          <w:rFonts w:ascii="Book Antiqua" w:hAnsi="Book Antiqua" w:cs="Arial"/>
        </w:rPr>
        <w:t xml:space="preserve">Good </w:t>
      </w:r>
      <w:r w:rsidR="00EA0A87" w:rsidRPr="001C2333">
        <w:rPr>
          <w:rFonts w:ascii="Book Antiqua" w:hAnsi="Book Antiqua" w:cs="Arial"/>
        </w:rPr>
        <w:t>listening and open</w:t>
      </w:r>
      <w:r>
        <w:rPr>
          <w:rFonts w:ascii="Book Antiqua" w:hAnsi="Book Antiqua" w:cs="Arial"/>
        </w:rPr>
        <w:t>-minded</w:t>
      </w:r>
      <w:r w:rsidR="00EA0A87" w:rsidRPr="001C2333">
        <w:rPr>
          <w:rFonts w:ascii="Book Antiqua" w:hAnsi="Book Antiqua" w:cs="Arial"/>
        </w:rPr>
        <w:t xml:space="preserve"> attitudes  </w:t>
      </w:r>
    </w:p>
    <w:p w:rsidR="00EA0A87" w:rsidRPr="001C2333" w:rsidRDefault="00EA0A87" w:rsidP="00381DBD">
      <w:pPr>
        <w:numPr>
          <w:ilvl w:val="0"/>
          <w:numId w:val="7"/>
        </w:numPr>
        <w:spacing w:after="0" w:line="240" w:lineRule="auto"/>
        <w:rPr>
          <w:rFonts w:ascii="Book Antiqua" w:hAnsi="Book Antiqua" w:cs="Arial"/>
        </w:rPr>
      </w:pPr>
      <w:r w:rsidRPr="001C2333">
        <w:rPr>
          <w:rFonts w:ascii="Book Antiqua" w:hAnsi="Book Antiqua" w:cs="Arial"/>
        </w:rPr>
        <w:t xml:space="preserve">Having good </w:t>
      </w:r>
      <w:r w:rsidR="00773F7E">
        <w:rPr>
          <w:rFonts w:ascii="Book Antiqua" w:hAnsi="Book Antiqua" w:cs="Arial"/>
        </w:rPr>
        <w:t>communication</w:t>
      </w:r>
      <w:r w:rsidRPr="001C2333">
        <w:rPr>
          <w:rFonts w:ascii="Book Antiqua" w:hAnsi="Book Antiqua" w:cs="Arial"/>
        </w:rPr>
        <w:t xml:space="preserve"> capability </w:t>
      </w:r>
    </w:p>
    <w:p w:rsidR="00EA0A87" w:rsidRPr="001C2333" w:rsidRDefault="00773F7E" w:rsidP="00381DBD">
      <w:pPr>
        <w:numPr>
          <w:ilvl w:val="0"/>
          <w:numId w:val="7"/>
        </w:numPr>
        <w:spacing w:after="0" w:line="240" w:lineRule="auto"/>
        <w:rPr>
          <w:rFonts w:ascii="Book Antiqua" w:hAnsi="Book Antiqua" w:cs="Arial"/>
        </w:rPr>
      </w:pPr>
      <w:r>
        <w:rPr>
          <w:rFonts w:ascii="Book Antiqua" w:hAnsi="Book Antiqua" w:cs="Arial"/>
        </w:rPr>
        <w:t>F</w:t>
      </w:r>
      <w:r w:rsidR="00EA0A87" w:rsidRPr="001C2333">
        <w:rPr>
          <w:rFonts w:ascii="Book Antiqua" w:hAnsi="Book Antiqua" w:cs="Arial"/>
        </w:rPr>
        <w:t>riendly and sincere manner.</w:t>
      </w:r>
    </w:p>
    <w:p w:rsidR="00773F7E" w:rsidRDefault="00773F7E" w:rsidP="00EA0A87">
      <w:pPr>
        <w:spacing w:after="0" w:line="240" w:lineRule="auto"/>
        <w:rPr>
          <w:rFonts w:ascii="Book Antiqua" w:hAnsi="Book Antiqua" w:cs="Arial"/>
        </w:rPr>
      </w:pPr>
    </w:p>
    <w:p w:rsidR="00EA0A87" w:rsidRDefault="00773F7E" w:rsidP="00773F7E">
      <w:pPr>
        <w:spacing w:after="0" w:line="240" w:lineRule="auto"/>
        <w:jc w:val="both"/>
        <w:rPr>
          <w:rFonts w:ascii="Book Antiqua" w:hAnsi="Book Antiqua" w:cs="Arial"/>
        </w:rPr>
      </w:pPr>
      <w:r>
        <w:rPr>
          <w:rFonts w:ascii="Book Antiqua" w:hAnsi="Book Antiqua" w:cs="Arial"/>
        </w:rPr>
        <w:t xml:space="preserve">After </w:t>
      </w:r>
      <w:r w:rsidR="00A550FA">
        <w:rPr>
          <w:rFonts w:ascii="Book Antiqua" w:hAnsi="Book Antiqua" w:cs="Arial"/>
        </w:rPr>
        <w:t>seeking</w:t>
      </w:r>
      <w:r>
        <w:rPr>
          <w:rFonts w:ascii="Book Antiqua" w:hAnsi="Book Antiqua" w:cs="Arial"/>
        </w:rPr>
        <w:t xml:space="preserve"> </w:t>
      </w:r>
      <w:r w:rsidRPr="00D4778C">
        <w:rPr>
          <w:rFonts w:ascii="Book Antiqua" w:hAnsi="Book Antiqua" w:cs="Arial"/>
        </w:rPr>
        <w:t xml:space="preserve">applicants </w:t>
      </w:r>
      <w:r w:rsidR="00D4778C" w:rsidRPr="00D4778C">
        <w:rPr>
          <w:rFonts w:ascii="Book Antiqua" w:hAnsi="Book Antiqua" w:cs="Arial"/>
        </w:rPr>
        <w:t>through advertising with local district authorities, and local research, education and training institutes</w:t>
      </w:r>
      <w:r w:rsidRPr="00D4778C">
        <w:rPr>
          <w:rFonts w:ascii="Book Antiqua" w:hAnsi="Book Antiqua" w:cs="Arial"/>
        </w:rPr>
        <w:t xml:space="preserve">, </w:t>
      </w:r>
      <w:r w:rsidR="00A550FA">
        <w:rPr>
          <w:rFonts w:ascii="Book Antiqua" w:hAnsi="Book Antiqua" w:cs="Arial"/>
        </w:rPr>
        <w:t>candidate</w:t>
      </w:r>
      <w:r w:rsidR="00EA0A87" w:rsidRPr="00D4778C">
        <w:rPr>
          <w:rFonts w:ascii="Book Antiqua" w:hAnsi="Book Antiqua" w:cs="Arial"/>
        </w:rPr>
        <w:t>s</w:t>
      </w:r>
      <w:r w:rsidR="00EA0A87" w:rsidRPr="001C2333">
        <w:rPr>
          <w:rFonts w:ascii="Book Antiqua" w:hAnsi="Book Antiqua" w:cs="Arial"/>
        </w:rPr>
        <w:t xml:space="preserve"> were </w:t>
      </w:r>
      <w:r>
        <w:rPr>
          <w:rFonts w:ascii="Book Antiqua" w:hAnsi="Book Antiqua" w:cs="Arial"/>
        </w:rPr>
        <w:t>interview</w:t>
      </w:r>
      <w:r w:rsidR="00EA0A87" w:rsidRPr="001C2333">
        <w:rPr>
          <w:rFonts w:ascii="Book Antiqua" w:hAnsi="Book Antiqua" w:cs="Arial"/>
        </w:rPr>
        <w:t>ed on 21- 22 March 2010 in Da Lat by a board of examiners who ha</w:t>
      </w:r>
      <w:r>
        <w:rPr>
          <w:rFonts w:ascii="Book Antiqua" w:hAnsi="Book Antiqua" w:cs="Arial"/>
        </w:rPr>
        <w:t>d</w:t>
      </w:r>
      <w:r w:rsidR="00EA0A87" w:rsidRPr="001C2333">
        <w:rPr>
          <w:rFonts w:ascii="Book Antiqua" w:hAnsi="Book Antiqua" w:cs="Arial"/>
        </w:rPr>
        <w:t xml:space="preserve"> participated in the design and implementation of these activities</w:t>
      </w:r>
      <w:r w:rsidR="00963010">
        <w:rPr>
          <w:rFonts w:ascii="Book Antiqua" w:hAnsi="Book Antiqua" w:cs="Arial"/>
        </w:rPr>
        <w:t xml:space="preserve"> (see Figure 7)</w:t>
      </w:r>
      <w:r w:rsidR="00EA0A87" w:rsidRPr="001C2333">
        <w:rPr>
          <w:rFonts w:ascii="Book Antiqua" w:hAnsi="Book Antiqua" w:cs="Arial"/>
        </w:rPr>
        <w:t>.</w:t>
      </w:r>
    </w:p>
    <w:p w:rsidR="00773F7E" w:rsidRDefault="00773F7E" w:rsidP="00773F7E">
      <w:pPr>
        <w:spacing w:after="0" w:line="240" w:lineRule="auto"/>
        <w:jc w:val="both"/>
        <w:rPr>
          <w:rFonts w:ascii="Book Antiqua" w:hAnsi="Book Antiqua" w:cs="Arial"/>
        </w:rPr>
      </w:pPr>
    </w:p>
    <w:p w:rsidR="00773F7E" w:rsidRDefault="00773F7E" w:rsidP="006423A7">
      <w:pPr>
        <w:pStyle w:val="ListParagraph"/>
        <w:spacing w:after="0" w:line="240" w:lineRule="auto"/>
        <w:ind w:left="0"/>
        <w:jc w:val="center"/>
        <w:rPr>
          <w:rFonts w:ascii="Arial" w:hAnsi="Arial" w:cs="Arial"/>
          <w:b/>
          <w:color w:val="1F497D"/>
          <w:sz w:val="20"/>
          <w:szCs w:val="20"/>
        </w:rPr>
      </w:pPr>
      <w:r>
        <w:rPr>
          <w:rFonts w:ascii="Arial" w:hAnsi="Arial" w:cs="Arial"/>
          <w:b/>
          <w:color w:val="1F497D"/>
          <w:sz w:val="20"/>
          <w:szCs w:val="20"/>
        </w:rPr>
        <w:t>Fig</w:t>
      </w:r>
      <w:r w:rsidR="00963010">
        <w:rPr>
          <w:rFonts w:ascii="Arial" w:hAnsi="Arial" w:cs="Arial"/>
          <w:b/>
          <w:color w:val="1F497D"/>
          <w:sz w:val="20"/>
          <w:szCs w:val="20"/>
        </w:rPr>
        <w:t>ure</w:t>
      </w:r>
      <w:r w:rsidRPr="007D4AD9">
        <w:rPr>
          <w:rFonts w:ascii="Arial" w:hAnsi="Arial" w:cs="Arial"/>
          <w:b/>
          <w:color w:val="1F497D"/>
          <w:sz w:val="20"/>
          <w:szCs w:val="20"/>
        </w:rPr>
        <w:t xml:space="preserve"> </w:t>
      </w:r>
      <w:r w:rsidR="00963010">
        <w:rPr>
          <w:rFonts w:ascii="Arial" w:hAnsi="Arial" w:cs="Arial"/>
          <w:b/>
          <w:color w:val="1F497D"/>
          <w:sz w:val="20"/>
          <w:szCs w:val="20"/>
        </w:rPr>
        <w:t>7</w:t>
      </w:r>
      <w:r w:rsidRPr="007D4AD9">
        <w:rPr>
          <w:rFonts w:ascii="Arial" w:hAnsi="Arial" w:cs="Arial"/>
          <w:b/>
          <w:color w:val="1F497D"/>
          <w:sz w:val="20"/>
          <w:szCs w:val="20"/>
        </w:rPr>
        <w:t xml:space="preserve">: </w:t>
      </w:r>
      <w:r>
        <w:rPr>
          <w:rFonts w:ascii="Arial" w:hAnsi="Arial" w:cs="Arial"/>
          <w:b/>
          <w:color w:val="1F497D"/>
          <w:sz w:val="20"/>
          <w:szCs w:val="20"/>
        </w:rPr>
        <w:t>Recruitment of Interlocutors</w:t>
      </w:r>
    </w:p>
    <w:p w:rsidR="00773F7E" w:rsidRPr="00831157" w:rsidRDefault="00D6632A" w:rsidP="00773F7E">
      <w:pPr>
        <w:pStyle w:val="ListParagraph"/>
        <w:spacing w:after="0" w:line="240" w:lineRule="auto"/>
        <w:ind w:left="0"/>
        <w:rPr>
          <w:rFonts w:ascii="Arial" w:hAnsi="Arial" w:cs="Arial"/>
        </w:rPr>
      </w:pPr>
      <w:r>
        <w:rPr>
          <w:rFonts w:ascii="Arial" w:hAnsi="Arial" w:cs="Arial"/>
          <w:noProof/>
        </w:rPr>
        <w:pict>
          <v:group id="Group 4" o:spid="_x0000_s1049" style="position:absolute;margin-left:-.75pt;margin-top:10.35pt;width:455.5pt;height:2in;z-index:251669504" coordorigin="1799,10620" coordsize="911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5" o:spid="_x0000_s1050" style="position:absolute;left:3240;top:10620;width:7670;height:2793" coordorigin="2200,2160" coordsize="8135,3060">
              <v:shape id="_x0000_s1051" type="#_x0000_t75" alt="IMG_2052" style="position:absolute;left:3960;top:2160;width:4500;height:3060;visibility:visible">
                <v:imagedata r:id="rId26" o:title="IMG_2052"/>
              </v:shape>
              <v:shape id="_x0000_s1052" type="#_x0000_t75" alt="IMG_2053" style="position:absolute;left:2200;top:2160;width:1698;height:3060;visibility:visible">
                <v:imagedata r:id="rId27" o:title="IMG_2053"/>
              </v:shape>
              <v:shape id="_x0000_s1053" type="#_x0000_t75" alt="IMG_2072" style="position:absolute;left:8550;top:2160;width:1785;height:3060;visibility:visible">
                <v:imagedata r:id="rId28" o:title="IMG_2072" croptop="20890f" cropbottom="10854f" cropleft="50738f"/>
              </v:shape>
            </v:group>
            <v:shape id="Picture 9" o:spid="_x0000_s1054" type="#_x0000_t75" alt="DSC02769" style="position:absolute;left:1799;top:10620;width:1432;height:2880;visibility:visible">
              <v:imagedata r:id="rId29" o:title="DSC02769" gain="74473f" blacklevel="3932f"/>
            </v:shape>
          </v:group>
        </w:pict>
      </w:r>
    </w:p>
    <w:p w:rsidR="00773F7E" w:rsidRPr="00831157" w:rsidRDefault="00773F7E" w:rsidP="00773F7E">
      <w:pPr>
        <w:rPr>
          <w:rFonts w:ascii="Arial" w:hAnsi="Arial" w:cs="Arial"/>
        </w:rPr>
      </w:pPr>
      <w:r w:rsidRPr="00831157">
        <w:rPr>
          <w:rFonts w:ascii="Arial" w:hAnsi="Arial" w:cs="Arial"/>
        </w:rPr>
        <w:t xml:space="preserve"> </w:t>
      </w:r>
    </w:p>
    <w:p w:rsidR="00773F7E" w:rsidRPr="00831157" w:rsidRDefault="00773F7E" w:rsidP="00773F7E">
      <w:pPr>
        <w:rPr>
          <w:rFonts w:ascii="Arial" w:hAnsi="Arial" w:cs="Arial"/>
        </w:rPr>
      </w:pPr>
    </w:p>
    <w:p w:rsidR="00773F7E" w:rsidRPr="00831157" w:rsidRDefault="00773F7E" w:rsidP="00773F7E">
      <w:pPr>
        <w:rPr>
          <w:rFonts w:ascii="Arial" w:hAnsi="Arial" w:cs="Arial"/>
        </w:rPr>
      </w:pPr>
    </w:p>
    <w:p w:rsidR="00773F7E" w:rsidRDefault="00773F7E" w:rsidP="00773F7E">
      <w:pPr>
        <w:pStyle w:val="Heading2"/>
        <w:rPr>
          <w:rFonts w:ascii="Book Antiqua" w:hAnsi="Book Antiqua" w:cs="Arial"/>
          <w:sz w:val="22"/>
          <w:szCs w:val="22"/>
        </w:rPr>
      </w:pPr>
    </w:p>
    <w:p w:rsidR="00773F7E" w:rsidRDefault="00773F7E" w:rsidP="00773F7E"/>
    <w:p w:rsidR="00773F7E" w:rsidRDefault="00773F7E" w:rsidP="00773F7E"/>
    <w:p w:rsidR="00773F7E" w:rsidRDefault="00773F7E" w:rsidP="00773F7E"/>
    <w:p w:rsidR="00773F7E" w:rsidRDefault="00773F7E" w:rsidP="00773F7E">
      <w:pPr>
        <w:spacing w:after="0" w:line="240" w:lineRule="auto"/>
        <w:rPr>
          <w:rFonts w:ascii="Book Antiqua" w:hAnsi="Book Antiqua" w:cs="Arial"/>
          <w:bCs/>
        </w:rPr>
      </w:pPr>
      <w:r w:rsidRPr="00830B58">
        <w:rPr>
          <w:rFonts w:ascii="Book Antiqua" w:hAnsi="Book Antiqua" w:cs="Arial"/>
          <w:bCs/>
        </w:rPr>
        <w:t>Interviews were implemented through a 3-step process:</w:t>
      </w:r>
    </w:p>
    <w:p w:rsidR="00773F7E" w:rsidRPr="00830B58" w:rsidRDefault="00773F7E" w:rsidP="00773F7E">
      <w:pPr>
        <w:spacing w:after="0" w:line="240" w:lineRule="auto"/>
        <w:rPr>
          <w:rFonts w:ascii="Book Antiqua" w:hAnsi="Book Antiqua" w:cs="Arial"/>
          <w:bCs/>
        </w:rPr>
      </w:pPr>
    </w:p>
    <w:p w:rsidR="00773F7E" w:rsidRDefault="00773F7E" w:rsidP="00773F7E">
      <w:pPr>
        <w:spacing w:after="0" w:line="240" w:lineRule="auto"/>
        <w:rPr>
          <w:rFonts w:ascii="Book Antiqua" w:hAnsi="Book Antiqua" w:cs="Arial"/>
        </w:rPr>
      </w:pPr>
      <w:r>
        <w:rPr>
          <w:rFonts w:ascii="Book Antiqua" w:hAnsi="Book Antiqua" w:cs="Arial"/>
          <w:b/>
          <w:bCs/>
          <w:noProof/>
          <w:lang w:bidi="th-TH"/>
        </w:rPr>
        <w:drawing>
          <wp:anchor distT="0" distB="0" distL="114300" distR="114300" simplePos="0" relativeHeight="251678720" behindDoc="0" locked="0" layoutInCell="1" allowOverlap="1">
            <wp:simplePos x="0" y="0"/>
            <wp:positionH relativeFrom="column">
              <wp:posOffset>4171950</wp:posOffset>
            </wp:positionH>
            <wp:positionV relativeFrom="paragraph">
              <wp:posOffset>18415</wp:posOffset>
            </wp:positionV>
            <wp:extent cx="1924050" cy="1162050"/>
            <wp:effectExtent l="19050" t="0" r="0" b="0"/>
            <wp:wrapNone/>
            <wp:docPr id="61" name="Picture 7" descr="IMG_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63"/>
                    <pic:cNvPicPr>
                      <a:picLocks noChangeAspect="1" noChangeArrowheads="1"/>
                    </pic:cNvPicPr>
                  </pic:nvPicPr>
                  <pic:blipFill>
                    <a:blip r:embed="rId30"/>
                    <a:srcRect/>
                    <a:stretch>
                      <a:fillRect/>
                    </a:stretch>
                  </pic:blipFill>
                  <pic:spPr bwMode="auto">
                    <a:xfrm>
                      <a:off x="0" y="0"/>
                      <a:ext cx="1924050" cy="1162050"/>
                    </a:xfrm>
                    <a:prstGeom prst="rect">
                      <a:avLst/>
                    </a:prstGeom>
                    <a:noFill/>
                    <a:ln w="9525">
                      <a:noFill/>
                      <a:miter lim="800000"/>
                      <a:headEnd/>
                      <a:tailEnd/>
                    </a:ln>
                  </pic:spPr>
                </pic:pic>
              </a:graphicData>
            </a:graphic>
          </wp:anchor>
        </w:drawing>
      </w:r>
      <w:r w:rsidRPr="00830B58">
        <w:rPr>
          <w:rFonts w:ascii="Book Antiqua" w:hAnsi="Book Antiqua" w:cs="Arial"/>
          <w:b/>
          <w:bCs/>
        </w:rPr>
        <w:t xml:space="preserve">Step 1: </w:t>
      </w:r>
      <w:r w:rsidRPr="00830B58">
        <w:rPr>
          <w:rFonts w:ascii="Book Antiqua" w:hAnsi="Book Antiqua" w:cs="Arial"/>
        </w:rPr>
        <w:t>Candidates get acquainted with posters</w:t>
      </w:r>
    </w:p>
    <w:p w:rsidR="00773F7E" w:rsidRDefault="00D6632A" w:rsidP="00773F7E">
      <w:r>
        <w:rPr>
          <w:noProof/>
          <w:lang w:bidi="th-TH"/>
        </w:rPr>
        <w:pict>
          <v:shape id="Picture 6" o:spid="_x0000_s1071" type="#_x0000_t75" alt="IMG_2117" style="position:absolute;margin-left:-.75pt;margin-top:4.2pt;width:148.35pt;height:115.4pt;z-index:251674624;visibility:visible" o:regroupid="1">
            <v:imagedata r:id="rId31" o:title="IMG_2117"/>
          </v:shape>
        </w:pict>
      </w:r>
    </w:p>
    <w:p w:rsidR="00773F7E" w:rsidRPr="00773F7E" w:rsidRDefault="00D6632A" w:rsidP="00773F7E">
      <w:r w:rsidRPr="00D6632A">
        <w:rPr>
          <w:rFonts w:ascii="Book Antiqua" w:hAnsi="Book Antiqua" w:cs="Arial"/>
          <w:b/>
          <w:bCs/>
          <w:noProof/>
          <w:lang w:bidi="th-TH"/>
        </w:rPr>
        <w:pict>
          <v:shape id="Picture 8" o:spid="_x0000_s1073" type="#_x0000_t75" alt="IMG_2130" style="position:absolute;margin-left:167.1pt;margin-top:6.7pt;width:152.25pt;height:91.6pt;z-index:251676672;visibility:visible" o:regroupid="1">
            <v:imagedata r:id="rId32" o:title="IMG_2130"/>
          </v:shape>
        </w:pict>
      </w:r>
    </w:p>
    <w:p w:rsidR="00773F7E" w:rsidRDefault="00773F7E" w:rsidP="00773F7E">
      <w:pPr>
        <w:spacing w:after="0" w:line="240" w:lineRule="auto"/>
        <w:jc w:val="both"/>
        <w:rPr>
          <w:rFonts w:ascii="Arial" w:hAnsi="Arial" w:cs="Arial"/>
        </w:rPr>
      </w:pPr>
    </w:p>
    <w:p w:rsidR="00773F7E" w:rsidRDefault="00773F7E" w:rsidP="00773F7E">
      <w:pPr>
        <w:spacing w:after="0" w:line="240" w:lineRule="auto"/>
        <w:jc w:val="both"/>
        <w:rPr>
          <w:rFonts w:ascii="Arial" w:hAnsi="Arial" w:cs="Arial"/>
        </w:rPr>
      </w:pPr>
    </w:p>
    <w:p w:rsidR="00773F7E" w:rsidRDefault="00773F7E" w:rsidP="00773F7E">
      <w:pPr>
        <w:spacing w:after="0" w:line="240" w:lineRule="auto"/>
        <w:jc w:val="both"/>
        <w:rPr>
          <w:rFonts w:ascii="Arial" w:hAnsi="Arial" w:cs="Arial"/>
        </w:rPr>
      </w:pPr>
    </w:p>
    <w:p w:rsidR="00773F7E" w:rsidRDefault="00773F7E" w:rsidP="00773F7E">
      <w:pPr>
        <w:spacing w:after="0" w:line="240" w:lineRule="auto"/>
        <w:jc w:val="both"/>
        <w:rPr>
          <w:rFonts w:ascii="Arial" w:hAnsi="Arial" w:cs="Arial"/>
        </w:rPr>
      </w:pPr>
    </w:p>
    <w:p w:rsidR="00773F7E" w:rsidRDefault="00773F7E" w:rsidP="00773F7E">
      <w:pPr>
        <w:spacing w:after="0" w:line="240" w:lineRule="auto"/>
        <w:jc w:val="both"/>
        <w:rPr>
          <w:rFonts w:ascii="Arial" w:hAnsi="Arial" w:cs="Arial"/>
        </w:rPr>
      </w:pPr>
    </w:p>
    <w:p w:rsidR="00773F7E" w:rsidRPr="00830B58" w:rsidRDefault="00773F7E" w:rsidP="00773F7E">
      <w:pPr>
        <w:spacing w:after="0" w:line="240" w:lineRule="auto"/>
        <w:rPr>
          <w:rFonts w:ascii="Book Antiqua" w:hAnsi="Book Antiqua" w:cs="Arial"/>
          <w:b/>
          <w:bCs/>
        </w:rPr>
      </w:pPr>
    </w:p>
    <w:p w:rsidR="00773F7E" w:rsidRDefault="00773F7E" w:rsidP="00773F7E">
      <w:pPr>
        <w:spacing w:after="0" w:line="240" w:lineRule="auto"/>
        <w:rPr>
          <w:rFonts w:ascii="Book Antiqua" w:hAnsi="Book Antiqua" w:cs="Arial"/>
          <w:b/>
          <w:bCs/>
        </w:rPr>
      </w:pPr>
    </w:p>
    <w:p w:rsidR="00773F7E" w:rsidRDefault="00773F7E" w:rsidP="00773F7E">
      <w:pPr>
        <w:spacing w:after="0" w:line="240" w:lineRule="auto"/>
        <w:rPr>
          <w:rFonts w:ascii="Book Antiqua" w:hAnsi="Book Antiqua" w:cs="Arial"/>
          <w:b/>
          <w:bCs/>
        </w:rPr>
      </w:pPr>
    </w:p>
    <w:p w:rsidR="00773F7E" w:rsidRDefault="00773F7E" w:rsidP="00773F7E">
      <w:pPr>
        <w:spacing w:after="0" w:line="240" w:lineRule="auto"/>
        <w:rPr>
          <w:rFonts w:ascii="Book Antiqua" w:hAnsi="Book Antiqua" w:cs="Arial"/>
          <w:b/>
          <w:bCs/>
        </w:rPr>
      </w:pPr>
      <w:r w:rsidRPr="00830B58">
        <w:rPr>
          <w:rFonts w:ascii="Book Antiqua" w:hAnsi="Book Antiqua" w:cs="Arial"/>
          <w:b/>
          <w:bCs/>
        </w:rPr>
        <w:t xml:space="preserve">Step 2: </w:t>
      </w:r>
      <w:r w:rsidRPr="00830B58">
        <w:rPr>
          <w:rFonts w:ascii="Book Antiqua" w:hAnsi="Book Antiqua" w:cs="Arial"/>
        </w:rPr>
        <w:t>Candidates introduce their knowledge, skills and experiences</w:t>
      </w:r>
      <w:r w:rsidRPr="00830B58">
        <w:rPr>
          <w:rFonts w:ascii="Book Antiqua" w:hAnsi="Book Antiqua" w:cs="Arial"/>
          <w:b/>
          <w:bCs/>
        </w:rPr>
        <w:t xml:space="preserve"> </w:t>
      </w:r>
    </w:p>
    <w:p w:rsidR="00773F7E" w:rsidRPr="00830B58" w:rsidRDefault="00D6632A" w:rsidP="00773F7E">
      <w:pPr>
        <w:spacing w:after="0" w:line="240" w:lineRule="auto"/>
        <w:rPr>
          <w:rFonts w:ascii="Book Antiqua" w:hAnsi="Book Antiqua" w:cs="Arial"/>
          <w:b/>
          <w:bCs/>
        </w:rPr>
      </w:pPr>
      <w:r>
        <w:rPr>
          <w:rFonts w:ascii="Book Antiqua" w:hAnsi="Book Antiqua" w:cs="Arial"/>
          <w:b/>
          <w:bCs/>
          <w:noProof/>
        </w:rPr>
        <w:pict>
          <v:group id="Group 31" o:spid="_x0000_s1074" style="position:absolute;margin-left:4.5pt;margin-top:8.95pt;width:156pt;height:356.5pt;z-index:251672576" coordorigin="2057400,1447800" coordsize="2171700,452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0" o:spid="_x0000_s1075" style="position:absolute;left:2057400;top:1447800;width:2171700;height:4526915" coordorigin="2362200,1524000" coordsize="2171700,4526915">
              <v:shape id="Picture 11" o:spid="_x0000_s1076" type="#_x0000_t75" alt="IMG_2139" style="position:absolute;left:2362200;top:1524000;width:2057400;height:1544955;visibility:visible">
                <v:imagedata r:id="rId33" o:title="IMG_2139"/>
              </v:shape>
              <v:shape id="Picture 12" o:spid="_x0000_s1077" type="#_x0000_t75" alt="IMG_2072" style="position:absolute;left:2362200;top:3124200;width:1257300;height:1257300;visibility:visible">
                <v:imagedata r:id="rId28" o:title="IMG_2072" croptop="23552f" cropbottom=".125" cropright="40167f"/>
              </v:shape>
              <v:shape id="Picture 13" o:spid="_x0000_s1078" type="#_x0000_t75" alt="IMG_2110" style="position:absolute;left:2819400;top:4648200;width:1714500;height:1402715;visibility:visible">
                <v:imagedata r:id="rId34" o:title="IMG_2110"/>
              </v:shape>
              <v:shape id="Picture 14" o:spid="_x0000_s1079" type="#_x0000_t75" alt="IMG_2066" style="position:absolute;left:2362200;top:4495800;width:1050290;height:1371600;visibility:visible">
                <v:imagedata r:id="rId35" o:title="IMG_2066"/>
              </v:shape>
            </v:group>
            <v:shape id="Picture 15" o:spid="_x0000_s1080" type="#_x0000_t75" alt="IMG_2073" style="position:absolute;left:3352800;top:3048000;width:838200;height:1466850;visibility:visible">
              <v:imagedata r:id="rId36" o:title="IMG_2073"/>
            </v:shape>
            <w10:wrap type="square"/>
          </v:group>
        </w:pict>
      </w:r>
    </w:p>
    <w:p w:rsidR="00773F7E" w:rsidRPr="00830B58" w:rsidRDefault="00773F7E" w:rsidP="00773F7E">
      <w:pPr>
        <w:spacing w:after="0" w:line="240" w:lineRule="auto"/>
        <w:rPr>
          <w:rFonts w:ascii="Book Antiqua" w:hAnsi="Book Antiqua" w:cs="Arial"/>
        </w:rPr>
      </w:pPr>
      <w:r w:rsidRPr="00830B58">
        <w:rPr>
          <w:rFonts w:ascii="Book Antiqua" w:hAnsi="Book Antiqua" w:cs="Arial"/>
          <w:b/>
          <w:bCs/>
        </w:rPr>
        <w:t xml:space="preserve">Step 3: </w:t>
      </w:r>
      <w:r w:rsidRPr="00830B58">
        <w:rPr>
          <w:rFonts w:ascii="Book Antiqua" w:hAnsi="Book Antiqua" w:cs="Arial"/>
        </w:rPr>
        <w:t>Candidates present posters and answer some questions put by examiners</w:t>
      </w:r>
    </w:p>
    <w:p w:rsidR="00773F7E" w:rsidRPr="00831157" w:rsidRDefault="00D6632A" w:rsidP="00773F7E">
      <w:pPr>
        <w:rPr>
          <w:rFonts w:ascii="Arial" w:hAnsi="Arial" w:cs="Arial"/>
          <w:b/>
          <w:bCs/>
        </w:rPr>
      </w:pPr>
      <w:r>
        <w:rPr>
          <w:rFonts w:ascii="Arial" w:hAnsi="Arial" w:cs="Arial"/>
          <w:b/>
          <w:bCs/>
          <w:noProof/>
          <w:lang w:bidi="th-TH"/>
        </w:rPr>
        <w:pict>
          <v:shape id="Picture 21" o:spid="_x0000_s1084" type="#_x0000_t75" alt="IMG_2141" style="position:absolute;margin-left:-.8pt;margin-top:17.6pt;width:119.55pt;height:130.8pt;z-index:251681792;visibility:visible" o:regroupid="2">
            <v:imagedata r:id="rId37" o:title="IMG_2141"/>
          </v:shape>
        </w:pict>
      </w:r>
    </w:p>
    <w:p w:rsidR="00773F7E" w:rsidRPr="00831157" w:rsidRDefault="00D6632A" w:rsidP="00773F7E">
      <w:pPr>
        <w:rPr>
          <w:rFonts w:ascii="Arial" w:hAnsi="Arial" w:cs="Arial"/>
          <w:b/>
          <w:bCs/>
        </w:rPr>
      </w:pPr>
      <w:r w:rsidRPr="00D6632A">
        <w:rPr>
          <w:rFonts w:ascii="Arial" w:hAnsi="Arial" w:cs="Arial"/>
          <w:noProof/>
          <w:sz w:val="32"/>
          <w:lang w:bidi="th-TH"/>
        </w:rPr>
        <w:pict>
          <v:shape id="Picture 20" o:spid="_x0000_s1083" type="#_x0000_t75" alt="IMG_2033" style="position:absolute;margin-left:127.3pt;margin-top:4.45pt;width:142.35pt;height:119.4pt;z-index:251680768;visibility:visible" o:regroupid="2">
            <v:imagedata r:id="rId38" o:title="IMG_2033"/>
          </v:shape>
        </w:pict>
      </w:r>
    </w:p>
    <w:p w:rsidR="00773F7E" w:rsidRPr="00831157" w:rsidRDefault="00773F7E" w:rsidP="00773F7E">
      <w:pPr>
        <w:rPr>
          <w:rFonts w:ascii="Arial" w:hAnsi="Arial" w:cs="Arial"/>
          <w:b/>
          <w:bCs/>
        </w:rPr>
      </w:pPr>
    </w:p>
    <w:p w:rsidR="00773F7E" w:rsidRPr="00831157" w:rsidRDefault="00773F7E" w:rsidP="00773F7E">
      <w:pPr>
        <w:rPr>
          <w:rFonts w:ascii="Arial" w:hAnsi="Arial" w:cs="Arial"/>
          <w:b/>
          <w:bCs/>
        </w:rPr>
      </w:pPr>
    </w:p>
    <w:p w:rsidR="00773F7E" w:rsidRPr="00831157" w:rsidRDefault="00773F7E" w:rsidP="00773F7E">
      <w:pPr>
        <w:rPr>
          <w:rFonts w:ascii="Arial" w:hAnsi="Arial" w:cs="Arial"/>
        </w:rPr>
      </w:pPr>
    </w:p>
    <w:p w:rsidR="00773F7E" w:rsidRPr="00831157" w:rsidRDefault="00773F7E" w:rsidP="00773F7E">
      <w:pPr>
        <w:rPr>
          <w:rFonts w:ascii="Arial" w:hAnsi="Arial" w:cs="Arial"/>
        </w:rPr>
      </w:pPr>
    </w:p>
    <w:p w:rsidR="00773F7E" w:rsidRPr="00C70DF9" w:rsidRDefault="00D6632A" w:rsidP="00773F7E">
      <w:pPr>
        <w:pStyle w:val="Heading2"/>
        <w:rPr>
          <w:rFonts w:ascii="Arial" w:hAnsi="Arial" w:cs="Arial"/>
          <w:sz w:val="32"/>
        </w:rPr>
      </w:pPr>
      <w:r>
        <w:rPr>
          <w:rFonts w:ascii="Arial" w:hAnsi="Arial" w:cs="Arial"/>
          <w:noProof/>
          <w:sz w:val="32"/>
          <w:lang w:bidi="th-TH"/>
        </w:rPr>
        <w:pict>
          <v:shape id="Picture 19" o:spid="_x0000_s1082" type="#_x0000_t75" alt="IMG_2138" style="position:absolute;margin-left:18.4pt;margin-top:18.1pt;width:229.5pt;height:148.6pt;z-index:251679744;visibility:visible" o:regroupid="2">
            <v:imagedata r:id="rId39" o:title="IMG_2138" croptop="5827f" cropbottom="-1475f"/>
          </v:shape>
        </w:pict>
      </w:r>
    </w:p>
    <w:p w:rsidR="00773F7E" w:rsidRPr="00C70DF9" w:rsidRDefault="00773F7E" w:rsidP="00773F7E">
      <w:pPr>
        <w:pStyle w:val="Heading2"/>
        <w:rPr>
          <w:rFonts w:ascii="Arial" w:hAnsi="Arial" w:cs="Arial"/>
          <w:sz w:val="32"/>
        </w:rPr>
      </w:pPr>
    </w:p>
    <w:p w:rsidR="00773F7E" w:rsidRPr="00C70DF9" w:rsidRDefault="00773F7E" w:rsidP="00773F7E">
      <w:pPr>
        <w:pStyle w:val="Heading2"/>
        <w:rPr>
          <w:rFonts w:ascii="Arial" w:hAnsi="Arial" w:cs="Arial"/>
          <w:sz w:val="32"/>
        </w:rPr>
      </w:pPr>
    </w:p>
    <w:p w:rsidR="00773F7E" w:rsidRPr="00C70DF9" w:rsidRDefault="00773F7E" w:rsidP="00773F7E">
      <w:pPr>
        <w:pStyle w:val="Heading2"/>
        <w:rPr>
          <w:rFonts w:ascii="Arial" w:hAnsi="Arial" w:cs="Arial"/>
          <w:sz w:val="32"/>
        </w:rPr>
      </w:pPr>
    </w:p>
    <w:p w:rsidR="00773F7E" w:rsidRPr="00C70DF9" w:rsidRDefault="00773F7E" w:rsidP="00773F7E">
      <w:pPr>
        <w:pStyle w:val="Heading2"/>
        <w:rPr>
          <w:rFonts w:ascii="Arial" w:hAnsi="Arial" w:cs="Arial"/>
          <w:sz w:val="32"/>
        </w:rPr>
      </w:pPr>
    </w:p>
    <w:p w:rsidR="00773F7E" w:rsidRPr="00C70DF9" w:rsidRDefault="00773F7E" w:rsidP="00773F7E">
      <w:pPr>
        <w:pStyle w:val="Heading2"/>
        <w:rPr>
          <w:rFonts w:ascii="Arial" w:hAnsi="Arial" w:cs="Arial"/>
          <w:sz w:val="32"/>
        </w:rPr>
      </w:pPr>
    </w:p>
    <w:p w:rsidR="00773F7E" w:rsidRDefault="00773F7E" w:rsidP="00773F7E">
      <w:pPr>
        <w:rPr>
          <w:rFonts w:ascii="Arial" w:hAnsi="Arial" w:cs="Arial"/>
          <w:b/>
        </w:rPr>
      </w:pPr>
    </w:p>
    <w:p w:rsidR="00773F7E" w:rsidRDefault="00773F7E" w:rsidP="00773F7E">
      <w:pPr>
        <w:rPr>
          <w:rFonts w:ascii="Arial" w:hAnsi="Arial" w:cs="Arial"/>
          <w:b/>
        </w:rPr>
      </w:pPr>
    </w:p>
    <w:p w:rsidR="008567DD" w:rsidRDefault="008567DD" w:rsidP="008567DD">
      <w:pPr>
        <w:spacing w:after="0" w:line="240" w:lineRule="auto"/>
        <w:jc w:val="both"/>
        <w:rPr>
          <w:rFonts w:ascii="Book Antiqua" w:hAnsi="Book Antiqua" w:cs="Arial"/>
          <w:bCs/>
        </w:rPr>
      </w:pPr>
      <w:r w:rsidRPr="008567DD">
        <w:rPr>
          <w:rFonts w:ascii="Book Antiqua" w:hAnsi="Book Antiqua" w:cs="Arial"/>
          <w:bCs/>
        </w:rPr>
        <w:t>The results of the interviews were that 24 interlocutors were selected from a total of 35 candidates.  Of the successful candidates, 30% are members of ethnic minority peoples, and 46% (11 out of 24) are women.  One third of the recruited interlocutors had experience working in the actual pilot districts.  Half of the interlocutors are lecturers from the local university, while 17% work for a local protected area.</w:t>
      </w:r>
    </w:p>
    <w:p w:rsidR="008567DD" w:rsidRDefault="008567DD" w:rsidP="008567DD">
      <w:pPr>
        <w:spacing w:after="0" w:line="240" w:lineRule="auto"/>
        <w:jc w:val="both"/>
        <w:rPr>
          <w:rFonts w:ascii="Book Antiqua" w:hAnsi="Book Antiqua" w:cs="Arial"/>
          <w:bCs/>
        </w:rPr>
      </w:pPr>
    </w:p>
    <w:p w:rsidR="004A517B" w:rsidRDefault="004A517B" w:rsidP="004A517B">
      <w:pPr>
        <w:spacing w:after="0" w:line="240" w:lineRule="auto"/>
        <w:jc w:val="both"/>
        <w:rPr>
          <w:rFonts w:ascii="Book Antiqua" w:hAnsi="Book Antiqua" w:cs="Arial"/>
          <w:bCs/>
        </w:rPr>
      </w:pPr>
      <w:r>
        <w:rPr>
          <w:rFonts w:ascii="Book Antiqua" w:hAnsi="Book Antiqua" w:cs="Arial"/>
          <w:bCs/>
        </w:rPr>
        <w:t xml:space="preserve">The activity was completed in a short time through the effective support and involvement of local authorities.  This resulted in a high quality of interlocutors, which helped to reduce risks in subsequent implementation and to increase sustainability of FPIC in Lam Dong province.  </w:t>
      </w:r>
    </w:p>
    <w:p w:rsidR="00773F7E" w:rsidRDefault="00773F7E" w:rsidP="00773F7E">
      <w:pPr>
        <w:rPr>
          <w:rFonts w:ascii="Arial" w:hAnsi="Arial" w:cs="Arial"/>
          <w:b/>
        </w:rPr>
      </w:pPr>
    </w:p>
    <w:p w:rsidR="008567DD" w:rsidRDefault="008567DD">
      <w:pPr>
        <w:spacing w:after="0" w:line="240" w:lineRule="auto"/>
        <w:rPr>
          <w:rFonts w:ascii="Arial" w:hAnsi="Arial" w:cs="Arial"/>
          <w:b/>
        </w:rPr>
      </w:pPr>
      <w:r>
        <w:rPr>
          <w:rFonts w:ascii="Arial" w:hAnsi="Arial" w:cs="Arial"/>
          <w:b/>
        </w:rPr>
        <w:br w:type="page"/>
      </w:r>
    </w:p>
    <w:p w:rsidR="008567DD" w:rsidRPr="004A6D99" w:rsidRDefault="008567DD" w:rsidP="004A6D99">
      <w:pPr>
        <w:pStyle w:val="Heading2"/>
        <w:rPr>
          <w:rFonts w:ascii="Arial" w:hAnsi="Arial" w:cs="Arial"/>
          <w:color w:val="4F81BD" w:themeColor="accent1"/>
        </w:rPr>
      </w:pPr>
      <w:bookmarkStart w:id="11" w:name="_Toc271638938"/>
      <w:bookmarkStart w:id="12" w:name="_Toc266015126"/>
      <w:bookmarkStart w:id="13" w:name="_Toc268843826"/>
      <w:r w:rsidRPr="004A6D99">
        <w:rPr>
          <w:rFonts w:ascii="Arial" w:hAnsi="Arial" w:cs="Arial"/>
          <w:color w:val="4F81BD" w:themeColor="accent1"/>
        </w:rPr>
        <w:lastRenderedPageBreak/>
        <w:t>Step 3: Interlocutor Training</w:t>
      </w:r>
      <w:bookmarkEnd w:id="11"/>
      <w:r w:rsidRPr="004A6D99">
        <w:rPr>
          <w:rFonts w:ascii="Arial" w:hAnsi="Arial" w:cs="Arial"/>
          <w:color w:val="4F81BD" w:themeColor="accent1"/>
        </w:rPr>
        <w:t xml:space="preserve"> </w:t>
      </w:r>
      <w:bookmarkEnd w:id="12"/>
      <w:bookmarkEnd w:id="13"/>
    </w:p>
    <w:p w:rsidR="008567DD" w:rsidRPr="00C1003E" w:rsidRDefault="008567DD" w:rsidP="008567DD">
      <w:pPr>
        <w:spacing w:after="0" w:line="240" w:lineRule="auto"/>
        <w:rPr>
          <w:rFonts w:ascii="Book Antiqua" w:hAnsi="Book Antiqua" w:cs="Arial"/>
        </w:rPr>
      </w:pPr>
    </w:p>
    <w:p w:rsidR="00A550FA" w:rsidRDefault="00A550FA" w:rsidP="00A550FA">
      <w:pPr>
        <w:spacing w:after="0" w:line="240" w:lineRule="auto"/>
        <w:jc w:val="both"/>
        <w:rPr>
          <w:rFonts w:ascii="Book Antiqua" w:hAnsi="Book Antiqua" w:cs="Arial"/>
        </w:rPr>
      </w:pPr>
      <w:r>
        <w:rPr>
          <w:rFonts w:ascii="Book Antiqua" w:hAnsi="Book Antiqua" w:cs="Arial"/>
        </w:rPr>
        <w:t>Even if, in some countries, independent CSOs can be used as a convenient source of interlocutors, the staff of selected CSOs will still require training in FPIC, climate change, and REDD+.</w:t>
      </w:r>
    </w:p>
    <w:p w:rsidR="00A550FA" w:rsidRDefault="00A550FA" w:rsidP="008567DD">
      <w:pPr>
        <w:spacing w:after="0" w:line="240" w:lineRule="auto"/>
        <w:rPr>
          <w:rFonts w:ascii="Book Antiqua" w:hAnsi="Book Antiqua" w:cs="Arial"/>
        </w:rPr>
      </w:pPr>
    </w:p>
    <w:p w:rsidR="008567DD" w:rsidRDefault="008567DD" w:rsidP="008567DD">
      <w:pPr>
        <w:spacing w:after="0" w:line="240" w:lineRule="auto"/>
        <w:rPr>
          <w:rFonts w:ascii="Book Antiqua" w:hAnsi="Book Antiqua" w:cs="Arial"/>
        </w:rPr>
      </w:pPr>
      <w:r>
        <w:rPr>
          <w:rFonts w:ascii="Book Antiqua" w:hAnsi="Book Antiqua" w:cs="Arial"/>
        </w:rPr>
        <w:t xml:space="preserve">The </w:t>
      </w:r>
      <w:r w:rsidRPr="00C1003E">
        <w:rPr>
          <w:rFonts w:ascii="Book Antiqua" w:hAnsi="Book Antiqua" w:cs="Arial"/>
        </w:rPr>
        <w:t xml:space="preserve">key </w:t>
      </w:r>
      <w:r>
        <w:rPr>
          <w:rFonts w:ascii="Book Antiqua" w:hAnsi="Book Antiqua" w:cs="Arial"/>
        </w:rPr>
        <w:t>a</w:t>
      </w:r>
      <w:r w:rsidRPr="00C1003E">
        <w:rPr>
          <w:rFonts w:ascii="Book Antiqua" w:hAnsi="Book Antiqua" w:cs="Arial"/>
        </w:rPr>
        <w:t>ctivities</w:t>
      </w:r>
      <w:r>
        <w:rPr>
          <w:rFonts w:ascii="Book Antiqua" w:hAnsi="Book Antiqua" w:cs="Arial"/>
        </w:rPr>
        <w:t xml:space="preserve"> in this step </w:t>
      </w:r>
      <w:r w:rsidR="00963010">
        <w:rPr>
          <w:rFonts w:ascii="Book Antiqua" w:hAnsi="Book Antiqua" w:cs="Arial"/>
        </w:rPr>
        <w:t xml:space="preserve">(see Figure 8) </w:t>
      </w:r>
      <w:r>
        <w:rPr>
          <w:rFonts w:ascii="Book Antiqua" w:hAnsi="Book Antiqua" w:cs="Arial"/>
        </w:rPr>
        <w:t>involved</w:t>
      </w:r>
      <w:r w:rsidRPr="00C1003E">
        <w:rPr>
          <w:rFonts w:ascii="Book Antiqua" w:hAnsi="Book Antiqua" w:cs="Arial"/>
        </w:rPr>
        <w:t>:</w:t>
      </w:r>
    </w:p>
    <w:p w:rsidR="008567DD" w:rsidRPr="00C1003E" w:rsidRDefault="008567DD" w:rsidP="008567DD">
      <w:pPr>
        <w:spacing w:after="0" w:line="240" w:lineRule="auto"/>
        <w:rPr>
          <w:rFonts w:ascii="Book Antiqua" w:hAnsi="Book Antiqua" w:cs="Arial"/>
        </w:rPr>
      </w:pPr>
    </w:p>
    <w:p w:rsidR="008567DD" w:rsidRDefault="008567DD" w:rsidP="00A550FA">
      <w:pPr>
        <w:numPr>
          <w:ilvl w:val="0"/>
          <w:numId w:val="8"/>
        </w:numPr>
        <w:spacing w:after="0" w:line="240" w:lineRule="auto"/>
        <w:ind w:left="540"/>
        <w:jc w:val="both"/>
        <w:rPr>
          <w:rFonts w:ascii="Book Antiqua" w:hAnsi="Book Antiqua" w:cs="Arial"/>
        </w:rPr>
      </w:pPr>
      <w:r>
        <w:rPr>
          <w:rFonts w:ascii="Book Antiqua" w:hAnsi="Book Antiqua" w:cs="Arial"/>
        </w:rPr>
        <w:t>Introduction to FPIC and preliminary training in consultation methods through participation in the two district-level awareness raising events, April 1-2, 2010</w:t>
      </w:r>
    </w:p>
    <w:p w:rsidR="008567DD" w:rsidRPr="00C1003E" w:rsidRDefault="008567DD" w:rsidP="00A550FA">
      <w:pPr>
        <w:numPr>
          <w:ilvl w:val="0"/>
          <w:numId w:val="8"/>
        </w:numPr>
        <w:spacing w:after="0" w:line="240" w:lineRule="auto"/>
        <w:ind w:left="540"/>
        <w:jc w:val="both"/>
        <w:rPr>
          <w:rFonts w:ascii="Book Antiqua" w:hAnsi="Book Antiqua" w:cs="Arial"/>
        </w:rPr>
      </w:pPr>
      <w:r w:rsidRPr="00C1003E">
        <w:rPr>
          <w:rFonts w:ascii="Book Antiqua" w:hAnsi="Book Antiqua" w:cs="Arial"/>
        </w:rPr>
        <w:t xml:space="preserve">Basic training and </w:t>
      </w:r>
      <w:r>
        <w:rPr>
          <w:rFonts w:ascii="Book Antiqua" w:hAnsi="Book Antiqua" w:cs="Arial"/>
        </w:rPr>
        <w:t xml:space="preserve">consultation </w:t>
      </w:r>
      <w:r w:rsidRPr="00C1003E">
        <w:rPr>
          <w:rFonts w:ascii="Book Antiqua" w:hAnsi="Book Antiqua" w:cs="Arial"/>
        </w:rPr>
        <w:t>practice th</w:t>
      </w:r>
      <w:r w:rsidR="003C6653">
        <w:rPr>
          <w:rFonts w:ascii="Book Antiqua" w:hAnsi="Book Antiqua" w:cs="Arial"/>
        </w:rPr>
        <w:t xml:space="preserve">rough participation in </w:t>
      </w:r>
      <w:r w:rsidRPr="00C1003E">
        <w:rPr>
          <w:rFonts w:ascii="Book Antiqua" w:hAnsi="Book Antiqua" w:cs="Arial"/>
        </w:rPr>
        <w:t xml:space="preserve">two-village FPIC </w:t>
      </w:r>
      <w:r w:rsidR="003C6653">
        <w:rPr>
          <w:rFonts w:ascii="Book Antiqua" w:hAnsi="Book Antiqua" w:cs="Arial"/>
        </w:rPr>
        <w:t>trial events</w:t>
      </w:r>
      <w:r w:rsidRPr="00C1003E">
        <w:rPr>
          <w:rFonts w:ascii="Book Antiqua" w:hAnsi="Book Antiqua" w:cs="Arial"/>
        </w:rPr>
        <w:t>: Lam Bo of  Phuc Tho commune, Da Sa of Lien Ha commune, Lam Ha Dist. on 10- 11 April 2010;</w:t>
      </w:r>
    </w:p>
    <w:p w:rsidR="008567DD" w:rsidRPr="00C1003E" w:rsidRDefault="008567DD" w:rsidP="00A550FA">
      <w:pPr>
        <w:numPr>
          <w:ilvl w:val="0"/>
          <w:numId w:val="8"/>
        </w:numPr>
        <w:spacing w:after="0" w:line="240" w:lineRule="auto"/>
        <w:ind w:left="540"/>
        <w:jc w:val="both"/>
        <w:rPr>
          <w:rFonts w:ascii="Book Antiqua" w:hAnsi="Book Antiqua" w:cs="Arial"/>
        </w:rPr>
      </w:pPr>
      <w:r w:rsidRPr="00C1003E">
        <w:rPr>
          <w:rFonts w:ascii="Book Antiqua" w:hAnsi="Book Antiqua" w:cs="Arial"/>
        </w:rPr>
        <w:t xml:space="preserve">Improvement training delivered before </w:t>
      </w:r>
      <w:r w:rsidR="003C6653">
        <w:rPr>
          <w:rFonts w:ascii="Book Antiqua" w:hAnsi="Book Antiqua" w:cs="Arial"/>
        </w:rPr>
        <w:t xml:space="preserve">the start of village-level </w:t>
      </w:r>
      <w:r w:rsidRPr="00C1003E">
        <w:rPr>
          <w:rFonts w:ascii="Book Antiqua" w:hAnsi="Book Antiqua" w:cs="Arial"/>
        </w:rPr>
        <w:t xml:space="preserve">FPIC </w:t>
      </w:r>
      <w:r w:rsidR="003C6653">
        <w:rPr>
          <w:rFonts w:ascii="Book Antiqua" w:hAnsi="Book Antiqua" w:cs="Arial"/>
        </w:rPr>
        <w:t xml:space="preserve">events; between </w:t>
      </w:r>
      <w:r w:rsidRPr="00C1003E">
        <w:rPr>
          <w:rFonts w:ascii="Book Antiqua" w:hAnsi="Book Antiqua" w:cs="Arial"/>
        </w:rPr>
        <w:t>2</w:t>
      </w:r>
      <w:r w:rsidR="003C6653" w:rsidRPr="003C6653">
        <w:rPr>
          <w:rFonts w:ascii="Book Antiqua" w:hAnsi="Book Antiqua" w:cs="Arial"/>
          <w:vertAlign w:val="superscript"/>
        </w:rPr>
        <w:t>nd</w:t>
      </w:r>
      <w:r w:rsidR="003C6653">
        <w:rPr>
          <w:rFonts w:ascii="Book Antiqua" w:hAnsi="Book Antiqua" w:cs="Arial"/>
        </w:rPr>
        <w:t xml:space="preserve"> and</w:t>
      </w:r>
      <w:r w:rsidRPr="00C1003E">
        <w:rPr>
          <w:rFonts w:ascii="Book Antiqua" w:hAnsi="Book Antiqua" w:cs="Arial"/>
        </w:rPr>
        <w:t xml:space="preserve"> 16</w:t>
      </w:r>
      <w:r w:rsidR="003C6653" w:rsidRPr="003C6653">
        <w:rPr>
          <w:rFonts w:ascii="Book Antiqua" w:hAnsi="Book Antiqua" w:cs="Arial"/>
          <w:vertAlign w:val="superscript"/>
        </w:rPr>
        <w:t>th</w:t>
      </w:r>
      <w:r w:rsidR="003C6653">
        <w:rPr>
          <w:rFonts w:ascii="Book Antiqua" w:hAnsi="Book Antiqua" w:cs="Arial"/>
        </w:rPr>
        <w:t xml:space="preserve"> </w:t>
      </w:r>
      <w:r w:rsidRPr="00C1003E">
        <w:rPr>
          <w:rFonts w:ascii="Book Antiqua" w:hAnsi="Book Antiqua" w:cs="Arial"/>
        </w:rPr>
        <w:t>May 2010;</w:t>
      </w:r>
    </w:p>
    <w:p w:rsidR="003C6653" w:rsidRDefault="008567DD" w:rsidP="00A550FA">
      <w:pPr>
        <w:numPr>
          <w:ilvl w:val="0"/>
          <w:numId w:val="8"/>
        </w:numPr>
        <w:spacing w:after="0" w:line="240" w:lineRule="auto"/>
        <w:ind w:left="540"/>
        <w:jc w:val="both"/>
        <w:rPr>
          <w:rFonts w:ascii="Book Antiqua" w:hAnsi="Book Antiqua" w:cs="Arial"/>
        </w:rPr>
      </w:pPr>
      <w:r w:rsidRPr="00C1003E">
        <w:rPr>
          <w:rFonts w:ascii="Book Antiqua" w:hAnsi="Book Antiqua" w:cs="Arial"/>
        </w:rPr>
        <w:t>Continuous experience learning and sharing of lessons after each working day and each FPIC</w:t>
      </w:r>
      <w:r w:rsidR="003C6653">
        <w:rPr>
          <w:rFonts w:ascii="Book Antiqua" w:hAnsi="Book Antiqua" w:cs="Arial"/>
        </w:rPr>
        <w:t xml:space="preserve"> event</w:t>
      </w:r>
      <w:r w:rsidRPr="00C1003E">
        <w:rPr>
          <w:rFonts w:ascii="Book Antiqua" w:hAnsi="Book Antiqua" w:cs="Arial"/>
        </w:rPr>
        <w:t>.</w:t>
      </w:r>
    </w:p>
    <w:p w:rsidR="008567DD" w:rsidRPr="00C1003E" w:rsidRDefault="008567DD" w:rsidP="003C6653">
      <w:pPr>
        <w:spacing w:after="0" w:line="240" w:lineRule="auto"/>
        <w:ind w:left="180"/>
        <w:rPr>
          <w:rFonts w:ascii="Book Antiqua" w:hAnsi="Book Antiqua" w:cs="Arial"/>
        </w:rPr>
      </w:pPr>
      <w:r w:rsidRPr="00C1003E">
        <w:rPr>
          <w:rFonts w:ascii="Book Antiqua" w:hAnsi="Book Antiqua" w:cs="Arial"/>
        </w:rPr>
        <w:t xml:space="preserve"> </w:t>
      </w:r>
    </w:p>
    <w:p w:rsidR="003C6653" w:rsidRDefault="003C6653" w:rsidP="003C6653">
      <w:pPr>
        <w:spacing w:after="0" w:line="240" w:lineRule="auto"/>
        <w:jc w:val="center"/>
        <w:rPr>
          <w:rFonts w:ascii="Arial" w:hAnsi="Arial" w:cs="Arial"/>
          <w:b/>
          <w:color w:val="1F497D"/>
          <w:sz w:val="20"/>
          <w:szCs w:val="20"/>
        </w:rPr>
      </w:pPr>
      <w:r w:rsidRPr="00477668">
        <w:rPr>
          <w:rFonts w:ascii="Arial" w:hAnsi="Arial" w:cs="Arial"/>
          <w:b/>
          <w:color w:val="1F497D"/>
          <w:sz w:val="20"/>
          <w:szCs w:val="20"/>
        </w:rPr>
        <w:t>Fig</w:t>
      </w:r>
      <w:r w:rsidR="00963010">
        <w:rPr>
          <w:rFonts w:ascii="Arial" w:hAnsi="Arial" w:cs="Arial"/>
          <w:b/>
          <w:color w:val="1F497D"/>
          <w:sz w:val="20"/>
          <w:szCs w:val="20"/>
        </w:rPr>
        <w:t>ure</w:t>
      </w:r>
      <w:r w:rsidRPr="00477668">
        <w:rPr>
          <w:rFonts w:ascii="Arial" w:hAnsi="Arial" w:cs="Arial"/>
          <w:b/>
          <w:color w:val="1F497D"/>
          <w:sz w:val="20"/>
          <w:szCs w:val="20"/>
        </w:rPr>
        <w:t xml:space="preserve"> </w:t>
      </w:r>
      <w:r w:rsidR="00963010">
        <w:rPr>
          <w:rFonts w:ascii="Arial" w:hAnsi="Arial" w:cs="Arial"/>
          <w:b/>
          <w:color w:val="1F497D"/>
          <w:sz w:val="20"/>
          <w:szCs w:val="20"/>
        </w:rPr>
        <w:t>8</w:t>
      </w:r>
      <w:r w:rsidRPr="00477668">
        <w:rPr>
          <w:rFonts w:ascii="Arial" w:hAnsi="Arial" w:cs="Arial"/>
          <w:b/>
          <w:color w:val="1F497D"/>
          <w:sz w:val="20"/>
          <w:szCs w:val="20"/>
        </w:rPr>
        <w:t>: Interlocutors during their training</w:t>
      </w:r>
    </w:p>
    <w:p w:rsidR="003C6653" w:rsidRPr="00C1003E" w:rsidRDefault="003C6653" w:rsidP="003C6653">
      <w:pPr>
        <w:spacing w:after="0" w:line="240" w:lineRule="auto"/>
        <w:jc w:val="center"/>
        <w:rPr>
          <w:rFonts w:ascii="Arial" w:hAnsi="Arial" w:cs="Arial"/>
          <w:b/>
          <w:color w:val="FF0000"/>
        </w:rPr>
      </w:pPr>
    </w:p>
    <w:p w:rsidR="003C6653" w:rsidRDefault="003C6653" w:rsidP="003C6653">
      <w:pPr>
        <w:spacing w:after="0" w:line="240" w:lineRule="auto"/>
        <w:rPr>
          <w:rFonts w:ascii="Book Antiqua" w:hAnsi="Book Antiqua" w:cs="Arial"/>
        </w:rPr>
      </w:pPr>
      <w:r>
        <w:rPr>
          <w:noProof/>
          <w:lang w:bidi="th-TH"/>
        </w:rPr>
        <w:drawing>
          <wp:inline distT="0" distB="0" distL="0" distR="0">
            <wp:extent cx="5819775" cy="2707005"/>
            <wp:effectExtent l="19050" t="0" r="9525" b="0"/>
            <wp:docPr id="63" name="Picture 2" descr="C:\Users\phongtran\Desktop\Tap the TTV\photo tket\DSC_0183 X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tran\Desktop\Tap the TTV\photo tket\DSC_0183 X 28.jpg"/>
                    <pic:cNvPicPr>
                      <a:picLocks noChangeAspect="1" noChangeArrowheads="1"/>
                    </pic:cNvPicPr>
                  </pic:nvPicPr>
                  <pic:blipFill>
                    <a:blip r:embed="rId40"/>
                    <a:srcRect/>
                    <a:stretch>
                      <a:fillRect/>
                    </a:stretch>
                  </pic:blipFill>
                  <pic:spPr bwMode="auto">
                    <a:xfrm>
                      <a:off x="0" y="0"/>
                      <a:ext cx="5819775" cy="2707005"/>
                    </a:xfrm>
                    <a:prstGeom prst="rect">
                      <a:avLst/>
                    </a:prstGeom>
                    <a:noFill/>
                    <a:ln w="9525">
                      <a:noFill/>
                      <a:miter lim="800000"/>
                      <a:headEnd/>
                      <a:tailEnd/>
                    </a:ln>
                  </pic:spPr>
                </pic:pic>
              </a:graphicData>
            </a:graphic>
          </wp:inline>
        </w:drawing>
      </w:r>
    </w:p>
    <w:p w:rsidR="003C6653" w:rsidRDefault="003C6653" w:rsidP="008567DD">
      <w:pPr>
        <w:spacing w:after="0" w:line="240" w:lineRule="auto"/>
        <w:rPr>
          <w:rFonts w:ascii="Book Antiqua" w:hAnsi="Book Antiqua" w:cs="Arial"/>
        </w:rPr>
      </w:pPr>
    </w:p>
    <w:p w:rsidR="008567DD" w:rsidRPr="003C6653" w:rsidRDefault="008567DD" w:rsidP="008567DD">
      <w:pPr>
        <w:spacing w:after="0" w:line="240" w:lineRule="auto"/>
        <w:rPr>
          <w:rFonts w:ascii="Book Antiqua" w:hAnsi="Book Antiqua" w:cs="Arial"/>
        </w:rPr>
      </w:pPr>
      <w:r w:rsidRPr="003C6653">
        <w:rPr>
          <w:rFonts w:ascii="Book Antiqua" w:hAnsi="Book Antiqua" w:cs="Arial"/>
        </w:rPr>
        <w:t>Basic training</w:t>
      </w:r>
      <w:r w:rsidR="003C6653" w:rsidRPr="003C6653">
        <w:rPr>
          <w:rFonts w:ascii="Book Antiqua" w:hAnsi="Book Antiqua" w:cs="Arial"/>
        </w:rPr>
        <w:t xml:space="preserve"> was provided</w:t>
      </w:r>
      <w:r w:rsidRPr="003C6653">
        <w:rPr>
          <w:rFonts w:ascii="Book Antiqua" w:hAnsi="Book Antiqua" w:cs="Arial"/>
        </w:rPr>
        <w:t xml:space="preserve"> through various modules: </w:t>
      </w:r>
    </w:p>
    <w:p w:rsidR="00773F7E" w:rsidRDefault="00A550FA" w:rsidP="00773F7E">
      <w:pPr>
        <w:rPr>
          <w:rFonts w:ascii="Arial" w:hAnsi="Arial" w:cs="Arial"/>
          <w:b/>
        </w:rPr>
      </w:pPr>
      <w:r>
        <w:rPr>
          <w:rFonts w:ascii="Arial" w:hAnsi="Arial" w:cs="Arial"/>
          <w:b/>
          <w:noProof/>
          <w:lang w:bidi="th-TH"/>
        </w:rPr>
        <w:drawing>
          <wp:anchor distT="0" distB="0" distL="114300" distR="114300" simplePos="0" relativeHeight="251683840" behindDoc="0" locked="0" layoutInCell="1" allowOverlap="1">
            <wp:simplePos x="0" y="0"/>
            <wp:positionH relativeFrom="column">
              <wp:posOffset>266700</wp:posOffset>
            </wp:positionH>
            <wp:positionV relativeFrom="paragraph">
              <wp:posOffset>139065</wp:posOffset>
            </wp:positionV>
            <wp:extent cx="2651125" cy="1756410"/>
            <wp:effectExtent l="19050" t="0" r="0" b="0"/>
            <wp:wrapSquare wrapText="bothSides"/>
            <wp:docPr id="62" name="Picture 7"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469"/>
                    <pic:cNvPicPr>
                      <a:picLocks noChangeAspect="1" noChangeArrowheads="1"/>
                    </pic:cNvPicPr>
                  </pic:nvPicPr>
                  <pic:blipFill>
                    <a:blip r:embed="rId41">
                      <a:lum bright="12000" contrast="6000"/>
                    </a:blip>
                    <a:srcRect/>
                    <a:stretch>
                      <a:fillRect/>
                    </a:stretch>
                  </pic:blipFill>
                  <pic:spPr bwMode="auto">
                    <a:xfrm>
                      <a:off x="0" y="0"/>
                      <a:ext cx="2651125" cy="1756410"/>
                    </a:xfrm>
                    <a:prstGeom prst="rect">
                      <a:avLst/>
                    </a:prstGeom>
                    <a:noFill/>
                    <a:ln w="9525">
                      <a:noFill/>
                      <a:miter lim="800000"/>
                      <a:headEnd/>
                      <a:tailEnd/>
                    </a:ln>
                  </pic:spPr>
                </pic:pic>
              </a:graphicData>
            </a:graphic>
          </wp:anchor>
        </w:drawing>
      </w:r>
    </w:p>
    <w:p w:rsidR="00773F7E" w:rsidRPr="001C2333" w:rsidRDefault="00773F7E" w:rsidP="00773F7E">
      <w:pPr>
        <w:spacing w:after="0" w:line="240" w:lineRule="auto"/>
        <w:jc w:val="both"/>
        <w:rPr>
          <w:rFonts w:ascii="Book Antiqua" w:hAnsi="Book Antiqua" w:cs="Arial"/>
        </w:rPr>
      </w:pPr>
      <w:r w:rsidRPr="00831157">
        <w:rPr>
          <w:rFonts w:ascii="Arial" w:hAnsi="Arial" w:cs="Arial"/>
        </w:rPr>
        <w:br w:type="page"/>
      </w:r>
    </w:p>
    <w:p w:rsidR="003C6653" w:rsidRPr="00C1003E" w:rsidRDefault="003C6653" w:rsidP="00381DBD">
      <w:pPr>
        <w:numPr>
          <w:ilvl w:val="0"/>
          <w:numId w:val="9"/>
        </w:numPr>
        <w:tabs>
          <w:tab w:val="clear" w:pos="720"/>
          <w:tab w:val="num" w:pos="540"/>
        </w:tabs>
        <w:spacing w:after="0" w:line="240" w:lineRule="auto"/>
        <w:ind w:left="540"/>
        <w:jc w:val="both"/>
        <w:rPr>
          <w:rFonts w:ascii="Book Antiqua" w:hAnsi="Book Antiqua" w:cs="Arial"/>
        </w:rPr>
      </w:pPr>
      <w:r w:rsidRPr="00C1003E">
        <w:rPr>
          <w:rFonts w:ascii="Book Antiqua" w:hAnsi="Book Antiqua" w:cs="Arial"/>
        </w:rPr>
        <w:lastRenderedPageBreak/>
        <w:t xml:space="preserve">Direct communication; </w:t>
      </w:r>
    </w:p>
    <w:p w:rsidR="003C6653" w:rsidRPr="00C1003E" w:rsidRDefault="003C6653" w:rsidP="00381DBD">
      <w:pPr>
        <w:numPr>
          <w:ilvl w:val="0"/>
          <w:numId w:val="9"/>
        </w:numPr>
        <w:tabs>
          <w:tab w:val="clear" w:pos="720"/>
          <w:tab w:val="num" w:pos="540"/>
        </w:tabs>
        <w:spacing w:after="0" w:line="240" w:lineRule="auto"/>
        <w:ind w:left="540"/>
        <w:jc w:val="both"/>
        <w:rPr>
          <w:rFonts w:ascii="Book Antiqua" w:hAnsi="Book Antiqua" w:cs="Arial"/>
        </w:rPr>
      </w:pPr>
      <w:r w:rsidRPr="00C1003E">
        <w:rPr>
          <w:rFonts w:ascii="Book Antiqua" w:hAnsi="Book Antiqua" w:cs="Arial"/>
        </w:rPr>
        <w:t xml:space="preserve">Ability to present with visual aids; </w:t>
      </w:r>
    </w:p>
    <w:p w:rsidR="003C6653" w:rsidRPr="00C1003E" w:rsidRDefault="003C6653" w:rsidP="00381DBD">
      <w:pPr>
        <w:numPr>
          <w:ilvl w:val="0"/>
          <w:numId w:val="9"/>
        </w:numPr>
        <w:tabs>
          <w:tab w:val="clear" w:pos="720"/>
          <w:tab w:val="num" w:pos="540"/>
        </w:tabs>
        <w:spacing w:after="0" w:line="240" w:lineRule="auto"/>
        <w:ind w:left="540"/>
        <w:jc w:val="both"/>
        <w:rPr>
          <w:rFonts w:ascii="Book Antiqua" w:hAnsi="Book Antiqua" w:cs="Arial"/>
        </w:rPr>
      </w:pPr>
      <w:r w:rsidRPr="00C1003E">
        <w:rPr>
          <w:rFonts w:ascii="Book Antiqua" w:hAnsi="Book Antiqua" w:cs="Arial"/>
        </w:rPr>
        <w:t xml:space="preserve">Ability to facilitate participatory group working; </w:t>
      </w:r>
    </w:p>
    <w:p w:rsidR="003C6653" w:rsidRPr="00C1003E" w:rsidRDefault="003C6653" w:rsidP="00381DBD">
      <w:pPr>
        <w:numPr>
          <w:ilvl w:val="0"/>
          <w:numId w:val="9"/>
        </w:numPr>
        <w:tabs>
          <w:tab w:val="clear" w:pos="720"/>
          <w:tab w:val="num" w:pos="540"/>
        </w:tabs>
        <w:spacing w:after="0" w:line="240" w:lineRule="auto"/>
        <w:ind w:left="540"/>
        <w:jc w:val="both"/>
        <w:rPr>
          <w:rFonts w:ascii="Book Antiqua" w:hAnsi="Book Antiqua" w:cs="Arial"/>
        </w:rPr>
      </w:pPr>
      <w:r w:rsidRPr="00C1003E">
        <w:rPr>
          <w:rFonts w:ascii="Book Antiqua" w:hAnsi="Book Antiqua" w:cs="Arial"/>
        </w:rPr>
        <w:t xml:space="preserve">How to use the program’s set of posters and materials to support FPIC activities. </w:t>
      </w:r>
    </w:p>
    <w:p w:rsidR="003C6653" w:rsidRPr="00C1003E" w:rsidRDefault="003C6653" w:rsidP="003C6653">
      <w:pPr>
        <w:spacing w:after="0" w:line="240" w:lineRule="auto"/>
        <w:jc w:val="both"/>
        <w:rPr>
          <w:rFonts w:ascii="Book Antiqua" w:hAnsi="Book Antiqua" w:cs="Arial"/>
        </w:rPr>
      </w:pPr>
    </w:p>
    <w:p w:rsidR="003C6653" w:rsidRDefault="003C6653" w:rsidP="003C6653">
      <w:pPr>
        <w:spacing w:after="0" w:line="240" w:lineRule="auto"/>
        <w:jc w:val="both"/>
        <w:rPr>
          <w:rFonts w:ascii="Book Antiqua" w:hAnsi="Book Antiqua" w:cs="Arial"/>
          <w:bCs/>
        </w:rPr>
      </w:pPr>
      <w:r w:rsidRPr="003C6653">
        <w:rPr>
          <w:rFonts w:ascii="Book Antiqua" w:hAnsi="Book Antiqua" w:cs="Arial"/>
        </w:rPr>
        <w:t>Training methods involved practice and role playing</w:t>
      </w:r>
      <w:r w:rsidRPr="00C1003E">
        <w:rPr>
          <w:rFonts w:ascii="Book Antiqua" w:hAnsi="Book Antiqua" w:cs="Arial"/>
          <w:bCs/>
        </w:rPr>
        <w:t xml:space="preserve"> </w:t>
      </w:r>
      <w:r w:rsidR="00963010">
        <w:rPr>
          <w:rFonts w:ascii="Book Antiqua" w:hAnsi="Book Antiqua" w:cs="Arial"/>
          <w:bCs/>
        </w:rPr>
        <w:t xml:space="preserve">(see Figure 9) </w:t>
      </w:r>
      <w:r>
        <w:rPr>
          <w:rFonts w:ascii="Book Antiqua" w:hAnsi="Book Antiqua" w:cs="Arial"/>
          <w:bCs/>
        </w:rPr>
        <w:t xml:space="preserve">to help clarify appropriate roles </w:t>
      </w:r>
      <w:r w:rsidRPr="00C1003E">
        <w:rPr>
          <w:rFonts w:ascii="Book Antiqua" w:hAnsi="Book Antiqua" w:cs="Arial"/>
          <w:bCs/>
        </w:rPr>
        <w:t>before implementing work in the field</w:t>
      </w:r>
      <w:r>
        <w:rPr>
          <w:rFonts w:ascii="Book Antiqua" w:hAnsi="Book Antiqua" w:cs="Arial"/>
          <w:bCs/>
        </w:rPr>
        <w:t>.  C</w:t>
      </w:r>
      <w:r w:rsidRPr="00C1003E">
        <w:rPr>
          <w:rFonts w:ascii="Book Antiqua" w:hAnsi="Book Antiqua" w:cs="Arial"/>
          <w:bCs/>
        </w:rPr>
        <w:t>ontinuously consolidat</w:t>
      </w:r>
      <w:r>
        <w:rPr>
          <w:rFonts w:ascii="Book Antiqua" w:hAnsi="Book Antiqua" w:cs="Arial"/>
          <w:bCs/>
        </w:rPr>
        <w:t>ion of</w:t>
      </w:r>
      <w:r w:rsidRPr="00C1003E">
        <w:rPr>
          <w:rFonts w:ascii="Book Antiqua" w:hAnsi="Book Antiqua" w:cs="Arial"/>
          <w:bCs/>
        </w:rPr>
        <w:t xml:space="preserve"> skills</w:t>
      </w:r>
      <w:r>
        <w:rPr>
          <w:rFonts w:ascii="Book Antiqua" w:hAnsi="Book Antiqua" w:cs="Arial"/>
          <w:bCs/>
        </w:rPr>
        <w:t xml:space="preserve"> was emphasized</w:t>
      </w:r>
      <w:r w:rsidRPr="00C1003E">
        <w:rPr>
          <w:rFonts w:ascii="Book Antiqua" w:hAnsi="Book Antiqua" w:cs="Arial"/>
          <w:bCs/>
        </w:rPr>
        <w:t>.</w:t>
      </w:r>
    </w:p>
    <w:p w:rsidR="003C6653" w:rsidRPr="00C1003E" w:rsidRDefault="003C6653" w:rsidP="003C6653">
      <w:pPr>
        <w:spacing w:after="0" w:line="240" w:lineRule="auto"/>
        <w:jc w:val="both"/>
        <w:rPr>
          <w:rFonts w:ascii="Book Antiqua" w:hAnsi="Book Antiqua" w:cs="Arial"/>
          <w:bCs/>
        </w:rPr>
      </w:pPr>
    </w:p>
    <w:p w:rsidR="003C6653" w:rsidRDefault="003C6653" w:rsidP="003C6653">
      <w:pPr>
        <w:spacing w:after="0" w:line="240" w:lineRule="auto"/>
        <w:jc w:val="both"/>
        <w:rPr>
          <w:rFonts w:ascii="Book Antiqua" w:hAnsi="Book Antiqua" w:cs="Arial"/>
          <w:bCs/>
        </w:rPr>
      </w:pPr>
      <w:r w:rsidRPr="00C1003E">
        <w:rPr>
          <w:rFonts w:ascii="Book Antiqua" w:hAnsi="Book Antiqua" w:cs="Arial"/>
          <w:b/>
          <w:bCs/>
        </w:rPr>
        <w:t xml:space="preserve">Results: </w:t>
      </w:r>
      <w:r w:rsidRPr="003C6653">
        <w:rPr>
          <w:rFonts w:ascii="Book Antiqua" w:hAnsi="Book Antiqua" w:cs="Arial"/>
        </w:rPr>
        <w:t xml:space="preserve">a strong and sustainable brigade of interlocutors </w:t>
      </w:r>
      <w:r w:rsidR="00963010">
        <w:rPr>
          <w:rFonts w:ascii="Book Antiqua" w:hAnsi="Book Antiqua" w:cs="Arial"/>
        </w:rPr>
        <w:t>was</w:t>
      </w:r>
      <w:r w:rsidRPr="003C6653">
        <w:rPr>
          <w:rFonts w:ascii="Book Antiqua" w:hAnsi="Book Antiqua" w:cs="Arial"/>
        </w:rPr>
        <w:t xml:space="preserve"> created</w:t>
      </w:r>
      <w:r>
        <w:rPr>
          <w:rFonts w:ascii="Book Antiqua" w:hAnsi="Book Antiqua" w:cs="Arial"/>
        </w:rPr>
        <w:t xml:space="preserve">; </w:t>
      </w:r>
      <w:r w:rsidRPr="00C1003E">
        <w:rPr>
          <w:rFonts w:ascii="Book Antiqua" w:hAnsi="Book Antiqua" w:cs="Arial"/>
          <w:bCs/>
        </w:rPr>
        <w:t xml:space="preserve">groups </w:t>
      </w:r>
      <w:r w:rsidR="00963010">
        <w:rPr>
          <w:rFonts w:ascii="Book Antiqua" w:hAnsi="Book Antiqua" w:cs="Arial"/>
          <w:bCs/>
        </w:rPr>
        <w:t>we</w:t>
      </w:r>
      <w:r>
        <w:rPr>
          <w:rFonts w:ascii="Book Antiqua" w:hAnsi="Book Antiqua" w:cs="Arial"/>
          <w:bCs/>
        </w:rPr>
        <w:t>re able to</w:t>
      </w:r>
      <w:r w:rsidRPr="00C1003E">
        <w:rPr>
          <w:rFonts w:ascii="Book Antiqua" w:hAnsi="Book Antiqua" w:cs="Arial"/>
          <w:bCs/>
        </w:rPr>
        <w:t xml:space="preserve"> work independently and help each other</w:t>
      </w:r>
      <w:r>
        <w:rPr>
          <w:rFonts w:ascii="Book Antiqua" w:hAnsi="Book Antiqua" w:cs="Arial"/>
          <w:bCs/>
        </w:rPr>
        <w:t>.  Of particular importance were the</w:t>
      </w:r>
      <w:r w:rsidRPr="00C1003E">
        <w:rPr>
          <w:rFonts w:ascii="Book Antiqua" w:hAnsi="Book Antiqua" w:cs="Arial"/>
          <w:bCs/>
        </w:rPr>
        <w:t xml:space="preserve"> great efforts made by ethnic minority interlocutors. The brigade </w:t>
      </w:r>
      <w:r>
        <w:rPr>
          <w:rFonts w:ascii="Book Antiqua" w:hAnsi="Book Antiqua" w:cs="Arial"/>
          <w:bCs/>
        </w:rPr>
        <w:t>wa</w:t>
      </w:r>
      <w:r w:rsidRPr="00C1003E">
        <w:rPr>
          <w:rFonts w:ascii="Book Antiqua" w:hAnsi="Book Antiqua" w:cs="Arial"/>
          <w:bCs/>
        </w:rPr>
        <w:t>s able to prepare issues and present them at commun</w:t>
      </w:r>
      <w:r>
        <w:rPr>
          <w:rFonts w:ascii="Book Antiqua" w:hAnsi="Book Antiqua" w:cs="Arial"/>
          <w:bCs/>
        </w:rPr>
        <w:t>e</w:t>
      </w:r>
      <w:r w:rsidRPr="00C1003E">
        <w:rPr>
          <w:rFonts w:ascii="Book Antiqua" w:hAnsi="Book Antiqua" w:cs="Arial"/>
          <w:bCs/>
        </w:rPr>
        <w:t>/village level awareness workshops.</w:t>
      </w:r>
    </w:p>
    <w:p w:rsidR="003C6653" w:rsidRDefault="00D6632A" w:rsidP="003C6653">
      <w:pPr>
        <w:spacing w:after="0" w:line="240" w:lineRule="auto"/>
        <w:ind w:right="-540"/>
        <w:jc w:val="both"/>
        <w:rPr>
          <w:rFonts w:ascii="Book Antiqua" w:hAnsi="Book Antiqua" w:cs="Arial"/>
          <w:bCs/>
        </w:rPr>
      </w:pPr>
      <w:r>
        <w:rPr>
          <w:rFonts w:ascii="Book Antiqua" w:hAnsi="Book Antiqua" w:cs="Arial"/>
          <w:bCs/>
          <w:noProof/>
          <w:lang w:bidi="th-TH"/>
        </w:rPr>
        <w:pict>
          <v:shape id="Picture 7" o:spid="_x0000_s1091" type="#_x0000_t75" alt="IMG_2569" style="position:absolute;left:0;text-align:left;margin-left:353.85pt;margin-top:7.75pt;width:121.15pt;height:137.05pt;z-index:251688960;visibility:visible" o:regroupid="3">
            <v:imagedata r:id="rId42" o:title="IMG_2569"/>
          </v:shape>
        </w:pict>
      </w:r>
    </w:p>
    <w:p w:rsidR="003C6653" w:rsidRPr="00C1003E" w:rsidRDefault="00D6632A" w:rsidP="003C6653">
      <w:pPr>
        <w:spacing w:after="0" w:line="240" w:lineRule="auto"/>
        <w:ind w:right="-540"/>
        <w:jc w:val="both"/>
        <w:rPr>
          <w:rFonts w:ascii="Book Antiqua" w:hAnsi="Book Antiqua" w:cs="Arial"/>
          <w:bCs/>
        </w:rPr>
      </w:pPr>
      <w:r>
        <w:rPr>
          <w:rFonts w:ascii="Book Antiqua" w:hAnsi="Book Antiqua" w:cs="Arial"/>
          <w:bCs/>
          <w:noProof/>
          <w:lang w:bidi="th-TH"/>
        </w:rPr>
        <w:pict>
          <v:shape id="Picture 4" o:spid="_x0000_s1090" type="#_x0000_t75" alt="IMG_2348" style="position:absolute;left:0;text-align:left;margin-left:179.95pt;margin-top:1.25pt;width:167.9pt;height:123.85pt;z-index:251687936;visibility:visible" o:regroupid="3">
            <v:imagedata r:id="rId43" o:title="IMG_2348"/>
          </v:shape>
        </w:pict>
      </w:r>
      <w:r>
        <w:rPr>
          <w:rFonts w:ascii="Book Antiqua" w:hAnsi="Book Antiqua" w:cs="Arial"/>
          <w:bCs/>
          <w:noProof/>
          <w:lang w:bidi="th-TH"/>
        </w:rPr>
        <w:pict>
          <v:shape id="Picture 3" o:spid="_x0000_s1089" type="#_x0000_t75" alt="IMG_2471" style="position:absolute;left:0;text-align:left;margin-left:-.75pt;margin-top:1.25pt;width:174.65pt;height:114.05pt;z-index:251686912;visibility:visible" o:regroupid="3">
            <v:imagedata r:id="rId44" o:title="IMG_2471" gain="69719f" blacklevel="3932f"/>
          </v:shape>
        </w:pict>
      </w:r>
    </w:p>
    <w:p w:rsidR="00EA0A87" w:rsidRDefault="00EA0A87"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3C6653" w:rsidP="001B625F">
      <w:pPr>
        <w:spacing w:after="0" w:line="240" w:lineRule="auto"/>
        <w:rPr>
          <w:rFonts w:ascii="Book Antiqua" w:hAnsi="Book Antiqua" w:cs="Arial"/>
          <w:color w:val="000000" w:themeColor="text1"/>
        </w:rPr>
      </w:pPr>
    </w:p>
    <w:p w:rsidR="003C6653" w:rsidRDefault="007A7469" w:rsidP="001B625F">
      <w:pPr>
        <w:spacing w:after="0" w:line="240" w:lineRule="auto"/>
        <w:rPr>
          <w:rFonts w:ascii="Book Antiqua" w:hAnsi="Book Antiqua" w:cs="Arial"/>
          <w:color w:val="000000" w:themeColor="text1"/>
        </w:rPr>
      </w:pPr>
      <w:r>
        <w:rPr>
          <w:rFonts w:ascii="Book Antiqua" w:hAnsi="Book Antiqua" w:cs="Arial"/>
          <w:noProof/>
          <w:color w:val="000000" w:themeColor="text1"/>
          <w:lang w:bidi="th-TH"/>
        </w:rPr>
        <w:drawing>
          <wp:anchor distT="0" distB="0" distL="114300" distR="114300" simplePos="0" relativeHeight="251692032" behindDoc="0" locked="0" layoutInCell="1" allowOverlap="1">
            <wp:simplePos x="0" y="0"/>
            <wp:positionH relativeFrom="column">
              <wp:posOffset>351559</wp:posOffset>
            </wp:positionH>
            <wp:positionV relativeFrom="paragraph">
              <wp:posOffset>159402</wp:posOffset>
            </wp:positionV>
            <wp:extent cx="2522270" cy="1679240"/>
            <wp:effectExtent l="19050" t="0" r="0" b="0"/>
            <wp:wrapNone/>
            <wp:docPr id="69" name="Picture 5" descr="IMG_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96"/>
                    <pic:cNvPicPr>
                      <a:picLocks noChangeAspect="1" noChangeArrowheads="1"/>
                    </pic:cNvPicPr>
                  </pic:nvPicPr>
                  <pic:blipFill>
                    <a:blip r:embed="rId45">
                      <a:lum bright="6000"/>
                    </a:blip>
                    <a:srcRect/>
                    <a:stretch>
                      <a:fillRect/>
                    </a:stretch>
                  </pic:blipFill>
                  <pic:spPr bwMode="auto">
                    <a:xfrm>
                      <a:off x="0" y="0"/>
                      <a:ext cx="2522489" cy="1679386"/>
                    </a:xfrm>
                    <a:prstGeom prst="rect">
                      <a:avLst/>
                    </a:prstGeom>
                    <a:noFill/>
                    <a:ln w="9525">
                      <a:noFill/>
                      <a:miter lim="800000"/>
                      <a:headEnd/>
                      <a:tailEnd/>
                    </a:ln>
                  </pic:spPr>
                </pic:pic>
              </a:graphicData>
            </a:graphic>
          </wp:anchor>
        </w:drawing>
      </w:r>
    </w:p>
    <w:p w:rsidR="003C6653" w:rsidRPr="00C70DF9" w:rsidRDefault="00C01CF0" w:rsidP="007A7469">
      <w:pPr>
        <w:rPr>
          <w:rFonts w:ascii="Arial" w:hAnsi="Arial" w:cs="Arial"/>
        </w:rPr>
      </w:pPr>
      <w:r>
        <w:rPr>
          <w:rFonts w:ascii="Arial" w:hAnsi="Arial" w:cs="Arial"/>
          <w:noProof/>
          <w:lang w:bidi="th-TH"/>
        </w:rPr>
        <w:drawing>
          <wp:anchor distT="0" distB="0" distL="114300" distR="114300" simplePos="0" relativeHeight="251691008" behindDoc="0" locked="0" layoutInCell="1" allowOverlap="1">
            <wp:simplePos x="0" y="0"/>
            <wp:positionH relativeFrom="column">
              <wp:posOffset>3094355</wp:posOffset>
            </wp:positionH>
            <wp:positionV relativeFrom="paragraph">
              <wp:posOffset>80645</wp:posOffset>
            </wp:positionV>
            <wp:extent cx="2840355" cy="1697990"/>
            <wp:effectExtent l="19050" t="0" r="0" b="0"/>
            <wp:wrapNone/>
            <wp:docPr id="68" name="Picture 3" descr="IMG_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19"/>
                    <pic:cNvPicPr>
                      <a:picLocks noChangeAspect="1" noChangeArrowheads="1"/>
                    </pic:cNvPicPr>
                  </pic:nvPicPr>
                  <pic:blipFill>
                    <a:blip r:embed="rId46">
                      <a:lum bright="6000" contrast="6000"/>
                    </a:blip>
                    <a:srcRect/>
                    <a:stretch>
                      <a:fillRect/>
                    </a:stretch>
                  </pic:blipFill>
                  <pic:spPr bwMode="auto">
                    <a:xfrm>
                      <a:off x="0" y="0"/>
                      <a:ext cx="2840355" cy="1697990"/>
                    </a:xfrm>
                    <a:prstGeom prst="rect">
                      <a:avLst/>
                    </a:prstGeom>
                    <a:noFill/>
                    <a:ln w="9525">
                      <a:noFill/>
                      <a:miter lim="800000"/>
                      <a:headEnd/>
                      <a:tailEnd/>
                    </a:ln>
                  </pic:spPr>
                </pic:pic>
              </a:graphicData>
            </a:graphic>
          </wp:anchor>
        </w:drawing>
      </w: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C70DF9" w:rsidRDefault="00C01CF0" w:rsidP="003C6653">
      <w:pPr>
        <w:pStyle w:val="Heading2"/>
        <w:rPr>
          <w:rFonts w:ascii="Arial" w:hAnsi="Arial" w:cs="Arial"/>
        </w:rPr>
      </w:pPr>
      <w:r>
        <w:rPr>
          <w:rFonts w:ascii="Arial" w:hAnsi="Arial" w:cs="Arial"/>
          <w:noProof/>
          <w:lang w:bidi="th-TH"/>
        </w:rPr>
        <w:drawing>
          <wp:anchor distT="0" distB="0" distL="114300" distR="114300" simplePos="0" relativeHeight="251693056" behindDoc="0" locked="0" layoutInCell="1" allowOverlap="1">
            <wp:simplePos x="0" y="0"/>
            <wp:positionH relativeFrom="column">
              <wp:posOffset>3320390</wp:posOffset>
            </wp:positionH>
            <wp:positionV relativeFrom="paragraph">
              <wp:posOffset>308313</wp:posOffset>
            </wp:positionV>
            <wp:extent cx="1832231" cy="2173185"/>
            <wp:effectExtent l="19050" t="0" r="0" b="0"/>
            <wp:wrapNone/>
            <wp:docPr id="70" name="Picture 7" descr="DSC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012"/>
                    <pic:cNvPicPr>
                      <a:picLocks noChangeAspect="1" noChangeArrowheads="1"/>
                    </pic:cNvPicPr>
                  </pic:nvPicPr>
                  <pic:blipFill>
                    <a:blip r:embed="rId47">
                      <a:lum bright="24000" contrast="48000"/>
                    </a:blip>
                    <a:srcRect/>
                    <a:stretch>
                      <a:fillRect/>
                    </a:stretch>
                  </pic:blipFill>
                  <pic:spPr bwMode="auto">
                    <a:xfrm>
                      <a:off x="0" y="0"/>
                      <a:ext cx="1832231" cy="2173185"/>
                    </a:xfrm>
                    <a:prstGeom prst="rect">
                      <a:avLst/>
                    </a:prstGeom>
                    <a:noFill/>
                    <a:ln w="9525">
                      <a:noFill/>
                      <a:miter lim="800000"/>
                      <a:headEnd/>
                      <a:tailEnd/>
                    </a:ln>
                  </pic:spPr>
                </pic:pic>
              </a:graphicData>
            </a:graphic>
          </wp:anchor>
        </w:drawing>
      </w:r>
      <w:r>
        <w:rPr>
          <w:rFonts w:ascii="Arial" w:hAnsi="Arial" w:cs="Arial"/>
          <w:noProof/>
          <w:lang w:bidi="th-TH"/>
        </w:rPr>
        <w:drawing>
          <wp:anchor distT="0" distB="0" distL="114300" distR="114300" simplePos="0" relativeHeight="251694080" behindDoc="0" locked="0" layoutInCell="1" allowOverlap="1">
            <wp:simplePos x="0" y="0"/>
            <wp:positionH relativeFrom="column">
              <wp:posOffset>351155</wp:posOffset>
            </wp:positionH>
            <wp:positionV relativeFrom="paragraph">
              <wp:posOffset>212725</wp:posOffset>
            </wp:positionV>
            <wp:extent cx="2331720" cy="1733550"/>
            <wp:effectExtent l="19050" t="0" r="0" b="0"/>
            <wp:wrapNone/>
            <wp:docPr id="71" name="Picture 5"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484"/>
                    <pic:cNvPicPr>
                      <a:picLocks noChangeAspect="1" noChangeArrowheads="1"/>
                    </pic:cNvPicPr>
                  </pic:nvPicPr>
                  <pic:blipFill>
                    <a:blip r:embed="rId48"/>
                    <a:srcRect/>
                    <a:stretch>
                      <a:fillRect/>
                    </a:stretch>
                  </pic:blipFill>
                  <pic:spPr bwMode="auto">
                    <a:xfrm>
                      <a:off x="0" y="0"/>
                      <a:ext cx="2331720" cy="1733550"/>
                    </a:xfrm>
                    <a:prstGeom prst="rect">
                      <a:avLst/>
                    </a:prstGeom>
                    <a:noFill/>
                    <a:ln w="9525">
                      <a:noFill/>
                      <a:miter lim="800000"/>
                      <a:headEnd/>
                      <a:tailEnd/>
                    </a:ln>
                  </pic:spPr>
                </pic:pic>
              </a:graphicData>
            </a:graphic>
          </wp:anchor>
        </w:drawing>
      </w: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C70DF9" w:rsidRDefault="003C6653" w:rsidP="003C6653">
      <w:pPr>
        <w:pStyle w:val="Heading2"/>
        <w:rPr>
          <w:rFonts w:ascii="Arial" w:hAnsi="Arial" w:cs="Arial"/>
        </w:rPr>
      </w:pPr>
    </w:p>
    <w:p w:rsidR="003C6653" w:rsidRPr="00831157" w:rsidRDefault="003C6653" w:rsidP="003C6653"/>
    <w:p w:rsidR="00806C02" w:rsidRDefault="003C6653">
      <w:pPr>
        <w:spacing w:after="0" w:line="240" w:lineRule="auto"/>
        <w:rPr>
          <w:rFonts w:ascii="Arial" w:hAnsi="Arial" w:cs="Arial"/>
          <w:b/>
          <w:color w:val="1F497D"/>
          <w:sz w:val="20"/>
        </w:rPr>
      </w:pPr>
      <w:r>
        <w:rPr>
          <w:rFonts w:ascii="Arial" w:hAnsi="Arial" w:cs="Arial"/>
          <w:b/>
          <w:color w:val="1F497D"/>
          <w:sz w:val="20"/>
        </w:rPr>
        <w:t>Fig</w:t>
      </w:r>
      <w:r w:rsidR="00963010">
        <w:rPr>
          <w:rFonts w:ascii="Arial" w:hAnsi="Arial" w:cs="Arial"/>
          <w:b/>
          <w:color w:val="1F497D"/>
          <w:sz w:val="20"/>
        </w:rPr>
        <w:t>ure</w:t>
      </w:r>
      <w:r w:rsidRPr="00165394">
        <w:rPr>
          <w:rFonts w:ascii="Arial" w:hAnsi="Arial" w:cs="Arial"/>
          <w:b/>
          <w:color w:val="1F497D"/>
          <w:sz w:val="20"/>
        </w:rPr>
        <w:t xml:space="preserve"> </w:t>
      </w:r>
      <w:r w:rsidR="00963010">
        <w:rPr>
          <w:rFonts w:ascii="Arial" w:hAnsi="Arial" w:cs="Arial"/>
          <w:b/>
          <w:color w:val="1F497D"/>
          <w:sz w:val="20"/>
        </w:rPr>
        <w:t>9</w:t>
      </w:r>
      <w:r w:rsidRPr="00165394">
        <w:rPr>
          <w:rFonts w:ascii="Arial" w:hAnsi="Arial" w:cs="Arial"/>
          <w:b/>
          <w:color w:val="1F497D"/>
          <w:sz w:val="20"/>
        </w:rPr>
        <w:t xml:space="preserve">: </w:t>
      </w:r>
      <w:r>
        <w:rPr>
          <w:rFonts w:ascii="Arial" w:hAnsi="Arial" w:cs="Arial"/>
          <w:b/>
          <w:color w:val="1F497D"/>
          <w:sz w:val="20"/>
        </w:rPr>
        <w:t>Interlocutors eagerly learning to perform</w:t>
      </w:r>
    </w:p>
    <w:p w:rsidR="007A7469" w:rsidRDefault="003C6653">
      <w:pPr>
        <w:spacing w:after="0" w:line="240" w:lineRule="auto"/>
        <w:rPr>
          <w:rFonts w:ascii="Arial" w:hAnsi="Arial" w:cs="Arial"/>
          <w:b/>
          <w:color w:val="1F497D"/>
          <w:sz w:val="20"/>
        </w:rPr>
      </w:pPr>
      <w:r>
        <w:rPr>
          <w:rFonts w:ascii="Arial" w:hAnsi="Arial" w:cs="Arial"/>
          <w:b/>
          <w:color w:val="1F497D"/>
          <w:sz w:val="20"/>
        </w:rPr>
        <w:t xml:space="preserve">the challenging tasks of </w:t>
      </w:r>
      <w:r w:rsidRPr="00165394">
        <w:rPr>
          <w:rFonts w:ascii="Arial" w:hAnsi="Arial" w:cs="Arial"/>
          <w:b/>
          <w:color w:val="1F497D"/>
          <w:sz w:val="20"/>
        </w:rPr>
        <w:t>FPIC</w:t>
      </w:r>
      <w:r w:rsidR="007A7469">
        <w:rPr>
          <w:rFonts w:ascii="Arial" w:hAnsi="Arial" w:cs="Arial"/>
          <w:b/>
          <w:color w:val="1F497D"/>
          <w:sz w:val="20"/>
        </w:rPr>
        <w:br w:type="page"/>
      </w:r>
    </w:p>
    <w:p w:rsidR="00F07B57" w:rsidRPr="004A6D99" w:rsidRDefault="00F07B57" w:rsidP="004A6D99">
      <w:pPr>
        <w:pStyle w:val="Heading2"/>
        <w:rPr>
          <w:rFonts w:ascii="Arial" w:hAnsi="Arial" w:cs="Arial"/>
          <w:color w:val="4F81BD" w:themeColor="accent1"/>
        </w:rPr>
      </w:pPr>
      <w:bookmarkStart w:id="14" w:name="_Toc266015127"/>
      <w:bookmarkStart w:id="15" w:name="_Toc268843827"/>
      <w:bookmarkStart w:id="16" w:name="_Toc271638939"/>
      <w:r w:rsidRPr="004A6D99">
        <w:rPr>
          <w:rFonts w:ascii="Arial" w:hAnsi="Arial" w:cs="Arial"/>
          <w:color w:val="4F81BD" w:themeColor="accent1"/>
        </w:rPr>
        <w:lastRenderedPageBreak/>
        <w:t>Step 4: Village Meeting Preparation</w:t>
      </w:r>
      <w:bookmarkEnd w:id="14"/>
      <w:bookmarkEnd w:id="15"/>
      <w:bookmarkEnd w:id="16"/>
    </w:p>
    <w:p w:rsidR="00F07B57" w:rsidRDefault="00F07B57" w:rsidP="00F07B57">
      <w:pPr>
        <w:spacing w:after="0" w:line="240" w:lineRule="auto"/>
        <w:jc w:val="both"/>
        <w:rPr>
          <w:rFonts w:ascii="Book Antiqua" w:hAnsi="Book Antiqua" w:cs="Arial"/>
        </w:rPr>
      </w:pPr>
    </w:p>
    <w:p w:rsidR="00880765" w:rsidRDefault="00880765" w:rsidP="00F07B57">
      <w:pPr>
        <w:spacing w:after="0" w:line="240" w:lineRule="auto"/>
        <w:jc w:val="both"/>
        <w:rPr>
          <w:rFonts w:ascii="Book Antiqua" w:hAnsi="Book Antiqua" w:cs="Arial"/>
        </w:rPr>
      </w:pPr>
      <w:r>
        <w:rPr>
          <w:rFonts w:ascii="Book Antiqua" w:hAnsi="Book Antiqua" w:cs="Arial"/>
        </w:rPr>
        <w:t xml:space="preserve">As mentioned previously, the village-level FPIC events (Steps 4, 5 and 6) were split into three phases so that lessons learnt in earlier phases could be incorporated into subsequent phases.  Figure </w:t>
      </w:r>
      <w:r w:rsidR="00963010">
        <w:rPr>
          <w:rFonts w:ascii="Book Antiqua" w:hAnsi="Book Antiqua" w:cs="Arial"/>
        </w:rPr>
        <w:t>10</w:t>
      </w:r>
      <w:r>
        <w:rPr>
          <w:rFonts w:ascii="Book Antiqua" w:hAnsi="Book Antiqua" w:cs="Arial"/>
        </w:rPr>
        <w:t xml:space="preserve"> shows the location of villages in each of the three phases.</w:t>
      </w:r>
    </w:p>
    <w:p w:rsidR="00880765" w:rsidRDefault="00880765" w:rsidP="00F07B57">
      <w:pPr>
        <w:spacing w:after="0" w:line="240" w:lineRule="auto"/>
        <w:jc w:val="both"/>
        <w:rPr>
          <w:rFonts w:ascii="Book Antiqua" w:hAnsi="Book Antiqua" w:cs="Arial"/>
        </w:rPr>
      </w:pPr>
    </w:p>
    <w:p w:rsidR="00880765" w:rsidRPr="00880765" w:rsidRDefault="00880765" w:rsidP="00880765">
      <w:pPr>
        <w:spacing w:after="0" w:line="240" w:lineRule="auto"/>
        <w:rPr>
          <w:rFonts w:ascii="Arial" w:hAnsi="Arial" w:cs="Arial"/>
          <w:color w:val="1F497D"/>
          <w:sz w:val="20"/>
        </w:rPr>
      </w:pPr>
      <w:r w:rsidRPr="00831157">
        <w:rPr>
          <w:rFonts w:ascii="Arial" w:hAnsi="Arial" w:cs="Arial"/>
          <w:b/>
          <w:bCs/>
          <w:color w:val="1F497D"/>
          <w:sz w:val="20"/>
        </w:rPr>
        <w:t>Fig</w:t>
      </w:r>
      <w:r w:rsidR="00963010">
        <w:rPr>
          <w:rFonts w:ascii="Arial" w:hAnsi="Arial" w:cs="Arial"/>
          <w:b/>
          <w:bCs/>
          <w:color w:val="1F497D"/>
          <w:sz w:val="20"/>
        </w:rPr>
        <w:t>ure</w:t>
      </w:r>
      <w:r w:rsidRPr="00831157">
        <w:rPr>
          <w:rFonts w:ascii="Arial" w:hAnsi="Arial" w:cs="Arial"/>
          <w:b/>
          <w:bCs/>
          <w:color w:val="1F497D"/>
          <w:sz w:val="20"/>
        </w:rPr>
        <w:t xml:space="preserve"> </w:t>
      </w:r>
      <w:r w:rsidR="00963010">
        <w:rPr>
          <w:rFonts w:ascii="Arial" w:hAnsi="Arial" w:cs="Arial"/>
          <w:b/>
          <w:color w:val="1F497D"/>
          <w:sz w:val="20"/>
        </w:rPr>
        <w:t>10</w:t>
      </w:r>
      <w:r w:rsidRPr="00831157">
        <w:rPr>
          <w:rFonts w:ascii="Arial" w:hAnsi="Arial" w:cs="Arial"/>
          <w:b/>
          <w:color w:val="1F497D"/>
          <w:sz w:val="20"/>
        </w:rPr>
        <w:t>:</w:t>
      </w:r>
      <w:r w:rsidRPr="00831157">
        <w:rPr>
          <w:rFonts w:ascii="Arial" w:hAnsi="Arial" w:cs="Arial"/>
          <w:b/>
          <w:bCs/>
          <w:color w:val="1F497D"/>
          <w:sz w:val="20"/>
        </w:rPr>
        <w:t xml:space="preserve"> Map of </w:t>
      </w:r>
      <w:r>
        <w:rPr>
          <w:rFonts w:ascii="Arial" w:hAnsi="Arial" w:cs="Arial"/>
          <w:b/>
          <w:bCs/>
          <w:color w:val="1F497D"/>
          <w:sz w:val="20"/>
        </w:rPr>
        <w:t xml:space="preserve">the </w:t>
      </w:r>
      <w:r w:rsidRPr="00831157">
        <w:rPr>
          <w:rFonts w:ascii="Arial" w:hAnsi="Arial" w:cs="Arial"/>
          <w:b/>
          <w:bCs/>
          <w:color w:val="1F497D"/>
          <w:sz w:val="20"/>
        </w:rPr>
        <w:t xml:space="preserve">three </w:t>
      </w:r>
      <w:r>
        <w:rPr>
          <w:rFonts w:ascii="Arial" w:hAnsi="Arial" w:cs="Arial"/>
          <w:b/>
          <w:bCs/>
          <w:color w:val="1F497D"/>
          <w:sz w:val="20"/>
        </w:rPr>
        <w:t xml:space="preserve">phases of village-level </w:t>
      </w:r>
      <w:r w:rsidRPr="00831157">
        <w:rPr>
          <w:rFonts w:ascii="Arial" w:hAnsi="Arial" w:cs="Arial"/>
          <w:b/>
          <w:bCs/>
          <w:color w:val="1F497D"/>
          <w:sz w:val="20"/>
        </w:rPr>
        <w:t xml:space="preserve">FPICs </w:t>
      </w:r>
      <w:r>
        <w:rPr>
          <w:rFonts w:ascii="Arial" w:hAnsi="Arial" w:cs="Arial"/>
          <w:b/>
          <w:bCs/>
          <w:color w:val="1F497D"/>
          <w:sz w:val="20"/>
        </w:rPr>
        <w:t>events</w:t>
      </w:r>
      <w:r>
        <w:rPr>
          <w:rFonts w:ascii="Arial" w:hAnsi="Arial" w:cs="Arial"/>
          <w:color w:val="1F497D"/>
          <w:sz w:val="20"/>
        </w:rPr>
        <w:t>; red = phase 1; green = phase 2; blue = phase 3</w:t>
      </w:r>
    </w:p>
    <w:p w:rsidR="00880765" w:rsidRDefault="00880765" w:rsidP="00F07B57">
      <w:pPr>
        <w:spacing w:after="0" w:line="240" w:lineRule="auto"/>
        <w:jc w:val="both"/>
        <w:rPr>
          <w:rFonts w:ascii="Book Antiqua" w:hAnsi="Book Antiqua" w:cs="Arial"/>
        </w:rPr>
      </w:pPr>
    </w:p>
    <w:p w:rsidR="00880765" w:rsidRDefault="00880765" w:rsidP="00880765">
      <w:pPr>
        <w:spacing w:after="0" w:line="240" w:lineRule="auto"/>
        <w:jc w:val="center"/>
        <w:rPr>
          <w:rFonts w:ascii="Book Antiqua" w:hAnsi="Book Antiqua" w:cs="Arial"/>
        </w:rPr>
      </w:pPr>
      <w:r w:rsidRPr="00880765">
        <w:rPr>
          <w:rFonts w:ascii="Book Antiqua" w:hAnsi="Book Antiqua" w:cs="Arial"/>
          <w:noProof/>
          <w:lang w:bidi="th-TH"/>
        </w:rPr>
        <w:drawing>
          <wp:inline distT="0" distB="0" distL="0" distR="0">
            <wp:extent cx="4657725" cy="4189095"/>
            <wp:effectExtent l="19050" t="0" r="9525" b="0"/>
            <wp:docPr id="9" name="Picture 4" descr="C:\Users\phongtran\Desktop\Huyen\Presentation\Ban do - Anh Tuan\FPIC Map (E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ongtran\Desktop\Huyen\Presentation\Ban do - Anh Tuan\FPIC Map (Eng) 2.jpg"/>
                    <pic:cNvPicPr>
                      <a:picLocks noChangeAspect="1" noChangeArrowheads="1"/>
                    </pic:cNvPicPr>
                  </pic:nvPicPr>
                  <pic:blipFill>
                    <a:blip r:embed="rId49"/>
                    <a:srcRect/>
                    <a:stretch>
                      <a:fillRect/>
                    </a:stretch>
                  </pic:blipFill>
                  <pic:spPr bwMode="auto">
                    <a:xfrm>
                      <a:off x="0" y="0"/>
                      <a:ext cx="4657725" cy="4189095"/>
                    </a:xfrm>
                    <a:prstGeom prst="rect">
                      <a:avLst/>
                    </a:prstGeom>
                    <a:noFill/>
                    <a:ln w="9525">
                      <a:noFill/>
                      <a:miter lim="800000"/>
                      <a:headEnd/>
                      <a:tailEnd/>
                    </a:ln>
                  </pic:spPr>
                </pic:pic>
              </a:graphicData>
            </a:graphic>
          </wp:inline>
        </w:drawing>
      </w:r>
    </w:p>
    <w:p w:rsidR="00880765" w:rsidRDefault="00880765" w:rsidP="00F07B57">
      <w:pPr>
        <w:spacing w:after="0" w:line="240" w:lineRule="auto"/>
        <w:jc w:val="both"/>
        <w:rPr>
          <w:rFonts w:ascii="Book Antiqua" w:hAnsi="Book Antiqua" w:cs="Arial"/>
        </w:rPr>
      </w:pPr>
    </w:p>
    <w:p w:rsidR="00F07B57" w:rsidRPr="00FE00B2" w:rsidRDefault="00F07B57" w:rsidP="00F07B57">
      <w:pPr>
        <w:spacing w:after="0" w:line="240" w:lineRule="auto"/>
        <w:jc w:val="both"/>
        <w:rPr>
          <w:rFonts w:ascii="Book Antiqua" w:hAnsi="Book Antiqua" w:cs="Arial"/>
        </w:rPr>
      </w:pPr>
      <w:r>
        <w:rPr>
          <w:rFonts w:ascii="Book Antiqua" w:hAnsi="Book Antiqua" w:cs="Arial"/>
        </w:rPr>
        <w:t>Prior to phase 1, relatively little attention was paid to preparation for village FPIC events</w:t>
      </w:r>
      <w:r w:rsidR="00D4778C">
        <w:rPr>
          <w:rFonts w:ascii="Book Antiqua" w:hAnsi="Book Antiqua" w:cs="Arial"/>
        </w:rPr>
        <w:t xml:space="preserve"> -</w:t>
      </w:r>
      <w:r>
        <w:rPr>
          <w:rFonts w:ascii="Book Antiqua" w:hAnsi="Book Antiqua" w:cs="Arial"/>
        </w:rPr>
        <w:t xml:space="preserve"> </w:t>
      </w:r>
      <w:r w:rsidR="00D4778C">
        <w:rPr>
          <w:rFonts w:ascii="Book Antiqua" w:hAnsi="Book Antiqua" w:cs="Arial"/>
        </w:rPr>
        <w:t xml:space="preserve">a meeting was held with village heads during the district workshop, but there was no pre-check of the site for meeting, the </w:t>
      </w:r>
      <w:r>
        <w:rPr>
          <w:rFonts w:ascii="Book Antiqua" w:hAnsi="Book Antiqua" w:cs="Arial"/>
        </w:rPr>
        <w:t>arrangements being left largely up to the village heads.  However, u</w:t>
      </w:r>
      <w:r w:rsidRPr="00FE00B2">
        <w:rPr>
          <w:rFonts w:ascii="Book Antiqua" w:hAnsi="Book Antiqua" w:cs="Arial"/>
        </w:rPr>
        <w:t xml:space="preserve">pon completion of </w:t>
      </w:r>
      <w:r>
        <w:rPr>
          <w:rFonts w:ascii="Book Antiqua" w:hAnsi="Book Antiqua" w:cs="Arial"/>
        </w:rPr>
        <w:t xml:space="preserve">phase </w:t>
      </w:r>
      <w:r w:rsidRPr="00FE00B2">
        <w:rPr>
          <w:rFonts w:ascii="Book Antiqua" w:hAnsi="Book Antiqua" w:cs="Arial"/>
        </w:rPr>
        <w:t xml:space="preserve">1, </w:t>
      </w:r>
      <w:r>
        <w:rPr>
          <w:rFonts w:ascii="Book Antiqua" w:hAnsi="Book Antiqua" w:cs="Arial"/>
        </w:rPr>
        <w:t>greater</w:t>
      </w:r>
      <w:r w:rsidRPr="00FE00B2">
        <w:rPr>
          <w:rFonts w:ascii="Book Antiqua" w:hAnsi="Book Antiqua" w:cs="Arial"/>
        </w:rPr>
        <w:t xml:space="preserve"> attention </w:t>
      </w:r>
      <w:r>
        <w:rPr>
          <w:rFonts w:ascii="Book Antiqua" w:hAnsi="Book Antiqua" w:cs="Arial"/>
        </w:rPr>
        <w:t>was paid</w:t>
      </w:r>
      <w:r w:rsidRPr="00FE00B2">
        <w:rPr>
          <w:rFonts w:ascii="Book Antiqua" w:hAnsi="Book Antiqua" w:cs="Arial"/>
        </w:rPr>
        <w:t xml:space="preserve"> to village meeting preparatory activities. </w:t>
      </w:r>
      <w:r>
        <w:rPr>
          <w:rFonts w:ascii="Book Antiqua" w:hAnsi="Book Antiqua" w:cs="Arial"/>
        </w:rPr>
        <w:t xml:space="preserve"> </w:t>
      </w:r>
      <w:r w:rsidRPr="00FE00B2">
        <w:rPr>
          <w:rFonts w:ascii="Book Antiqua" w:hAnsi="Book Antiqua" w:cs="Arial"/>
        </w:rPr>
        <w:t>More time and effort</w:t>
      </w:r>
      <w:r>
        <w:rPr>
          <w:rFonts w:ascii="Book Antiqua" w:hAnsi="Book Antiqua" w:cs="Arial"/>
        </w:rPr>
        <w:t xml:space="preserve"> was</w:t>
      </w:r>
      <w:r w:rsidRPr="00FE00B2">
        <w:rPr>
          <w:rFonts w:ascii="Book Antiqua" w:hAnsi="Book Antiqua" w:cs="Arial"/>
        </w:rPr>
        <w:t xml:space="preserve"> spent by the program</w:t>
      </w:r>
      <w:r>
        <w:rPr>
          <w:rFonts w:ascii="Book Antiqua" w:hAnsi="Book Antiqua" w:cs="Arial"/>
        </w:rPr>
        <w:t>me</w:t>
      </w:r>
      <w:r w:rsidRPr="00FE00B2">
        <w:rPr>
          <w:rFonts w:ascii="Book Antiqua" w:hAnsi="Book Antiqua" w:cs="Arial"/>
        </w:rPr>
        <w:t xml:space="preserve"> on the village meeting preparation</w:t>
      </w:r>
      <w:r w:rsidR="00D4778C">
        <w:rPr>
          <w:rFonts w:ascii="Book Antiqua" w:hAnsi="Book Antiqua" w:cs="Arial"/>
        </w:rPr>
        <w:t>, including checks of the suitability of the proposed location</w:t>
      </w:r>
      <w:r w:rsidRPr="00FE00B2">
        <w:rPr>
          <w:rFonts w:ascii="Book Antiqua" w:hAnsi="Book Antiqua" w:cs="Arial"/>
        </w:rPr>
        <w:t>.</w:t>
      </w:r>
    </w:p>
    <w:p w:rsidR="00F07B57" w:rsidRDefault="00F07B57" w:rsidP="00F07B57">
      <w:pPr>
        <w:spacing w:after="0" w:line="240" w:lineRule="auto"/>
        <w:jc w:val="both"/>
        <w:rPr>
          <w:rFonts w:ascii="Book Antiqua" w:hAnsi="Book Antiqua" w:cs="Arial"/>
        </w:rPr>
      </w:pPr>
    </w:p>
    <w:p w:rsidR="00F07B57" w:rsidRPr="00FE00B2" w:rsidRDefault="00F07B57" w:rsidP="00F07B57">
      <w:pPr>
        <w:spacing w:after="0" w:line="240" w:lineRule="auto"/>
        <w:jc w:val="both"/>
        <w:rPr>
          <w:rFonts w:ascii="Book Antiqua" w:hAnsi="Book Antiqua" w:cs="Arial"/>
        </w:rPr>
      </w:pPr>
      <w:r>
        <w:rPr>
          <w:rFonts w:ascii="Book Antiqua" w:hAnsi="Book Antiqua" w:cs="Arial"/>
        </w:rPr>
        <w:t>T</w:t>
      </w:r>
      <w:r w:rsidRPr="00FE00B2">
        <w:rPr>
          <w:rFonts w:ascii="Book Antiqua" w:hAnsi="Book Antiqua" w:cs="Arial"/>
        </w:rPr>
        <w:t>he awareness raising workshop</w:t>
      </w:r>
      <w:r>
        <w:rPr>
          <w:rFonts w:ascii="Book Antiqua" w:hAnsi="Book Antiqua" w:cs="Arial"/>
        </w:rPr>
        <w:t>s at the commune level</w:t>
      </w:r>
      <w:r w:rsidRPr="00FE00B2">
        <w:rPr>
          <w:rFonts w:ascii="Book Antiqua" w:hAnsi="Book Antiqua" w:cs="Arial"/>
        </w:rPr>
        <w:t xml:space="preserve"> facilitated </w:t>
      </w:r>
      <w:r>
        <w:rPr>
          <w:rFonts w:ascii="Book Antiqua" w:hAnsi="Book Antiqua" w:cs="Arial"/>
        </w:rPr>
        <w:t>effective</w:t>
      </w:r>
      <w:r w:rsidRPr="00FE00B2">
        <w:rPr>
          <w:rFonts w:ascii="Book Antiqua" w:hAnsi="Book Antiqua" w:cs="Arial"/>
        </w:rPr>
        <w:t xml:space="preserve"> implementation of FPIC at </w:t>
      </w:r>
      <w:r>
        <w:rPr>
          <w:rFonts w:ascii="Book Antiqua" w:hAnsi="Book Antiqua" w:cs="Arial"/>
        </w:rPr>
        <w:t xml:space="preserve">the </w:t>
      </w:r>
      <w:r w:rsidRPr="00FE00B2">
        <w:rPr>
          <w:rFonts w:ascii="Book Antiqua" w:hAnsi="Book Antiqua" w:cs="Arial"/>
        </w:rPr>
        <w:t>village level</w:t>
      </w:r>
      <w:r>
        <w:rPr>
          <w:rFonts w:ascii="Book Antiqua" w:hAnsi="Book Antiqua" w:cs="Arial"/>
        </w:rPr>
        <w:t>, as</w:t>
      </w:r>
      <w:r w:rsidRPr="00FE00B2">
        <w:rPr>
          <w:rFonts w:ascii="Book Antiqua" w:hAnsi="Book Antiqua" w:cs="Arial"/>
        </w:rPr>
        <w:t xml:space="preserve"> commun</w:t>
      </w:r>
      <w:r>
        <w:rPr>
          <w:rFonts w:ascii="Book Antiqua" w:hAnsi="Book Antiqua" w:cs="Arial"/>
        </w:rPr>
        <w:t>e</w:t>
      </w:r>
      <w:r w:rsidRPr="00FE00B2">
        <w:rPr>
          <w:rFonts w:ascii="Book Antiqua" w:hAnsi="Book Antiqua" w:cs="Arial"/>
        </w:rPr>
        <w:t xml:space="preserve"> officials and village heads had improved awareness</w:t>
      </w:r>
      <w:r>
        <w:rPr>
          <w:rFonts w:ascii="Book Antiqua" w:hAnsi="Book Antiqua" w:cs="Arial"/>
        </w:rPr>
        <w:t xml:space="preserve"> of the principles</w:t>
      </w:r>
      <w:r w:rsidRPr="00FE00B2">
        <w:rPr>
          <w:rFonts w:ascii="Book Antiqua" w:hAnsi="Book Antiqua" w:cs="Arial"/>
        </w:rPr>
        <w:t xml:space="preserve">, understood </w:t>
      </w:r>
      <w:r>
        <w:rPr>
          <w:rFonts w:ascii="Book Antiqua" w:hAnsi="Book Antiqua" w:cs="Arial"/>
        </w:rPr>
        <w:t>the</w:t>
      </w:r>
      <w:r w:rsidRPr="00FE00B2">
        <w:rPr>
          <w:rFonts w:ascii="Book Antiqua" w:hAnsi="Book Antiqua" w:cs="Arial"/>
        </w:rPr>
        <w:t xml:space="preserve"> requirements for implementing FPIC at </w:t>
      </w:r>
      <w:r>
        <w:rPr>
          <w:rFonts w:ascii="Book Antiqua" w:hAnsi="Book Antiqua" w:cs="Arial"/>
        </w:rPr>
        <w:t xml:space="preserve">the </w:t>
      </w:r>
      <w:r w:rsidRPr="00FE00B2">
        <w:rPr>
          <w:rFonts w:ascii="Book Antiqua" w:hAnsi="Book Antiqua" w:cs="Arial"/>
        </w:rPr>
        <w:t xml:space="preserve">village level, and really wished to be involved in this activity. </w:t>
      </w:r>
      <w:r>
        <w:rPr>
          <w:rFonts w:ascii="Book Antiqua" w:hAnsi="Book Antiqua" w:cs="Arial"/>
        </w:rPr>
        <w:t xml:space="preserve"> </w:t>
      </w:r>
      <w:r w:rsidRPr="00FE00B2">
        <w:rPr>
          <w:rFonts w:ascii="Book Antiqua" w:hAnsi="Book Antiqua" w:cs="Arial"/>
        </w:rPr>
        <w:t>Furthermore, good relationship</w:t>
      </w:r>
      <w:r>
        <w:rPr>
          <w:rFonts w:ascii="Book Antiqua" w:hAnsi="Book Antiqua" w:cs="Arial"/>
        </w:rPr>
        <w:t>s</w:t>
      </w:r>
      <w:r w:rsidRPr="00FE00B2">
        <w:rPr>
          <w:rFonts w:ascii="Book Antiqua" w:hAnsi="Book Antiqua" w:cs="Arial"/>
        </w:rPr>
        <w:t xml:space="preserve"> between interlocutors and commun</w:t>
      </w:r>
      <w:r>
        <w:rPr>
          <w:rFonts w:ascii="Book Antiqua" w:hAnsi="Book Antiqua" w:cs="Arial"/>
        </w:rPr>
        <w:t>e</w:t>
      </w:r>
      <w:r w:rsidRPr="00FE00B2">
        <w:rPr>
          <w:rFonts w:ascii="Book Antiqua" w:hAnsi="Book Antiqua" w:cs="Arial"/>
        </w:rPr>
        <w:t xml:space="preserve"> officials and village heads </w:t>
      </w:r>
      <w:r>
        <w:rPr>
          <w:rFonts w:ascii="Book Antiqua" w:hAnsi="Book Antiqua" w:cs="Arial"/>
        </w:rPr>
        <w:t xml:space="preserve">were </w:t>
      </w:r>
      <w:r w:rsidRPr="00FE00B2">
        <w:rPr>
          <w:rFonts w:ascii="Book Antiqua" w:hAnsi="Book Antiqua" w:cs="Arial"/>
        </w:rPr>
        <w:t>established</w:t>
      </w:r>
      <w:r>
        <w:rPr>
          <w:rFonts w:ascii="Book Antiqua" w:hAnsi="Book Antiqua" w:cs="Arial"/>
        </w:rPr>
        <w:t>, which further</w:t>
      </w:r>
      <w:r w:rsidRPr="00FE00B2">
        <w:rPr>
          <w:rFonts w:ascii="Book Antiqua" w:hAnsi="Book Antiqua" w:cs="Arial"/>
        </w:rPr>
        <w:t xml:space="preserve"> facilitated the performance of preparatory activities. </w:t>
      </w:r>
    </w:p>
    <w:p w:rsidR="00F07B57" w:rsidRDefault="00F07B57" w:rsidP="00F07B57">
      <w:pPr>
        <w:spacing w:after="0" w:line="240" w:lineRule="auto"/>
        <w:jc w:val="both"/>
        <w:rPr>
          <w:rFonts w:ascii="Book Antiqua" w:hAnsi="Book Antiqua" w:cs="Arial"/>
        </w:rPr>
      </w:pPr>
    </w:p>
    <w:p w:rsidR="00F07B57" w:rsidRDefault="00F07B57" w:rsidP="00F07B57">
      <w:pPr>
        <w:spacing w:after="0" w:line="240" w:lineRule="auto"/>
        <w:jc w:val="both"/>
        <w:rPr>
          <w:rFonts w:ascii="Book Antiqua" w:hAnsi="Book Antiqua" w:cs="Arial"/>
        </w:rPr>
      </w:pPr>
      <w:r>
        <w:rPr>
          <w:rFonts w:ascii="Book Antiqua" w:hAnsi="Book Antiqua" w:cs="Arial"/>
        </w:rPr>
        <w:lastRenderedPageBreak/>
        <w:t>The b</w:t>
      </w:r>
      <w:r w:rsidRPr="00FE00B2">
        <w:rPr>
          <w:rFonts w:ascii="Book Antiqua" w:hAnsi="Book Antiqua" w:cs="Arial"/>
        </w:rPr>
        <w:t>as</w:t>
      </w:r>
      <w:r>
        <w:rPr>
          <w:rFonts w:ascii="Book Antiqua" w:hAnsi="Book Antiqua" w:cs="Arial"/>
        </w:rPr>
        <w:t xml:space="preserve">ic process used in phase 1, and improved upon thereafter, involved the following </w:t>
      </w:r>
      <w:r w:rsidRPr="00FE00B2">
        <w:rPr>
          <w:rFonts w:ascii="Book Antiqua" w:hAnsi="Book Antiqua" w:cs="Arial"/>
        </w:rPr>
        <w:t>key activities</w:t>
      </w:r>
      <w:r>
        <w:rPr>
          <w:rFonts w:ascii="Book Antiqua" w:hAnsi="Book Antiqua" w:cs="Arial"/>
        </w:rPr>
        <w:t>, undertaken by, or guided by interlocutor groups:</w:t>
      </w:r>
    </w:p>
    <w:p w:rsidR="00F07B57" w:rsidRPr="00FE00B2" w:rsidRDefault="00F07B57" w:rsidP="00F07B57">
      <w:pPr>
        <w:spacing w:after="0" w:line="240" w:lineRule="auto"/>
        <w:jc w:val="both"/>
        <w:rPr>
          <w:rFonts w:ascii="Book Antiqua" w:hAnsi="Book Antiqua" w:cs="Arial"/>
        </w:rPr>
      </w:pPr>
    </w:p>
    <w:p w:rsidR="00F07B57" w:rsidRPr="00FE00B2" w:rsidRDefault="00F07B57" w:rsidP="0004346B">
      <w:pPr>
        <w:numPr>
          <w:ilvl w:val="0"/>
          <w:numId w:val="10"/>
        </w:numPr>
        <w:spacing w:after="0" w:line="240" w:lineRule="auto"/>
        <w:ind w:left="360"/>
        <w:jc w:val="both"/>
        <w:rPr>
          <w:rFonts w:ascii="Book Antiqua" w:hAnsi="Book Antiqua" w:cs="Arial"/>
        </w:rPr>
      </w:pPr>
      <w:r w:rsidRPr="00FE00B2">
        <w:rPr>
          <w:rFonts w:ascii="Book Antiqua" w:hAnsi="Book Antiqua" w:cs="Arial"/>
        </w:rPr>
        <w:t xml:space="preserve">Identification of local </w:t>
      </w:r>
      <w:r w:rsidR="0004346B">
        <w:rPr>
          <w:rFonts w:ascii="Book Antiqua" w:hAnsi="Book Antiqua" w:cs="Arial"/>
        </w:rPr>
        <w:t>people</w:t>
      </w:r>
      <w:r w:rsidRPr="00FE00B2">
        <w:rPr>
          <w:rFonts w:ascii="Book Antiqua" w:hAnsi="Book Antiqua" w:cs="Arial"/>
        </w:rPr>
        <w:t xml:space="preserve"> having ‘position’ in the community and roles in the village meeting;</w:t>
      </w:r>
    </w:p>
    <w:p w:rsidR="00F07B57" w:rsidRPr="00C27743" w:rsidRDefault="0004346B" w:rsidP="00F07B57">
      <w:pPr>
        <w:spacing w:after="0" w:line="240" w:lineRule="auto"/>
        <w:rPr>
          <w:rFonts w:ascii="Book Antiqua" w:hAnsi="Book Antiqua" w:cs="Arial"/>
        </w:rPr>
      </w:pPr>
      <w:r>
        <w:rPr>
          <w:rFonts w:ascii="Arial" w:hAnsi="Arial" w:cs="Arial"/>
          <w:noProof/>
          <w:lang w:bidi="th-TH"/>
        </w:rPr>
        <w:drawing>
          <wp:anchor distT="0" distB="0" distL="114300" distR="114300" simplePos="0" relativeHeight="251709440" behindDoc="0" locked="0" layoutInCell="1" allowOverlap="1">
            <wp:simplePos x="0" y="0"/>
            <wp:positionH relativeFrom="column">
              <wp:posOffset>3228975</wp:posOffset>
            </wp:positionH>
            <wp:positionV relativeFrom="paragraph">
              <wp:posOffset>19685</wp:posOffset>
            </wp:positionV>
            <wp:extent cx="2658745" cy="1762125"/>
            <wp:effectExtent l="19050" t="0" r="8255" b="0"/>
            <wp:wrapNone/>
            <wp:docPr id="125" name="Picture 5" descr="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2)"/>
                    <pic:cNvPicPr>
                      <a:picLocks noChangeAspect="1" noChangeArrowheads="1"/>
                    </pic:cNvPicPr>
                  </pic:nvPicPr>
                  <pic:blipFill>
                    <a:blip r:embed="rId50"/>
                    <a:srcRect/>
                    <a:stretch>
                      <a:fillRect/>
                    </a:stretch>
                  </pic:blipFill>
                  <pic:spPr bwMode="auto">
                    <a:xfrm>
                      <a:off x="0" y="0"/>
                      <a:ext cx="2658745" cy="1762125"/>
                    </a:xfrm>
                    <a:prstGeom prst="rect">
                      <a:avLst/>
                    </a:prstGeom>
                    <a:noFill/>
                    <a:ln w="9525">
                      <a:noFill/>
                      <a:miter lim="800000"/>
                      <a:headEnd/>
                      <a:tailEnd/>
                    </a:ln>
                  </pic:spPr>
                </pic:pic>
              </a:graphicData>
            </a:graphic>
          </wp:anchor>
        </w:drawing>
      </w:r>
      <w:r>
        <w:rPr>
          <w:rFonts w:ascii="Arial" w:hAnsi="Arial" w:cs="Arial"/>
          <w:noProof/>
          <w:lang w:bidi="th-TH"/>
        </w:rPr>
        <w:drawing>
          <wp:anchor distT="0" distB="0" distL="114300" distR="114300" simplePos="0" relativeHeight="251708416" behindDoc="0" locked="0" layoutInCell="1" allowOverlap="1">
            <wp:simplePos x="0" y="0"/>
            <wp:positionH relativeFrom="column">
              <wp:posOffset>238125</wp:posOffset>
            </wp:positionH>
            <wp:positionV relativeFrom="paragraph">
              <wp:posOffset>19685</wp:posOffset>
            </wp:positionV>
            <wp:extent cx="2778760" cy="1800225"/>
            <wp:effectExtent l="19050" t="0" r="2540" b="0"/>
            <wp:wrapNone/>
            <wp:docPr id="124"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51"/>
                    <a:srcRect/>
                    <a:stretch>
                      <a:fillRect/>
                    </a:stretch>
                  </pic:blipFill>
                  <pic:spPr bwMode="auto">
                    <a:xfrm>
                      <a:off x="0" y="0"/>
                      <a:ext cx="2778760" cy="1800225"/>
                    </a:xfrm>
                    <a:prstGeom prst="rect">
                      <a:avLst/>
                    </a:prstGeom>
                    <a:noFill/>
                    <a:ln w="9525">
                      <a:noFill/>
                      <a:miter lim="800000"/>
                      <a:headEnd/>
                      <a:tailEnd/>
                    </a:ln>
                  </pic:spPr>
                </pic:pic>
              </a:graphicData>
            </a:graphic>
          </wp:anchor>
        </w:drawing>
      </w: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ind w:left="720"/>
        <w:rPr>
          <w:rFonts w:ascii="Book Antiqua" w:hAnsi="Book Antiqua" w:cs="Arial"/>
        </w:rPr>
      </w:pPr>
    </w:p>
    <w:p w:rsidR="00F07B57" w:rsidRDefault="0004346B" w:rsidP="00381DBD">
      <w:pPr>
        <w:numPr>
          <w:ilvl w:val="0"/>
          <w:numId w:val="10"/>
        </w:numPr>
        <w:spacing w:after="0" w:line="240" w:lineRule="auto"/>
        <w:ind w:left="360"/>
        <w:rPr>
          <w:rFonts w:ascii="Book Antiqua" w:hAnsi="Book Antiqua" w:cs="Arial"/>
        </w:rPr>
      </w:pPr>
      <w:r>
        <w:rPr>
          <w:rFonts w:ascii="Book Antiqua" w:hAnsi="Book Antiqua" w:cs="Arial"/>
          <w:noProof/>
          <w:lang w:bidi="th-TH"/>
        </w:rPr>
        <w:drawing>
          <wp:anchor distT="0" distB="0" distL="114300" distR="114300" simplePos="0" relativeHeight="251710464" behindDoc="0" locked="0" layoutInCell="1" allowOverlap="1">
            <wp:simplePos x="0" y="0"/>
            <wp:positionH relativeFrom="column">
              <wp:posOffset>3105150</wp:posOffset>
            </wp:positionH>
            <wp:positionV relativeFrom="paragraph">
              <wp:posOffset>317500</wp:posOffset>
            </wp:positionV>
            <wp:extent cx="2658745" cy="1943100"/>
            <wp:effectExtent l="19050" t="0" r="8255" b="0"/>
            <wp:wrapNone/>
            <wp:docPr id="126" name="Picture 3" descr="C:\Users\phongtran\Desktop\Chuan bi Thon 3 - DinnTrang - DL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ongtran\Desktop\Chuan bi Thon 3 - DinnTrang - DL 22.5.JPG"/>
                    <pic:cNvPicPr>
                      <a:picLocks noChangeAspect="1" noChangeArrowheads="1"/>
                    </pic:cNvPicPr>
                  </pic:nvPicPr>
                  <pic:blipFill>
                    <a:blip r:embed="rId52"/>
                    <a:srcRect/>
                    <a:stretch>
                      <a:fillRect/>
                    </a:stretch>
                  </pic:blipFill>
                  <pic:spPr bwMode="auto">
                    <a:xfrm>
                      <a:off x="0" y="0"/>
                      <a:ext cx="2658745" cy="1943100"/>
                    </a:xfrm>
                    <a:prstGeom prst="rect">
                      <a:avLst/>
                    </a:prstGeom>
                    <a:noFill/>
                    <a:ln w="9525">
                      <a:noFill/>
                      <a:miter lim="800000"/>
                      <a:headEnd/>
                      <a:tailEnd/>
                    </a:ln>
                  </pic:spPr>
                </pic:pic>
              </a:graphicData>
            </a:graphic>
          </wp:anchor>
        </w:drawing>
      </w:r>
      <w:r w:rsidR="00F07B57" w:rsidRPr="00C27743">
        <w:rPr>
          <w:rFonts w:ascii="Book Antiqua" w:hAnsi="Book Antiqua" w:cs="Arial"/>
        </w:rPr>
        <w:t>Discussion with village heads about the meeting venue, timing, necessary  arrangements and announcement;</w:t>
      </w:r>
    </w:p>
    <w:p w:rsidR="00F07B57" w:rsidRDefault="0004346B" w:rsidP="00F07B57">
      <w:pPr>
        <w:spacing w:after="0" w:line="240" w:lineRule="auto"/>
        <w:rPr>
          <w:rFonts w:ascii="Book Antiqua" w:hAnsi="Book Antiqua" w:cs="Arial"/>
        </w:rPr>
      </w:pPr>
      <w:r>
        <w:rPr>
          <w:rFonts w:ascii="Book Antiqua" w:hAnsi="Book Antiqua" w:cs="Arial"/>
          <w:noProof/>
          <w:lang w:bidi="th-TH"/>
        </w:rPr>
        <w:drawing>
          <wp:anchor distT="0" distB="0" distL="114300" distR="114300" simplePos="0" relativeHeight="251711488" behindDoc="0" locked="0" layoutInCell="1" allowOverlap="1">
            <wp:simplePos x="0" y="0"/>
            <wp:positionH relativeFrom="column">
              <wp:posOffset>123825</wp:posOffset>
            </wp:positionH>
            <wp:positionV relativeFrom="paragraph">
              <wp:posOffset>66040</wp:posOffset>
            </wp:positionV>
            <wp:extent cx="2778760" cy="1847850"/>
            <wp:effectExtent l="19050" t="0" r="2540" b="0"/>
            <wp:wrapNone/>
            <wp:docPr id="127" name="Picture 4" descr="C:\Users\phongtran\Desktop\Thon 4 - Dinh Trang - DL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ongtran\Desktop\Thon 4 - Dinh Trang - DL 22.5.JPG"/>
                    <pic:cNvPicPr>
                      <a:picLocks noChangeAspect="1" noChangeArrowheads="1"/>
                    </pic:cNvPicPr>
                  </pic:nvPicPr>
                  <pic:blipFill>
                    <a:blip r:embed="rId53"/>
                    <a:srcRect/>
                    <a:stretch>
                      <a:fillRect/>
                    </a:stretch>
                  </pic:blipFill>
                  <pic:spPr bwMode="auto">
                    <a:xfrm>
                      <a:off x="0" y="0"/>
                      <a:ext cx="2778760" cy="1847850"/>
                    </a:xfrm>
                    <a:prstGeom prst="rect">
                      <a:avLst/>
                    </a:prstGeom>
                    <a:noFill/>
                    <a:ln w="9525">
                      <a:noFill/>
                      <a:miter lim="800000"/>
                      <a:headEnd/>
                      <a:tailEnd/>
                    </a:ln>
                  </pic:spPr>
                </pic:pic>
              </a:graphicData>
            </a:graphic>
          </wp:anchor>
        </w:drawing>
      </w: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p>
    <w:p w:rsidR="00F07B57" w:rsidRPr="00C27743" w:rsidRDefault="00F07B57" w:rsidP="00F07B57">
      <w:pPr>
        <w:spacing w:after="0" w:line="240" w:lineRule="auto"/>
        <w:jc w:val="both"/>
        <w:rPr>
          <w:rFonts w:ascii="Book Antiqua" w:hAnsi="Book Antiqua" w:cs="Arial"/>
        </w:rPr>
      </w:pPr>
      <w:r w:rsidRPr="00C27743">
        <w:rPr>
          <w:rFonts w:ascii="Book Antiqua" w:hAnsi="Book Antiqua" w:cs="Arial"/>
        </w:rPr>
        <w:t xml:space="preserve">3. </w:t>
      </w:r>
      <w:r>
        <w:rPr>
          <w:rFonts w:ascii="Book Antiqua" w:hAnsi="Book Antiqua" w:cs="Arial"/>
        </w:rPr>
        <w:t>Following phase 1, m</w:t>
      </w:r>
      <w:r w:rsidRPr="00C27743">
        <w:rPr>
          <w:rFonts w:ascii="Book Antiqua" w:hAnsi="Book Antiqua" w:cs="Arial"/>
        </w:rPr>
        <w:t>obile communication was carried out one week before the village meeting</w:t>
      </w:r>
    </w:p>
    <w:p w:rsidR="00F07B57" w:rsidRPr="00831157" w:rsidRDefault="00D6632A" w:rsidP="00F07B57">
      <w:pPr>
        <w:rPr>
          <w:rFonts w:ascii="Arial" w:hAnsi="Arial" w:cs="Arial"/>
        </w:rPr>
      </w:pPr>
      <w:r>
        <w:rPr>
          <w:rFonts w:ascii="Arial" w:hAnsi="Arial" w:cs="Arial"/>
          <w:noProof/>
        </w:rPr>
        <w:pict>
          <v:group id="_x0000_s1143" style="position:absolute;margin-left:15.75pt;margin-top:1.6pt;width:444.95pt;height:237.7pt;z-index:251707392" coordorigin="1635,2161" coordsize="9403,4754">
            <v:shape id="_x0000_s1144" type="#_x0000_t75" alt="DSC03671" style="position:absolute;left:1635;top:4568;width:4247;height:2347;visibility:visible">
              <v:imagedata r:id="rId54" o:title="DSC03671"/>
            </v:shape>
            <v:shape id="Picture 2" o:spid="_x0000_s1145" type="#_x0000_t75" style="position:absolute;left:1635;top:2161;width:4247;height:2347;visibility:visible">
              <v:imagedata r:id="rId55" o:title="Thon 5 - Tam Bo - DL - 22"/>
            </v:shape>
            <v:shape id="_x0000_s1146" type="#_x0000_t75" style="position:absolute;left:6480;top:4492;width:4539;height:2423;visibility:visible">
              <v:imagedata r:id="rId56" o:title="Chuan bi  Dang Gia - Son Dien - Dl 21"/>
            </v:shape>
            <v:shape id="_x0000_s1147" type="#_x0000_t75" style="position:absolute;left:6480;top:2188;width:4558;height:2230;visibility:visible">
              <v:imagedata r:id="rId57" o:title="DSC_0076"/>
            </v:shape>
          </v:group>
        </w:pict>
      </w: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C27743" w:rsidRDefault="00F07B57" w:rsidP="00F07B57">
      <w:pPr>
        <w:spacing w:after="0" w:line="240" w:lineRule="auto"/>
        <w:rPr>
          <w:rFonts w:ascii="Book Antiqua" w:hAnsi="Book Antiqua" w:cs="Arial"/>
        </w:rPr>
      </w:pPr>
    </w:p>
    <w:p w:rsidR="00F07B57" w:rsidRPr="00C27743" w:rsidRDefault="00F07B57" w:rsidP="00F07B57">
      <w:pPr>
        <w:spacing w:after="0" w:line="240" w:lineRule="auto"/>
        <w:rPr>
          <w:rFonts w:ascii="Book Antiqua" w:hAnsi="Book Antiqua" w:cs="Arial"/>
        </w:rPr>
      </w:pPr>
      <w:r>
        <w:rPr>
          <w:rFonts w:ascii="Arial" w:hAnsi="Arial" w:cs="Arial"/>
          <w:noProof/>
          <w:lang w:bidi="th-TH"/>
        </w:rPr>
        <w:drawing>
          <wp:anchor distT="0" distB="0" distL="114300" distR="114300" simplePos="0" relativeHeight="251713536" behindDoc="0" locked="0" layoutInCell="1" allowOverlap="1">
            <wp:simplePos x="0" y="0"/>
            <wp:positionH relativeFrom="column">
              <wp:posOffset>3122295</wp:posOffset>
            </wp:positionH>
            <wp:positionV relativeFrom="paragraph">
              <wp:posOffset>31115</wp:posOffset>
            </wp:positionV>
            <wp:extent cx="2716530" cy="1751330"/>
            <wp:effectExtent l="19050" t="0" r="7620" b="0"/>
            <wp:wrapNone/>
            <wp:docPr id="129" name="Picture 5" descr="C:\Users\phongtran\Desktop\TTV Luu dong\TTV luu dong\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ongtran\Desktop\TTV Luu dong\TTV luu dong\DSC_0238.JPG"/>
                    <pic:cNvPicPr>
                      <a:picLocks noChangeAspect="1" noChangeArrowheads="1"/>
                    </pic:cNvPicPr>
                  </pic:nvPicPr>
                  <pic:blipFill>
                    <a:blip r:embed="rId58"/>
                    <a:srcRect/>
                    <a:stretch>
                      <a:fillRect/>
                    </a:stretch>
                  </pic:blipFill>
                  <pic:spPr bwMode="auto">
                    <a:xfrm>
                      <a:off x="0" y="0"/>
                      <a:ext cx="2716530" cy="1751330"/>
                    </a:xfrm>
                    <a:prstGeom prst="rect">
                      <a:avLst/>
                    </a:prstGeom>
                    <a:noFill/>
                    <a:ln w="9525">
                      <a:noFill/>
                      <a:miter lim="800000"/>
                      <a:headEnd/>
                      <a:tailEnd/>
                    </a:ln>
                  </pic:spPr>
                </pic:pic>
              </a:graphicData>
            </a:graphic>
          </wp:anchor>
        </w:drawing>
      </w:r>
      <w:r>
        <w:rPr>
          <w:rFonts w:ascii="Book Antiqua" w:hAnsi="Book Antiqua" w:cs="Arial"/>
          <w:noProof/>
          <w:lang w:bidi="th-TH"/>
        </w:rPr>
        <w:drawing>
          <wp:anchor distT="0" distB="0" distL="114300" distR="114300" simplePos="0" relativeHeight="251715584" behindDoc="0" locked="0" layoutInCell="1" allowOverlap="1">
            <wp:simplePos x="0" y="0"/>
            <wp:positionH relativeFrom="column">
              <wp:posOffset>123825</wp:posOffset>
            </wp:positionH>
            <wp:positionV relativeFrom="paragraph">
              <wp:posOffset>31115</wp:posOffset>
            </wp:positionV>
            <wp:extent cx="2832735" cy="2061845"/>
            <wp:effectExtent l="19050" t="0" r="5715" b="0"/>
            <wp:wrapNone/>
            <wp:docPr id="131" name="Picture 7" descr="C:\Users\phongtran\Desktop\Huyen\Hoi tha Xa\Selected Photos\Selected Photos\Tam Bo 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ongtran\Desktop\Huyen\Hoi tha Xa\Selected Photos\Selected Photos\Tam Bo 08-05.jpg"/>
                    <pic:cNvPicPr>
                      <a:picLocks noChangeAspect="1" noChangeArrowheads="1"/>
                    </pic:cNvPicPr>
                  </pic:nvPicPr>
                  <pic:blipFill>
                    <a:blip r:embed="rId59"/>
                    <a:srcRect/>
                    <a:stretch>
                      <a:fillRect/>
                    </a:stretch>
                  </pic:blipFill>
                  <pic:spPr bwMode="auto">
                    <a:xfrm>
                      <a:off x="0" y="0"/>
                      <a:ext cx="2832735" cy="2061845"/>
                    </a:xfrm>
                    <a:prstGeom prst="rect">
                      <a:avLst/>
                    </a:prstGeom>
                    <a:noFill/>
                    <a:ln w="9525">
                      <a:noFill/>
                      <a:miter lim="800000"/>
                      <a:headEnd/>
                      <a:tailEnd/>
                    </a:ln>
                  </pic:spPr>
                </pic:pic>
              </a:graphicData>
            </a:graphic>
          </wp:anchor>
        </w:drawing>
      </w: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r>
        <w:rPr>
          <w:rFonts w:ascii="Arial" w:hAnsi="Arial" w:cs="Arial"/>
          <w:noProof/>
          <w:lang w:bidi="th-TH"/>
        </w:rPr>
        <w:drawing>
          <wp:anchor distT="0" distB="0" distL="114300" distR="114300" simplePos="0" relativeHeight="251714560" behindDoc="0" locked="0" layoutInCell="1" allowOverlap="1">
            <wp:simplePos x="0" y="0"/>
            <wp:positionH relativeFrom="column">
              <wp:posOffset>3122295</wp:posOffset>
            </wp:positionH>
            <wp:positionV relativeFrom="paragraph">
              <wp:posOffset>48895</wp:posOffset>
            </wp:positionV>
            <wp:extent cx="2727325" cy="1757680"/>
            <wp:effectExtent l="19050" t="0" r="0" b="0"/>
            <wp:wrapNone/>
            <wp:docPr id="130" name="Picture 6" descr="C:\Users\phongtran\Desktop\TTV Luu dong\TTV luu dong\DSC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ongtran\Desktop\TTV Luu dong\TTV luu dong\DSC_0269.JPG"/>
                    <pic:cNvPicPr>
                      <a:picLocks noChangeAspect="1" noChangeArrowheads="1"/>
                    </pic:cNvPicPr>
                  </pic:nvPicPr>
                  <pic:blipFill>
                    <a:blip r:embed="rId60"/>
                    <a:srcRect/>
                    <a:stretch>
                      <a:fillRect/>
                    </a:stretch>
                  </pic:blipFill>
                  <pic:spPr bwMode="auto">
                    <a:xfrm>
                      <a:off x="0" y="0"/>
                      <a:ext cx="2727325" cy="1757680"/>
                    </a:xfrm>
                    <a:prstGeom prst="rect">
                      <a:avLst/>
                    </a:prstGeom>
                    <a:noFill/>
                    <a:ln w="9525">
                      <a:noFill/>
                      <a:miter lim="800000"/>
                      <a:headEnd/>
                      <a:tailEnd/>
                    </a:ln>
                  </pic:spPr>
                </pic:pic>
              </a:graphicData>
            </a:graphic>
          </wp:anchor>
        </w:drawing>
      </w:r>
      <w:r>
        <w:rPr>
          <w:rFonts w:ascii="Arial" w:hAnsi="Arial" w:cs="Arial"/>
          <w:noProof/>
          <w:lang w:bidi="th-TH"/>
        </w:rPr>
        <w:drawing>
          <wp:anchor distT="0" distB="0" distL="114300" distR="114300" simplePos="0" relativeHeight="251712512" behindDoc="0" locked="0" layoutInCell="1" allowOverlap="1">
            <wp:simplePos x="0" y="0"/>
            <wp:positionH relativeFrom="column">
              <wp:posOffset>123825</wp:posOffset>
            </wp:positionH>
            <wp:positionV relativeFrom="paragraph">
              <wp:posOffset>128270</wp:posOffset>
            </wp:positionV>
            <wp:extent cx="2796540" cy="1802765"/>
            <wp:effectExtent l="19050" t="0" r="3810" b="0"/>
            <wp:wrapNone/>
            <wp:docPr id="128" name="Picture 4" descr="C:\Users\phongtran\Desktop\TTV Luu dong\TTV luu dong\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ongtran\Desktop\TTV Luu dong\TTV luu dong\DSC_0198.JPG"/>
                    <pic:cNvPicPr>
                      <a:picLocks noChangeAspect="1" noChangeArrowheads="1"/>
                    </pic:cNvPicPr>
                  </pic:nvPicPr>
                  <pic:blipFill>
                    <a:blip r:embed="rId61"/>
                    <a:srcRect/>
                    <a:stretch>
                      <a:fillRect/>
                    </a:stretch>
                  </pic:blipFill>
                  <pic:spPr bwMode="auto">
                    <a:xfrm>
                      <a:off x="0" y="0"/>
                      <a:ext cx="2796540" cy="1802765"/>
                    </a:xfrm>
                    <a:prstGeom prst="rect">
                      <a:avLst/>
                    </a:prstGeom>
                    <a:noFill/>
                    <a:ln w="9525">
                      <a:noFill/>
                      <a:miter lim="800000"/>
                      <a:headEnd/>
                      <a:tailEnd/>
                    </a:ln>
                  </pic:spPr>
                </pic:pic>
              </a:graphicData>
            </a:graphic>
          </wp:anchor>
        </w:drawing>
      </w: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Pr="00831157" w:rsidRDefault="00F07B57" w:rsidP="00F07B57">
      <w:pPr>
        <w:rPr>
          <w:rFonts w:ascii="Arial" w:hAnsi="Arial" w:cs="Arial"/>
        </w:rPr>
      </w:pPr>
    </w:p>
    <w:p w:rsidR="00F07B57" w:rsidRDefault="00F07B57" w:rsidP="00F07B57">
      <w:pPr>
        <w:spacing w:after="0" w:line="240" w:lineRule="auto"/>
        <w:jc w:val="both"/>
        <w:rPr>
          <w:rFonts w:ascii="Book Antiqua" w:hAnsi="Book Antiqua" w:cs="Arial"/>
        </w:rPr>
      </w:pPr>
      <w:r>
        <w:rPr>
          <w:rFonts w:ascii="Arial" w:hAnsi="Arial" w:cs="Arial"/>
        </w:rPr>
        <w:br w:type="page"/>
      </w:r>
      <w:r w:rsidRPr="00C27743">
        <w:rPr>
          <w:rFonts w:ascii="Book Antiqua" w:hAnsi="Book Antiqua" w:cs="Arial"/>
          <w:b/>
          <w:bCs/>
        </w:rPr>
        <w:lastRenderedPageBreak/>
        <w:t>Lessons learnt from the preparatory activit</w:t>
      </w:r>
      <w:r w:rsidR="00880765">
        <w:rPr>
          <w:rFonts w:ascii="Book Antiqua" w:hAnsi="Book Antiqua" w:cs="Arial"/>
          <w:b/>
          <w:bCs/>
        </w:rPr>
        <w:t>ies</w:t>
      </w:r>
      <w:r w:rsidRPr="00F7114A">
        <w:rPr>
          <w:rFonts w:ascii="Book Antiqua" w:hAnsi="Book Antiqua" w:cs="Arial"/>
        </w:rPr>
        <w:t>:</w:t>
      </w:r>
    </w:p>
    <w:p w:rsidR="00F07B57" w:rsidRPr="00F7114A" w:rsidRDefault="00F07B57" w:rsidP="00F07B57">
      <w:pPr>
        <w:spacing w:after="0" w:line="240" w:lineRule="auto"/>
        <w:jc w:val="both"/>
        <w:rPr>
          <w:rFonts w:ascii="Book Antiqua" w:hAnsi="Book Antiqua" w:cs="Arial"/>
        </w:rPr>
      </w:pPr>
    </w:p>
    <w:p w:rsidR="00F07B57" w:rsidRPr="00F7114A" w:rsidRDefault="00F07B57" w:rsidP="00381DBD">
      <w:pPr>
        <w:numPr>
          <w:ilvl w:val="0"/>
          <w:numId w:val="23"/>
        </w:numPr>
        <w:spacing w:after="0" w:line="240" w:lineRule="auto"/>
        <w:ind w:left="540"/>
        <w:jc w:val="both"/>
        <w:rPr>
          <w:rFonts w:ascii="Book Antiqua" w:hAnsi="Book Antiqua" w:cs="Arial"/>
        </w:rPr>
      </w:pPr>
      <w:r w:rsidRPr="00F7114A">
        <w:rPr>
          <w:rFonts w:ascii="Book Antiqua" w:hAnsi="Book Antiqua" w:cs="Arial"/>
        </w:rPr>
        <w:t>The meeting timing should be defined on the basis of local seasonal crops in order to increase the percentage of the villager</w:t>
      </w:r>
      <w:r>
        <w:rPr>
          <w:rFonts w:ascii="Book Antiqua" w:hAnsi="Book Antiqua" w:cs="Arial"/>
        </w:rPr>
        <w:t>s</w:t>
      </w:r>
      <w:r w:rsidRPr="00F7114A">
        <w:rPr>
          <w:rFonts w:ascii="Book Antiqua" w:hAnsi="Book Antiqua" w:cs="Arial"/>
        </w:rPr>
        <w:t>’ participation;</w:t>
      </w:r>
    </w:p>
    <w:p w:rsidR="00F07B57" w:rsidRPr="00F7114A" w:rsidRDefault="00F07B57" w:rsidP="00381DBD">
      <w:pPr>
        <w:numPr>
          <w:ilvl w:val="0"/>
          <w:numId w:val="23"/>
        </w:numPr>
        <w:spacing w:after="0" w:line="240" w:lineRule="auto"/>
        <w:ind w:left="540"/>
        <w:jc w:val="both"/>
        <w:rPr>
          <w:rFonts w:ascii="Book Antiqua" w:hAnsi="Book Antiqua" w:cs="Arial"/>
        </w:rPr>
      </w:pPr>
      <w:r w:rsidRPr="00F7114A">
        <w:rPr>
          <w:rFonts w:ascii="Book Antiqua" w:hAnsi="Book Antiqua" w:cs="Arial"/>
        </w:rPr>
        <w:t xml:space="preserve">An advance survey is </w:t>
      </w:r>
      <w:r>
        <w:rPr>
          <w:rFonts w:ascii="Book Antiqua" w:hAnsi="Book Antiqua" w:cs="Arial"/>
        </w:rPr>
        <w:t>essential</w:t>
      </w:r>
      <w:r w:rsidRPr="00F7114A">
        <w:rPr>
          <w:rFonts w:ascii="Book Antiqua" w:hAnsi="Book Antiqua" w:cs="Arial"/>
        </w:rPr>
        <w:t xml:space="preserve"> to ensure </w:t>
      </w:r>
      <w:r>
        <w:rPr>
          <w:rFonts w:ascii="Book Antiqua" w:hAnsi="Book Antiqua" w:cs="Arial"/>
        </w:rPr>
        <w:t>high</w:t>
      </w:r>
      <w:r w:rsidRPr="00F7114A">
        <w:rPr>
          <w:rFonts w:ascii="Book Antiqua" w:hAnsi="Book Antiqua" w:cs="Arial"/>
        </w:rPr>
        <w:t xml:space="preserve"> quality of the FPIC meeting;</w:t>
      </w:r>
    </w:p>
    <w:p w:rsidR="00F07B57" w:rsidRPr="00F7114A" w:rsidRDefault="00F07B57" w:rsidP="00381DBD">
      <w:pPr>
        <w:numPr>
          <w:ilvl w:val="0"/>
          <w:numId w:val="23"/>
        </w:numPr>
        <w:spacing w:after="0" w:line="240" w:lineRule="auto"/>
        <w:ind w:left="540"/>
        <w:jc w:val="both"/>
        <w:rPr>
          <w:rFonts w:ascii="Book Antiqua" w:hAnsi="Book Antiqua" w:cs="Arial"/>
        </w:rPr>
      </w:pPr>
      <w:r w:rsidRPr="00F7114A">
        <w:rPr>
          <w:rFonts w:ascii="Book Antiqua" w:hAnsi="Book Antiqua" w:cs="Arial"/>
        </w:rPr>
        <w:t>During the advance survey, approaching those who have an important voice in the locality is very important;</w:t>
      </w:r>
    </w:p>
    <w:p w:rsidR="00F07B57" w:rsidRPr="00F7114A" w:rsidRDefault="00F07B57" w:rsidP="00381DBD">
      <w:pPr>
        <w:numPr>
          <w:ilvl w:val="0"/>
          <w:numId w:val="23"/>
        </w:numPr>
        <w:spacing w:after="0" w:line="240" w:lineRule="auto"/>
        <w:ind w:left="540"/>
        <w:jc w:val="both"/>
        <w:rPr>
          <w:rFonts w:ascii="Book Antiqua" w:hAnsi="Book Antiqua" w:cs="Arial"/>
        </w:rPr>
      </w:pPr>
      <w:r w:rsidRPr="00F7114A">
        <w:rPr>
          <w:rFonts w:ascii="Book Antiqua" w:hAnsi="Book Antiqua" w:cs="Arial"/>
        </w:rPr>
        <w:t>A study of local communities (</w:t>
      </w:r>
      <w:r>
        <w:rPr>
          <w:rFonts w:ascii="Book Antiqua" w:hAnsi="Book Antiqua" w:cs="Arial"/>
        </w:rPr>
        <w:t>including, for example, the proportion of</w:t>
      </w:r>
      <w:r w:rsidRPr="00F7114A">
        <w:rPr>
          <w:rFonts w:ascii="Book Antiqua" w:hAnsi="Book Antiqua" w:cs="Arial"/>
        </w:rPr>
        <w:t xml:space="preserve"> Kinh </w:t>
      </w:r>
      <w:r>
        <w:rPr>
          <w:rFonts w:ascii="Book Antiqua" w:hAnsi="Book Antiqua" w:cs="Arial"/>
        </w:rPr>
        <w:t>and</w:t>
      </w:r>
      <w:r w:rsidRPr="00F7114A">
        <w:rPr>
          <w:rFonts w:ascii="Book Antiqua" w:hAnsi="Book Antiqua" w:cs="Arial"/>
        </w:rPr>
        <w:t xml:space="preserve"> ethnic minorities) in advance is necessary</w:t>
      </w:r>
      <w:r>
        <w:rPr>
          <w:rFonts w:ascii="Book Antiqua" w:hAnsi="Book Antiqua" w:cs="Arial"/>
        </w:rPr>
        <w:t xml:space="preserve"> so that appropriate meeting plans can be prepared</w:t>
      </w:r>
      <w:r w:rsidRPr="00F7114A">
        <w:rPr>
          <w:rFonts w:ascii="Book Antiqua" w:hAnsi="Book Antiqua" w:cs="Arial"/>
        </w:rPr>
        <w:t>;</w:t>
      </w:r>
    </w:p>
    <w:p w:rsidR="00F07B57" w:rsidRPr="00F7114A" w:rsidRDefault="00F07B57" w:rsidP="00381DBD">
      <w:pPr>
        <w:numPr>
          <w:ilvl w:val="0"/>
          <w:numId w:val="23"/>
        </w:numPr>
        <w:spacing w:after="0" w:line="240" w:lineRule="auto"/>
        <w:ind w:left="540"/>
        <w:jc w:val="both"/>
        <w:rPr>
          <w:rFonts w:ascii="Book Antiqua" w:hAnsi="Book Antiqua" w:cs="Arial"/>
        </w:rPr>
      </w:pPr>
      <w:r w:rsidRPr="00F7114A">
        <w:rPr>
          <w:rFonts w:ascii="Book Antiqua" w:hAnsi="Book Antiqua" w:cs="Arial"/>
        </w:rPr>
        <w:t xml:space="preserve">Interlocutors should be clearly assigned </w:t>
      </w:r>
      <w:r>
        <w:rPr>
          <w:rFonts w:ascii="Book Antiqua" w:hAnsi="Book Antiqua" w:cs="Arial"/>
        </w:rPr>
        <w:t>to roles identified in</w:t>
      </w:r>
      <w:r w:rsidRPr="00F7114A">
        <w:rPr>
          <w:rFonts w:ascii="Book Antiqua" w:hAnsi="Book Antiqua" w:cs="Arial"/>
        </w:rPr>
        <w:t xml:space="preserve"> the meeting </w:t>
      </w:r>
      <w:r>
        <w:rPr>
          <w:rFonts w:ascii="Book Antiqua" w:hAnsi="Book Antiqua" w:cs="Arial"/>
        </w:rPr>
        <w:t>plan</w:t>
      </w:r>
      <w:r w:rsidRPr="00F7114A">
        <w:rPr>
          <w:rFonts w:ascii="Book Antiqua" w:hAnsi="Book Antiqua" w:cs="Arial"/>
        </w:rPr>
        <w:t>, and trained to handle unexpected situations during FPIC implementation</w:t>
      </w:r>
      <w:r>
        <w:rPr>
          <w:rFonts w:ascii="Book Antiqua" w:hAnsi="Book Antiqua" w:cs="Arial"/>
        </w:rPr>
        <w:t>;</w:t>
      </w:r>
    </w:p>
    <w:p w:rsidR="00F07B57" w:rsidRPr="00F7114A" w:rsidRDefault="00F07B57" w:rsidP="00381DBD">
      <w:pPr>
        <w:numPr>
          <w:ilvl w:val="0"/>
          <w:numId w:val="23"/>
        </w:numPr>
        <w:spacing w:after="0" w:line="240" w:lineRule="auto"/>
        <w:ind w:left="540"/>
        <w:jc w:val="both"/>
        <w:rPr>
          <w:rFonts w:ascii="Book Antiqua" w:hAnsi="Book Antiqua" w:cs="Arial"/>
          <w:b/>
        </w:rPr>
      </w:pPr>
      <w:r w:rsidRPr="00F7114A">
        <w:rPr>
          <w:rFonts w:ascii="Book Antiqua" w:hAnsi="Book Antiqua" w:cs="Arial"/>
        </w:rPr>
        <w:t>Information about the program</w:t>
      </w:r>
      <w:r>
        <w:rPr>
          <w:rFonts w:ascii="Book Antiqua" w:hAnsi="Book Antiqua" w:cs="Arial"/>
        </w:rPr>
        <w:t>me</w:t>
      </w:r>
      <w:r w:rsidRPr="00F7114A">
        <w:rPr>
          <w:rFonts w:ascii="Book Antiqua" w:hAnsi="Book Antiqua" w:cs="Arial"/>
        </w:rPr>
        <w:t xml:space="preserve"> should be </w:t>
      </w:r>
      <w:r>
        <w:rPr>
          <w:rFonts w:ascii="Book Antiqua" w:hAnsi="Book Antiqua" w:cs="Arial"/>
        </w:rPr>
        <w:t>designed and</w:t>
      </w:r>
      <w:r w:rsidRPr="00F7114A">
        <w:rPr>
          <w:rFonts w:ascii="Book Antiqua" w:hAnsi="Book Antiqua" w:cs="Arial"/>
        </w:rPr>
        <w:t xml:space="preserve"> presented </w:t>
      </w:r>
      <w:r>
        <w:rPr>
          <w:rFonts w:ascii="Book Antiqua" w:hAnsi="Book Antiqua" w:cs="Arial"/>
        </w:rPr>
        <w:t>according to</w:t>
      </w:r>
      <w:r w:rsidRPr="00F7114A">
        <w:rPr>
          <w:rFonts w:ascii="Book Antiqua" w:hAnsi="Book Antiqua" w:cs="Arial"/>
        </w:rPr>
        <w:t xml:space="preserve"> villager</w:t>
      </w:r>
      <w:r>
        <w:rPr>
          <w:rFonts w:ascii="Book Antiqua" w:hAnsi="Book Antiqua" w:cs="Arial"/>
        </w:rPr>
        <w:t>s’ level of</w:t>
      </w:r>
      <w:r w:rsidRPr="00F7114A">
        <w:rPr>
          <w:rFonts w:ascii="Book Antiqua" w:hAnsi="Book Antiqua" w:cs="Arial"/>
        </w:rPr>
        <w:t xml:space="preserve"> understanding</w:t>
      </w:r>
      <w:r>
        <w:rPr>
          <w:rFonts w:ascii="Book Antiqua" w:hAnsi="Book Antiqua" w:cs="Arial"/>
        </w:rPr>
        <w:t>;</w:t>
      </w:r>
      <w:r w:rsidRPr="00F7114A">
        <w:rPr>
          <w:rFonts w:ascii="Book Antiqua" w:hAnsi="Book Antiqua" w:cs="Arial"/>
        </w:rPr>
        <w:t xml:space="preserve"> </w:t>
      </w:r>
    </w:p>
    <w:p w:rsidR="0004346B" w:rsidRPr="0004346B" w:rsidRDefault="00F07B57" w:rsidP="00381DBD">
      <w:pPr>
        <w:numPr>
          <w:ilvl w:val="0"/>
          <w:numId w:val="23"/>
        </w:numPr>
        <w:spacing w:after="0" w:line="240" w:lineRule="auto"/>
        <w:ind w:left="540"/>
        <w:jc w:val="both"/>
        <w:rPr>
          <w:rFonts w:ascii="Book Antiqua" w:hAnsi="Book Antiqua" w:cs="Arial"/>
          <w:b/>
        </w:rPr>
      </w:pPr>
      <w:r w:rsidRPr="00F7114A">
        <w:rPr>
          <w:rFonts w:ascii="Book Antiqua" w:hAnsi="Book Antiqua" w:cs="Arial"/>
        </w:rPr>
        <w:t xml:space="preserve">Mobile communication is </w:t>
      </w:r>
      <w:r>
        <w:rPr>
          <w:rFonts w:ascii="Book Antiqua" w:hAnsi="Book Antiqua" w:cs="Arial"/>
        </w:rPr>
        <w:t>part of the</w:t>
      </w:r>
      <w:r w:rsidRPr="00F7114A">
        <w:rPr>
          <w:rFonts w:ascii="Book Antiqua" w:hAnsi="Book Antiqua" w:cs="Arial"/>
        </w:rPr>
        <w:t xml:space="preserve"> advance survey that is carried out short</w:t>
      </w:r>
      <w:r>
        <w:rPr>
          <w:rFonts w:ascii="Book Antiqua" w:hAnsi="Book Antiqua" w:cs="Arial"/>
        </w:rPr>
        <w:t>ly before the</w:t>
      </w:r>
      <w:r w:rsidRPr="00F7114A">
        <w:rPr>
          <w:rFonts w:ascii="Book Antiqua" w:hAnsi="Book Antiqua" w:cs="Arial"/>
        </w:rPr>
        <w:t xml:space="preserve"> village meeting</w:t>
      </w:r>
      <w:r>
        <w:rPr>
          <w:rFonts w:ascii="Book Antiqua" w:hAnsi="Book Antiqua" w:cs="Arial"/>
        </w:rPr>
        <w:t xml:space="preserve"> as part of the preparations.  T</w:t>
      </w:r>
      <w:r w:rsidRPr="00F7114A">
        <w:rPr>
          <w:rFonts w:ascii="Book Antiqua" w:hAnsi="Book Antiqua" w:cs="Arial"/>
        </w:rPr>
        <w:t xml:space="preserve">he current state of the village </w:t>
      </w:r>
      <w:r>
        <w:rPr>
          <w:rFonts w:ascii="Book Antiqua" w:hAnsi="Book Antiqua" w:cs="Arial"/>
        </w:rPr>
        <w:t>can be ascertained through this process</w:t>
      </w:r>
      <w:r w:rsidRPr="00F7114A">
        <w:rPr>
          <w:rFonts w:ascii="Book Antiqua" w:hAnsi="Book Antiqua" w:cs="Arial"/>
        </w:rPr>
        <w:t xml:space="preserve">. </w:t>
      </w:r>
      <w:r>
        <w:rPr>
          <w:rFonts w:ascii="Book Antiqua" w:hAnsi="Book Antiqua" w:cs="Arial"/>
        </w:rPr>
        <w:t xml:space="preserve"> </w:t>
      </w:r>
    </w:p>
    <w:p w:rsidR="00F07B57" w:rsidRPr="00C27743" w:rsidRDefault="00F07B57" w:rsidP="00381DBD">
      <w:pPr>
        <w:numPr>
          <w:ilvl w:val="0"/>
          <w:numId w:val="23"/>
        </w:numPr>
        <w:spacing w:after="0" w:line="240" w:lineRule="auto"/>
        <w:ind w:left="540"/>
        <w:jc w:val="both"/>
        <w:rPr>
          <w:rFonts w:ascii="Book Antiqua" w:hAnsi="Book Antiqua" w:cs="Arial"/>
          <w:b/>
        </w:rPr>
      </w:pPr>
      <w:r w:rsidRPr="00F7114A">
        <w:rPr>
          <w:rFonts w:ascii="Book Antiqua" w:hAnsi="Book Antiqua" w:cs="Arial"/>
        </w:rPr>
        <w:t xml:space="preserve">The best practice is to interview households selected </w:t>
      </w:r>
      <w:r>
        <w:rPr>
          <w:rFonts w:ascii="Book Antiqua" w:hAnsi="Book Antiqua" w:cs="Arial"/>
        </w:rPr>
        <w:t>by</w:t>
      </w:r>
      <w:r w:rsidRPr="00F7114A">
        <w:rPr>
          <w:rFonts w:ascii="Book Antiqua" w:hAnsi="Book Antiqua" w:cs="Arial"/>
        </w:rPr>
        <w:t xml:space="preserve"> the village head. </w:t>
      </w:r>
      <w:r>
        <w:rPr>
          <w:rFonts w:ascii="Book Antiqua" w:hAnsi="Book Antiqua" w:cs="Arial"/>
        </w:rPr>
        <w:t>In advance of meetings for each village, t</w:t>
      </w:r>
      <w:r w:rsidRPr="00F7114A">
        <w:rPr>
          <w:rFonts w:ascii="Book Antiqua" w:hAnsi="Book Antiqua" w:cs="Arial"/>
        </w:rPr>
        <w:t xml:space="preserve">en households </w:t>
      </w:r>
      <w:r>
        <w:rPr>
          <w:rFonts w:ascii="Book Antiqua" w:hAnsi="Book Antiqua" w:cs="Arial"/>
        </w:rPr>
        <w:t>were</w:t>
      </w:r>
      <w:r w:rsidRPr="00F7114A">
        <w:rPr>
          <w:rFonts w:ascii="Book Antiqua" w:hAnsi="Book Antiqua" w:cs="Arial"/>
        </w:rPr>
        <w:t xml:space="preserve"> selected based on following criteria:</w:t>
      </w:r>
    </w:p>
    <w:p w:rsidR="00F07B57" w:rsidRPr="00AF2B14" w:rsidRDefault="00F07B57" w:rsidP="00381DBD">
      <w:pPr>
        <w:numPr>
          <w:ilvl w:val="0"/>
          <w:numId w:val="24"/>
        </w:numPr>
        <w:spacing w:after="0" w:line="240" w:lineRule="auto"/>
        <w:jc w:val="both"/>
        <w:rPr>
          <w:rFonts w:ascii="Book Antiqua" w:hAnsi="Book Antiqua" w:cs="Arial"/>
        </w:rPr>
      </w:pPr>
      <w:r>
        <w:rPr>
          <w:rFonts w:ascii="Book Antiqua" w:hAnsi="Book Antiqua" w:cs="Arial"/>
        </w:rPr>
        <w:t>Households with members who</w:t>
      </w:r>
      <w:r w:rsidRPr="00AF2B14">
        <w:rPr>
          <w:rFonts w:ascii="Book Antiqua" w:hAnsi="Book Antiqua" w:cs="Arial"/>
        </w:rPr>
        <w:t xml:space="preserve"> understand the village </w:t>
      </w:r>
      <w:r>
        <w:rPr>
          <w:rFonts w:ascii="Book Antiqua" w:hAnsi="Book Antiqua" w:cs="Arial"/>
        </w:rPr>
        <w:t xml:space="preserve">organization, </w:t>
      </w:r>
      <w:r w:rsidRPr="00AF2B14">
        <w:rPr>
          <w:rFonts w:ascii="Book Antiqua" w:hAnsi="Book Antiqua" w:cs="Arial"/>
        </w:rPr>
        <w:t>custom</w:t>
      </w:r>
      <w:r>
        <w:rPr>
          <w:rFonts w:ascii="Book Antiqua" w:hAnsi="Book Antiqua" w:cs="Arial"/>
        </w:rPr>
        <w:t>s, and so on; for example, those of the</w:t>
      </w:r>
      <w:r w:rsidRPr="00AF2B14">
        <w:rPr>
          <w:rFonts w:ascii="Book Antiqua" w:hAnsi="Book Antiqua" w:cs="Arial"/>
        </w:rPr>
        <w:t xml:space="preserve"> village head, party secretary, </w:t>
      </w:r>
      <w:r>
        <w:rPr>
          <w:rFonts w:ascii="Book Antiqua" w:hAnsi="Book Antiqua" w:cs="Arial"/>
        </w:rPr>
        <w:t xml:space="preserve">headed by </w:t>
      </w:r>
      <w:r w:rsidRPr="00AF2B14">
        <w:rPr>
          <w:rFonts w:ascii="Book Antiqua" w:hAnsi="Book Antiqua" w:cs="Arial"/>
        </w:rPr>
        <w:t xml:space="preserve">women, </w:t>
      </w:r>
      <w:r>
        <w:rPr>
          <w:rFonts w:ascii="Book Antiqua" w:hAnsi="Book Antiqua" w:cs="Arial"/>
        </w:rPr>
        <w:t xml:space="preserve">those with a recognized </w:t>
      </w:r>
      <w:r w:rsidRPr="00AF2B14">
        <w:rPr>
          <w:rFonts w:ascii="Book Antiqua" w:hAnsi="Book Antiqua" w:cs="Arial"/>
        </w:rPr>
        <w:t>patriarch</w:t>
      </w:r>
      <w:r>
        <w:rPr>
          <w:rFonts w:ascii="Book Antiqua" w:hAnsi="Book Antiqua" w:cs="Arial"/>
        </w:rPr>
        <w:t>, etc</w:t>
      </w:r>
      <w:r w:rsidRPr="00AF2B14">
        <w:rPr>
          <w:rFonts w:ascii="Book Antiqua" w:hAnsi="Book Antiqua" w:cs="Arial"/>
        </w:rPr>
        <w:t>.</w:t>
      </w:r>
    </w:p>
    <w:p w:rsidR="00F07B57" w:rsidRPr="00AF2B14" w:rsidRDefault="00F07B57" w:rsidP="00381DBD">
      <w:pPr>
        <w:numPr>
          <w:ilvl w:val="0"/>
          <w:numId w:val="24"/>
        </w:numPr>
        <w:spacing w:after="0" w:line="240" w:lineRule="auto"/>
        <w:jc w:val="both"/>
        <w:rPr>
          <w:rFonts w:ascii="Book Antiqua" w:hAnsi="Book Antiqua" w:cs="Arial"/>
        </w:rPr>
      </w:pPr>
      <w:r>
        <w:rPr>
          <w:rFonts w:ascii="Book Antiqua" w:hAnsi="Book Antiqua" w:cs="Arial"/>
        </w:rPr>
        <w:t>Have potential to benefit d</w:t>
      </w:r>
      <w:r w:rsidRPr="00AF2B14">
        <w:rPr>
          <w:rFonts w:ascii="Book Antiqua" w:hAnsi="Book Antiqua" w:cs="Arial"/>
        </w:rPr>
        <w:t>irectly from the program</w:t>
      </w:r>
      <w:r>
        <w:rPr>
          <w:rFonts w:ascii="Book Antiqua" w:hAnsi="Book Antiqua" w:cs="Arial"/>
        </w:rPr>
        <w:t>; i.e., those households with</w:t>
      </w:r>
      <w:r w:rsidRPr="00AF2B14">
        <w:rPr>
          <w:rFonts w:ascii="Book Antiqua" w:hAnsi="Book Antiqua" w:cs="Arial"/>
        </w:rPr>
        <w:t xml:space="preserve"> forest management </w:t>
      </w:r>
      <w:r>
        <w:rPr>
          <w:rFonts w:ascii="Book Antiqua" w:hAnsi="Book Antiqua" w:cs="Arial"/>
        </w:rPr>
        <w:t>contract</w:t>
      </w:r>
      <w:r w:rsidRPr="00AF2B14">
        <w:rPr>
          <w:rFonts w:ascii="Book Antiqua" w:hAnsi="Book Antiqua" w:cs="Arial"/>
        </w:rPr>
        <w:t xml:space="preserve">s (2-4 households) </w:t>
      </w:r>
    </w:p>
    <w:p w:rsidR="00F07B57" w:rsidRPr="00AF2B14" w:rsidRDefault="00F07B57" w:rsidP="00381DBD">
      <w:pPr>
        <w:numPr>
          <w:ilvl w:val="0"/>
          <w:numId w:val="24"/>
        </w:numPr>
        <w:spacing w:after="0" w:line="240" w:lineRule="auto"/>
        <w:jc w:val="both"/>
        <w:rPr>
          <w:rFonts w:ascii="Book Antiqua" w:hAnsi="Book Antiqua" w:cs="Arial"/>
          <w:b/>
        </w:rPr>
      </w:pPr>
      <w:r>
        <w:rPr>
          <w:rFonts w:ascii="Book Antiqua" w:hAnsi="Book Antiqua" w:cs="Arial"/>
        </w:rPr>
        <w:t>Those with the closest interactions with</w:t>
      </w:r>
      <w:r w:rsidRPr="00AF2B14">
        <w:rPr>
          <w:rFonts w:ascii="Book Antiqua" w:hAnsi="Book Antiqua" w:cs="Arial"/>
        </w:rPr>
        <w:t xml:space="preserve"> forests</w:t>
      </w:r>
      <w:r>
        <w:rPr>
          <w:rFonts w:ascii="Book Antiqua" w:hAnsi="Book Antiqua" w:cs="Arial"/>
        </w:rPr>
        <w:t>; for example, those with</w:t>
      </w:r>
      <w:r w:rsidRPr="00AF2B14">
        <w:rPr>
          <w:rFonts w:ascii="Book Antiqua" w:hAnsi="Book Antiqua" w:cs="Arial"/>
        </w:rPr>
        <w:t xml:space="preserve"> cultivate</w:t>
      </w:r>
      <w:r>
        <w:rPr>
          <w:rFonts w:ascii="Book Antiqua" w:hAnsi="Book Antiqua" w:cs="Arial"/>
        </w:rPr>
        <w:t>d land</w:t>
      </w:r>
      <w:r w:rsidRPr="00AF2B14">
        <w:rPr>
          <w:rFonts w:ascii="Book Antiqua" w:hAnsi="Book Antiqua" w:cs="Arial"/>
        </w:rPr>
        <w:t xml:space="preserve"> nearby forests (3-4 households</w:t>
      </w:r>
      <w:r w:rsidRPr="00F7114A">
        <w:rPr>
          <w:rFonts w:ascii="Book Antiqua" w:hAnsi="Book Antiqua" w:cs="Arial"/>
        </w:rPr>
        <w:t>)</w:t>
      </w:r>
    </w:p>
    <w:p w:rsidR="00F07B57" w:rsidRPr="00AF2B14" w:rsidRDefault="00F07B57" w:rsidP="00381DBD">
      <w:pPr>
        <w:numPr>
          <w:ilvl w:val="0"/>
          <w:numId w:val="25"/>
        </w:numPr>
        <w:spacing w:after="0" w:line="240" w:lineRule="auto"/>
        <w:ind w:left="540"/>
        <w:jc w:val="both"/>
        <w:rPr>
          <w:rFonts w:ascii="Book Antiqua" w:hAnsi="Book Antiqua" w:cs="Arial"/>
          <w:b/>
        </w:rPr>
      </w:pPr>
      <w:r w:rsidRPr="00F7114A">
        <w:rPr>
          <w:rFonts w:ascii="Book Antiqua" w:hAnsi="Book Antiqua" w:cs="Arial"/>
        </w:rPr>
        <w:t>Most important is to understand the village’s custom</w:t>
      </w:r>
      <w:r>
        <w:rPr>
          <w:rFonts w:ascii="Book Antiqua" w:hAnsi="Book Antiqua" w:cs="Arial"/>
        </w:rPr>
        <w:t>s</w:t>
      </w:r>
      <w:r w:rsidRPr="00F7114A">
        <w:rPr>
          <w:rFonts w:ascii="Book Antiqua" w:hAnsi="Book Antiqua" w:cs="Arial"/>
        </w:rPr>
        <w:t xml:space="preserve"> and culture (what they are interested in, or which taboos need to be avoided) and production</w:t>
      </w:r>
      <w:r>
        <w:rPr>
          <w:rFonts w:ascii="Book Antiqua" w:hAnsi="Book Antiqua" w:cs="Arial"/>
        </w:rPr>
        <w:t xml:space="preserve"> patterns</w:t>
      </w:r>
      <w:r w:rsidRPr="00F7114A">
        <w:rPr>
          <w:rFonts w:ascii="Book Antiqua" w:hAnsi="Book Antiqua" w:cs="Arial"/>
        </w:rPr>
        <w:t xml:space="preserve"> (local weather patterns, the state of cultivation</w:t>
      </w:r>
      <w:r>
        <w:rPr>
          <w:rFonts w:ascii="Book Antiqua" w:hAnsi="Book Antiqua" w:cs="Arial"/>
        </w:rPr>
        <w:t>, etc</w:t>
      </w:r>
      <w:r w:rsidRPr="00F7114A">
        <w:rPr>
          <w:rFonts w:ascii="Book Antiqua" w:hAnsi="Book Antiqua" w:cs="Arial"/>
        </w:rPr>
        <w:t>.) in order to improve the efficiency  of communication during the meeting</w:t>
      </w:r>
      <w:r>
        <w:rPr>
          <w:rFonts w:ascii="Book Antiqua" w:hAnsi="Book Antiqua" w:cs="Arial"/>
        </w:rPr>
        <w:t>;</w:t>
      </w:r>
    </w:p>
    <w:p w:rsidR="00F07B57" w:rsidRPr="00AF2B14" w:rsidRDefault="00F07B57" w:rsidP="00381DBD">
      <w:pPr>
        <w:numPr>
          <w:ilvl w:val="0"/>
          <w:numId w:val="25"/>
        </w:numPr>
        <w:spacing w:after="0" w:line="240" w:lineRule="auto"/>
        <w:ind w:left="540"/>
        <w:jc w:val="both"/>
        <w:rPr>
          <w:rFonts w:ascii="Book Antiqua" w:hAnsi="Book Antiqua" w:cs="Arial"/>
          <w:b/>
        </w:rPr>
      </w:pPr>
      <w:r w:rsidRPr="00F7114A">
        <w:rPr>
          <w:rFonts w:ascii="Book Antiqua" w:hAnsi="Book Antiqua" w:cs="Arial"/>
        </w:rPr>
        <w:t xml:space="preserve">The timing of a contact with local people is very short and therefore the fastest way to come into contact with them is </w:t>
      </w:r>
      <w:r>
        <w:rPr>
          <w:rFonts w:ascii="Book Antiqua" w:hAnsi="Book Antiqua" w:cs="Arial"/>
        </w:rPr>
        <w:t>through the mediation of</w:t>
      </w:r>
      <w:r w:rsidRPr="00F7114A">
        <w:rPr>
          <w:rFonts w:ascii="Book Antiqua" w:hAnsi="Book Antiqua" w:cs="Arial"/>
        </w:rPr>
        <w:t xml:space="preserve"> local authorities or prestigious figures</w:t>
      </w:r>
      <w:r>
        <w:rPr>
          <w:rFonts w:ascii="Book Antiqua" w:hAnsi="Book Antiqua" w:cs="Arial"/>
        </w:rPr>
        <w:t>;</w:t>
      </w:r>
    </w:p>
    <w:p w:rsidR="00F07B57" w:rsidRPr="00AF2B14" w:rsidRDefault="00F07B57" w:rsidP="00381DBD">
      <w:pPr>
        <w:numPr>
          <w:ilvl w:val="0"/>
          <w:numId w:val="25"/>
        </w:numPr>
        <w:spacing w:after="0" w:line="240" w:lineRule="auto"/>
        <w:ind w:left="540"/>
        <w:jc w:val="both"/>
        <w:rPr>
          <w:rFonts w:ascii="Book Antiqua" w:hAnsi="Book Antiqua" w:cs="Arial"/>
          <w:b/>
        </w:rPr>
      </w:pPr>
      <w:r>
        <w:rPr>
          <w:rFonts w:ascii="Book Antiqua" w:hAnsi="Book Antiqua" w:cs="Arial"/>
        </w:rPr>
        <w:t>It is essential to show respect for the villagers and to treat them as equals;</w:t>
      </w:r>
    </w:p>
    <w:p w:rsidR="00F07B57" w:rsidRPr="00AF2B14" w:rsidRDefault="00F07B57" w:rsidP="00381DBD">
      <w:pPr>
        <w:numPr>
          <w:ilvl w:val="0"/>
          <w:numId w:val="25"/>
        </w:numPr>
        <w:spacing w:after="0" w:line="240" w:lineRule="auto"/>
        <w:ind w:left="540"/>
        <w:jc w:val="both"/>
        <w:rPr>
          <w:rFonts w:ascii="Book Antiqua" w:hAnsi="Book Antiqua" w:cs="Arial"/>
          <w:b/>
        </w:rPr>
      </w:pPr>
      <w:r w:rsidRPr="00F7114A">
        <w:rPr>
          <w:rFonts w:ascii="Book Antiqua" w:hAnsi="Book Antiqua" w:cs="Arial"/>
        </w:rPr>
        <w:t>Collected information should be noted down in a scientific way for reporting and storing purposes</w:t>
      </w:r>
    </w:p>
    <w:p w:rsidR="00F07B57" w:rsidRPr="00F7114A" w:rsidRDefault="00F07B57" w:rsidP="00381DBD">
      <w:pPr>
        <w:numPr>
          <w:ilvl w:val="0"/>
          <w:numId w:val="25"/>
        </w:numPr>
        <w:spacing w:after="0" w:line="240" w:lineRule="auto"/>
        <w:ind w:left="540"/>
        <w:jc w:val="both"/>
        <w:rPr>
          <w:rFonts w:ascii="Book Antiqua" w:hAnsi="Book Antiqua" w:cs="Arial"/>
          <w:b/>
        </w:rPr>
      </w:pPr>
      <w:r w:rsidRPr="00F7114A">
        <w:rPr>
          <w:rFonts w:ascii="Book Antiqua" w:hAnsi="Book Antiqua" w:cs="Arial"/>
        </w:rPr>
        <w:t xml:space="preserve">Liaison with the village head and villagers should be maintained </w:t>
      </w:r>
      <w:r>
        <w:rPr>
          <w:rFonts w:ascii="Book Antiqua" w:hAnsi="Book Antiqua" w:cs="Arial"/>
        </w:rPr>
        <w:t>so as</w:t>
      </w:r>
      <w:r w:rsidRPr="00F7114A">
        <w:rPr>
          <w:rFonts w:ascii="Book Antiqua" w:hAnsi="Book Antiqua" w:cs="Arial"/>
        </w:rPr>
        <w:t xml:space="preserve"> to regularly inform them of the program</w:t>
      </w:r>
      <w:r>
        <w:rPr>
          <w:rFonts w:ascii="Book Antiqua" w:hAnsi="Book Antiqua" w:cs="Arial"/>
        </w:rPr>
        <w:t>me</w:t>
      </w:r>
      <w:r w:rsidRPr="00F7114A">
        <w:rPr>
          <w:rFonts w:ascii="Book Antiqua" w:hAnsi="Book Antiqua" w:cs="Arial"/>
        </w:rPr>
        <w:t xml:space="preserve">, </w:t>
      </w:r>
      <w:r>
        <w:rPr>
          <w:rFonts w:ascii="Book Antiqua" w:hAnsi="Book Antiqua" w:cs="Arial"/>
        </w:rPr>
        <w:t xml:space="preserve">and </w:t>
      </w:r>
      <w:r w:rsidRPr="00F7114A">
        <w:rPr>
          <w:rFonts w:ascii="Book Antiqua" w:hAnsi="Book Antiqua" w:cs="Arial"/>
        </w:rPr>
        <w:t xml:space="preserve">create confidence </w:t>
      </w:r>
      <w:r>
        <w:rPr>
          <w:rFonts w:ascii="Book Antiqua" w:hAnsi="Book Antiqua" w:cs="Arial"/>
        </w:rPr>
        <w:t>in future interactions.</w:t>
      </w:r>
    </w:p>
    <w:p w:rsidR="00F07B57" w:rsidRPr="004A6D99" w:rsidRDefault="00F07B57" w:rsidP="004A6D99">
      <w:pPr>
        <w:pStyle w:val="Heading2"/>
        <w:rPr>
          <w:rFonts w:ascii="Arial" w:hAnsi="Arial" w:cs="Arial"/>
          <w:color w:val="4F81BD" w:themeColor="accent1"/>
        </w:rPr>
      </w:pPr>
      <w:bookmarkStart w:id="17" w:name="_Toc266015128"/>
      <w:bookmarkStart w:id="18" w:name="_Toc268843828"/>
      <w:r>
        <w:rPr>
          <w:rFonts w:ascii="Arial" w:hAnsi="Arial" w:cs="Arial"/>
        </w:rPr>
        <w:br w:type="page"/>
      </w:r>
      <w:bookmarkStart w:id="19" w:name="_Toc271638940"/>
      <w:r w:rsidRPr="004A6D99">
        <w:rPr>
          <w:rFonts w:ascii="Arial" w:hAnsi="Arial" w:cs="Arial"/>
          <w:color w:val="4F81BD" w:themeColor="accent1"/>
        </w:rPr>
        <w:lastRenderedPageBreak/>
        <w:t>Step 5: Conducting village meeting</w:t>
      </w:r>
      <w:bookmarkEnd w:id="17"/>
      <w:bookmarkEnd w:id="18"/>
      <w:r w:rsidRPr="004A6D99">
        <w:rPr>
          <w:rFonts w:ascii="Arial" w:hAnsi="Arial" w:cs="Arial"/>
          <w:color w:val="4F81BD" w:themeColor="accent1"/>
        </w:rPr>
        <w:t>s</w:t>
      </w:r>
      <w:bookmarkEnd w:id="19"/>
    </w:p>
    <w:p w:rsidR="00F07B57" w:rsidRDefault="00F07B57" w:rsidP="00F07B57">
      <w:pPr>
        <w:spacing w:after="0" w:line="240" w:lineRule="auto"/>
        <w:rPr>
          <w:rFonts w:ascii="Book Antiqua" w:hAnsi="Book Antiqua" w:cs="Arial"/>
        </w:rPr>
      </w:pPr>
    </w:p>
    <w:p w:rsidR="00F07B57" w:rsidRPr="00F7114A" w:rsidRDefault="00F07B57" w:rsidP="00F07B57">
      <w:pPr>
        <w:spacing w:after="0" w:line="240" w:lineRule="auto"/>
        <w:jc w:val="both"/>
        <w:rPr>
          <w:rFonts w:ascii="Book Antiqua" w:hAnsi="Book Antiqua" w:cs="Arial"/>
        </w:rPr>
      </w:pPr>
      <w:r w:rsidRPr="00F7114A">
        <w:rPr>
          <w:rFonts w:ascii="Book Antiqua" w:hAnsi="Book Antiqua" w:cs="Arial"/>
        </w:rPr>
        <w:t xml:space="preserve">This is </w:t>
      </w:r>
      <w:r>
        <w:rPr>
          <w:rFonts w:ascii="Book Antiqua" w:hAnsi="Book Antiqua" w:cs="Arial"/>
        </w:rPr>
        <w:t>the critical</w:t>
      </w:r>
      <w:r w:rsidRPr="00F7114A">
        <w:rPr>
          <w:rFonts w:ascii="Book Antiqua" w:hAnsi="Book Antiqua" w:cs="Arial"/>
        </w:rPr>
        <w:t xml:space="preserve"> step </w:t>
      </w:r>
      <w:r>
        <w:rPr>
          <w:rFonts w:ascii="Book Antiqua" w:hAnsi="Book Antiqua" w:cs="Arial"/>
        </w:rPr>
        <w:t>and the one that has been most subject to</w:t>
      </w:r>
      <w:r w:rsidRPr="00F7114A">
        <w:rPr>
          <w:rFonts w:ascii="Book Antiqua" w:hAnsi="Book Antiqua" w:cs="Arial"/>
        </w:rPr>
        <w:t xml:space="preserve"> test</w:t>
      </w:r>
      <w:r>
        <w:rPr>
          <w:rFonts w:ascii="Book Antiqua" w:hAnsi="Book Antiqua" w:cs="Arial"/>
        </w:rPr>
        <w:t>ing</w:t>
      </w:r>
      <w:r w:rsidRPr="00F7114A">
        <w:rPr>
          <w:rFonts w:ascii="Book Antiqua" w:hAnsi="Book Antiqua" w:cs="Arial"/>
        </w:rPr>
        <w:t>, adjusted and improve</w:t>
      </w:r>
      <w:r>
        <w:rPr>
          <w:rFonts w:ascii="Book Antiqua" w:hAnsi="Book Antiqua" w:cs="Arial"/>
        </w:rPr>
        <w:t>ment so as</w:t>
      </w:r>
      <w:r w:rsidRPr="00F7114A">
        <w:rPr>
          <w:rFonts w:ascii="Book Antiqua" w:hAnsi="Book Antiqua" w:cs="Arial"/>
        </w:rPr>
        <w:t xml:space="preserve"> to ensure all requirements</w:t>
      </w:r>
      <w:r>
        <w:rPr>
          <w:rFonts w:ascii="Book Antiqua" w:hAnsi="Book Antiqua" w:cs="Arial"/>
        </w:rPr>
        <w:t xml:space="preserve"> with respect to</w:t>
      </w:r>
      <w:r w:rsidRPr="00F7114A">
        <w:rPr>
          <w:rFonts w:ascii="Book Antiqua" w:hAnsi="Book Antiqua" w:cs="Arial"/>
        </w:rPr>
        <w:t xml:space="preserve"> the number of participants, </w:t>
      </w:r>
      <w:r>
        <w:rPr>
          <w:rFonts w:ascii="Book Antiqua" w:hAnsi="Book Antiqua" w:cs="Arial"/>
        </w:rPr>
        <w:t>gender and ethnic balance,</w:t>
      </w:r>
      <w:r w:rsidRPr="00F7114A">
        <w:rPr>
          <w:rFonts w:ascii="Book Antiqua" w:hAnsi="Book Antiqua" w:cs="Arial"/>
        </w:rPr>
        <w:t xml:space="preserve"> and </w:t>
      </w:r>
      <w:r>
        <w:rPr>
          <w:rFonts w:ascii="Book Antiqua" w:hAnsi="Book Antiqua" w:cs="Arial"/>
        </w:rPr>
        <w:t>principles of</w:t>
      </w:r>
      <w:r w:rsidRPr="00F7114A">
        <w:rPr>
          <w:rFonts w:ascii="Book Antiqua" w:hAnsi="Book Antiqua" w:cs="Arial"/>
        </w:rPr>
        <w:t xml:space="preserve"> FPIC are met.</w:t>
      </w:r>
    </w:p>
    <w:p w:rsidR="00F07B5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r>
        <w:rPr>
          <w:rFonts w:ascii="Book Antiqua" w:hAnsi="Book Antiqua" w:cs="Arial"/>
        </w:rPr>
        <w:t>The k</w:t>
      </w:r>
      <w:r w:rsidRPr="00F7114A">
        <w:rPr>
          <w:rFonts w:ascii="Book Antiqua" w:hAnsi="Book Antiqua" w:cs="Arial"/>
        </w:rPr>
        <w:t xml:space="preserve">ey </w:t>
      </w:r>
      <w:r>
        <w:rPr>
          <w:rFonts w:ascii="Book Antiqua" w:hAnsi="Book Antiqua" w:cs="Arial"/>
        </w:rPr>
        <w:t>a</w:t>
      </w:r>
      <w:r w:rsidRPr="00F7114A">
        <w:rPr>
          <w:rFonts w:ascii="Book Antiqua" w:hAnsi="Book Antiqua" w:cs="Arial"/>
        </w:rPr>
        <w:t>ctivities</w:t>
      </w:r>
      <w:r>
        <w:rPr>
          <w:rFonts w:ascii="Book Antiqua" w:hAnsi="Book Antiqua" w:cs="Arial"/>
        </w:rPr>
        <w:t xml:space="preserve"> in conducting village meetings, as they evolved through practical experience, involved</w:t>
      </w:r>
      <w:r w:rsidRPr="00F7114A">
        <w:rPr>
          <w:rFonts w:ascii="Book Antiqua" w:hAnsi="Book Antiqua" w:cs="Arial"/>
        </w:rPr>
        <w:t>:</w:t>
      </w:r>
    </w:p>
    <w:p w:rsidR="00F07B57" w:rsidRPr="00F7114A" w:rsidRDefault="00F07B57" w:rsidP="00F07B57">
      <w:pPr>
        <w:spacing w:after="0" w:line="240" w:lineRule="auto"/>
        <w:rPr>
          <w:rFonts w:ascii="Book Antiqua" w:hAnsi="Book Antiqua" w:cs="Arial"/>
        </w:rPr>
      </w:pPr>
    </w:p>
    <w:p w:rsidR="00F07B57" w:rsidRPr="00F7114A" w:rsidRDefault="00F07B57" w:rsidP="00381DBD">
      <w:pPr>
        <w:numPr>
          <w:ilvl w:val="0"/>
          <w:numId w:val="26"/>
        </w:numPr>
        <w:spacing w:after="0" w:line="240" w:lineRule="auto"/>
        <w:ind w:left="540"/>
        <w:jc w:val="both"/>
        <w:rPr>
          <w:rFonts w:ascii="Book Antiqua" w:hAnsi="Book Antiqua" w:cs="Arial"/>
        </w:rPr>
      </w:pPr>
      <w:r w:rsidRPr="00F7114A">
        <w:rPr>
          <w:rFonts w:ascii="Book Antiqua" w:hAnsi="Book Antiqua" w:cs="Arial"/>
        </w:rPr>
        <w:t>Opening session</w:t>
      </w:r>
      <w:r>
        <w:rPr>
          <w:rFonts w:ascii="Book Antiqua" w:hAnsi="Book Antiqua" w:cs="Arial"/>
        </w:rPr>
        <w:t xml:space="preserve"> </w:t>
      </w:r>
      <w:r w:rsidR="00D4778C">
        <w:rPr>
          <w:rFonts w:ascii="Book Antiqua" w:hAnsi="Book Antiqua" w:cs="Arial"/>
        </w:rPr>
        <w:t>-</w:t>
      </w:r>
      <w:r>
        <w:rPr>
          <w:rFonts w:ascii="Book Antiqua" w:hAnsi="Book Antiqua" w:cs="Arial"/>
        </w:rPr>
        <w:t xml:space="preserve"> </w:t>
      </w:r>
      <w:r w:rsidRPr="00D4778C">
        <w:rPr>
          <w:rFonts w:ascii="Book Antiqua" w:hAnsi="Book Antiqua" w:cs="Arial"/>
        </w:rPr>
        <w:t xml:space="preserve">typically, </w:t>
      </w:r>
      <w:r w:rsidR="00D4778C" w:rsidRPr="00D4778C">
        <w:rPr>
          <w:rFonts w:ascii="Book Antiqua" w:hAnsi="Book Antiqua" w:cs="Arial"/>
        </w:rPr>
        <w:t>the village head opened the meeting, introducing the objectives, participants and steps of meeting</w:t>
      </w:r>
      <w:r w:rsidRPr="00F7114A">
        <w:rPr>
          <w:rFonts w:ascii="Book Antiqua" w:hAnsi="Book Antiqua" w:cs="Arial"/>
        </w:rPr>
        <w:t>;</w:t>
      </w:r>
    </w:p>
    <w:p w:rsidR="00F07B57" w:rsidRPr="00F7114A" w:rsidRDefault="00F07B57" w:rsidP="00381DBD">
      <w:pPr>
        <w:numPr>
          <w:ilvl w:val="0"/>
          <w:numId w:val="26"/>
        </w:numPr>
        <w:spacing w:after="0" w:line="240" w:lineRule="auto"/>
        <w:ind w:left="540"/>
        <w:jc w:val="both"/>
        <w:rPr>
          <w:rFonts w:ascii="Book Antiqua" w:hAnsi="Book Antiqua" w:cs="Arial"/>
        </w:rPr>
      </w:pPr>
      <w:r w:rsidRPr="00F7114A">
        <w:rPr>
          <w:rFonts w:ascii="Book Antiqua" w:hAnsi="Book Antiqua" w:cs="Arial"/>
        </w:rPr>
        <w:t>Presentation of such issues as climate change, REDD, and UN-REDD activities</w:t>
      </w:r>
      <w:r>
        <w:rPr>
          <w:rFonts w:ascii="Book Antiqua" w:hAnsi="Book Antiqua" w:cs="Arial"/>
        </w:rPr>
        <w:t xml:space="preserve"> by the interlocutors</w:t>
      </w:r>
      <w:r w:rsidR="006423A7">
        <w:rPr>
          <w:rFonts w:ascii="Book Antiqua" w:hAnsi="Book Antiqua" w:cs="Arial"/>
        </w:rPr>
        <w:t xml:space="preserve"> (see Figures 11 to 13)</w:t>
      </w:r>
      <w:r w:rsidRPr="00F7114A">
        <w:rPr>
          <w:rFonts w:ascii="Book Antiqua" w:hAnsi="Book Antiqua" w:cs="Arial"/>
        </w:rPr>
        <w:t>;</w:t>
      </w:r>
    </w:p>
    <w:p w:rsidR="00F07B57" w:rsidRPr="00F7114A" w:rsidRDefault="00F07B57" w:rsidP="00381DBD">
      <w:pPr>
        <w:numPr>
          <w:ilvl w:val="0"/>
          <w:numId w:val="26"/>
        </w:numPr>
        <w:spacing w:after="0" w:line="240" w:lineRule="auto"/>
        <w:ind w:left="540"/>
        <w:jc w:val="both"/>
        <w:rPr>
          <w:rFonts w:ascii="Book Antiqua" w:hAnsi="Book Antiqua" w:cs="Arial"/>
        </w:rPr>
      </w:pPr>
      <w:r w:rsidRPr="00F7114A">
        <w:rPr>
          <w:rFonts w:ascii="Book Antiqua" w:hAnsi="Book Antiqua" w:cs="Arial"/>
        </w:rPr>
        <w:t>Discussion session</w:t>
      </w:r>
      <w:r>
        <w:rPr>
          <w:rFonts w:ascii="Book Antiqua" w:hAnsi="Book Antiqua" w:cs="Arial"/>
        </w:rPr>
        <w:t>, including questions and answers</w:t>
      </w:r>
      <w:r w:rsidR="00963010">
        <w:rPr>
          <w:rFonts w:ascii="Book Antiqua" w:hAnsi="Book Antiqua" w:cs="Arial"/>
        </w:rPr>
        <w:t xml:space="preserve"> (see Figure 14)</w:t>
      </w:r>
      <w:r w:rsidRPr="00F7114A">
        <w:rPr>
          <w:rFonts w:ascii="Book Antiqua" w:hAnsi="Book Antiqua" w:cs="Arial"/>
        </w:rPr>
        <w:t>;</w:t>
      </w:r>
    </w:p>
    <w:p w:rsidR="00F07B57" w:rsidRDefault="00F07B57" w:rsidP="00381DBD">
      <w:pPr>
        <w:numPr>
          <w:ilvl w:val="0"/>
          <w:numId w:val="26"/>
        </w:numPr>
        <w:spacing w:after="0" w:line="240" w:lineRule="auto"/>
        <w:ind w:left="540"/>
        <w:jc w:val="both"/>
        <w:rPr>
          <w:rFonts w:ascii="Book Antiqua" w:hAnsi="Book Antiqua" w:cs="Arial"/>
        </w:rPr>
      </w:pPr>
      <w:r>
        <w:rPr>
          <w:rFonts w:ascii="Book Antiqua" w:hAnsi="Book Antiqua" w:cs="Arial"/>
        </w:rPr>
        <w:t>A s</w:t>
      </w:r>
      <w:r w:rsidRPr="00F7114A">
        <w:rPr>
          <w:rFonts w:ascii="Book Antiqua" w:hAnsi="Book Antiqua" w:cs="Arial"/>
        </w:rPr>
        <w:t xml:space="preserve">ession </w:t>
      </w:r>
      <w:r>
        <w:rPr>
          <w:rFonts w:ascii="Book Antiqua" w:hAnsi="Book Antiqua" w:cs="Arial"/>
        </w:rPr>
        <w:t>to allow</w:t>
      </w:r>
      <w:r w:rsidRPr="00F7114A">
        <w:rPr>
          <w:rFonts w:ascii="Book Antiqua" w:hAnsi="Book Antiqua" w:cs="Arial"/>
        </w:rPr>
        <w:t xml:space="preserve"> decisions </w:t>
      </w:r>
      <w:r>
        <w:rPr>
          <w:rFonts w:ascii="Book Antiqua" w:hAnsi="Book Antiqua" w:cs="Arial"/>
        </w:rPr>
        <w:t xml:space="preserve">to be made </w:t>
      </w:r>
      <w:r w:rsidRPr="00F7114A">
        <w:rPr>
          <w:rFonts w:ascii="Book Antiqua" w:hAnsi="Book Antiqua" w:cs="Arial"/>
        </w:rPr>
        <w:t>on consent or non-consent</w:t>
      </w:r>
      <w:r>
        <w:rPr>
          <w:rFonts w:ascii="Book Antiqua" w:hAnsi="Book Antiqua" w:cs="Arial"/>
        </w:rPr>
        <w:t>;</w:t>
      </w:r>
    </w:p>
    <w:p w:rsidR="00F07B57" w:rsidRPr="00F7114A" w:rsidRDefault="00F07B57" w:rsidP="00381DBD">
      <w:pPr>
        <w:numPr>
          <w:ilvl w:val="0"/>
          <w:numId w:val="26"/>
        </w:numPr>
        <w:spacing w:after="0" w:line="240" w:lineRule="auto"/>
        <w:ind w:left="540"/>
        <w:jc w:val="both"/>
        <w:rPr>
          <w:rFonts w:ascii="Book Antiqua" w:hAnsi="Book Antiqua" w:cs="Arial"/>
        </w:rPr>
      </w:pPr>
      <w:r>
        <w:rPr>
          <w:rFonts w:ascii="Book Antiqua" w:hAnsi="Book Antiqua" w:cs="Arial"/>
        </w:rPr>
        <w:t>R</w:t>
      </w:r>
      <w:r w:rsidRPr="00F7114A">
        <w:rPr>
          <w:rFonts w:ascii="Book Antiqua" w:hAnsi="Book Antiqua" w:cs="Arial"/>
        </w:rPr>
        <w:t xml:space="preserve">ecording </w:t>
      </w:r>
      <w:r>
        <w:rPr>
          <w:rFonts w:ascii="Book Antiqua" w:hAnsi="Book Antiqua" w:cs="Arial"/>
        </w:rPr>
        <w:t xml:space="preserve">of the results </w:t>
      </w:r>
      <w:r w:rsidRPr="00F7114A">
        <w:rPr>
          <w:rFonts w:ascii="Book Antiqua" w:hAnsi="Book Antiqua" w:cs="Arial"/>
        </w:rPr>
        <w:t xml:space="preserve">by </w:t>
      </w:r>
      <w:r>
        <w:rPr>
          <w:rFonts w:ascii="Book Antiqua" w:hAnsi="Book Antiqua" w:cs="Arial"/>
        </w:rPr>
        <w:t xml:space="preserve">the </w:t>
      </w:r>
      <w:r w:rsidRPr="00F7114A">
        <w:rPr>
          <w:rFonts w:ascii="Book Antiqua" w:hAnsi="Book Antiqua" w:cs="Arial"/>
        </w:rPr>
        <w:t>interlocutors;</w:t>
      </w:r>
    </w:p>
    <w:p w:rsidR="00F07B57" w:rsidRPr="00F7114A" w:rsidRDefault="00F07B57" w:rsidP="00381DBD">
      <w:pPr>
        <w:numPr>
          <w:ilvl w:val="0"/>
          <w:numId w:val="26"/>
        </w:numPr>
        <w:spacing w:after="0" w:line="240" w:lineRule="auto"/>
        <w:ind w:left="540"/>
        <w:jc w:val="both"/>
        <w:rPr>
          <w:rFonts w:ascii="Book Antiqua" w:hAnsi="Book Antiqua" w:cs="Arial"/>
        </w:rPr>
      </w:pPr>
      <w:r>
        <w:rPr>
          <w:rFonts w:ascii="Book Antiqua" w:hAnsi="Book Antiqua" w:cs="Arial"/>
        </w:rPr>
        <w:t>A r</w:t>
      </w:r>
      <w:r w:rsidRPr="00F7114A">
        <w:rPr>
          <w:rFonts w:ascii="Book Antiqua" w:hAnsi="Book Antiqua" w:cs="Arial"/>
        </w:rPr>
        <w:t xml:space="preserve">eview meeting with the village head to </w:t>
      </w:r>
      <w:r>
        <w:rPr>
          <w:rFonts w:ascii="Book Antiqua" w:hAnsi="Book Antiqua" w:cs="Arial"/>
        </w:rPr>
        <w:t>review experiences an</w:t>
      </w:r>
      <w:r w:rsidRPr="00F7114A">
        <w:rPr>
          <w:rFonts w:ascii="Book Antiqua" w:hAnsi="Book Antiqua" w:cs="Arial"/>
        </w:rPr>
        <w:t xml:space="preserve">d </w:t>
      </w:r>
      <w:r>
        <w:rPr>
          <w:rFonts w:ascii="Book Antiqua" w:hAnsi="Book Antiqua" w:cs="Arial"/>
        </w:rPr>
        <w:t xml:space="preserve">for the village head to </w:t>
      </w:r>
      <w:r w:rsidRPr="00F7114A">
        <w:rPr>
          <w:rFonts w:ascii="Book Antiqua" w:hAnsi="Book Antiqua" w:cs="Arial"/>
        </w:rPr>
        <w:t>sign the minutes of the meeting.</w:t>
      </w:r>
    </w:p>
    <w:p w:rsidR="00F07B57" w:rsidRDefault="00F07B57" w:rsidP="00F07B57">
      <w:pPr>
        <w:spacing w:after="0" w:line="240" w:lineRule="auto"/>
        <w:ind w:left="720"/>
        <w:jc w:val="both"/>
        <w:rPr>
          <w:rFonts w:ascii="Book Antiqua" w:hAnsi="Book Antiqua" w:cs="Arial"/>
        </w:rPr>
      </w:pPr>
    </w:p>
    <w:p w:rsidR="00F07B57" w:rsidRDefault="00F07B57" w:rsidP="00F07B57">
      <w:pPr>
        <w:spacing w:after="0" w:line="240" w:lineRule="auto"/>
        <w:jc w:val="both"/>
        <w:rPr>
          <w:rFonts w:ascii="Book Antiqua" w:hAnsi="Book Antiqua" w:cs="Arial"/>
        </w:rPr>
      </w:pPr>
      <w:r>
        <w:rPr>
          <w:rFonts w:ascii="Book Antiqua" w:hAnsi="Book Antiqua" w:cs="Arial"/>
        </w:rPr>
        <w:t xml:space="preserve">Following phase 1, </w:t>
      </w:r>
      <w:r w:rsidRPr="00F7114A">
        <w:rPr>
          <w:rFonts w:ascii="Book Antiqua" w:hAnsi="Book Antiqua" w:cs="Arial"/>
        </w:rPr>
        <w:t xml:space="preserve">major changes </w:t>
      </w:r>
      <w:r>
        <w:rPr>
          <w:rFonts w:ascii="Book Antiqua" w:hAnsi="Book Antiqua" w:cs="Arial"/>
        </w:rPr>
        <w:t>were introduced, including the</w:t>
      </w:r>
      <w:r w:rsidRPr="00F7114A">
        <w:rPr>
          <w:rFonts w:ascii="Book Antiqua" w:hAnsi="Book Antiqua" w:cs="Arial"/>
        </w:rPr>
        <w:t xml:space="preserve"> follow</w:t>
      </w:r>
      <w:r>
        <w:rPr>
          <w:rFonts w:ascii="Book Antiqua" w:hAnsi="Book Antiqua" w:cs="Arial"/>
        </w:rPr>
        <w:t>ing</w:t>
      </w:r>
      <w:r w:rsidRPr="00F7114A">
        <w:rPr>
          <w:rFonts w:ascii="Book Antiqua" w:hAnsi="Book Antiqua" w:cs="Arial"/>
        </w:rPr>
        <w:t>:</w:t>
      </w:r>
    </w:p>
    <w:p w:rsidR="00F07B57" w:rsidRPr="00F7114A" w:rsidRDefault="00F07B57" w:rsidP="00F07B57">
      <w:pPr>
        <w:spacing w:after="0" w:line="240" w:lineRule="auto"/>
        <w:jc w:val="both"/>
        <w:rPr>
          <w:rFonts w:ascii="Book Antiqua" w:hAnsi="Book Antiqua" w:cs="Arial"/>
        </w:rPr>
      </w:pPr>
    </w:p>
    <w:p w:rsidR="00F07B57" w:rsidRPr="00F7114A" w:rsidRDefault="00F07B57" w:rsidP="00381DBD">
      <w:pPr>
        <w:numPr>
          <w:ilvl w:val="0"/>
          <w:numId w:val="27"/>
        </w:numPr>
        <w:spacing w:after="0" w:line="240" w:lineRule="auto"/>
        <w:ind w:left="540"/>
        <w:jc w:val="both"/>
        <w:rPr>
          <w:rFonts w:ascii="Book Antiqua" w:hAnsi="Book Antiqua" w:cs="Arial"/>
        </w:rPr>
      </w:pPr>
      <w:r w:rsidRPr="00F7114A">
        <w:rPr>
          <w:rFonts w:ascii="Book Antiqua" w:hAnsi="Book Antiqua" w:cs="Arial"/>
        </w:rPr>
        <w:t xml:space="preserve">The quality of discussions and exchange of information </w:t>
      </w:r>
      <w:r>
        <w:rPr>
          <w:rFonts w:ascii="Book Antiqua" w:hAnsi="Book Antiqua" w:cs="Arial"/>
        </w:rPr>
        <w:t>was</w:t>
      </w:r>
      <w:r w:rsidRPr="00F7114A">
        <w:rPr>
          <w:rFonts w:ascii="Book Antiqua" w:hAnsi="Book Antiqua" w:cs="Arial"/>
        </w:rPr>
        <w:t xml:space="preserve"> improved</w:t>
      </w:r>
      <w:r>
        <w:rPr>
          <w:rFonts w:ascii="Book Antiqua" w:hAnsi="Book Antiqua" w:cs="Arial"/>
        </w:rPr>
        <w:t>, for example by encouraging group</w:t>
      </w:r>
      <w:r w:rsidRPr="00F7114A">
        <w:rPr>
          <w:rFonts w:ascii="Book Antiqua" w:hAnsi="Book Antiqua" w:cs="Arial"/>
        </w:rPr>
        <w:t xml:space="preserve"> discussions in an open atmosphere that </w:t>
      </w:r>
      <w:r>
        <w:rPr>
          <w:rFonts w:ascii="Book Antiqua" w:hAnsi="Book Antiqua" w:cs="Arial"/>
        </w:rPr>
        <w:t>encouraged</w:t>
      </w:r>
      <w:r w:rsidRPr="00F7114A">
        <w:rPr>
          <w:rFonts w:ascii="Book Antiqua" w:hAnsi="Book Antiqua" w:cs="Arial"/>
        </w:rPr>
        <w:t xml:space="preserve"> a great</w:t>
      </w:r>
      <w:r>
        <w:rPr>
          <w:rFonts w:ascii="Book Antiqua" w:hAnsi="Book Antiqua" w:cs="Arial"/>
        </w:rPr>
        <w:t>er</w:t>
      </w:r>
      <w:r w:rsidRPr="00F7114A">
        <w:rPr>
          <w:rFonts w:ascii="Book Antiqua" w:hAnsi="Book Antiqua" w:cs="Arial"/>
        </w:rPr>
        <w:t xml:space="preserve"> number </w:t>
      </w:r>
      <w:r>
        <w:rPr>
          <w:rFonts w:ascii="Book Antiqua" w:hAnsi="Book Antiqua" w:cs="Arial"/>
        </w:rPr>
        <w:t>of villagers to participate in</w:t>
      </w:r>
      <w:r w:rsidRPr="00F7114A">
        <w:rPr>
          <w:rFonts w:ascii="Book Antiqua" w:hAnsi="Book Antiqua" w:cs="Arial"/>
        </w:rPr>
        <w:t xml:space="preserve"> discussions and express</w:t>
      </w:r>
      <w:r>
        <w:rPr>
          <w:rFonts w:ascii="Book Antiqua" w:hAnsi="Book Antiqua" w:cs="Arial"/>
        </w:rPr>
        <w:t xml:space="preserve"> their views</w:t>
      </w:r>
      <w:r w:rsidRPr="00F7114A">
        <w:rPr>
          <w:rFonts w:ascii="Book Antiqua" w:hAnsi="Book Antiqua" w:cs="Arial"/>
        </w:rPr>
        <w:t xml:space="preserve">.   </w:t>
      </w:r>
    </w:p>
    <w:p w:rsidR="00F07B57" w:rsidRPr="00F7114A" w:rsidRDefault="00F07B57" w:rsidP="00381DBD">
      <w:pPr>
        <w:numPr>
          <w:ilvl w:val="0"/>
          <w:numId w:val="27"/>
        </w:numPr>
        <w:spacing w:after="0" w:line="240" w:lineRule="auto"/>
        <w:ind w:left="540"/>
        <w:jc w:val="both"/>
        <w:rPr>
          <w:rFonts w:ascii="Book Antiqua" w:hAnsi="Book Antiqua" w:cs="Arial"/>
        </w:rPr>
      </w:pPr>
      <w:r>
        <w:rPr>
          <w:rFonts w:ascii="Book Antiqua" w:hAnsi="Book Antiqua" w:cs="Arial"/>
        </w:rPr>
        <w:t xml:space="preserve">The process of </w:t>
      </w:r>
      <w:r w:rsidRPr="00F7114A">
        <w:rPr>
          <w:rFonts w:ascii="Book Antiqua" w:hAnsi="Book Antiqua" w:cs="Arial"/>
        </w:rPr>
        <w:t>decision</w:t>
      </w:r>
      <w:r>
        <w:rPr>
          <w:rFonts w:ascii="Book Antiqua" w:hAnsi="Book Antiqua" w:cs="Arial"/>
        </w:rPr>
        <w:t>-making</w:t>
      </w:r>
      <w:r w:rsidRPr="00F7114A">
        <w:rPr>
          <w:rFonts w:ascii="Book Antiqua" w:hAnsi="Book Antiqua" w:cs="Arial"/>
        </w:rPr>
        <w:t xml:space="preserve"> on consent or non-consent </w:t>
      </w:r>
      <w:r>
        <w:rPr>
          <w:rFonts w:ascii="Book Antiqua" w:hAnsi="Book Antiqua" w:cs="Arial"/>
        </w:rPr>
        <w:t>was</w:t>
      </w:r>
      <w:r w:rsidRPr="00F7114A">
        <w:rPr>
          <w:rFonts w:ascii="Book Antiqua" w:hAnsi="Book Antiqua" w:cs="Arial"/>
        </w:rPr>
        <w:t xml:space="preserve"> improved by </w:t>
      </w:r>
      <w:r>
        <w:rPr>
          <w:rFonts w:ascii="Book Antiqua" w:hAnsi="Book Antiqua" w:cs="Arial"/>
        </w:rPr>
        <w:t>substitutin</w:t>
      </w:r>
      <w:r w:rsidRPr="00F7114A">
        <w:rPr>
          <w:rFonts w:ascii="Book Antiqua" w:hAnsi="Book Antiqua" w:cs="Arial"/>
        </w:rPr>
        <w:t xml:space="preserve">g signature </w:t>
      </w:r>
      <w:r>
        <w:rPr>
          <w:rFonts w:ascii="Book Antiqua" w:hAnsi="Book Antiqua" w:cs="Arial"/>
        </w:rPr>
        <w:t>of sheets by</w:t>
      </w:r>
      <w:r w:rsidRPr="00F7114A">
        <w:rPr>
          <w:rFonts w:ascii="Book Antiqua" w:hAnsi="Book Antiqua" w:cs="Arial"/>
        </w:rPr>
        <w:t xml:space="preserve"> voting by </w:t>
      </w:r>
      <w:r>
        <w:rPr>
          <w:rFonts w:ascii="Book Antiqua" w:hAnsi="Book Antiqua" w:cs="Arial"/>
        </w:rPr>
        <w:t xml:space="preserve">show of </w:t>
      </w:r>
      <w:r w:rsidRPr="00F7114A">
        <w:rPr>
          <w:rFonts w:ascii="Book Antiqua" w:hAnsi="Book Antiqua" w:cs="Arial"/>
        </w:rPr>
        <w:t>hands</w:t>
      </w:r>
      <w:r>
        <w:rPr>
          <w:rFonts w:ascii="Book Antiqua" w:hAnsi="Book Antiqua" w:cs="Arial"/>
        </w:rPr>
        <w:t>,</w:t>
      </w:r>
      <w:r w:rsidRPr="00F7114A">
        <w:rPr>
          <w:rFonts w:ascii="Book Antiqua" w:hAnsi="Book Antiqua" w:cs="Arial"/>
        </w:rPr>
        <w:t xml:space="preserve"> and finally </w:t>
      </w:r>
      <w:r>
        <w:rPr>
          <w:rFonts w:ascii="Book Antiqua" w:hAnsi="Book Antiqua" w:cs="Arial"/>
        </w:rPr>
        <w:t xml:space="preserve">by secret </w:t>
      </w:r>
      <w:r w:rsidRPr="00F7114A">
        <w:rPr>
          <w:rFonts w:ascii="Book Antiqua" w:hAnsi="Book Antiqua" w:cs="Arial"/>
        </w:rPr>
        <w:t>ballot</w:t>
      </w:r>
      <w:r>
        <w:rPr>
          <w:rFonts w:ascii="Book Antiqua" w:hAnsi="Book Antiqua" w:cs="Arial"/>
        </w:rPr>
        <w:t>ing using</w:t>
      </w:r>
      <w:r w:rsidRPr="00F7114A">
        <w:rPr>
          <w:rFonts w:ascii="Book Antiqua" w:hAnsi="Book Antiqua" w:cs="Arial"/>
        </w:rPr>
        <w:t xml:space="preserve"> colo</w:t>
      </w:r>
      <w:r>
        <w:rPr>
          <w:rFonts w:ascii="Book Antiqua" w:hAnsi="Book Antiqua" w:cs="Arial"/>
        </w:rPr>
        <w:t>u</w:t>
      </w:r>
      <w:r w:rsidRPr="00F7114A">
        <w:rPr>
          <w:rFonts w:ascii="Book Antiqua" w:hAnsi="Book Antiqua" w:cs="Arial"/>
        </w:rPr>
        <w:t xml:space="preserve">r </w:t>
      </w:r>
      <w:r>
        <w:rPr>
          <w:rFonts w:ascii="Book Antiqua" w:hAnsi="Book Antiqua" w:cs="Arial"/>
        </w:rPr>
        <w:t>ballot sheets.  Th</w:t>
      </w:r>
      <w:r w:rsidRPr="00F7114A">
        <w:rPr>
          <w:rFonts w:ascii="Book Antiqua" w:hAnsi="Book Antiqua" w:cs="Arial"/>
        </w:rPr>
        <w:t>is ensure</w:t>
      </w:r>
      <w:r>
        <w:rPr>
          <w:rFonts w:ascii="Book Antiqua" w:hAnsi="Book Antiqua" w:cs="Arial"/>
        </w:rPr>
        <w:t>d closer adherence to</w:t>
      </w:r>
      <w:r w:rsidRPr="00F7114A">
        <w:rPr>
          <w:rFonts w:ascii="Book Antiqua" w:hAnsi="Book Antiqua" w:cs="Arial"/>
        </w:rPr>
        <w:t xml:space="preserve"> FPIC principles</w:t>
      </w:r>
      <w:r>
        <w:rPr>
          <w:rFonts w:ascii="Book Antiqua" w:hAnsi="Book Antiqua" w:cs="Arial"/>
        </w:rPr>
        <w:t xml:space="preserve">, </w:t>
      </w:r>
      <w:r w:rsidRPr="00F7114A">
        <w:rPr>
          <w:rFonts w:ascii="Book Antiqua" w:hAnsi="Book Antiqua" w:cs="Arial"/>
        </w:rPr>
        <w:t xml:space="preserve">the effect of </w:t>
      </w:r>
      <w:r>
        <w:rPr>
          <w:rFonts w:ascii="Book Antiqua" w:hAnsi="Book Antiqua" w:cs="Arial"/>
        </w:rPr>
        <w:t xml:space="preserve">pressure of </w:t>
      </w:r>
      <w:r w:rsidRPr="00F7114A">
        <w:rPr>
          <w:rFonts w:ascii="Book Antiqua" w:hAnsi="Book Antiqua" w:cs="Arial"/>
        </w:rPr>
        <w:t xml:space="preserve">a majority is avoided, and recording of votes by the interlocutors is </w:t>
      </w:r>
      <w:r>
        <w:rPr>
          <w:rFonts w:ascii="Book Antiqua" w:hAnsi="Book Antiqua" w:cs="Arial"/>
        </w:rPr>
        <w:t>simplifi</w:t>
      </w:r>
      <w:r w:rsidRPr="00F7114A">
        <w:rPr>
          <w:rFonts w:ascii="Book Antiqua" w:hAnsi="Book Antiqua" w:cs="Arial"/>
        </w:rPr>
        <w:t>ed.</w:t>
      </w:r>
    </w:p>
    <w:p w:rsidR="00F07B57" w:rsidRPr="00F7114A" w:rsidRDefault="00F07B57" w:rsidP="00381DBD">
      <w:pPr>
        <w:numPr>
          <w:ilvl w:val="0"/>
          <w:numId w:val="27"/>
        </w:numPr>
        <w:spacing w:after="0" w:line="240" w:lineRule="auto"/>
        <w:ind w:left="540"/>
        <w:jc w:val="both"/>
        <w:rPr>
          <w:rFonts w:ascii="Book Antiqua" w:hAnsi="Book Antiqua" w:cs="Arial"/>
        </w:rPr>
      </w:pPr>
      <w:r>
        <w:rPr>
          <w:rFonts w:ascii="Book Antiqua" w:hAnsi="Book Antiqua" w:cs="Arial"/>
        </w:rPr>
        <w:t>The r</w:t>
      </w:r>
      <w:r w:rsidRPr="00F7114A">
        <w:rPr>
          <w:rFonts w:ascii="Book Antiqua" w:hAnsi="Book Antiqua" w:cs="Arial"/>
        </w:rPr>
        <w:t xml:space="preserve">eview meeting with the village head </w:t>
      </w:r>
      <w:r>
        <w:rPr>
          <w:rFonts w:ascii="Book Antiqua" w:hAnsi="Book Antiqua" w:cs="Arial"/>
        </w:rPr>
        <w:t>was introduced</w:t>
      </w:r>
      <w:r w:rsidRPr="00F7114A">
        <w:rPr>
          <w:rFonts w:ascii="Book Antiqua" w:hAnsi="Book Antiqua" w:cs="Arial"/>
        </w:rPr>
        <w:t xml:space="preserve"> to learn experiences and </w:t>
      </w:r>
      <w:r>
        <w:rPr>
          <w:rFonts w:ascii="Book Antiqua" w:hAnsi="Book Antiqua" w:cs="Arial"/>
        </w:rPr>
        <w:t xml:space="preserve">to </w:t>
      </w:r>
      <w:r w:rsidRPr="00F7114A">
        <w:rPr>
          <w:rFonts w:ascii="Book Antiqua" w:hAnsi="Book Antiqua" w:cs="Arial"/>
        </w:rPr>
        <w:t xml:space="preserve">sign the minutes of the meeting </w:t>
      </w:r>
      <w:r>
        <w:rPr>
          <w:rFonts w:ascii="Book Antiqua" w:hAnsi="Book Antiqua" w:cs="Arial"/>
        </w:rPr>
        <w:t xml:space="preserve">so as </w:t>
      </w:r>
      <w:r w:rsidRPr="00F7114A">
        <w:rPr>
          <w:rFonts w:ascii="Book Antiqua" w:hAnsi="Book Antiqua" w:cs="Arial"/>
        </w:rPr>
        <w:t>to ensure the authenticity and community representativeness of reports made by the interlocutors.</w:t>
      </w:r>
    </w:p>
    <w:p w:rsidR="00F07B57" w:rsidRDefault="00F07B57" w:rsidP="00F07B57">
      <w:pPr>
        <w:spacing w:after="0" w:line="240" w:lineRule="auto"/>
        <w:rPr>
          <w:rFonts w:ascii="Book Antiqua" w:hAnsi="Book Antiqua" w:cs="Arial"/>
        </w:rPr>
      </w:pPr>
    </w:p>
    <w:p w:rsidR="00F07B57" w:rsidRDefault="00F07B57" w:rsidP="00F07B57">
      <w:pPr>
        <w:spacing w:after="0" w:line="240" w:lineRule="auto"/>
        <w:jc w:val="both"/>
        <w:rPr>
          <w:rFonts w:ascii="Book Antiqua" w:hAnsi="Book Antiqua" w:cs="Arial"/>
        </w:rPr>
      </w:pPr>
      <w:r>
        <w:rPr>
          <w:rFonts w:ascii="Book Antiqua" w:hAnsi="Book Antiqua" w:cs="Arial"/>
        </w:rPr>
        <w:t>As a result of the introduction of these improvements and modifications, the r</w:t>
      </w:r>
      <w:r w:rsidRPr="00F7114A">
        <w:rPr>
          <w:rFonts w:ascii="Book Antiqua" w:hAnsi="Book Antiqua" w:cs="Arial"/>
        </w:rPr>
        <w:t>ate of household representati</w:t>
      </w:r>
      <w:r>
        <w:rPr>
          <w:rFonts w:ascii="Book Antiqua" w:hAnsi="Book Antiqua" w:cs="Arial"/>
        </w:rPr>
        <w:t>on</w:t>
      </w:r>
      <w:r w:rsidRPr="00F7114A">
        <w:rPr>
          <w:rFonts w:ascii="Book Antiqua" w:hAnsi="Book Antiqua" w:cs="Arial"/>
        </w:rPr>
        <w:t xml:space="preserve"> increased;</w:t>
      </w:r>
      <w:r>
        <w:rPr>
          <w:rFonts w:ascii="Book Antiqua" w:hAnsi="Book Antiqua" w:cs="Arial"/>
        </w:rPr>
        <w:t xml:space="preserve"> villagers became much more </w:t>
      </w:r>
      <w:r w:rsidRPr="00F7114A">
        <w:rPr>
          <w:rFonts w:ascii="Book Antiqua" w:hAnsi="Book Antiqua" w:cs="Arial"/>
        </w:rPr>
        <w:t>active</w:t>
      </w:r>
      <w:r>
        <w:rPr>
          <w:rFonts w:ascii="Book Antiqua" w:hAnsi="Book Antiqua" w:cs="Arial"/>
        </w:rPr>
        <w:t xml:space="preserve"> in participating</w:t>
      </w:r>
      <w:r w:rsidRPr="00F7114A">
        <w:rPr>
          <w:rFonts w:ascii="Book Antiqua" w:hAnsi="Book Antiqua" w:cs="Arial"/>
        </w:rPr>
        <w:t xml:space="preserve"> in discussion groups and plenary sessions;</w:t>
      </w:r>
      <w:r>
        <w:rPr>
          <w:rFonts w:ascii="Book Antiqua" w:hAnsi="Book Antiqua" w:cs="Arial"/>
        </w:rPr>
        <w:t xml:space="preserve"> and were more confident in </w:t>
      </w:r>
      <w:r w:rsidRPr="00F7114A">
        <w:rPr>
          <w:rFonts w:ascii="Book Antiqua" w:hAnsi="Book Antiqua" w:cs="Arial"/>
        </w:rPr>
        <w:t>express</w:t>
      </w:r>
      <w:r>
        <w:rPr>
          <w:rFonts w:ascii="Book Antiqua" w:hAnsi="Book Antiqua" w:cs="Arial"/>
        </w:rPr>
        <w:t>ing</w:t>
      </w:r>
      <w:r w:rsidRPr="00F7114A">
        <w:rPr>
          <w:rFonts w:ascii="Book Antiqua" w:hAnsi="Book Antiqua" w:cs="Arial"/>
        </w:rPr>
        <w:t xml:space="preserve"> their opinions </w:t>
      </w:r>
      <w:r>
        <w:rPr>
          <w:rFonts w:ascii="Book Antiqua" w:hAnsi="Book Antiqua" w:cs="Arial"/>
        </w:rPr>
        <w:t>and in</w:t>
      </w:r>
      <w:r w:rsidRPr="00F7114A">
        <w:rPr>
          <w:rFonts w:ascii="Book Antiqua" w:hAnsi="Book Antiqua" w:cs="Arial"/>
        </w:rPr>
        <w:t xml:space="preserve"> vot</w:t>
      </w:r>
      <w:r>
        <w:rPr>
          <w:rFonts w:ascii="Book Antiqua" w:hAnsi="Book Antiqua" w:cs="Arial"/>
        </w:rPr>
        <w:t xml:space="preserve">ing.  </w:t>
      </w:r>
      <w:r w:rsidRPr="00F7114A">
        <w:rPr>
          <w:rFonts w:ascii="Book Antiqua" w:hAnsi="Book Antiqua" w:cs="Arial"/>
        </w:rPr>
        <w:t xml:space="preserve">More comments </w:t>
      </w:r>
      <w:r>
        <w:rPr>
          <w:rFonts w:ascii="Book Antiqua" w:hAnsi="Book Antiqua" w:cs="Arial"/>
        </w:rPr>
        <w:t xml:space="preserve">were received </w:t>
      </w:r>
      <w:r w:rsidRPr="00F7114A">
        <w:rPr>
          <w:rFonts w:ascii="Book Antiqua" w:hAnsi="Book Antiqua" w:cs="Arial"/>
        </w:rPr>
        <w:t xml:space="preserve">on, and contributions </w:t>
      </w:r>
      <w:r>
        <w:rPr>
          <w:rFonts w:ascii="Book Antiqua" w:hAnsi="Book Antiqua" w:cs="Arial"/>
        </w:rPr>
        <w:t>made to</w:t>
      </w:r>
      <w:r w:rsidRPr="00F7114A">
        <w:rPr>
          <w:rFonts w:ascii="Book Antiqua" w:hAnsi="Book Antiqua" w:cs="Arial"/>
        </w:rPr>
        <w:t xml:space="preserve"> the program</w:t>
      </w:r>
      <w:r>
        <w:rPr>
          <w:rFonts w:ascii="Book Antiqua" w:hAnsi="Book Antiqua" w:cs="Arial"/>
        </w:rPr>
        <w:t>me; and</w:t>
      </w:r>
      <w:r w:rsidRPr="00F7114A">
        <w:rPr>
          <w:rFonts w:ascii="Book Antiqua" w:hAnsi="Book Antiqua" w:cs="Arial"/>
        </w:rPr>
        <w:t xml:space="preserve"> </w:t>
      </w:r>
      <w:r>
        <w:rPr>
          <w:rFonts w:ascii="Book Antiqua" w:hAnsi="Book Antiqua" w:cs="Arial"/>
        </w:rPr>
        <w:t>effective r</w:t>
      </w:r>
      <w:r w:rsidRPr="00F7114A">
        <w:rPr>
          <w:rFonts w:ascii="Book Antiqua" w:hAnsi="Book Antiqua" w:cs="Arial"/>
        </w:rPr>
        <w:t xml:space="preserve">elationships with the village head and villagers </w:t>
      </w:r>
      <w:r>
        <w:rPr>
          <w:rFonts w:ascii="Book Antiqua" w:hAnsi="Book Antiqua" w:cs="Arial"/>
        </w:rPr>
        <w:t>were</w:t>
      </w:r>
      <w:r w:rsidRPr="00F7114A">
        <w:rPr>
          <w:rFonts w:ascii="Book Antiqua" w:hAnsi="Book Antiqua" w:cs="Arial"/>
        </w:rPr>
        <w:t xml:space="preserve"> established and strengthened for future cooperation.</w:t>
      </w:r>
    </w:p>
    <w:p w:rsidR="0004346B" w:rsidRDefault="0004346B" w:rsidP="00F07B57">
      <w:pPr>
        <w:spacing w:after="0" w:line="240" w:lineRule="auto"/>
        <w:jc w:val="both"/>
        <w:rPr>
          <w:rFonts w:ascii="Book Antiqua" w:hAnsi="Book Antiqua" w:cs="Arial"/>
        </w:rPr>
      </w:pPr>
    </w:p>
    <w:p w:rsidR="0004346B" w:rsidRDefault="0004346B" w:rsidP="00F07B57">
      <w:pPr>
        <w:spacing w:after="0" w:line="240" w:lineRule="auto"/>
        <w:jc w:val="both"/>
        <w:rPr>
          <w:rFonts w:ascii="Book Antiqua" w:hAnsi="Book Antiqua" w:cs="Arial"/>
        </w:rPr>
      </w:pPr>
      <w:r>
        <w:rPr>
          <w:rFonts w:ascii="Book Antiqua" w:hAnsi="Book Antiqua" w:cs="Arial"/>
        </w:rPr>
        <w:t>Table 4 provides a summary of changes undertaken in the village meeting process over the three phases of the pilot FPIC exercise.</w:t>
      </w:r>
    </w:p>
    <w:p w:rsidR="00F07B57" w:rsidRPr="00F7114A" w:rsidRDefault="00F07B57" w:rsidP="00F07B57">
      <w:pPr>
        <w:spacing w:after="0" w:line="240" w:lineRule="auto"/>
        <w:jc w:val="both"/>
        <w:rPr>
          <w:rFonts w:ascii="Book Antiqua" w:hAnsi="Book Antiqua" w:cs="Arial"/>
        </w:rPr>
      </w:pPr>
    </w:p>
    <w:p w:rsidR="00F07B57" w:rsidRDefault="00F07B57" w:rsidP="00F07B57">
      <w:pPr>
        <w:pStyle w:val="ListParagraph"/>
        <w:ind w:left="0"/>
        <w:rPr>
          <w:rFonts w:ascii="Arial" w:hAnsi="Arial" w:cs="Arial"/>
          <w:b/>
          <w:color w:val="1F497D"/>
          <w:sz w:val="20"/>
          <w:szCs w:val="20"/>
        </w:rPr>
      </w:pPr>
    </w:p>
    <w:p w:rsidR="00F07B57" w:rsidRDefault="00F07B57" w:rsidP="00F07B57">
      <w:pPr>
        <w:pStyle w:val="ListParagraph"/>
        <w:ind w:left="0"/>
        <w:rPr>
          <w:rFonts w:ascii="Arial" w:hAnsi="Arial" w:cs="Arial"/>
          <w:b/>
          <w:color w:val="1F497D"/>
          <w:sz w:val="20"/>
          <w:szCs w:val="20"/>
        </w:rPr>
      </w:pPr>
    </w:p>
    <w:p w:rsidR="00F07B57" w:rsidRDefault="00F07B57" w:rsidP="00F07B57">
      <w:pPr>
        <w:pStyle w:val="ListParagraph"/>
        <w:ind w:left="0"/>
        <w:rPr>
          <w:rFonts w:ascii="Arial" w:hAnsi="Arial" w:cs="Arial"/>
          <w:b/>
          <w:color w:val="1F497D"/>
          <w:sz w:val="20"/>
          <w:szCs w:val="20"/>
        </w:rPr>
      </w:pPr>
    </w:p>
    <w:p w:rsidR="00F07B57" w:rsidRDefault="00F07B57" w:rsidP="00F07B57">
      <w:pPr>
        <w:pStyle w:val="ListParagraph"/>
        <w:ind w:left="0"/>
        <w:rPr>
          <w:rFonts w:ascii="Arial" w:hAnsi="Arial" w:cs="Arial"/>
          <w:b/>
          <w:color w:val="1F497D"/>
          <w:sz w:val="20"/>
          <w:szCs w:val="20"/>
        </w:rPr>
      </w:pPr>
    </w:p>
    <w:p w:rsidR="00F07B57" w:rsidRDefault="00F07B57" w:rsidP="00F07B57">
      <w:pPr>
        <w:pStyle w:val="ListParagraph"/>
        <w:ind w:left="0"/>
        <w:rPr>
          <w:rFonts w:ascii="Arial" w:hAnsi="Arial" w:cs="Arial"/>
          <w:b/>
          <w:color w:val="1F497D"/>
          <w:sz w:val="20"/>
          <w:szCs w:val="20"/>
        </w:rPr>
      </w:pPr>
    </w:p>
    <w:p w:rsidR="00F07B57" w:rsidRPr="0076072E" w:rsidRDefault="00F07B57" w:rsidP="00F07B57">
      <w:pPr>
        <w:pStyle w:val="ListParagraph"/>
        <w:ind w:left="0"/>
        <w:rPr>
          <w:rFonts w:ascii="Arial" w:hAnsi="Arial" w:cs="Arial"/>
          <w:b/>
          <w:color w:val="1F497D"/>
          <w:sz w:val="20"/>
          <w:szCs w:val="20"/>
        </w:rPr>
      </w:pPr>
      <w:r>
        <w:rPr>
          <w:rFonts w:ascii="Arial" w:hAnsi="Arial" w:cs="Arial"/>
          <w:b/>
          <w:color w:val="1F497D"/>
          <w:sz w:val="20"/>
          <w:szCs w:val="20"/>
        </w:rPr>
        <w:t>Fig</w:t>
      </w:r>
      <w:r w:rsidR="00963010">
        <w:rPr>
          <w:rFonts w:ascii="Arial" w:hAnsi="Arial" w:cs="Arial"/>
          <w:b/>
          <w:color w:val="1F497D"/>
          <w:sz w:val="20"/>
          <w:szCs w:val="20"/>
        </w:rPr>
        <w:t>ure</w:t>
      </w:r>
      <w:r w:rsidRPr="0076072E">
        <w:rPr>
          <w:rFonts w:ascii="Arial" w:hAnsi="Arial" w:cs="Arial"/>
          <w:b/>
          <w:color w:val="1F497D"/>
          <w:sz w:val="20"/>
          <w:szCs w:val="20"/>
        </w:rPr>
        <w:t xml:space="preserve"> </w:t>
      </w:r>
      <w:r w:rsidR="00880765">
        <w:rPr>
          <w:rFonts w:ascii="Arial" w:hAnsi="Arial" w:cs="Arial"/>
          <w:b/>
          <w:color w:val="1F497D"/>
          <w:sz w:val="20"/>
          <w:szCs w:val="20"/>
        </w:rPr>
        <w:t>1</w:t>
      </w:r>
      <w:r w:rsidR="00963010">
        <w:rPr>
          <w:rFonts w:ascii="Arial" w:hAnsi="Arial" w:cs="Arial"/>
          <w:b/>
          <w:color w:val="1F497D"/>
          <w:sz w:val="20"/>
          <w:szCs w:val="20"/>
        </w:rPr>
        <w:t>1</w:t>
      </w:r>
      <w:r w:rsidRPr="0076072E">
        <w:rPr>
          <w:rFonts w:ascii="Arial" w:hAnsi="Arial" w:cs="Arial"/>
          <w:b/>
          <w:color w:val="1F497D"/>
          <w:sz w:val="20"/>
          <w:szCs w:val="20"/>
        </w:rPr>
        <w:t>: T</w:t>
      </w:r>
      <w:r>
        <w:rPr>
          <w:rFonts w:ascii="Arial" w:hAnsi="Arial" w:cs="Arial"/>
          <w:b/>
          <w:color w:val="1F497D"/>
          <w:sz w:val="20"/>
          <w:szCs w:val="20"/>
        </w:rPr>
        <w:t>he interlocutors giving presentations and coordinating discussions</w:t>
      </w:r>
    </w:p>
    <w:p w:rsidR="00F07B57" w:rsidRPr="00831157" w:rsidRDefault="00D6632A" w:rsidP="00F07B57">
      <w:pPr>
        <w:rPr>
          <w:rFonts w:ascii="Arial" w:hAnsi="Arial" w:cs="Arial"/>
        </w:rPr>
      </w:pPr>
      <w:r>
        <w:rPr>
          <w:rFonts w:ascii="Arial" w:hAnsi="Arial" w:cs="Arial"/>
          <w:noProof/>
          <w:lang w:bidi="th-TH"/>
        </w:rPr>
        <w:pict>
          <v:group id="_x0000_s1155" style="position:absolute;margin-left:7.5pt;margin-top:1.6pt;width:425.45pt;height:273.6pt;z-index:251724800" coordorigin="1590,2683" coordsize="8509,5472">
            <v:shape id="Picture 14" o:spid="_x0000_s1127" type="#_x0000_t75" alt="hinh so 1" style="position:absolute;left:1590;top:2683;width:4226;height:2641;visibility:visible" o:regroupid="5">
              <v:imagedata r:id="rId62" o:title="hinh so 1"/>
            </v:shape>
            <v:shape id="Picture 15" o:spid="_x0000_s1122" type="#_x0000_t75" alt="DSC04265" style="position:absolute;left:1612;top:5526;width:4204;height:2629;visibility:visible" o:regroupid="6">
              <v:imagedata r:id="rId63" o:title="DSC04265"/>
            </v:shape>
            <v:shape id="Picture 14" o:spid="_x0000_s1124" type="#_x0000_t75" alt="IMG_2633" style="position:absolute;left:5966;top:5564;width:4018;height:2591;visibility:visible" o:regroupid="7">
              <v:imagedata r:id="rId64" o:title="IMG_2633"/>
            </v:shape>
            <v:shape id="Picture 5" o:spid="_x0000_s1129" type="#_x0000_t75" alt="IMG_2522" style="position:absolute;left:5966;top:2683;width:4133;height:2572;visibility:visible" o:regroupid="8">
              <v:imagedata r:id="rId65" o:title="IMG_2522" gain="74473f" blacklevel="3932f"/>
            </v:shape>
          </v:group>
        </w:pict>
      </w:r>
    </w:p>
    <w:p w:rsidR="00F07B57" w:rsidRDefault="00F07B57" w:rsidP="003B23FF">
      <w:pPr>
        <w:pStyle w:val="Heading1"/>
      </w:pPr>
    </w:p>
    <w:p w:rsidR="00F07B57" w:rsidRDefault="00F07B57" w:rsidP="003B23FF">
      <w:pPr>
        <w:pStyle w:val="Heading1"/>
      </w:pPr>
    </w:p>
    <w:p w:rsidR="00F07B57" w:rsidRDefault="00F07B57" w:rsidP="003B23FF">
      <w:pPr>
        <w:pStyle w:val="Heading1"/>
      </w:pPr>
    </w:p>
    <w:p w:rsidR="00F07B57" w:rsidRDefault="00F07B57" w:rsidP="003B23FF">
      <w:pPr>
        <w:pStyle w:val="Heading1"/>
      </w:pPr>
    </w:p>
    <w:p w:rsidR="00F07B57" w:rsidRDefault="00F07B57" w:rsidP="00F07B57">
      <w:pPr>
        <w:pStyle w:val="ListParagraph"/>
        <w:ind w:left="0"/>
        <w:rPr>
          <w:rFonts w:ascii="Arial" w:hAnsi="Arial" w:cs="Arial"/>
          <w:b/>
          <w:color w:val="1F497D"/>
        </w:rPr>
      </w:pPr>
    </w:p>
    <w:p w:rsidR="00F07B57" w:rsidRPr="00831157" w:rsidRDefault="00F07B57" w:rsidP="00F07B57"/>
    <w:p w:rsidR="00F07B57" w:rsidRPr="00C70DF9" w:rsidRDefault="00F07B57" w:rsidP="003B23FF">
      <w:pPr>
        <w:pStyle w:val="Heading1"/>
      </w:pPr>
    </w:p>
    <w:p w:rsidR="00F07B57" w:rsidRPr="00C70DF9" w:rsidRDefault="00F07B57" w:rsidP="003B23FF">
      <w:pPr>
        <w:pStyle w:val="Heading1"/>
      </w:pPr>
    </w:p>
    <w:p w:rsidR="00F07B57" w:rsidRPr="00C70DF9" w:rsidRDefault="00F07B57" w:rsidP="003B23FF">
      <w:pPr>
        <w:pStyle w:val="Heading1"/>
      </w:pPr>
    </w:p>
    <w:p w:rsidR="00F07B57" w:rsidRDefault="00F07B57" w:rsidP="003B23FF">
      <w:pPr>
        <w:pStyle w:val="Heading1"/>
      </w:pPr>
    </w:p>
    <w:p w:rsidR="00C01CF0" w:rsidRDefault="00C01CF0" w:rsidP="00C01CF0">
      <w:pPr>
        <w:rPr>
          <w:lang w:val="en-GB"/>
        </w:rPr>
      </w:pPr>
    </w:p>
    <w:p w:rsidR="00C01CF0" w:rsidRPr="00C01CF0" w:rsidRDefault="00C01CF0" w:rsidP="00C01CF0">
      <w:pPr>
        <w:rPr>
          <w:lang w:val="en-GB"/>
        </w:rPr>
      </w:pPr>
    </w:p>
    <w:p w:rsidR="00F07B57" w:rsidRDefault="00F07B57" w:rsidP="00F07B57">
      <w:pPr>
        <w:pStyle w:val="ListParagraph"/>
        <w:ind w:left="0"/>
        <w:rPr>
          <w:rFonts w:ascii="Arial" w:hAnsi="Arial" w:cs="Arial"/>
          <w:b/>
          <w:color w:val="1F497D"/>
          <w:sz w:val="20"/>
          <w:szCs w:val="20"/>
        </w:rPr>
      </w:pPr>
    </w:p>
    <w:p w:rsidR="00F07B57" w:rsidRPr="0076072E" w:rsidRDefault="00F07B57" w:rsidP="00F07B57">
      <w:pPr>
        <w:pStyle w:val="ListParagraph"/>
        <w:ind w:left="0"/>
        <w:rPr>
          <w:rFonts w:ascii="Arial" w:hAnsi="Arial" w:cs="Arial"/>
          <w:b/>
          <w:color w:val="1F497D"/>
          <w:sz w:val="20"/>
          <w:szCs w:val="20"/>
        </w:rPr>
      </w:pPr>
      <w:r>
        <w:rPr>
          <w:rFonts w:ascii="Arial" w:hAnsi="Arial" w:cs="Arial"/>
          <w:b/>
          <w:color w:val="1F497D"/>
          <w:sz w:val="20"/>
          <w:szCs w:val="20"/>
        </w:rPr>
        <w:t>Fig</w:t>
      </w:r>
      <w:r w:rsidR="00963010">
        <w:rPr>
          <w:rFonts w:ascii="Arial" w:hAnsi="Arial" w:cs="Arial"/>
          <w:b/>
          <w:color w:val="1F497D"/>
          <w:sz w:val="20"/>
          <w:szCs w:val="20"/>
        </w:rPr>
        <w:t>ure</w:t>
      </w:r>
      <w:r w:rsidRPr="0076072E">
        <w:rPr>
          <w:rFonts w:ascii="Arial" w:hAnsi="Arial" w:cs="Arial"/>
          <w:b/>
          <w:color w:val="1F497D"/>
          <w:sz w:val="20"/>
          <w:szCs w:val="20"/>
        </w:rPr>
        <w:t xml:space="preserve"> </w:t>
      </w:r>
      <w:r w:rsidR="00880765">
        <w:rPr>
          <w:rFonts w:ascii="Arial" w:hAnsi="Arial" w:cs="Arial"/>
          <w:b/>
          <w:color w:val="1F497D"/>
          <w:sz w:val="20"/>
          <w:szCs w:val="20"/>
        </w:rPr>
        <w:t>1</w:t>
      </w:r>
      <w:r w:rsidR="00963010">
        <w:rPr>
          <w:rFonts w:ascii="Arial" w:hAnsi="Arial" w:cs="Arial"/>
          <w:b/>
          <w:color w:val="1F497D"/>
          <w:sz w:val="20"/>
          <w:szCs w:val="20"/>
        </w:rPr>
        <w:t>2</w:t>
      </w:r>
      <w:r w:rsidRPr="0076072E">
        <w:rPr>
          <w:rFonts w:ascii="Arial" w:hAnsi="Arial" w:cs="Arial"/>
          <w:b/>
          <w:color w:val="1F497D"/>
          <w:sz w:val="20"/>
          <w:szCs w:val="20"/>
        </w:rPr>
        <w:t xml:space="preserve">: </w:t>
      </w:r>
      <w:r>
        <w:rPr>
          <w:rFonts w:ascii="Arial" w:hAnsi="Arial" w:cs="Arial"/>
          <w:b/>
          <w:color w:val="1F497D"/>
          <w:sz w:val="20"/>
          <w:szCs w:val="20"/>
        </w:rPr>
        <w:t>Villagers reading and studying documents</w:t>
      </w:r>
    </w:p>
    <w:p w:rsidR="00F07B57" w:rsidRDefault="00D6632A" w:rsidP="00F07B57">
      <w:pPr>
        <w:rPr>
          <w:rFonts w:ascii="Arial" w:hAnsi="Arial" w:cs="Arial"/>
        </w:rPr>
      </w:pPr>
      <w:r>
        <w:rPr>
          <w:rFonts w:ascii="Arial" w:hAnsi="Arial" w:cs="Arial"/>
        </w:rPr>
      </w:r>
      <w:r>
        <w:rPr>
          <w:rFonts w:ascii="Arial" w:hAnsi="Arial" w:cs="Arial"/>
        </w:rPr>
        <w:pict>
          <v:group id="_x0000_s1150" style="width:417pt;height:250.65pt;mso-position-horizontal-relative:char;mso-position-vertical-relative:line" coordorigin="1995,1440" coordsize="8580,5595">
            <v:shape id="_x0000_s1151" type="#_x0000_t75" alt="DSC_0507" style="position:absolute;left:1995;top:4525;width:4125;height:2510;visibility:visible">
              <v:imagedata r:id="rId66" o:title="DSC_0507"/>
            </v:shape>
            <v:shape id="Picture 10" o:spid="_x0000_s1152" type="#_x0000_t75" alt="P4130237" style="position:absolute;left:6497;top:1440;width:4078;height:2655;visibility:visible">
              <v:imagedata r:id="rId67" o:title="P4130237"/>
            </v:shape>
            <v:shape id="_x0000_s1153" type="#_x0000_t75" alt="Hinh so 2" style="position:absolute;left:1995;top:1506;width:3899;height:2679;visibility:visible">
              <v:imagedata r:id="rId68" o:title="Hinh so 2"/>
            </v:shape>
            <v:shape id="Picture 2" o:spid="_x0000_s1154" type="#_x0000_t75" style="position:absolute;left:6407;top:4309;width:4168;height:2726;visibility:visible">
              <v:imagedata r:id="rId69" o:title="IMG_4160"/>
            </v:shape>
            <w10:wrap type="none"/>
            <w10:anchorlock/>
          </v:group>
        </w:pict>
      </w:r>
    </w:p>
    <w:p w:rsidR="0004346B" w:rsidRDefault="0004346B" w:rsidP="00F07B57">
      <w:pPr>
        <w:pStyle w:val="ListParagraph"/>
        <w:ind w:left="0"/>
        <w:rPr>
          <w:rFonts w:ascii="Arial" w:hAnsi="Arial" w:cs="Arial"/>
          <w:b/>
          <w:color w:val="1F497D"/>
          <w:sz w:val="20"/>
          <w:szCs w:val="20"/>
        </w:rPr>
      </w:pPr>
    </w:p>
    <w:p w:rsidR="0004346B" w:rsidRDefault="0004346B" w:rsidP="00F07B57">
      <w:pPr>
        <w:pStyle w:val="ListParagraph"/>
        <w:ind w:left="0"/>
        <w:rPr>
          <w:rFonts w:ascii="Arial" w:hAnsi="Arial" w:cs="Arial"/>
          <w:b/>
          <w:color w:val="1F497D"/>
          <w:sz w:val="20"/>
          <w:szCs w:val="20"/>
        </w:rPr>
      </w:pPr>
    </w:p>
    <w:p w:rsidR="0004346B" w:rsidRDefault="0004346B" w:rsidP="00F07B57">
      <w:pPr>
        <w:pStyle w:val="ListParagraph"/>
        <w:ind w:left="0"/>
        <w:rPr>
          <w:rFonts w:ascii="Arial" w:hAnsi="Arial" w:cs="Arial"/>
          <w:b/>
          <w:color w:val="1F497D"/>
          <w:sz w:val="20"/>
          <w:szCs w:val="20"/>
        </w:rPr>
      </w:pPr>
    </w:p>
    <w:p w:rsidR="00F07B57" w:rsidRPr="0076072E" w:rsidRDefault="00F07B57" w:rsidP="00F07B57">
      <w:pPr>
        <w:pStyle w:val="ListParagraph"/>
        <w:ind w:left="0"/>
        <w:rPr>
          <w:rFonts w:ascii="Arial" w:hAnsi="Arial" w:cs="Arial"/>
          <w:b/>
          <w:color w:val="1F497D"/>
          <w:sz w:val="20"/>
          <w:szCs w:val="20"/>
        </w:rPr>
      </w:pPr>
      <w:r>
        <w:rPr>
          <w:rFonts w:ascii="Arial" w:hAnsi="Arial" w:cs="Arial"/>
          <w:b/>
          <w:color w:val="1F497D"/>
          <w:sz w:val="20"/>
          <w:szCs w:val="20"/>
        </w:rPr>
        <w:t>Fig</w:t>
      </w:r>
      <w:r w:rsidR="00963010">
        <w:rPr>
          <w:rFonts w:ascii="Arial" w:hAnsi="Arial" w:cs="Arial"/>
          <w:b/>
          <w:color w:val="1F497D"/>
          <w:sz w:val="20"/>
          <w:szCs w:val="20"/>
        </w:rPr>
        <w:t>ure</w:t>
      </w:r>
      <w:r w:rsidRPr="0076072E">
        <w:rPr>
          <w:rFonts w:ascii="Arial" w:hAnsi="Arial" w:cs="Arial"/>
          <w:b/>
          <w:color w:val="1F497D"/>
          <w:sz w:val="20"/>
          <w:szCs w:val="20"/>
        </w:rPr>
        <w:t xml:space="preserve"> </w:t>
      </w:r>
      <w:r w:rsidR="00880765">
        <w:rPr>
          <w:rFonts w:ascii="Arial" w:hAnsi="Arial" w:cs="Arial"/>
          <w:b/>
          <w:color w:val="1F497D"/>
          <w:sz w:val="20"/>
          <w:szCs w:val="20"/>
        </w:rPr>
        <w:t>1</w:t>
      </w:r>
      <w:r w:rsidR="00963010">
        <w:rPr>
          <w:rFonts w:ascii="Arial" w:hAnsi="Arial" w:cs="Arial"/>
          <w:b/>
          <w:color w:val="1F497D"/>
          <w:sz w:val="20"/>
          <w:szCs w:val="20"/>
        </w:rPr>
        <w:t>3</w:t>
      </w:r>
      <w:r w:rsidRPr="0076072E">
        <w:rPr>
          <w:rFonts w:ascii="Arial" w:hAnsi="Arial" w:cs="Arial"/>
          <w:b/>
          <w:color w:val="1F497D"/>
          <w:sz w:val="20"/>
          <w:szCs w:val="20"/>
        </w:rPr>
        <w:t xml:space="preserve">: </w:t>
      </w:r>
      <w:r w:rsidRPr="0076072E">
        <w:rPr>
          <w:rFonts w:ascii="Arial" w:hAnsi="Arial" w:cs="Arial"/>
          <w:b/>
          <w:bCs/>
          <w:color w:val="1F497D"/>
          <w:sz w:val="20"/>
          <w:szCs w:val="20"/>
        </w:rPr>
        <w:t>T</w:t>
      </w:r>
      <w:r>
        <w:rPr>
          <w:rFonts w:ascii="Arial" w:hAnsi="Arial" w:cs="Arial"/>
          <w:b/>
          <w:bCs/>
          <w:color w:val="1F497D"/>
          <w:sz w:val="20"/>
          <w:szCs w:val="20"/>
        </w:rPr>
        <w:t>he interlocutors solicitously explaining materials</w:t>
      </w:r>
      <w:r w:rsidRPr="0076072E">
        <w:rPr>
          <w:rFonts w:ascii="Arial" w:hAnsi="Arial" w:cs="Arial"/>
          <w:b/>
          <w:color w:val="1F497D"/>
          <w:sz w:val="20"/>
          <w:szCs w:val="20"/>
        </w:rPr>
        <w:t xml:space="preserve"> </w:t>
      </w:r>
    </w:p>
    <w:p w:rsidR="00F07B57" w:rsidRPr="00831157" w:rsidRDefault="00F07B57" w:rsidP="00F07B57">
      <w:pPr>
        <w:rPr>
          <w:rFonts w:ascii="Arial" w:hAnsi="Arial" w:cs="Arial"/>
        </w:rPr>
      </w:pPr>
      <w:r>
        <w:rPr>
          <w:rFonts w:ascii="Arial" w:hAnsi="Arial" w:cs="Arial"/>
          <w:b/>
          <w:bCs/>
          <w:noProof/>
          <w:lang w:bidi="th-TH"/>
        </w:rPr>
        <w:drawing>
          <wp:anchor distT="0" distB="0" distL="114300" distR="114300" simplePos="0" relativeHeight="251699200" behindDoc="0" locked="0" layoutInCell="1" allowOverlap="1">
            <wp:simplePos x="0" y="0"/>
            <wp:positionH relativeFrom="column">
              <wp:posOffset>2638425</wp:posOffset>
            </wp:positionH>
            <wp:positionV relativeFrom="paragraph">
              <wp:posOffset>47625</wp:posOffset>
            </wp:positionV>
            <wp:extent cx="2406650" cy="2019300"/>
            <wp:effectExtent l="19050" t="0" r="0" b="0"/>
            <wp:wrapNone/>
            <wp:docPr id="108" name="Picture 2" descr="C:\Users\phongtran\Desktop\DSC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ongtran\Desktop\DSC00132.JPG"/>
                    <pic:cNvPicPr>
                      <a:picLocks noChangeAspect="1" noChangeArrowheads="1"/>
                    </pic:cNvPicPr>
                  </pic:nvPicPr>
                  <pic:blipFill>
                    <a:blip r:embed="rId70"/>
                    <a:srcRect/>
                    <a:stretch>
                      <a:fillRect/>
                    </a:stretch>
                  </pic:blipFill>
                  <pic:spPr bwMode="auto">
                    <a:xfrm>
                      <a:off x="0" y="0"/>
                      <a:ext cx="2406650" cy="2019300"/>
                    </a:xfrm>
                    <a:prstGeom prst="rect">
                      <a:avLst/>
                    </a:prstGeom>
                    <a:noFill/>
                    <a:ln w="9525">
                      <a:noFill/>
                      <a:miter lim="800000"/>
                      <a:headEnd/>
                      <a:tailEnd/>
                    </a:ln>
                  </pic:spPr>
                </pic:pic>
              </a:graphicData>
            </a:graphic>
          </wp:anchor>
        </w:drawing>
      </w:r>
      <w:r>
        <w:rPr>
          <w:rFonts w:ascii="Arial" w:hAnsi="Arial" w:cs="Arial"/>
          <w:b/>
          <w:bCs/>
          <w:noProof/>
          <w:lang w:bidi="th-TH"/>
        </w:rPr>
        <w:drawing>
          <wp:anchor distT="0" distB="0" distL="114300" distR="114300" simplePos="0" relativeHeight="251698176" behindDoc="0" locked="0" layoutInCell="1" allowOverlap="1">
            <wp:simplePos x="0" y="0"/>
            <wp:positionH relativeFrom="column">
              <wp:posOffset>438150</wp:posOffset>
            </wp:positionH>
            <wp:positionV relativeFrom="paragraph">
              <wp:posOffset>28575</wp:posOffset>
            </wp:positionV>
            <wp:extent cx="1752600" cy="2038350"/>
            <wp:effectExtent l="19050" t="0" r="0" b="0"/>
            <wp:wrapNone/>
            <wp:docPr id="107" name="Picture 6"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2)"/>
                    <pic:cNvPicPr>
                      <a:picLocks noChangeAspect="1" noChangeArrowheads="1"/>
                    </pic:cNvPicPr>
                  </pic:nvPicPr>
                  <pic:blipFill>
                    <a:blip r:embed="rId71"/>
                    <a:srcRect/>
                    <a:stretch>
                      <a:fillRect/>
                    </a:stretch>
                  </pic:blipFill>
                  <pic:spPr bwMode="auto">
                    <a:xfrm>
                      <a:off x="0" y="0"/>
                      <a:ext cx="1752600" cy="2038350"/>
                    </a:xfrm>
                    <a:prstGeom prst="rect">
                      <a:avLst/>
                    </a:prstGeom>
                    <a:noFill/>
                    <a:ln w="9525">
                      <a:noFill/>
                      <a:miter lim="800000"/>
                      <a:headEnd/>
                      <a:tailEnd/>
                    </a:ln>
                  </pic:spPr>
                </pic:pic>
              </a:graphicData>
            </a:graphic>
          </wp:anchor>
        </w:drawing>
      </w:r>
    </w:p>
    <w:p w:rsidR="00F07B57" w:rsidRPr="00C70DF9" w:rsidRDefault="00F07B57" w:rsidP="003B23FF">
      <w:pPr>
        <w:pStyle w:val="Heading1"/>
        <w:rPr>
          <w:rFonts w:eastAsia="Calibri"/>
        </w:rPr>
      </w:pPr>
    </w:p>
    <w:p w:rsidR="00F07B57" w:rsidRPr="00C70DF9" w:rsidRDefault="00F07B57" w:rsidP="003B23FF">
      <w:pPr>
        <w:pStyle w:val="Heading1"/>
        <w:rPr>
          <w:rFonts w:eastAsia="Calibri"/>
        </w:rPr>
      </w:pPr>
    </w:p>
    <w:p w:rsidR="00F07B57" w:rsidRPr="00C70DF9" w:rsidRDefault="00F07B57" w:rsidP="003B23FF">
      <w:pPr>
        <w:pStyle w:val="Heading1"/>
        <w:rPr>
          <w:rFonts w:eastAsia="Calibri"/>
        </w:rPr>
      </w:pPr>
    </w:p>
    <w:p w:rsidR="00F07B57" w:rsidRPr="00C70DF9" w:rsidRDefault="00F07B57" w:rsidP="003B23FF">
      <w:pPr>
        <w:pStyle w:val="Heading1"/>
        <w:rPr>
          <w:rFonts w:eastAsia="Calibri"/>
        </w:rPr>
      </w:pPr>
    </w:p>
    <w:p w:rsidR="00F07B57" w:rsidRPr="00C70DF9" w:rsidRDefault="00F07B57" w:rsidP="003B23FF">
      <w:pPr>
        <w:pStyle w:val="Heading1"/>
        <w:rPr>
          <w:rFonts w:eastAsia="Calibri"/>
        </w:rPr>
      </w:pPr>
    </w:p>
    <w:p w:rsidR="00F07B57" w:rsidRPr="00C70DF9" w:rsidRDefault="00F07B57" w:rsidP="003B23FF">
      <w:pPr>
        <w:pStyle w:val="Heading1"/>
        <w:rPr>
          <w:rFonts w:eastAsia="Calibri"/>
        </w:rPr>
      </w:pPr>
    </w:p>
    <w:p w:rsidR="00F07B57" w:rsidRDefault="00F07B57" w:rsidP="00F07B57">
      <w:pPr>
        <w:rPr>
          <w:rFonts w:ascii="Arial" w:hAnsi="Arial" w:cs="Arial"/>
          <w:b/>
          <w:color w:val="1F497D"/>
          <w:sz w:val="20"/>
          <w:szCs w:val="24"/>
        </w:rPr>
      </w:pPr>
    </w:p>
    <w:p w:rsidR="00806C02" w:rsidRDefault="00806C02" w:rsidP="00F07B57">
      <w:pPr>
        <w:rPr>
          <w:rFonts w:ascii="Arial" w:hAnsi="Arial" w:cs="Arial"/>
          <w:b/>
          <w:color w:val="1F497D"/>
          <w:sz w:val="20"/>
          <w:szCs w:val="24"/>
          <w:lang w:val="en-GB"/>
        </w:rPr>
      </w:pPr>
    </w:p>
    <w:p w:rsidR="00806C02" w:rsidRDefault="00806C02" w:rsidP="00F07B57">
      <w:pPr>
        <w:rPr>
          <w:rFonts w:ascii="Arial" w:hAnsi="Arial" w:cs="Arial"/>
          <w:b/>
          <w:color w:val="1F497D"/>
          <w:sz w:val="20"/>
          <w:szCs w:val="24"/>
        </w:rPr>
      </w:pPr>
    </w:p>
    <w:p w:rsidR="00F07B57" w:rsidRPr="00831157" w:rsidRDefault="00F07B57" w:rsidP="00F07B57">
      <w:pPr>
        <w:rPr>
          <w:rFonts w:ascii="Arial" w:hAnsi="Arial" w:cs="Arial"/>
          <w:b/>
          <w:color w:val="1F497D"/>
          <w:sz w:val="24"/>
          <w:szCs w:val="24"/>
        </w:rPr>
      </w:pPr>
      <w:r w:rsidRPr="00831157">
        <w:rPr>
          <w:rFonts w:ascii="Arial" w:hAnsi="Arial" w:cs="Arial"/>
          <w:b/>
          <w:color w:val="1F497D"/>
          <w:sz w:val="20"/>
          <w:szCs w:val="24"/>
        </w:rPr>
        <w:t>Fig</w:t>
      </w:r>
      <w:r w:rsidR="00963010">
        <w:rPr>
          <w:rFonts w:ascii="Arial" w:hAnsi="Arial" w:cs="Arial"/>
          <w:b/>
          <w:color w:val="1F497D"/>
          <w:sz w:val="20"/>
          <w:szCs w:val="24"/>
        </w:rPr>
        <w:t>ure</w:t>
      </w:r>
      <w:r w:rsidRPr="00831157">
        <w:rPr>
          <w:rFonts w:ascii="Arial" w:hAnsi="Arial" w:cs="Arial"/>
          <w:b/>
          <w:color w:val="1F497D"/>
          <w:sz w:val="20"/>
          <w:szCs w:val="24"/>
        </w:rPr>
        <w:t xml:space="preserve"> </w:t>
      </w:r>
      <w:r w:rsidR="00880765">
        <w:rPr>
          <w:rFonts w:ascii="Arial" w:hAnsi="Arial" w:cs="Arial"/>
          <w:b/>
          <w:color w:val="1F497D"/>
          <w:sz w:val="20"/>
        </w:rPr>
        <w:t>1</w:t>
      </w:r>
      <w:r w:rsidR="00963010">
        <w:rPr>
          <w:rFonts w:ascii="Arial" w:hAnsi="Arial" w:cs="Arial"/>
          <w:b/>
          <w:color w:val="1F497D"/>
          <w:sz w:val="20"/>
        </w:rPr>
        <w:t>4</w:t>
      </w:r>
      <w:r w:rsidRPr="00831157">
        <w:rPr>
          <w:rFonts w:ascii="Arial" w:hAnsi="Arial" w:cs="Arial"/>
          <w:b/>
          <w:color w:val="1F497D"/>
          <w:sz w:val="20"/>
        </w:rPr>
        <w:t>:</w:t>
      </w:r>
      <w:r w:rsidRPr="00831157">
        <w:rPr>
          <w:rFonts w:ascii="Arial" w:hAnsi="Arial" w:cs="Arial"/>
          <w:b/>
          <w:color w:val="1F497D"/>
          <w:sz w:val="20"/>
          <w:szCs w:val="24"/>
        </w:rPr>
        <w:t xml:space="preserve"> Encouraging villagers</w:t>
      </w:r>
      <w:r w:rsidR="00880765">
        <w:rPr>
          <w:rFonts w:ascii="Arial" w:hAnsi="Arial" w:cs="Arial"/>
          <w:b/>
          <w:color w:val="1F497D"/>
          <w:sz w:val="20"/>
          <w:szCs w:val="24"/>
        </w:rPr>
        <w:t>’</w:t>
      </w:r>
      <w:r w:rsidRPr="00831157">
        <w:rPr>
          <w:rFonts w:ascii="Arial" w:hAnsi="Arial" w:cs="Arial"/>
          <w:b/>
          <w:color w:val="1F497D"/>
          <w:sz w:val="20"/>
          <w:szCs w:val="24"/>
        </w:rPr>
        <w:t xml:space="preserve"> comments </w:t>
      </w:r>
      <w:r w:rsidR="00880765">
        <w:rPr>
          <w:rFonts w:ascii="Arial" w:hAnsi="Arial" w:cs="Arial"/>
          <w:b/>
          <w:color w:val="1F497D"/>
          <w:sz w:val="20"/>
          <w:szCs w:val="24"/>
        </w:rPr>
        <w:t>to</w:t>
      </w:r>
      <w:r w:rsidRPr="00831157">
        <w:rPr>
          <w:rFonts w:ascii="Arial" w:hAnsi="Arial" w:cs="Arial"/>
          <w:b/>
          <w:color w:val="1F497D"/>
          <w:sz w:val="20"/>
          <w:szCs w:val="24"/>
        </w:rPr>
        <w:t xml:space="preserve"> improv</w:t>
      </w:r>
      <w:r w:rsidR="00880765">
        <w:rPr>
          <w:rFonts w:ascii="Arial" w:hAnsi="Arial" w:cs="Arial"/>
          <w:b/>
          <w:color w:val="1F497D"/>
          <w:sz w:val="20"/>
          <w:szCs w:val="24"/>
        </w:rPr>
        <w:t>e</w:t>
      </w:r>
      <w:r w:rsidRPr="00831157">
        <w:rPr>
          <w:rFonts w:ascii="Arial" w:hAnsi="Arial" w:cs="Arial"/>
          <w:b/>
          <w:color w:val="1F497D"/>
          <w:sz w:val="20"/>
          <w:szCs w:val="24"/>
        </w:rPr>
        <w:t xml:space="preserve"> the quality of the meeting </w:t>
      </w:r>
    </w:p>
    <w:p w:rsidR="00F07B57" w:rsidRDefault="00F07B57" w:rsidP="00F07B57">
      <w:pPr>
        <w:spacing w:after="0" w:line="240" w:lineRule="auto"/>
        <w:rPr>
          <w:rFonts w:ascii="Book Antiqua" w:hAnsi="Book Antiqua" w:cs="Arial"/>
          <w:b/>
          <w:iCs/>
        </w:rPr>
      </w:pPr>
      <w:r w:rsidRPr="00F7114A">
        <w:rPr>
          <w:rFonts w:ascii="Book Antiqua" w:hAnsi="Book Antiqua" w:cs="Arial"/>
          <w:b/>
          <w:iCs/>
        </w:rPr>
        <w:t>Initially, only some individuals spoke out</w:t>
      </w:r>
    </w:p>
    <w:p w:rsidR="00F07B57" w:rsidRPr="00F7114A" w:rsidRDefault="00F07B57" w:rsidP="00F07B57">
      <w:pPr>
        <w:spacing w:after="0" w:line="240" w:lineRule="auto"/>
        <w:rPr>
          <w:rFonts w:ascii="Book Antiqua" w:hAnsi="Book Antiqua" w:cs="Arial"/>
          <w:b/>
          <w:iCs/>
        </w:rPr>
      </w:pPr>
    </w:p>
    <w:p w:rsidR="00F07B57" w:rsidRPr="00C70DF9" w:rsidRDefault="00D6632A" w:rsidP="00F07B57">
      <w:pPr>
        <w:rPr>
          <w:rFonts w:ascii="Arial" w:hAnsi="Arial" w:cs="Arial"/>
        </w:rPr>
      </w:pPr>
      <w:r>
        <w:rPr>
          <w:rFonts w:ascii="Arial" w:hAnsi="Arial" w:cs="Arial"/>
        </w:rPr>
      </w:r>
      <w:r>
        <w:rPr>
          <w:rFonts w:ascii="Arial" w:hAnsi="Arial" w:cs="Arial"/>
        </w:rPr>
        <w:pict>
          <v:group id="_x0000_s1106" style="width:524.35pt;height:132.75pt;mso-position-horizontal-relative:char;mso-position-vertical-relative:line" coordorigin=",1817" coordsize="11447,3360">
            <v:shape id="_x0000_s1107" type="#_x0000_t75" alt="DSC_0555" style="position:absolute;top:1817;width:2526;height:3270;visibility:visible">
              <v:imagedata r:id="rId72" o:title="DSC_0555"/>
            </v:shape>
            <v:shape id="Picture 5" o:spid="_x0000_s1108" type="#_x0000_t75" alt="IMG_2660" style="position:absolute;left:8273;top:1817;width:3174;height:3360;visibility:visible">
              <v:imagedata r:id="rId73" o:title="IMG_2660"/>
            </v:shape>
            <v:shape id="_x0000_s1109" type="#_x0000_t75" alt="IMG_2592" style="position:absolute;left:2640;top:1817;width:2156;height:3360;visibility:visible">
              <v:imagedata r:id="rId74" o:title="IMG_2592" cropbottom="-2427f"/>
            </v:shape>
            <v:shape id="_x0000_s1110" type="#_x0000_t75" alt="IMG_2639" style="position:absolute;left:4920;top:1817;width:3330;height:2501;visibility:visible">
              <v:imagedata r:id="rId75" o:title="IMG_2639"/>
            </v:shape>
            <w10:wrap type="none"/>
            <w10:anchorlock/>
          </v:group>
        </w:pict>
      </w:r>
    </w:p>
    <w:p w:rsidR="00F07B57" w:rsidRPr="00C70DF9" w:rsidRDefault="00F07B57" w:rsidP="003B23FF">
      <w:pPr>
        <w:pStyle w:val="Heading1"/>
        <w:rPr>
          <w:rFonts w:eastAsia="Calibri"/>
        </w:rPr>
      </w:pPr>
    </w:p>
    <w:p w:rsidR="00F07B57" w:rsidRDefault="00F07B57" w:rsidP="00F07B57">
      <w:pPr>
        <w:spacing w:after="0" w:line="240" w:lineRule="auto"/>
        <w:rPr>
          <w:rFonts w:ascii="Book Antiqua" w:hAnsi="Book Antiqua" w:cs="Arial"/>
          <w:b/>
          <w:iCs/>
        </w:rPr>
      </w:pPr>
      <w:r w:rsidRPr="00F7114A">
        <w:rPr>
          <w:rFonts w:ascii="Book Antiqua" w:hAnsi="Book Antiqua" w:cs="Arial"/>
          <w:b/>
          <w:iCs/>
        </w:rPr>
        <w:t>This led to the introduction of effective and attractive discussion groups</w:t>
      </w:r>
    </w:p>
    <w:p w:rsidR="00F07B57" w:rsidRPr="00F7114A" w:rsidRDefault="00F07B57" w:rsidP="00F07B57">
      <w:pPr>
        <w:spacing w:after="0" w:line="240" w:lineRule="auto"/>
        <w:rPr>
          <w:rFonts w:ascii="Book Antiqua" w:hAnsi="Book Antiqua" w:cs="Arial"/>
          <w:b/>
          <w:iCs/>
        </w:rPr>
      </w:pPr>
    </w:p>
    <w:p w:rsidR="00F07B57" w:rsidRDefault="00D6632A" w:rsidP="00F07B57">
      <w:pPr>
        <w:rPr>
          <w:rFonts w:ascii="Arial" w:hAnsi="Arial" w:cs="Arial"/>
        </w:rPr>
      </w:pPr>
      <w:r>
        <w:rPr>
          <w:rFonts w:ascii="Arial" w:hAnsi="Arial" w:cs="Arial"/>
        </w:rPr>
      </w:r>
      <w:r>
        <w:rPr>
          <w:rFonts w:ascii="Arial" w:hAnsi="Arial" w:cs="Arial"/>
        </w:rPr>
        <w:pict>
          <v:group id="_x0000_s1111" style="width:522.75pt;height:126.1pt;mso-position-horizontal-relative:char;mso-position-vertical-relative:line" coordorigin=",2952" coordsize="5760,1368">
            <v:shape id="Picture 10" o:spid="_x0000_s1112" type="#_x0000_t75" style="position:absolute;top:2952;width:1824;height:1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">
              <v:imagedata r:id="rId76" o:title="Thon 5 - Tam Bo - DL 22"/>
            </v:shape>
            <v:shape id="Picture 11" o:spid="_x0000_s1113" type="#_x0000_t75" style="position:absolute;left:3792;top:3006;width:1968;height:1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">
              <v:imagedata r:id="rId77" o:title="Nhom Thon 6 Phi to - LH 18"/>
            </v:shape>
            <v:shape id="Picture 2" o:spid="_x0000_s1114" type="#_x0000_t75" style="position:absolute;left:1920;top:2964;width:1808;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">
              <v:imagedata r:id="rId78" o:title="IMG_1483"/>
            </v:shape>
            <w10:wrap type="none"/>
            <w10:anchorlock/>
          </v:group>
        </w:pict>
      </w:r>
    </w:p>
    <w:p w:rsidR="00F07B57" w:rsidRPr="00527DA8" w:rsidRDefault="00F07B57" w:rsidP="00F07B57">
      <w:pPr>
        <w:rPr>
          <w:rFonts w:ascii="Arial" w:hAnsi="Arial" w:cs="Arial"/>
          <w:b/>
          <w:bCs/>
          <w:color w:val="1F497D"/>
          <w:sz w:val="20"/>
          <w:szCs w:val="20"/>
        </w:rPr>
      </w:pPr>
      <w:r w:rsidRPr="00831157">
        <w:rPr>
          <w:rFonts w:ascii="Arial" w:hAnsi="Arial" w:cs="Arial"/>
          <w:b/>
          <w:bCs/>
        </w:rPr>
        <w:br w:type="page"/>
      </w:r>
      <w:r w:rsidRPr="00527DA8">
        <w:rPr>
          <w:rFonts w:ascii="Arial" w:hAnsi="Arial" w:cs="Arial"/>
          <w:b/>
          <w:bCs/>
          <w:color w:val="1F497D"/>
        </w:rPr>
        <w:lastRenderedPageBreak/>
        <w:t>Table</w:t>
      </w:r>
      <w:r w:rsidRPr="00527DA8">
        <w:rPr>
          <w:rFonts w:ascii="Arial" w:hAnsi="Arial" w:cs="Arial"/>
          <w:b/>
          <w:bCs/>
          <w:color w:val="1F497D"/>
          <w:sz w:val="20"/>
          <w:szCs w:val="20"/>
        </w:rPr>
        <w:t xml:space="preserve"> </w:t>
      </w:r>
      <w:r w:rsidR="00C01CF0">
        <w:rPr>
          <w:rFonts w:ascii="Arial" w:hAnsi="Arial" w:cs="Arial"/>
          <w:b/>
          <w:color w:val="1F497D"/>
          <w:sz w:val="20"/>
          <w:szCs w:val="20"/>
        </w:rPr>
        <w:t>4</w:t>
      </w:r>
      <w:r w:rsidRPr="00527DA8">
        <w:rPr>
          <w:rFonts w:ascii="Arial" w:hAnsi="Arial" w:cs="Arial"/>
          <w:b/>
          <w:bCs/>
          <w:color w:val="1F497D"/>
          <w:sz w:val="20"/>
          <w:szCs w:val="20"/>
        </w:rPr>
        <w:t>: Summary of changes in the village meeting preparatory and conducting activities</w:t>
      </w:r>
    </w:p>
    <w:tbl>
      <w:tblPr>
        <w:tblW w:w="9465" w:type="dxa"/>
        <w:tblCellSpacing w:w="0" w:type="dxa"/>
        <w:tblCellMar>
          <w:left w:w="0" w:type="dxa"/>
          <w:right w:w="0" w:type="dxa"/>
        </w:tblCellMar>
        <w:tblLook w:val="04A0"/>
      </w:tblPr>
      <w:tblGrid>
        <w:gridCol w:w="3615"/>
        <w:gridCol w:w="1890"/>
        <w:gridCol w:w="1980"/>
        <w:gridCol w:w="1980"/>
      </w:tblGrid>
      <w:tr w:rsidR="00F07B57" w:rsidRPr="00DA5B44" w:rsidTr="00681477">
        <w:trPr>
          <w:trHeight w:val="481"/>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rsidR="00F07B57" w:rsidRPr="00F7114A" w:rsidRDefault="00F07B57" w:rsidP="00681477">
            <w:pPr>
              <w:spacing w:after="0" w:line="240" w:lineRule="auto"/>
              <w:jc w:val="center"/>
              <w:rPr>
                <w:rFonts w:ascii="Arial" w:hAnsi="Arial" w:cs="Arial"/>
                <w:bCs/>
                <w:sz w:val="20"/>
                <w:szCs w:val="20"/>
              </w:rPr>
            </w:pPr>
            <w:r w:rsidRPr="00F7114A">
              <w:rPr>
                <w:rFonts w:ascii="Arial" w:hAnsi="Arial" w:cs="Arial"/>
                <w:bCs/>
                <w:sz w:val="20"/>
                <w:szCs w:val="20"/>
              </w:rPr>
              <w:t>Activities</w:t>
            </w:r>
          </w:p>
        </w:tc>
        <w:tc>
          <w:tcPr>
            <w:tcW w:w="189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rsidR="00F07B57" w:rsidRPr="00F7114A" w:rsidRDefault="00F07B57" w:rsidP="00681477">
            <w:pPr>
              <w:spacing w:after="0" w:line="240" w:lineRule="auto"/>
              <w:jc w:val="center"/>
              <w:rPr>
                <w:rFonts w:ascii="Arial" w:hAnsi="Arial" w:cs="Arial"/>
                <w:bCs/>
                <w:sz w:val="20"/>
                <w:szCs w:val="20"/>
              </w:rPr>
            </w:pPr>
            <w:r w:rsidRPr="00F7114A">
              <w:rPr>
                <w:rFonts w:ascii="Arial" w:hAnsi="Arial" w:cs="Arial"/>
                <w:bCs/>
                <w:sz w:val="20"/>
                <w:szCs w:val="20"/>
              </w:rPr>
              <w:t>FPIC 1</w:t>
            </w:r>
          </w:p>
        </w:tc>
        <w:tc>
          <w:tcPr>
            <w:tcW w:w="19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rsidR="00F07B57" w:rsidRPr="00F7114A" w:rsidRDefault="00F07B57" w:rsidP="00681477">
            <w:pPr>
              <w:spacing w:after="0" w:line="240" w:lineRule="auto"/>
              <w:jc w:val="center"/>
              <w:rPr>
                <w:rFonts w:ascii="Arial" w:hAnsi="Arial" w:cs="Arial"/>
                <w:bCs/>
                <w:sz w:val="20"/>
                <w:szCs w:val="20"/>
              </w:rPr>
            </w:pPr>
            <w:r w:rsidRPr="00F7114A">
              <w:rPr>
                <w:rFonts w:ascii="Arial" w:hAnsi="Arial" w:cs="Arial"/>
                <w:bCs/>
                <w:sz w:val="20"/>
                <w:szCs w:val="20"/>
              </w:rPr>
              <w:t>FPIC 2</w:t>
            </w:r>
          </w:p>
        </w:tc>
        <w:tc>
          <w:tcPr>
            <w:tcW w:w="1980"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rsidR="00F07B57" w:rsidRPr="00F7114A" w:rsidRDefault="00F07B57" w:rsidP="00681477">
            <w:pPr>
              <w:spacing w:after="0" w:line="240" w:lineRule="auto"/>
              <w:jc w:val="center"/>
              <w:rPr>
                <w:rFonts w:ascii="Arial" w:hAnsi="Arial" w:cs="Arial"/>
                <w:bCs/>
                <w:sz w:val="20"/>
                <w:szCs w:val="20"/>
              </w:rPr>
            </w:pPr>
            <w:r w:rsidRPr="00F7114A">
              <w:rPr>
                <w:rFonts w:ascii="Arial" w:hAnsi="Arial" w:cs="Arial"/>
                <w:bCs/>
                <w:sz w:val="20"/>
                <w:szCs w:val="20"/>
              </w:rPr>
              <w:t>FPIC 3</w:t>
            </w:r>
          </w:p>
        </w:tc>
      </w:tr>
      <w:tr w:rsidR="00F07B57" w:rsidRPr="00DA5B44" w:rsidTr="00681477">
        <w:trPr>
          <w:trHeight w:val="59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Mobile communication</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 xml:space="preserve">Not carried out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Carried out</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Carried out</w:t>
            </w:r>
          </w:p>
        </w:tc>
      </w:tr>
      <w:tr w:rsidR="00F07B57" w:rsidRPr="00DA5B44" w:rsidTr="00681477">
        <w:trPr>
          <w:trHeight w:val="706"/>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Commun</w:t>
            </w:r>
            <w:r>
              <w:rPr>
                <w:rFonts w:ascii="Arial" w:hAnsi="Arial" w:cs="Arial"/>
                <w:bCs/>
                <w:sz w:val="20"/>
                <w:szCs w:val="20"/>
              </w:rPr>
              <w:t>e</w:t>
            </w:r>
            <w:r w:rsidRPr="00DA5B44">
              <w:rPr>
                <w:rFonts w:ascii="Arial" w:hAnsi="Arial" w:cs="Arial"/>
                <w:bCs/>
                <w:sz w:val="20"/>
                <w:szCs w:val="20"/>
              </w:rPr>
              <w:t xml:space="preserve"> level awareness raising</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Only carried out in some communes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 xml:space="preserve">More thoroughly carried out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More thoroughly carried out</w:t>
            </w:r>
          </w:p>
        </w:tc>
      </w:tr>
      <w:tr w:rsidR="00F07B57" w:rsidRPr="00DA5B44" w:rsidTr="00681477">
        <w:trPr>
          <w:trHeight w:val="670"/>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Advance survey, working with commun</w:t>
            </w:r>
            <w:r>
              <w:rPr>
                <w:rFonts w:ascii="Arial" w:hAnsi="Arial" w:cs="Arial"/>
                <w:bCs/>
                <w:sz w:val="20"/>
                <w:szCs w:val="20"/>
              </w:rPr>
              <w:t>e</w:t>
            </w:r>
            <w:r w:rsidRPr="00DA5B44">
              <w:rPr>
                <w:rFonts w:ascii="Arial" w:hAnsi="Arial" w:cs="Arial"/>
                <w:bCs/>
                <w:sz w:val="20"/>
                <w:szCs w:val="20"/>
              </w:rPr>
              <w:t xml:space="preserve"> officials and village heads</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 xml:space="preserve">Not carried out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Carried out with more time spent</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Carried out with more time spent</w:t>
            </w:r>
          </w:p>
        </w:tc>
      </w:tr>
      <w:tr w:rsidR="00F07B57" w:rsidRPr="00DA5B44" w:rsidTr="00681477">
        <w:trPr>
          <w:trHeight w:val="706"/>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 xml:space="preserve">Decoration of meeting room and reception of the villagers </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Relatively simple</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More methodically prepared</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More methodically prepared</w:t>
            </w:r>
          </w:p>
        </w:tc>
      </w:tr>
      <w:tr w:rsidR="00F07B57" w:rsidRPr="00DA5B44" w:rsidTr="00681477">
        <w:trPr>
          <w:trHeight w:val="50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Presentation of issues</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 xml:space="preserve">Disorderly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In a well organised structure</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In a well organised structure</w:t>
            </w:r>
          </w:p>
        </w:tc>
      </w:tr>
      <w:tr w:rsidR="00F07B57" w:rsidRPr="00DA5B44" w:rsidTr="00681477">
        <w:trPr>
          <w:trHeight w:val="59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Discussions</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In plenary session</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In groups and with prepared questions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In groups and with prepared questions</w:t>
            </w:r>
          </w:p>
        </w:tc>
      </w:tr>
      <w:tr w:rsidR="00F07B57" w:rsidRPr="00DA5B44" w:rsidTr="00681477">
        <w:trPr>
          <w:trHeight w:val="59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Voting for consent</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By show of hands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Colour votes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Ballot with colour votes</w:t>
            </w:r>
          </w:p>
        </w:tc>
      </w:tr>
      <w:tr w:rsidR="00F07B57" w:rsidRPr="00DA5B44" w:rsidTr="00681477">
        <w:trPr>
          <w:trHeight w:val="59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Review meeting with village officials to learn experience</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Not organised</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Organized by some groups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Organised by all the groups</w:t>
            </w:r>
          </w:p>
        </w:tc>
      </w:tr>
      <w:tr w:rsidR="00F07B57" w:rsidRPr="00DA5B44" w:rsidTr="00681477">
        <w:trPr>
          <w:trHeight w:val="418"/>
          <w:tblCellSpacing w:w="0" w:type="dxa"/>
        </w:trPr>
        <w:tc>
          <w:tcPr>
            <w:tcW w:w="3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Pr>
                <w:rFonts w:ascii="Arial" w:hAnsi="Arial" w:cs="Arial"/>
                <w:bCs/>
                <w:sz w:val="20"/>
                <w:szCs w:val="20"/>
              </w:rPr>
              <w:t>Meeting</w:t>
            </w:r>
            <w:r w:rsidRPr="00DA5B44">
              <w:rPr>
                <w:rFonts w:ascii="Arial" w:hAnsi="Arial" w:cs="Arial"/>
                <w:bCs/>
                <w:sz w:val="20"/>
                <w:szCs w:val="20"/>
              </w:rPr>
              <w:t xml:space="preserve"> minutes</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Not made</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Not made</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07B57" w:rsidRPr="00DA5B44" w:rsidRDefault="00F07B57" w:rsidP="00681477">
            <w:pPr>
              <w:spacing w:after="0" w:line="240" w:lineRule="auto"/>
              <w:ind w:left="90"/>
              <w:rPr>
                <w:rFonts w:ascii="Arial" w:hAnsi="Arial" w:cs="Arial"/>
                <w:bCs/>
                <w:sz w:val="20"/>
                <w:szCs w:val="20"/>
              </w:rPr>
            </w:pPr>
            <w:r w:rsidRPr="00DA5B44">
              <w:rPr>
                <w:rFonts w:ascii="Arial" w:hAnsi="Arial" w:cs="Arial"/>
                <w:bCs/>
                <w:sz w:val="20"/>
                <w:szCs w:val="20"/>
              </w:rPr>
              <w:t>Made by almost groups</w:t>
            </w:r>
          </w:p>
        </w:tc>
      </w:tr>
    </w:tbl>
    <w:p w:rsidR="00F07B57" w:rsidRDefault="00F07B57" w:rsidP="00F07B57">
      <w:pPr>
        <w:spacing w:after="0" w:line="240" w:lineRule="auto"/>
        <w:rPr>
          <w:rFonts w:ascii="Arial" w:hAnsi="Arial" w:cs="Arial"/>
          <w:b/>
          <w:bCs/>
        </w:rPr>
      </w:pPr>
    </w:p>
    <w:p w:rsidR="00F07B57" w:rsidRPr="00527DA8" w:rsidRDefault="00F07B57" w:rsidP="00F07B57">
      <w:pPr>
        <w:rPr>
          <w:rFonts w:ascii="Arial" w:hAnsi="Arial" w:cs="Arial"/>
          <w:b/>
          <w:color w:val="1F497D"/>
          <w:sz w:val="20"/>
        </w:rPr>
      </w:pPr>
      <w:r w:rsidRPr="00527DA8">
        <w:rPr>
          <w:rFonts w:ascii="Arial" w:hAnsi="Arial" w:cs="Arial"/>
          <w:b/>
          <w:color w:val="1F497D"/>
        </w:rPr>
        <w:t>Fig</w:t>
      </w:r>
      <w:r w:rsidR="006423A7">
        <w:rPr>
          <w:rFonts w:ascii="Arial" w:hAnsi="Arial" w:cs="Arial"/>
          <w:b/>
          <w:color w:val="1F497D"/>
        </w:rPr>
        <w:t>ure</w:t>
      </w:r>
      <w:r w:rsidRPr="00527DA8">
        <w:rPr>
          <w:rFonts w:ascii="Arial" w:hAnsi="Arial" w:cs="Arial"/>
          <w:b/>
          <w:color w:val="1F497D"/>
          <w:sz w:val="20"/>
        </w:rPr>
        <w:t xml:space="preserve"> </w:t>
      </w:r>
      <w:r w:rsidR="00880765">
        <w:rPr>
          <w:rFonts w:ascii="Arial" w:hAnsi="Arial" w:cs="Arial"/>
          <w:b/>
          <w:color w:val="1F497D"/>
          <w:sz w:val="20"/>
        </w:rPr>
        <w:t>1</w:t>
      </w:r>
      <w:r w:rsidR="00963010">
        <w:rPr>
          <w:rFonts w:ascii="Arial" w:hAnsi="Arial" w:cs="Arial"/>
          <w:b/>
          <w:color w:val="1F497D"/>
          <w:sz w:val="20"/>
        </w:rPr>
        <w:t>5</w:t>
      </w:r>
      <w:r w:rsidRPr="00527DA8">
        <w:rPr>
          <w:rFonts w:ascii="Arial" w:hAnsi="Arial" w:cs="Arial"/>
          <w:b/>
          <w:color w:val="1F497D"/>
          <w:sz w:val="20"/>
        </w:rPr>
        <w:t>: Maintaining good relations after the meeting</w:t>
      </w:r>
    </w:p>
    <w:p w:rsidR="00F07B57" w:rsidRPr="00C70DF9" w:rsidRDefault="00D6632A" w:rsidP="00F07B57">
      <w:pPr>
        <w:rPr>
          <w:rFonts w:ascii="Arial" w:hAnsi="Arial" w:cs="Arial"/>
          <w:b/>
          <w:bCs/>
        </w:rPr>
      </w:pPr>
      <w:r>
        <w:rPr>
          <w:rFonts w:ascii="Arial" w:hAnsi="Arial" w:cs="Arial"/>
          <w:b/>
          <w:bCs/>
        </w:rPr>
      </w:r>
      <w:r>
        <w:rPr>
          <w:rFonts w:ascii="Arial" w:hAnsi="Arial" w:cs="Arial"/>
          <w:b/>
          <w:bCs/>
        </w:rPr>
        <w:pict>
          <v:group id="_x0000_s1115" style="width:499.5pt;height:273pt;mso-position-horizontal-relative:char;mso-position-vertical-relative:line" coordorigin=",1800" coordsize="14400,9000">
            <v:shape id="Picture 2" o:spid="_x0000_s1116" type="#_x0000_t75" style="position:absolute;left:7080;top:1800;width:6960;height:4600;visibility:visible">
              <v:imagedata r:id="rId79" o:title="Da Don 09-05 (3)"/>
            </v:shape>
            <v:shape id="_x0000_s1117" type="#_x0000_t75" alt="1" style="position:absolute;left:10320;top:6677;width:4080;height:4123;visibility:visible">
              <v:imagedata r:id="rId80" o:title="1"/>
            </v:shape>
            <v:shape id="Picture 2" o:spid="_x0000_s1118" type="#_x0000_t75" alt="IMG_2686" style="position:absolute;left:480;top:1800;width:6070;height:4560;visibility:visible">
              <v:imagedata r:id="rId81" o:title="IMG_2686"/>
            </v:shape>
            <v:shape id="_x0000_s1119" type="#_x0000_t75" style="position:absolute;top:5670;width:6840;height:5130;visibility:visible">
              <v:imagedata r:id="rId82" o:title="Hinh luu niem - Dang Gia - Son Dien - DL 21"/>
            </v:shape>
            <v:shape id="_x0000_s1120" type="#_x0000_t75" alt="IMG_2281" style="position:absolute;left:6960;top:6600;width:3308;height:4200;visibility:visible">
              <v:imagedata r:id="rId83" o:title="IMG_2281"/>
            </v:shape>
            <w10:wrap type="none"/>
            <w10:anchorlock/>
          </v:group>
        </w:pict>
      </w:r>
    </w:p>
    <w:p w:rsidR="003C1617" w:rsidRDefault="003C1617" w:rsidP="00F07B57">
      <w:pPr>
        <w:spacing w:after="0" w:line="240" w:lineRule="auto"/>
        <w:rPr>
          <w:rFonts w:ascii="Book Antiqua" w:hAnsi="Book Antiqua" w:cs="Arial"/>
          <w:bCs/>
        </w:rPr>
      </w:pPr>
    </w:p>
    <w:p w:rsidR="00F07B57" w:rsidRPr="00F7114A" w:rsidRDefault="00F07B57" w:rsidP="002E4C44">
      <w:pPr>
        <w:spacing w:after="0" w:line="240" w:lineRule="auto"/>
        <w:jc w:val="both"/>
        <w:rPr>
          <w:rFonts w:ascii="Book Antiqua" w:hAnsi="Book Antiqua" w:cs="Arial"/>
          <w:bCs/>
        </w:rPr>
      </w:pPr>
      <w:r w:rsidRPr="00F7114A">
        <w:rPr>
          <w:rFonts w:ascii="Book Antiqua" w:hAnsi="Book Antiqua" w:cs="Arial"/>
          <w:bCs/>
        </w:rPr>
        <w:t xml:space="preserve">Lessons learnt from conducting the village </w:t>
      </w:r>
      <w:r w:rsidR="00880765">
        <w:rPr>
          <w:rFonts w:ascii="Book Antiqua" w:hAnsi="Book Antiqua" w:cs="Arial"/>
          <w:bCs/>
        </w:rPr>
        <w:t>events</w:t>
      </w:r>
      <w:r w:rsidR="002E4C44">
        <w:rPr>
          <w:rFonts w:ascii="Book Antiqua" w:hAnsi="Book Antiqua" w:cs="Arial"/>
          <w:bCs/>
        </w:rPr>
        <w:t xml:space="preserve"> are summarized in Table 5, below.  The key points were</w:t>
      </w:r>
      <w:r w:rsidRPr="00F7114A">
        <w:rPr>
          <w:rFonts w:ascii="Book Antiqua" w:hAnsi="Book Antiqua" w:cs="Arial"/>
          <w:bCs/>
        </w:rPr>
        <w:t>:</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To create a positive atmosphere of the meeting that interests participants;</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Presentations need to be structured in a simple and general way that connect all sections and is understandable by the villagers;</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Active persons need to be encouraged to involve the whole villagers to participate;</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Discussion by the villagers should be facilitated in order to avoid digressi</w:t>
      </w:r>
      <w:r w:rsidR="002E4C44">
        <w:rPr>
          <w:rFonts w:ascii="Book Antiqua" w:hAnsi="Book Antiqua" w:cs="Arial"/>
          <w:bCs/>
        </w:rPr>
        <w:t>o</w:t>
      </w:r>
      <w:r w:rsidRPr="00F7114A">
        <w:rPr>
          <w:rFonts w:ascii="Book Antiqua" w:hAnsi="Book Antiqua" w:cs="Arial"/>
          <w:bCs/>
        </w:rPr>
        <w:t>n</w:t>
      </w:r>
      <w:r w:rsidR="002E4C44">
        <w:rPr>
          <w:rFonts w:ascii="Book Antiqua" w:hAnsi="Book Antiqua" w:cs="Arial"/>
          <w:bCs/>
        </w:rPr>
        <w:t>s</w:t>
      </w:r>
      <w:r w:rsidRPr="00F7114A">
        <w:rPr>
          <w:rFonts w:ascii="Book Antiqua" w:hAnsi="Book Antiqua" w:cs="Arial"/>
          <w:bCs/>
        </w:rPr>
        <w:t xml:space="preserve"> (prepared questions for specific groups, </w:t>
      </w:r>
      <w:r w:rsidR="002E4C44">
        <w:rPr>
          <w:rFonts w:ascii="Book Antiqua" w:hAnsi="Book Antiqua" w:cs="Arial"/>
          <w:bCs/>
        </w:rPr>
        <w:t>advance explanations, felt pens</w:t>
      </w:r>
      <w:r w:rsidRPr="00F7114A">
        <w:rPr>
          <w:rFonts w:ascii="Book Antiqua" w:hAnsi="Book Antiqua" w:cs="Arial"/>
          <w:bCs/>
        </w:rPr>
        <w:t>);</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Performance and reward</w:t>
      </w:r>
      <w:r w:rsidR="002E4C44">
        <w:rPr>
          <w:rFonts w:ascii="Book Antiqua" w:hAnsi="Book Antiqua" w:cs="Arial"/>
          <w:bCs/>
        </w:rPr>
        <w:t>s</w:t>
      </w:r>
      <w:r w:rsidRPr="00F7114A">
        <w:rPr>
          <w:rFonts w:ascii="Book Antiqua" w:hAnsi="Book Antiqua" w:cs="Arial"/>
          <w:bCs/>
        </w:rPr>
        <w:t xml:space="preserve"> need to be combined;</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Ethnic minority interlocutor’s ability should be brought into full play;</w:t>
      </w:r>
    </w:p>
    <w:p w:rsidR="00F07B57" w:rsidRPr="00F7114A" w:rsidRDefault="002E4C44" w:rsidP="002E4C44">
      <w:pPr>
        <w:numPr>
          <w:ilvl w:val="0"/>
          <w:numId w:val="39"/>
        </w:numPr>
        <w:spacing w:after="0" w:line="240" w:lineRule="auto"/>
        <w:jc w:val="both"/>
        <w:rPr>
          <w:rFonts w:ascii="Book Antiqua" w:hAnsi="Book Antiqua" w:cs="Arial"/>
          <w:bCs/>
        </w:rPr>
      </w:pPr>
      <w:r>
        <w:rPr>
          <w:rFonts w:ascii="Book Antiqua" w:hAnsi="Book Antiqua" w:cs="Arial"/>
          <w:bCs/>
        </w:rPr>
        <w:t>E</w:t>
      </w:r>
      <w:r w:rsidR="00F07B57" w:rsidRPr="00F7114A">
        <w:rPr>
          <w:rFonts w:ascii="Book Antiqua" w:hAnsi="Book Antiqua" w:cs="Arial"/>
          <w:bCs/>
        </w:rPr>
        <w:t xml:space="preserve">ach </w:t>
      </w:r>
      <w:r>
        <w:rPr>
          <w:rFonts w:ascii="Book Antiqua" w:hAnsi="Book Antiqua" w:cs="Arial"/>
          <w:bCs/>
        </w:rPr>
        <w:t xml:space="preserve">succeeding </w:t>
      </w:r>
      <w:r w:rsidR="00F07B57" w:rsidRPr="00F7114A">
        <w:rPr>
          <w:rFonts w:ascii="Book Antiqua" w:hAnsi="Book Antiqua" w:cs="Arial"/>
          <w:bCs/>
        </w:rPr>
        <w:t xml:space="preserve">section </w:t>
      </w:r>
      <w:r>
        <w:rPr>
          <w:rFonts w:ascii="Book Antiqua" w:hAnsi="Book Antiqua" w:cs="Arial"/>
          <w:bCs/>
        </w:rPr>
        <w:t>of the meeting</w:t>
      </w:r>
      <w:r w:rsidR="00F07B57" w:rsidRPr="00F7114A">
        <w:rPr>
          <w:rFonts w:ascii="Book Antiqua" w:hAnsi="Book Antiqua" w:cs="Arial"/>
          <w:bCs/>
        </w:rPr>
        <w:t xml:space="preserve"> need</w:t>
      </w:r>
      <w:r>
        <w:rPr>
          <w:rFonts w:ascii="Book Antiqua" w:hAnsi="Book Antiqua" w:cs="Arial"/>
          <w:bCs/>
        </w:rPr>
        <w:t>s</w:t>
      </w:r>
      <w:r w:rsidR="00F07B57" w:rsidRPr="00F7114A">
        <w:rPr>
          <w:rFonts w:ascii="Book Antiqua" w:hAnsi="Book Antiqua" w:cs="Arial"/>
          <w:bCs/>
        </w:rPr>
        <w:t xml:space="preserve"> to be logically linked</w:t>
      </w:r>
      <w:r>
        <w:rPr>
          <w:rFonts w:ascii="Book Antiqua" w:hAnsi="Book Antiqua" w:cs="Arial"/>
          <w:bCs/>
        </w:rPr>
        <w:t xml:space="preserve"> to the preceding</w:t>
      </w:r>
      <w:r w:rsidR="00F07B57" w:rsidRPr="00F7114A">
        <w:rPr>
          <w:rFonts w:ascii="Book Antiqua" w:hAnsi="Book Antiqua" w:cs="Arial"/>
          <w:bCs/>
        </w:rPr>
        <w:t>;</w:t>
      </w:r>
    </w:p>
    <w:p w:rsidR="00F07B57" w:rsidRPr="00F7114A" w:rsidRDefault="00F07B57" w:rsidP="002E4C44">
      <w:pPr>
        <w:numPr>
          <w:ilvl w:val="0"/>
          <w:numId w:val="39"/>
        </w:numPr>
        <w:spacing w:after="0" w:line="240" w:lineRule="auto"/>
        <w:jc w:val="both"/>
        <w:rPr>
          <w:rFonts w:ascii="Book Antiqua" w:hAnsi="Book Antiqua" w:cs="Arial"/>
          <w:bCs/>
        </w:rPr>
      </w:pPr>
      <w:r w:rsidRPr="00F7114A">
        <w:rPr>
          <w:rFonts w:ascii="Book Antiqua" w:hAnsi="Book Antiqua" w:cs="Arial"/>
          <w:bCs/>
        </w:rPr>
        <w:t>Voting and gift offering need to be organized</w:t>
      </w:r>
      <w:r w:rsidR="002E4C44">
        <w:rPr>
          <w:rFonts w:ascii="Book Antiqua" w:hAnsi="Book Antiqua" w:cs="Arial"/>
          <w:bCs/>
        </w:rPr>
        <w:t xml:space="preserve"> in a clear and orderly fashion</w:t>
      </w:r>
      <w:r w:rsidRPr="00F7114A">
        <w:rPr>
          <w:rFonts w:ascii="Book Antiqua" w:hAnsi="Book Antiqua" w:cs="Arial"/>
          <w:bCs/>
        </w:rPr>
        <w:t>.</w:t>
      </w:r>
    </w:p>
    <w:p w:rsidR="00880765" w:rsidRDefault="00880765" w:rsidP="002E4C44">
      <w:pPr>
        <w:spacing w:after="0" w:line="240" w:lineRule="auto"/>
        <w:jc w:val="both"/>
        <w:rPr>
          <w:rFonts w:ascii="Book Antiqua" w:hAnsi="Book Antiqua" w:cs="Arial"/>
          <w:bCs/>
        </w:rPr>
      </w:pPr>
    </w:p>
    <w:p w:rsidR="00F07B57" w:rsidRPr="00F7114A" w:rsidRDefault="00F07B57" w:rsidP="002E4C44">
      <w:pPr>
        <w:spacing w:after="0" w:line="240" w:lineRule="auto"/>
        <w:jc w:val="both"/>
        <w:rPr>
          <w:rFonts w:ascii="Book Antiqua" w:hAnsi="Book Antiqua" w:cs="Arial"/>
          <w:bCs/>
        </w:rPr>
      </w:pPr>
      <w:r w:rsidRPr="00F7114A">
        <w:rPr>
          <w:rFonts w:ascii="Book Antiqua" w:hAnsi="Book Antiqua" w:cs="Arial"/>
          <w:bCs/>
        </w:rPr>
        <w:t xml:space="preserve">Lessons learnt from the completion of the village </w:t>
      </w:r>
      <w:r w:rsidR="00880765">
        <w:rPr>
          <w:rFonts w:ascii="Book Antiqua" w:hAnsi="Book Antiqua" w:cs="Arial"/>
          <w:bCs/>
        </w:rPr>
        <w:t>events</w:t>
      </w:r>
      <w:r w:rsidRPr="00F7114A">
        <w:rPr>
          <w:rFonts w:ascii="Book Antiqua" w:hAnsi="Book Antiqua" w:cs="Arial"/>
          <w:bCs/>
        </w:rPr>
        <w:t>:</w:t>
      </w:r>
    </w:p>
    <w:p w:rsidR="00F07B57" w:rsidRPr="00F7114A" w:rsidRDefault="00F07B57" w:rsidP="002E4C44">
      <w:pPr>
        <w:numPr>
          <w:ilvl w:val="0"/>
          <w:numId w:val="40"/>
        </w:numPr>
        <w:spacing w:after="0" w:line="240" w:lineRule="auto"/>
        <w:jc w:val="both"/>
        <w:rPr>
          <w:rFonts w:ascii="Book Antiqua" w:hAnsi="Book Antiqua" w:cs="Arial"/>
          <w:bCs/>
        </w:rPr>
      </w:pPr>
      <w:r w:rsidRPr="00F7114A">
        <w:rPr>
          <w:rFonts w:ascii="Book Antiqua" w:hAnsi="Book Antiqua" w:cs="Arial"/>
          <w:bCs/>
        </w:rPr>
        <w:t>Take advantage of a review meeting with village officials to complete the minutes of the meeting</w:t>
      </w:r>
      <w:r w:rsidR="002E4C44">
        <w:rPr>
          <w:rFonts w:ascii="Book Antiqua" w:hAnsi="Book Antiqua" w:cs="Arial"/>
          <w:bCs/>
        </w:rPr>
        <w:t>, and</w:t>
      </w:r>
      <w:r w:rsidRPr="00F7114A">
        <w:rPr>
          <w:rFonts w:ascii="Book Antiqua" w:hAnsi="Book Antiqua" w:cs="Arial"/>
          <w:bCs/>
        </w:rPr>
        <w:t xml:space="preserve"> to formalize the results</w:t>
      </w:r>
      <w:r w:rsidR="002E4C44">
        <w:rPr>
          <w:rFonts w:ascii="Book Antiqua" w:hAnsi="Book Antiqua" w:cs="Arial"/>
          <w:bCs/>
        </w:rPr>
        <w:t>;</w:t>
      </w:r>
    </w:p>
    <w:p w:rsidR="00F07B57" w:rsidRPr="00F7114A" w:rsidRDefault="00F07B57" w:rsidP="002E4C44">
      <w:pPr>
        <w:numPr>
          <w:ilvl w:val="0"/>
          <w:numId w:val="40"/>
        </w:numPr>
        <w:spacing w:after="0" w:line="240" w:lineRule="auto"/>
        <w:jc w:val="both"/>
        <w:rPr>
          <w:rFonts w:ascii="Book Antiqua" w:hAnsi="Book Antiqua" w:cs="Arial"/>
          <w:bCs/>
        </w:rPr>
      </w:pPr>
      <w:r w:rsidRPr="00F7114A">
        <w:rPr>
          <w:rFonts w:ascii="Book Antiqua" w:hAnsi="Book Antiqua" w:cs="Arial"/>
          <w:bCs/>
        </w:rPr>
        <w:t>Offer gifts: speakers, banners, posters and others for the locali</w:t>
      </w:r>
      <w:r w:rsidR="002E4C44">
        <w:rPr>
          <w:rFonts w:ascii="Book Antiqua" w:hAnsi="Book Antiqua" w:cs="Arial"/>
          <w:bCs/>
        </w:rPr>
        <w:t>ty to keep on raising awareness;</w:t>
      </w:r>
    </w:p>
    <w:p w:rsidR="00F07B57" w:rsidRPr="00F7114A" w:rsidRDefault="00F07B57" w:rsidP="002E4C44">
      <w:pPr>
        <w:numPr>
          <w:ilvl w:val="0"/>
          <w:numId w:val="40"/>
        </w:numPr>
        <w:spacing w:after="0" w:line="240" w:lineRule="auto"/>
        <w:jc w:val="both"/>
        <w:rPr>
          <w:rFonts w:ascii="Book Antiqua" w:hAnsi="Book Antiqua" w:cs="Arial"/>
          <w:bCs/>
        </w:rPr>
      </w:pPr>
      <w:r w:rsidRPr="00F7114A">
        <w:rPr>
          <w:rFonts w:ascii="Book Antiqua" w:hAnsi="Book Antiqua" w:cs="Arial"/>
          <w:bCs/>
        </w:rPr>
        <w:t>Evaluate and learn experiences by each group after each FPIC</w:t>
      </w:r>
    </w:p>
    <w:p w:rsidR="00F07B57" w:rsidRPr="00F7114A" w:rsidRDefault="00F07B57" w:rsidP="002E4C44">
      <w:pPr>
        <w:numPr>
          <w:ilvl w:val="0"/>
          <w:numId w:val="40"/>
        </w:numPr>
        <w:spacing w:after="0" w:line="240" w:lineRule="auto"/>
        <w:jc w:val="both"/>
        <w:rPr>
          <w:rFonts w:ascii="Book Antiqua" w:hAnsi="Book Antiqua" w:cs="Arial"/>
          <w:bCs/>
        </w:rPr>
      </w:pPr>
      <w:r w:rsidRPr="00F7114A">
        <w:rPr>
          <w:rFonts w:ascii="Book Antiqua" w:hAnsi="Book Antiqua" w:cs="Arial"/>
          <w:bCs/>
        </w:rPr>
        <w:t>Hold a review meeting for the whole team to exchange and learn experiences for improvement</w:t>
      </w:r>
      <w:r w:rsidR="002E4C44">
        <w:rPr>
          <w:rFonts w:ascii="Book Antiqua" w:hAnsi="Book Antiqua" w:cs="Arial"/>
          <w:bCs/>
        </w:rPr>
        <w:t>;</w:t>
      </w:r>
    </w:p>
    <w:p w:rsidR="002E4C44" w:rsidRDefault="002E4C44" w:rsidP="002E4C44">
      <w:pPr>
        <w:numPr>
          <w:ilvl w:val="0"/>
          <w:numId w:val="40"/>
        </w:numPr>
        <w:spacing w:after="0" w:line="240" w:lineRule="auto"/>
        <w:jc w:val="both"/>
        <w:rPr>
          <w:rFonts w:ascii="Book Antiqua" w:hAnsi="Book Antiqua" w:cs="Arial"/>
          <w:bCs/>
        </w:rPr>
      </w:pPr>
      <w:r>
        <w:rPr>
          <w:rFonts w:ascii="Book Antiqua" w:hAnsi="Book Antiqua" w:cs="Arial"/>
          <w:bCs/>
        </w:rPr>
        <w:t>M</w:t>
      </w:r>
      <w:r w:rsidR="00F07B57" w:rsidRPr="00F7114A">
        <w:rPr>
          <w:rFonts w:ascii="Book Antiqua" w:hAnsi="Book Antiqua" w:cs="Arial"/>
          <w:bCs/>
        </w:rPr>
        <w:t xml:space="preserve">aintain </w:t>
      </w:r>
      <w:r>
        <w:rPr>
          <w:rFonts w:ascii="Book Antiqua" w:hAnsi="Book Antiqua" w:cs="Arial"/>
          <w:bCs/>
        </w:rPr>
        <w:t xml:space="preserve">effective </w:t>
      </w:r>
      <w:r w:rsidR="00F07B57" w:rsidRPr="00F7114A">
        <w:rPr>
          <w:rFonts w:ascii="Book Antiqua" w:hAnsi="Book Antiqua" w:cs="Arial"/>
          <w:bCs/>
        </w:rPr>
        <w:t>liaison with the localities in order to improve cooperation for the cause of forest protection and development</w:t>
      </w:r>
      <w:r>
        <w:rPr>
          <w:rFonts w:ascii="Book Antiqua" w:hAnsi="Book Antiqua" w:cs="Arial"/>
          <w:bCs/>
        </w:rPr>
        <w:t>;</w:t>
      </w:r>
    </w:p>
    <w:p w:rsidR="002E4C44" w:rsidRDefault="002E4C44" w:rsidP="002E4C44">
      <w:pPr>
        <w:numPr>
          <w:ilvl w:val="0"/>
          <w:numId w:val="40"/>
        </w:numPr>
        <w:spacing w:after="0" w:line="240" w:lineRule="auto"/>
        <w:jc w:val="both"/>
        <w:rPr>
          <w:rFonts w:ascii="Book Antiqua" w:hAnsi="Book Antiqua" w:cs="Arial"/>
          <w:bCs/>
        </w:rPr>
      </w:pPr>
      <w:r>
        <w:rPr>
          <w:rFonts w:ascii="Book Antiqua" w:hAnsi="Book Antiqua" w:cs="Arial"/>
          <w:bCs/>
        </w:rPr>
        <w:t>U</w:t>
      </w:r>
      <w:r w:rsidR="00F07B57" w:rsidRPr="00F7114A">
        <w:rPr>
          <w:rFonts w:ascii="Book Antiqua" w:hAnsi="Book Antiqua" w:cs="Arial"/>
          <w:bCs/>
        </w:rPr>
        <w:t>pdate information on the program (when follow up activities take place)</w:t>
      </w:r>
      <w:r>
        <w:rPr>
          <w:rFonts w:ascii="Book Antiqua" w:hAnsi="Book Antiqua" w:cs="Arial"/>
          <w:bCs/>
        </w:rPr>
        <w:t>;</w:t>
      </w:r>
    </w:p>
    <w:p w:rsidR="00F07B57" w:rsidRPr="00F7114A" w:rsidRDefault="002E4C44" w:rsidP="002E4C44">
      <w:pPr>
        <w:numPr>
          <w:ilvl w:val="0"/>
          <w:numId w:val="40"/>
        </w:numPr>
        <w:spacing w:after="0" w:line="240" w:lineRule="auto"/>
        <w:jc w:val="both"/>
        <w:rPr>
          <w:rFonts w:ascii="Book Antiqua" w:hAnsi="Book Antiqua" w:cs="Arial"/>
          <w:bCs/>
        </w:rPr>
      </w:pPr>
      <w:r>
        <w:rPr>
          <w:rFonts w:ascii="Book Antiqua" w:hAnsi="Book Antiqua" w:cs="Arial"/>
          <w:bCs/>
        </w:rPr>
        <w:t>Local people are interested in benefits such as</w:t>
      </w:r>
      <w:r w:rsidR="00F07B57" w:rsidRPr="00F7114A">
        <w:rPr>
          <w:rFonts w:ascii="Book Antiqua" w:hAnsi="Book Antiqua" w:cs="Arial"/>
          <w:bCs/>
        </w:rPr>
        <w:t xml:space="preserve"> sustainable livelihoods;</w:t>
      </w:r>
    </w:p>
    <w:p w:rsidR="00F07B57" w:rsidRPr="00F7114A" w:rsidRDefault="00F07B57" w:rsidP="002E4C44">
      <w:pPr>
        <w:numPr>
          <w:ilvl w:val="0"/>
          <w:numId w:val="40"/>
        </w:numPr>
        <w:spacing w:after="0" w:line="240" w:lineRule="auto"/>
        <w:jc w:val="both"/>
        <w:rPr>
          <w:rFonts w:ascii="Book Antiqua" w:hAnsi="Book Antiqua" w:cs="Arial"/>
          <w:bCs/>
        </w:rPr>
        <w:sectPr w:rsidR="00F07B57" w:rsidRPr="00F7114A" w:rsidSect="00681477">
          <w:headerReference w:type="default" r:id="rId84"/>
          <w:footerReference w:type="default" r:id="rId85"/>
          <w:pgSz w:w="12240" w:h="15840"/>
          <w:pgMar w:top="1079" w:right="1440" w:bottom="1258" w:left="1440" w:header="720" w:footer="720" w:gutter="0"/>
          <w:cols w:space="720"/>
          <w:docGrid w:linePitch="360"/>
        </w:sectPr>
      </w:pPr>
      <w:r w:rsidRPr="00F7114A">
        <w:rPr>
          <w:rFonts w:ascii="Book Antiqua" w:hAnsi="Book Antiqua" w:cs="Arial"/>
          <w:bCs/>
        </w:rPr>
        <w:t>Hav</w:t>
      </w:r>
      <w:r w:rsidR="002E4C44">
        <w:rPr>
          <w:rFonts w:ascii="Book Antiqua" w:hAnsi="Book Antiqua" w:cs="Arial"/>
          <w:bCs/>
        </w:rPr>
        <w:t xml:space="preserve">ing developed </w:t>
      </w:r>
      <w:r w:rsidRPr="00F7114A">
        <w:rPr>
          <w:rFonts w:ascii="Book Antiqua" w:hAnsi="Book Antiqua" w:cs="Arial"/>
          <w:bCs/>
        </w:rPr>
        <w:t>a local contingent of facilitators and interlocutors</w:t>
      </w:r>
      <w:r w:rsidR="002E4C44">
        <w:rPr>
          <w:rFonts w:ascii="Book Antiqua" w:hAnsi="Book Antiqua" w:cs="Arial"/>
          <w:bCs/>
        </w:rPr>
        <w:t>; make good use of them!</w:t>
      </w:r>
    </w:p>
    <w:p w:rsidR="00F07B57" w:rsidRPr="006A5B8F" w:rsidRDefault="00F07B57" w:rsidP="00F07B57">
      <w:pPr>
        <w:rPr>
          <w:rFonts w:ascii="Arial" w:hAnsi="Arial" w:cs="Arial"/>
          <w:b/>
          <w:color w:val="1F497D"/>
          <w:sz w:val="20"/>
        </w:rPr>
      </w:pPr>
      <w:r w:rsidRPr="006A5B8F">
        <w:rPr>
          <w:rFonts w:ascii="Arial" w:hAnsi="Arial" w:cs="Arial"/>
          <w:b/>
          <w:color w:val="1F497D"/>
          <w:sz w:val="20"/>
        </w:rPr>
        <w:lastRenderedPageBreak/>
        <w:t xml:space="preserve">Table </w:t>
      </w:r>
      <w:r w:rsidR="002E4C44">
        <w:rPr>
          <w:rFonts w:ascii="Arial" w:hAnsi="Arial" w:cs="Arial"/>
          <w:b/>
          <w:color w:val="1F497D"/>
          <w:sz w:val="20"/>
          <w:szCs w:val="24"/>
        </w:rPr>
        <w:t>5</w:t>
      </w:r>
      <w:r w:rsidRPr="006A5B8F">
        <w:rPr>
          <w:rFonts w:ascii="Arial" w:hAnsi="Arial" w:cs="Arial"/>
          <w:b/>
          <w:color w:val="1F497D"/>
          <w:sz w:val="20"/>
        </w:rPr>
        <w:t>: The Village Meeting Lessons and Experiences Learnt</w:t>
      </w:r>
    </w:p>
    <w:tbl>
      <w:tblPr>
        <w:tblW w:w="1470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0"/>
        <w:gridCol w:w="2772"/>
        <w:gridCol w:w="2988"/>
        <w:gridCol w:w="3276"/>
        <w:gridCol w:w="1620"/>
        <w:gridCol w:w="1800"/>
      </w:tblGrid>
      <w:tr w:rsidR="00F07B57" w:rsidRPr="00C70DF9" w:rsidTr="00681477">
        <w:tc>
          <w:tcPr>
            <w:tcW w:w="5022" w:type="dxa"/>
            <w:gridSpan w:val="2"/>
            <w:tcBorders>
              <w:bottom w:val="single" w:sz="4" w:space="0" w:color="auto"/>
            </w:tcBorders>
            <w:shd w:val="clear" w:color="auto" w:fill="FFCC66"/>
          </w:tcPr>
          <w:p w:rsidR="00F07B57" w:rsidRPr="0043748F" w:rsidRDefault="00F07B57" w:rsidP="00681477">
            <w:pPr>
              <w:spacing w:before="40" w:after="40"/>
              <w:jc w:val="center"/>
              <w:rPr>
                <w:b/>
              </w:rPr>
            </w:pPr>
            <w:r>
              <w:rPr>
                <w:b/>
              </w:rPr>
              <w:t>Prior-meeting</w:t>
            </w:r>
          </w:p>
        </w:tc>
        <w:tc>
          <w:tcPr>
            <w:tcW w:w="6264" w:type="dxa"/>
            <w:gridSpan w:val="2"/>
            <w:tcBorders>
              <w:bottom w:val="single" w:sz="4" w:space="0" w:color="auto"/>
            </w:tcBorders>
            <w:shd w:val="clear" w:color="auto" w:fill="FFCC66"/>
          </w:tcPr>
          <w:p w:rsidR="00F07B57" w:rsidRPr="0043748F" w:rsidRDefault="00F07B57" w:rsidP="00681477">
            <w:pPr>
              <w:spacing w:before="40" w:after="40"/>
              <w:jc w:val="center"/>
              <w:rPr>
                <w:b/>
              </w:rPr>
            </w:pPr>
            <w:r>
              <w:rPr>
                <w:b/>
              </w:rPr>
              <w:t>During meeting</w:t>
            </w:r>
          </w:p>
        </w:tc>
        <w:tc>
          <w:tcPr>
            <w:tcW w:w="3420" w:type="dxa"/>
            <w:gridSpan w:val="2"/>
            <w:tcBorders>
              <w:bottom w:val="single" w:sz="4" w:space="0" w:color="auto"/>
            </w:tcBorders>
            <w:shd w:val="clear" w:color="auto" w:fill="FFCC66"/>
          </w:tcPr>
          <w:p w:rsidR="00F07B57" w:rsidRPr="0043748F" w:rsidRDefault="00F07B57" w:rsidP="00681477">
            <w:pPr>
              <w:spacing w:before="40" w:after="40"/>
              <w:jc w:val="center"/>
              <w:rPr>
                <w:b/>
              </w:rPr>
            </w:pPr>
            <w:r>
              <w:rPr>
                <w:b/>
              </w:rPr>
              <w:t>Post-meeting</w:t>
            </w:r>
          </w:p>
        </w:tc>
      </w:tr>
      <w:tr w:rsidR="00F07B57" w:rsidRPr="006A5B8F" w:rsidTr="00681477">
        <w:tc>
          <w:tcPr>
            <w:tcW w:w="2250" w:type="dxa"/>
            <w:vMerge w:val="restart"/>
            <w:shd w:val="clear" w:color="auto" w:fill="CCFFFF"/>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Collaborate with District and Communal PCs to notify villages of meeting schedules, purposes and agenda</w:t>
            </w:r>
          </w:p>
          <w:p w:rsidR="00F07B57" w:rsidRPr="00640D87"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40D87">
              <w:rPr>
                <w:rFonts w:ascii="Arial" w:hAnsi="Arial" w:cs="Arial"/>
                <w:sz w:val="20"/>
              </w:rPr>
              <w:t>Establish communication  channels</w:t>
            </w:r>
          </w:p>
          <w:p w:rsidR="00F07B57" w:rsidRPr="00640D87" w:rsidRDefault="00F07B57" w:rsidP="00681477">
            <w:pPr>
              <w:rPr>
                <w:rFonts w:ascii="Arial" w:hAnsi="Arial" w:cs="Arial"/>
                <w:sz w:val="20"/>
              </w:rPr>
            </w:pPr>
          </w:p>
        </w:tc>
        <w:tc>
          <w:tcPr>
            <w:tcW w:w="2772" w:type="dxa"/>
            <w:vMerge w:val="restart"/>
            <w:shd w:val="clear" w:color="auto" w:fill="CCFFFF"/>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Make site visits to familiarize with  villages and primarily collect data on local forests and relevant issues</w:t>
            </w:r>
          </w:p>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Interlocutors directly raise awareness among selected target households</w:t>
            </w:r>
          </w:p>
        </w:tc>
        <w:tc>
          <w:tcPr>
            <w:tcW w:w="2988" w:type="dxa"/>
            <w:shd w:val="clear" w:color="auto" w:fill="FDF0CB"/>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Define roles of communal representatives and/or village- heads in meeting arrangements</w:t>
            </w:r>
          </w:p>
        </w:tc>
        <w:tc>
          <w:tcPr>
            <w:tcW w:w="3276" w:type="dxa"/>
            <w:shd w:val="clear" w:color="auto" w:fill="FDF0CB"/>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Bring into full play the village patriarch’s prestige in giving the orientation of the meeting and  facilitating its discussions to gain participants’ consent</w:t>
            </w:r>
          </w:p>
        </w:tc>
        <w:tc>
          <w:tcPr>
            <w:tcW w:w="1620" w:type="dxa"/>
            <w:shd w:val="clear" w:color="auto" w:fill="B9FFB9"/>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Interlocutors arrange a photograph opportunity with all the stakeholders</w:t>
            </w:r>
          </w:p>
        </w:tc>
        <w:tc>
          <w:tcPr>
            <w:tcW w:w="1800" w:type="dxa"/>
            <w:shd w:val="clear" w:color="auto" w:fill="B9FFB9"/>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Establish liaison with village’s representatives and selected villagers</w:t>
            </w:r>
          </w:p>
        </w:tc>
      </w:tr>
      <w:tr w:rsidR="00F07B57" w:rsidRPr="006A5B8F" w:rsidTr="00681477">
        <w:tc>
          <w:tcPr>
            <w:tcW w:w="2250" w:type="dxa"/>
            <w:vMerge/>
            <w:shd w:val="clear" w:color="auto" w:fill="CCFFFF"/>
          </w:tcPr>
          <w:p w:rsidR="00F07B57" w:rsidRPr="006A5B8F" w:rsidRDefault="00F07B57" w:rsidP="00681477">
            <w:pPr>
              <w:rPr>
                <w:rFonts w:ascii="Arial" w:hAnsi="Arial" w:cs="Arial"/>
                <w:sz w:val="20"/>
              </w:rPr>
            </w:pPr>
          </w:p>
        </w:tc>
        <w:tc>
          <w:tcPr>
            <w:tcW w:w="2772" w:type="dxa"/>
            <w:vMerge/>
            <w:shd w:val="clear" w:color="auto" w:fill="CCFFFF"/>
          </w:tcPr>
          <w:p w:rsidR="00F07B57" w:rsidRPr="006A5B8F" w:rsidRDefault="00F07B57" w:rsidP="00681477">
            <w:pPr>
              <w:rPr>
                <w:rFonts w:ascii="Arial" w:hAnsi="Arial" w:cs="Arial"/>
                <w:sz w:val="20"/>
              </w:rPr>
            </w:pPr>
          </w:p>
        </w:tc>
        <w:tc>
          <w:tcPr>
            <w:tcW w:w="2988" w:type="dxa"/>
            <w:tcBorders>
              <w:bottom w:val="single" w:sz="4" w:space="0" w:color="auto"/>
            </w:tcBorders>
            <w:shd w:val="clear" w:color="auto" w:fill="FDF0CB"/>
          </w:tcPr>
          <w:p w:rsidR="00F07B57" w:rsidRPr="005A79C8"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 xml:space="preserve">Coordinate specific tasks of, and maintain the flexibility of the interlocutor team. </w:t>
            </w:r>
            <w:r w:rsidRPr="005A79C8">
              <w:rPr>
                <w:rFonts w:ascii="Arial" w:hAnsi="Arial" w:cs="Arial"/>
                <w:sz w:val="20"/>
              </w:rPr>
              <w:t>Collaborate with local people partners</w:t>
            </w:r>
          </w:p>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Arrange interpretation from local ethnic languages into the Kinh one</w:t>
            </w:r>
          </w:p>
        </w:tc>
        <w:tc>
          <w:tcPr>
            <w:tcW w:w="3276" w:type="dxa"/>
            <w:tcBorders>
              <w:bottom w:val="single" w:sz="4" w:space="0" w:color="auto"/>
            </w:tcBorders>
            <w:shd w:val="clear" w:color="auto" w:fill="FDF0CB"/>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Take advantage of local people’s knowledge to illustrate arguments in lectures</w:t>
            </w:r>
          </w:p>
        </w:tc>
        <w:tc>
          <w:tcPr>
            <w:tcW w:w="3420" w:type="dxa"/>
            <w:gridSpan w:val="2"/>
            <w:shd w:val="clear" w:color="auto" w:fill="B9FFB9"/>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Interlocutors interact and/or exchange comments with selected local people and officials to further collect relevant information</w:t>
            </w:r>
          </w:p>
        </w:tc>
      </w:tr>
      <w:tr w:rsidR="00F07B57" w:rsidRPr="006A5B8F" w:rsidTr="00681477">
        <w:tc>
          <w:tcPr>
            <w:tcW w:w="5022" w:type="dxa"/>
            <w:gridSpan w:val="2"/>
            <w:shd w:val="clear" w:color="auto" w:fill="CCFFFF"/>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rPr>
              <w:t>Site check: meeting venue, participant number and compositions, arrangement of seats</w:t>
            </w:r>
          </w:p>
        </w:tc>
        <w:tc>
          <w:tcPr>
            <w:tcW w:w="6264" w:type="dxa"/>
            <w:gridSpan w:val="2"/>
            <w:vMerge w:val="restart"/>
            <w:shd w:val="clear" w:color="auto" w:fill="auto"/>
          </w:tcPr>
          <w:p w:rsidR="00F07B57" w:rsidRPr="006A5B8F" w:rsidRDefault="00D6632A" w:rsidP="00681477">
            <w:pPr>
              <w:rPr>
                <w:rFonts w:ascii="Arial" w:hAnsi="Arial" w:cs="Arial"/>
                <w:sz w:val="20"/>
                <w:szCs w:val="20"/>
              </w:rPr>
            </w:pPr>
            <w:r>
              <w:rPr>
                <w:rFonts w:ascii="Arial" w:hAnsi="Arial" w:cs="Arial"/>
                <w:noProof/>
                <w:sz w:val="20"/>
                <w:szCs w:val="20"/>
              </w:rPr>
              <w:pict>
                <v:shape id="_x0000_s1140" type="#_x0000_t202" style="position:absolute;margin-left:38.4pt;margin-top:6.3pt;width:107.75pt;height:17.95pt;z-index:251704320;mso-position-horizontal-relative:text;mso-position-vertical-relative:text" filled="f" stroked="f">
                  <v:textbox style="mso-next-textbox:#_x0000_s1140">
                    <w:txbxContent>
                      <w:p w:rsidR="007D33A7" w:rsidRPr="009D5916" w:rsidRDefault="007D33A7" w:rsidP="00F07B57">
                        <w:pPr>
                          <w:rPr>
                            <w:rFonts w:ascii="Arial" w:hAnsi="Arial" w:cs="Arial"/>
                            <w:b/>
                            <w:i/>
                            <w:sz w:val="20"/>
                          </w:rPr>
                        </w:pPr>
                        <w:r>
                          <w:rPr>
                            <w:rFonts w:ascii="Arial" w:hAnsi="Arial" w:cs="Arial"/>
                            <w:b/>
                            <w:i/>
                            <w:sz w:val="20"/>
                          </w:rPr>
                          <w:t>Presentation/dialogue</w:t>
                        </w:r>
                        <w:r w:rsidRPr="009D5916">
                          <w:rPr>
                            <w:rFonts w:ascii="Arial" w:hAnsi="Arial" w:cs="Arial"/>
                            <w:b/>
                            <w:i/>
                            <w:sz w:val="20"/>
                          </w:rPr>
                          <w:t>Trình bày và đối thoại</w:t>
                        </w:r>
                      </w:p>
                    </w:txbxContent>
                  </v:textbox>
                </v:shape>
              </w:pict>
            </w:r>
            <w:r>
              <w:rPr>
                <w:rFonts w:ascii="Arial" w:hAnsi="Arial" w:cs="Arial"/>
                <w:noProof/>
                <w:sz w:val="20"/>
                <w:szCs w:val="20"/>
              </w:rPr>
              <w:pict>
                <v:group id="_x0000_s1133" style="position:absolute;margin-left:106.2pt;margin-top:7.9pt;width:123.65pt;height:88.4pt;z-index:251700224;mso-position-horizontal-relative:text;mso-position-vertical-relative:text" coordorigin="5940,3960" coordsize="4030,3027">
                  <v:shape id="_x0000_s1134" type="#_x0000_t75" style="position:absolute;left:6301;top:4507;width:3296;height:2480">
                    <v:imagedata r:id="rId86" o:title=""/>
                  </v:shape>
                  <v:line id="_x0000_s1135" style="position:absolute;flip:y" from="5940,3960" to="7957,4680"/>
                  <v:line id="_x0000_s1136" style="position:absolute" from="7957,3960" to="9970,4671"/>
                </v:group>
              </w:pict>
            </w:r>
          </w:p>
          <w:p w:rsidR="00F07B57" w:rsidRPr="006A5B8F" w:rsidRDefault="00F07B57" w:rsidP="00681477">
            <w:pPr>
              <w:rPr>
                <w:rFonts w:ascii="Arial" w:hAnsi="Arial" w:cs="Arial"/>
                <w:sz w:val="20"/>
                <w:szCs w:val="20"/>
              </w:rPr>
            </w:pPr>
          </w:p>
          <w:p w:rsidR="00F07B57" w:rsidRPr="006A5B8F" w:rsidRDefault="00D6632A" w:rsidP="00681477">
            <w:pPr>
              <w:rPr>
                <w:rFonts w:ascii="Arial" w:hAnsi="Arial" w:cs="Arial"/>
                <w:sz w:val="20"/>
                <w:szCs w:val="20"/>
              </w:rPr>
            </w:pPr>
            <w:r>
              <w:rPr>
                <w:rFonts w:ascii="Arial" w:hAnsi="Arial" w:cs="Arial"/>
                <w:noProof/>
                <w:sz w:val="20"/>
                <w:szCs w:val="20"/>
              </w:rPr>
              <w:pict>
                <v:shape id="_x0000_s1138" type="#_x0000_t202" style="position:absolute;margin-left:232.45pt;margin-top:-1.35pt;width:62.75pt;height:36.65pt;z-index:251702272" filled="f" stroked="f">
                  <v:textbox style="mso-next-textbox:#_x0000_s1138">
                    <w:txbxContent>
                      <w:p w:rsidR="007D33A7" w:rsidRPr="009D5916" w:rsidRDefault="007D33A7" w:rsidP="00F07B57">
                        <w:pPr>
                          <w:rPr>
                            <w:rFonts w:ascii="Arial" w:hAnsi="Arial" w:cs="Arial"/>
                            <w:b/>
                          </w:rPr>
                        </w:pPr>
                        <w:r>
                          <w:rPr>
                            <w:rFonts w:ascii="Arial" w:hAnsi="Arial" w:cs="Arial"/>
                            <w:b/>
                          </w:rPr>
                          <w:t>Climate Change ???</w:t>
                        </w:r>
                      </w:p>
                    </w:txbxContent>
                  </v:textbox>
                </v:shape>
              </w:pict>
            </w:r>
          </w:p>
          <w:p w:rsidR="00F07B57" w:rsidRPr="006A5B8F" w:rsidRDefault="00F07B57" w:rsidP="00681477">
            <w:pPr>
              <w:rPr>
                <w:rFonts w:ascii="Arial" w:hAnsi="Arial" w:cs="Arial"/>
                <w:sz w:val="20"/>
                <w:szCs w:val="20"/>
              </w:rPr>
            </w:pPr>
          </w:p>
          <w:p w:rsidR="00F07B57" w:rsidRPr="006A5B8F" w:rsidRDefault="00D6632A" w:rsidP="00681477">
            <w:pPr>
              <w:rPr>
                <w:rFonts w:ascii="Arial" w:hAnsi="Arial" w:cs="Arial"/>
                <w:sz w:val="20"/>
                <w:szCs w:val="20"/>
              </w:rPr>
            </w:pPr>
            <w:r>
              <w:rPr>
                <w:rFonts w:ascii="Arial" w:hAnsi="Arial" w:cs="Arial"/>
                <w:noProof/>
                <w:sz w:val="20"/>
                <w:szCs w:val="20"/>
              </w:rPr>
              <w:pict>
                <v:shape id="_x0000_s1139" type="#_x0000_t202" style="position:absolute;margin-left:38.2pt;margin-top:2.65pt;width:82.5pt;height:27.65pt;z-index:251703296" filled="f" stroked="f">
                  <v:textbox style="mso-next-textbox:#_x0000_s1139">
                    <w:txbxContent>
                      <w:p w:rsidR="007D33A7" w:rsidRPr="009D5916" w:rsidRDefault="007D33A7" w:rsidP="00F07B57">
                        <w:pPr>
                          <w:rPr>
                            <w:rFonts w:ascii="Arial" w:hAnsi="Arial" w:cs="Arial"/>
                            <w:b/>
                          </w:rPr>
                        </w:pPr>
                        <w:r>
                          <w:rPr>
                            <w:rFonts w:ascii="Arial" w:hAnsi="Arial" w:cs="Arial"/>
                            <w:b/>
                          </w:rPr>
                          <w:t>Forests ??</w:t>
                        </w:r>
                      </w:p>
                    </w:txbxContent>
                  </v:textbox>
                </v:shape>
              </w:pict>
            </w:r>
          </w:p>
          <w:p w:rsidR="00F07B57" w:rsidRPr="006A5B8F" w:rsidRDefault="00D6632A" w:rsidP="00681477">
            <w:pPr>
              <w:rPr>
                <w:rFonts w:ascii="Arial" w:hAnsi="Arial" w:cs="Arial"/>
                <w:noProof/>
                <w:sz w:val="20"/>
                <w:szCs w:val="20"/>
              </w:rPr>
            </w:pPr>
            <w:r w:rsidRPr="00D6632A">
              <w:rPr>
                <w:rFonts w:ascii="Arial" w:hAnsi="Arial" w:cs="Arial"/>
                <w:noProof/>
                <w:sz w:val="20"/>
              </w:rPr>
              <w:pict>
                <v:shape id="_x0000_s1137" type="#_x0000_t202" style="position:absolute;margin-left:223.45pt;margin-top:6.65pt;width:71.75pt;height:29.5pt;z-index:251701248" filled="f" stroked="f">
                  <v:textbox style="mso-next-textbox:#_x0000_s1137">
                    <w:txbxContent>
                      <w:p w:rsidR="007D33A7" w:rsidRPr="009D5916" w:rsidRDefault="007D33A7" w:rsidP="00F07B57">
                        <w:pPr>
                          <w:rPr>
                            <w:rFonts w:ascii="Arial" w:hAnsi="Arial" w:cs="Arial"/>
                            <w:b/>
                          </w:rPr>
                        </w:pPr>
                        <w:r w:rsidRPr="009D5916">
                          <w:rPr>
                            <w:rFonts w:ascii="Arial" w:hAnsi="Arial" w:cs="Arial"/>
                            <w:b/>
                          </w:rPr>
                          <w:t>REDD???</w:t>
                        </w:r>
                      </w:p>
                    </w:txbxContent>
                  </v:textbox>
                </v:shape>
              </w:pict>
            </w:r>
          </w:p>
        </w:tc>
        <w:tc>
          <w:tcPr>
            <w:tcW w:w="3420" w:type="dxa"/>
            <w:gridSpan w:val="2"/>
            <w:vMerge w:val="restart"/>
            <w:shd w:val="clear" w:color="auto" w:fill="B9FFB9"/>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szCs w:val="20"/>
              </w:rPr>
              <w:t>Hand set of posters and leaflets over to villagers to further use for raising awareness</w:t>
            </w:r>
          </w:p>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szCs w:val="20"/>
              </w:rPr>
              <w:t>Interlocutors define schedules and local targeted audiences for talk next visits</w:t>
            </w:r>
          </w:p>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szCs w:val="20"/>
              </w:rPr>
              <w:t>Interlocutors’ knowledge and skills are improved and provided with relevant documentation and field tools</w:t>
            </w:r>
          </w:p>
        </w:tc>
      </w:tr>
      <w:tr w:rsidR="00F07B57" w:rsidRPr="006A5B8F" w:rsidTr="00681477">
        <w:trPr>
          <w:trHeight w:val="2618"/>
        </w:trPr>
        <w:tc>
          <w:tcPr>
            <w:tcW w:w="2250" w:type="dxa"/>
            <w:shd w:val="clear" w:color="auto" w:fill="CCFFFF"/>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rPr>
            </w:pPr>
            <w:r w:rsidRPr="006A5B8F">
              <w:rPr>
                <w:rFonts w:ascii="Arial" w:hAnsi="Arial" w:cs="Arial"/>
                <w:sz w:val="20"/>
              </w:rPr>
              <w:t>Identify places to stick posters on and locate where interlocutors stand and where  materials and equipment are kept</w:t>
            </w:r>
          </w:p>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rPr>
              <w:t>Test sound and lighting systems, and others</w:t>
            </w:r>
          </w:p>
        </w:tc>
        <w:tc>
          <w:tcPr>
            <w:tcW w:w="2772" w:type="dxa"/>
            <w:shd w:val="clear" w:color="auto" w:fill="CCFFFF"/>
          </w:tcPr>
          <w:p w:rsidR="00F07B57" w:rsidRPr="006A5B8F" w:rsidRDefault="00F07B57" w:rsidP="00381DBD">
            <w:pPr>
              <w:numPr>
                <w:ilvl w:val="0"/>
                <w:numId w:val="14"/>
              </w:numPr>
              <w:tabs>
                <w:tab w:val="clear" w:pos="720"/>
                <w:tab w:val="num" w:pos="144"/>
              </w:tabs>
              <w:spacing w:after="0" w:line="240" w:lineRule="auto"/>
              <w:ind w:left="144" w:hanging="180"/>
              <w:rPr>
                <w:rFonts w:ascii="Arial" w:hAnsi="Arial" w:cs="Arial"/>
                <w:sz w:val="20"/>
                <w:szCs w:val="20"/>
              </w:rPr>
            </w:pPr>
            <w:r w:rsidRPr="006A5B8F">
              <w:rPr>
                <w:rFonts w:ascii="Arial" w:hAnsi="Arial" w:cs="Arial"/>
                <w:sz w:val="20"/>
              </w:rPr>
              <w:t>Prepare scenarios to receive and welcome local people</w:t>
            </w:r>
            <w:r w:rsidRPr="006A5B8F">
              <w:rPr>
                <w:rFonts w:ascii="Arial" w:hAnsi="Arial" w:cs="Arial"/>
                <w:sz w:val="20"/>
                <w:szCs w:val="20"/>
              </w:rPr>
              <w:t xml:space="preserve">: </w:t>
            </w:r>
          </w:p>
          <w:p w:rsidR="00F07B57" w:rsidRPr="006A5B8F" w:rsidRDefault="00F07B57" w:rsidP="00681477">
            <w:pPr>
              <w:ind w:left="-36"/>
              <w:rPr>
                <w:rFonts w:ascii="Arial" w:hAnsi="Arial" w:cs="Arial"/>
                <w:sz w:val="20"/>
                <w:szCs w:val="20"/>
              </w:rPr>
            </w:pPr>
            <w:r w:rsidRPr="006A5B8F">
              <w:rPr>
                <w:rFonts w:ascii="Arial" w:hAnsi="Arial" w:cs="Arial"/>
                <w:sz w:val="20"/>
                <w:szCs w:val="20"/>
              </w:rPr>
              <w:t>- A reception room;</w:t>
            </w:r>
          </w:p>
          <w:p w:rsidR="00F07B57" w:rsidRPr="006A5B8F" w:rsidRDefault="00F07B57" w:rsidP="00681477">
            <w:pPr>
              <w:ind w:left="-36"/>
              <w:rPr>
                <w:rFonts w:ascii="Arial" w:hAnsi="Arial" w:cs="Arial"/>
                <w:sz w:val="20"/>
                <w:szCs w:val="20"/>
              </w:rPr>
            </w:pPr>
            <w:r w:rsidRPr="006A5B8F">
              <w:rPr>
                <w:rFonts w:ascii="Arial" w:hAnsi="Arial" w:cs="Arial"/>
                <w:sz w:val="20"/>
                <w:szCs w:val="20"/>
              </w:rPr>
              <w:t>- How to register by signing;</w:t>
            </w:r>
          </w:p>
          <w:p w:rsidR="00F07B57" w:rsidRPr="006A5B8F" w:rsidRDefault="00F07B57" w:rsidP="00681477">
            <w:pPr>
              <w:ind w:left="-36"/>
              <w:rPr>
                <w:rFonts w:ascii="Arial" w:hAnsi="Arial" w:cs="Arial"/>
                <w:sz w:val="20"/>
                <w:szCs w:val="20"/>
              </w:rPr>
            </w:pPr>
            <w:r w:rsidRPr="006A5B8F">
              <w:rPr>
                <w:rFonts w:ascii="Arial" w:hAnsi="Arial" w:cs="Arial"/>
                <w:sz w:val="20"/>
                <w:szCs w:val="20"/>
              </w:rPr>
              <w:t xml:space="preserve">- How to distribute leaflets; and </w:t>
            </w:r>
          </w:p>
          <w:p w:rsidR="00F07B57" w:rsidRPr="006A5B8F" w:rsidRDefault="00F07B57" w:rsidP="00681477">
            <w:pPr>
              <w:ind w:left="-36"/>
              <w:rPr>
                <w:rFonts w:ascii="Arial" w:hAnsi="Arial" w:cs="Arial"/>
                <w:sz w:val="20"/>
                <w:szCs w:val="20"/>
              </w:rPr>
            </w:pPr>
            <w:r w:rsidRPr="006A5B8F">
              <w:rPr>
                <w:rFonts w:ascii="Arial" w:hAnsi="Arial" w:cs="Arial"/>
                <w:sz w:val="20"/>
                <w:szCs w:val="20"/>
              </w:rPr>
              <w:t xml:space="preserve">- How to offer gifts </w:t>
            </w:r>
          </w:p>
        </w:tc>
        <w:tc>
          <w:tcPr>
            <w:tcW w:w="6264" w:type="dxa"/>
            <w:gridSpan w:val="2"/>
            <w:vMerge/>
            <w:tcBorders>
              <w:bottom w:val="single" w:sz="4" w:space="0" w:color="auto"/>
            </w:tcBorders>
            <w:shd w:val="clear" w:color="auto" w:fill="auto"/>
          </w:tcPr>
          <w:p w:rsidR="00F07B57" w:rsidRPr="006A5B8F" w:rsidRDefault="00F07B57" w:rsidP="00681477">
            <w:pPr>
              <w:rPr>
                <w:rFonts w:ascii="Arial" w:hAnsi="Arial" w:cs="Arial"/>
                <w:sz w:val="20"/>
                <w:szCs w:val="20"/>
              </w:rPr>
            </w:pPr>
          </w:p>
        </w:tc>
        <w:tc>
          <w:tcPr>
            <w:tcW w:w="3420" w:type="dxa"/>
            <w:gridSpan w:val="2"/>
            <w:vMerge/>
            <w:shd w:val="clear" w:color="auto" w:fill="B9FFB9"/>
          </w:tcPr>
          <w:p w:rsidR="00F07B57" w:rsidRPr="006A5B8F" w:rsidRDefault="00F07B57" w:rsidP="00681477">
            <w:pPr>
              <w:rPr>
                <w:rFonts w:ascii="Arial" w:hAnsi="Arial" w:cs="Arial"/>
                <w:sz w:val="20"/>
                <w:szCs w:val="20"/>
              </w:rPr>
            </w:pPr>
          </w:p>
        </w:tc>
      </w:tr>
    </w:tbl>
    <w:p w:rsidR="00F07B57" w:rsidRPr="00C70DF9" w:rsidRDefault="00F07B57" w:rsidP="003B23FF">
      <w:pPr>
        <w:pStyle w:val="Heading1"/>
        <w:rPr>
          <w:rFonts w:eastAsia="Calibri"/>
        </w:rPr>
        <w:sectPr w:rsidR="00F07B57" w:rsidRPr="00C70DF9" w:rsidSect="002E4C44">
          <w:pgSz w:w="15840" w:h="12240" w:orient="landscape" w:code="1"/>
          <w:pgMar w:top="1080" w:right="1166" w:bottom="1440" w:left="1008" w:header="720" w:footer="720" w:gutter="0"/>
          <w:cols w:space="720"/>
          <w:docGrid w:linePitch="360"/>
        </w:sectPr>
      </w:pPr>
    </w:p>
    <w:p w:rsidR="00F07B57" w:rsidRPr="004A6D99" w:rsidRDefault="004A6D99" w:rsidP="004A6D99">
      <w:pPr>
        <w:pStyle w:val="Heading2"/>
        <w:rPr>
          <w:rFonts w:ascii="Arial" w:hAnsi="Arial" w:cs="Arial"/>
          <w:color w:val="4F81BD" w:themeColor="accent1"/>
        </w:rPr>
      </w:pPr>
      <w:bookmarkStart w:id="20" w:name="_Toc266015129"/>
      <w:bookmarkStart w:id="21" w:name="_Toc268843829"/>
      <w:bookmarkStart w:id="22" w:name="_Toc271638941"/>
      <w:r w:rsidRPr="004A6D99">
        <w:rPr>
          <w:rFonts w:ascii="Arial" w:hAnsi="Arial" w:cs="Arial"/>
          <w:color w:val="4F81BD" w:themeColor="accent1"/>
        </w:rPr>
        <w:lastRenderedPageBreak/>
        <w:t xml:space="preserve">Step </w:t>
      </w:r>
      <w:r w:rsidR="00F07B57" w:rsidRPr="004A6D99">
        <w:rPr>
          <w:rFonts w:ascii="Arial" w:hAnsi="Arial" w:cs="Arial"/>
          <w:color w:val="4F81BD" w:themeColor="accent1"/>
        </w:rPr>
        <w:t>6</w:t>
      </w:r>
      <w:r w:rsidRPr="004A6D99">
        <w:rPr>
          <w:rFonts w:ascii="Arial" w:hAnsi="Arial" w:cs="Arial"/>
          <w:color w:val="4F81BD" w:themeColor="accent1"/>
        </w:rPr>
        <w:t>:</w:t>
      </w:r>
      <w:r w:rsidR="00F07B57" w:rsidRPr="004A6D99">
        <w:rPr>
          <w:rFonts w:ascii="Arial" w:hAnsi="Arial" w:cs="Arial"/>
          <w:color w:val="4F81BD" w:themeColor="accent1"/>
        </w:rPr>
        <w:t xml:space="preserve"> Recording of Decision</w:t>
      </w:r>
      <w:bookmarkEnd w:id="20"/>
      <w:bookmarkEnd w:id="21"/>
      <w:bookmarkEnd w:id="22"/>
    </w:p>
    <w:p w:rsidR="00F07B57" w:rsidRDefault="00F07B57" w:rsidP="00F07B57">
      <w:pPr>
        <w:spacing w:after="0" w:line="240" w:lineRule="auto"/>
        <w:jc w:val="both"/>
        <w:rPr>
          <w:rFonts w:ascii="Book Antiqua" w:hAnsi="Book Antiqua" w:cs="Arial"/>
        </w:rPr>
      </w:pPr>
    </w:p>
    <w:p w:rsidR="00F07B57" w:rsidRDefault="00F07B57" w:rsidP="00F07B57">
      <w:pPr>
        <w:spacing w:after="0" w:line="240" w:lineRule="auto"/>
        <w:jc w:val="both"/>
        <w:rPr>
          <w:rFonts w:ascii="Book Antiqua" w:hAnsi="Book Antiqua" w:cs="Arial"/>
        </w:rPr>
      </w:pPr>
      <w:r>
        <w:rPr>
          <w:rFonts w:ascii="Book Antiqua" w:hAnsi="Book Antiqua" w:cs="Arial"/>
        </w:rPr>
        <w:t>The k</w:t>
      </w:r>
      <w:r w:rsidRPr="002305F7">
        <w:rPr>
          <w:rFonts w:ascii="Book Antiqua" w:hAnsi="Book Antiqua" w:cs="Arial"/>
        </w:rPr>
        <w:t xml:space="preserve">ey </w:t>
      </w:r>
      <w:r>
        <w:rPr>
          <w:rFonts w:ascii="Book Antiqua" w:hAnsi="Book Antiqua" w:cs="Arial"/>
        </w:rPr>
        <w:t>a</w:t>
      </w:r>
      <w:r w:rsidRPr="002305F7">
        <w:rPr>
          <w:rFonts w:ascii="Book Antiqua" w:hAnsi="Book Antiqua" w:cs="Arial"/>
        </w:rPr>
        <w:t>ctivities</w:t>
      </w:r>
      <w:r>
        <w:rPr>
          <w:rFonts w:ascii="Book Antiqua" w:hAnsi="Book Antiqua" w:cs="Arial"/>
        </w:rPr>
        <w:t xml:space="preserve"> in this step consisted of</w:t>
      </w:r>
      <w:r w:rsidRPr="002305F7">
        <w:rPr>
          <w:rFonts w:ascii="Book Antiqua" w:hAnsi="Book Antiqua" w:cs="Arial"/>
        </w:rPr>
        <w:t>:</w:t>
      </w:r>
    </w:p>
    <w:p w:rsidR="00F07B57" w:rsidRPr="002305F7" w:rsidRDefault="00F07B57" w:rsidP="00F07B57">
      <w:pPr>
        <w:spacing w:after="0" w:line="240" w:lineRule="auto"/>
        <w:jc w:val="both"/>
        <w:rPr>
          <w:rFonts w:ascii="Book Antiqua" w:hAnsi="Book Antiqua" w:cs="Arial"/>
        </w:rPr>
      </w:pPr>
    </w:p>
    <w:p w:rsidR="00F07B57" w:rsidRPr="002305F7" w:rsidRDefault="00F07B57" w:rsidP="00381DBD">
      <w:pPr>
        <w:numPr>
          <w:ilvl w:val="0"/>
          <w:numId w:val="22"/>
        </w:numPr>
        <w:spacing w:after="0" w:line="240" w:lineRule="auto"/>
        <w:ind w:left="540"/>
        <w:jc w:val="both"/>
        <w:rPr>
          <w:rFonts w:ascii="Book Antiqua" w:hAnsi="Book Antiqua" w:cs="Arial"/>
        </w:rPr>
      </w:pPr>
      <w:r w:rsidRPr="002305F7">
        <w:rPr>
          <w:rFonts w:ascii="Book Antiqua" w:hAnsi="Book Antiqua" w:cs="Arial"/>
        </w:rPr>
        <w:t>Guid</w:t>
      </w:r>
      <w:r>
        <w:rPr>
          <w:rFonts w:ascii="Book Antiqua" w:hAnsi="Book Antiqua" w:cs="Arial"/>
        </w:rPr>
        <w:t>ing</w:t>
      </w:r>
      <w:r w:rsidRPr="002305F7">
        <w:rPr>
          <w:rFonts w:ascii="Book Antiqua" w:hAnsi="Book Antiqua" w:cs="Arial"/>
        </w:rPr>
        <w:t xml:space="preserve"> local people </w:t>
      </w:r>
      <w:r>
        <w:rPr>
          <w:rFonts w:ascii="Book Antiqua" w:hAnsi="Book Antiqua" w:cs="Arial"/>
        </w:rPr>
        <w:t>in</w:t>
      </w:r>
      <w:r w:rsidRPr="002305F7">
        <w:rPr>
          <w:rFonts w:ascii="Book Antiqua" w:hAnsi="Book Antiqua" w:cs="Arial"/>
        </w:rPr>
        <w:t xml:space="preserve"> understanding </w:t>
      </w:r>
      <w:r>
        <w:rPr>
          <w:rFonts w:ascii="Book Antiqua" w:hAnsi="Book Antiqua" w:cs="Arial"/>
        </w:rPr>
        <w:t>the</w:t>
      </w:r>
      <w:r w:rsidRPr="002305F7">
        <w:rPr>
          <w:rFonts w:ascii="Book Antiqua" w:hAnsi="Book Antiqua" w:cs="Arial"/>
        </w:rPr>
        <w:t xml:space="preserve"> requirements to express their opinions about consent or non-consent to tak</w:t>
      </w:r>
      <w:r>
        <w:rPr>
          <w:rFonts w:ascii="Book Antiqua" w:hAnsi="Book Antiqua" w:cs="Arial"/>
        </w:rPr>
        <w:t>ing</w:t>
      </w:r>
      <w:r w:rsidRPr="002305F7">
        <w:rPr>
          <w:rFonts w:ascii="Book Antiqua" w:hAnsi="Book Antiqua" w:cs="Arial"/>
        </w:rPr>
        <w:t xml:space="preserve"> part in the program</w:t>
      </w:r>
      <w:r>
        <w:rPr>
          <w:rFonts w:ascii="Book Antiqua" w:hAnsi="Book Antiqua" w:cs="Arial"/>
        </w:rPr>
        <w:t>me</w:t>
      </w:r>
      <w:r w:rsidRPr="002305F7">
        <w:rPr>
          <w:rFonts w:ascii="Book Antiqua" w:hAnsi="Book Antiqua" w:cs="Arial"/>
        </w:rPr>
        <w:t xml:space="preserve"> implementation</w:t>
      </w:r>
      <w:r>
        <w:rPr>
          <w:rFonts w:ascii="Book Antiqua" w:hAnsi="Book Antiqua" w:cs="Arial"/>
        </w:rPr>
        <w:t>;</w:t>
      </w:r>
      <w:r w:rsidRPr="002305F7">
        <w:rPr>
          <w:rFonts w:ascii="Book Antiqua" w:hAnsi="Book Antiqua" w:cs="Arial"/>
        </w:rPr>
        <w:t xml:space="preserve"> and </w:t>
      </w:r>
      <w:r>
        <w:rPr>
          <w:rFonts w:ascii="Book Antiqua" w:hAnsi="Book Antiqua" w:cs="Arial"/>
        </w:rPr>
        <w:t xml:space="preserve">to </w:t>
      </w:r>
      <w:r w:rsidRPr="002305F7">
        <w:rPr>
          <w:rFonts w:ascii="Book Antiqua" w:hAnsi="Book Antiqua" w:cs="Arial"/>
        </w:rPr>
        <w:t>speak out benefits, difficulties and challenges that are likely to be faced  during the participation;</w:t>
      </w:r>
    </w:p>
    <w:p w:rsidR="00F07B57" w:rsidRPr="002305F7" w:rsidRDefault="00F07B57" w:rsidP="00381DBD">
      <w:pPr>
        <w:numPr>
          <w:ilvl w:val="0"/>
          <w:numId w:val="22"/>
        </w:numPr>
        <w:spacing w:after="0" w:line="240" w:lineRule="auto"/>
        <w:ind w:left="540"/>
        <w:jc w:val="both"/>
        <w:rPr>
          <w:rFonts w:ascii="Book Antiqua" w:hAnsi="Book Antiqua" w:cs="Arial"/>
        </w:rPr>
      </w:pPr>
      <w:r w:rsidRPr="002305F7">
        <w:rPr>
          <w:rFonts w:ascii="Book Antiqua" w:hAnsi="Book Antiqua" w:cs="Arial"/>
        </w:rPr>
        <w:t>Giv</w:t>
      </w:r>
      <w:r>
        <w:rPr>
          <w:rFonts w:ascii="Book Antiqua" w:hAnsi="Book Antiqua" w:cs="Arial"/>
        </w:rPr>
        <w:t>ing a</w:t>
      </w:r>
      <w:r w:rsidRPr="002305F7">
        <w:rPr>
          <w:rFonts w:ascii="Book Antiqua" w:hAnsi="Book Antiqua" w:cs="Arial"/>
        </w:rPr>
        <w:t xml:space="preserve"> presentation o</w:t>
      </w:r>
      <w:r>
        <w:rPr>
          <w:rFonts w:ascii="Book Antiqua" w:hAnsi="Book Antiqua" w:cs="Arial"/>
        </w:rPr>
        <w:t>n</w:t>
      </w:r>
      <w:r w:rsidRPr="002305F7">
        <w:rPr>
          <w:rFonts w:ascii="Book Antiqua" w:hAnsi="Book Antiqua" w:cs="Arial"/>
        </w:rPr>
        <w:t xml:space="preserve"> voting methods and procedures to express consent or non-consent;</w:t>
      </w:r>
    </w:p>
    <w:p w:rsidR="00F07B57" w:rsidRDefault="00F07B57" w:rsidP="00381DBD">
      <w:pPr>
        <w:numPr>
          <w:ilvl w:val="0"/>
          <w:numId w:val="22"/>
        </w:numPr>
        <w:spacing w:after="0" w:line="240" w:lineRule="auto"/>
        <w:ind w:left="540"/>
        <w:jc w:val="both"/>
        <w:rPr>
          <w:rFonts w:ascii="Book Antiqua" w:hAnsi="Book Antiqua" w:cs="Arial"/>
        </w:rPr>
      </w:pPr>
      <w:r w:rsidRPr="002305F7">
        <w:rPr>
          <w:rFonts w:ascii="Book Antiqua" w:hAnsi="Book Antiqua" w:cs="Arial"/>
        </w:rPr>
        <w:t>Count</w:t>
      </w:r>
      <w:r>
        <w:rPr>
          <w:rFonts w:ascii="Book Antiqua" w:hAnsi="Book Antiqua" w:cs="Arial"/>
        </w:rPr>
        <w:t>ing</w:t>
      </w:r>
      <w:r w:rsidRPr="002305F7">
        <w:rPr>
          <w:rFonts w:ascii="Book Antiqua" w:hAnsi="Book Antiqua" w:cs="Arial"/>
        </w:rPr>
        <w:t xml:space="preserve"> the votes and publiciz</w:t>
      </w:r>
      <w:r>
        <w:rPr>
          <w:rFonts w:ascii="Book Antiqua" w:hAnsi="Book Antiqua" w:cs="Arial"/>
        </w:rPr>
        <w:t>ing</w:t>
      </w:r>
      <w:r w:rsidRPr="002305F7">
        <w:rPr>
          <w:rFonts w:ascii="Book Antiqua" w:hAnsi="Book Antiqua" w:cs="Arial"/>
        </w:rPr>
        <w:t xml:space="preserve"> the result during the meeting with the village head and officials.</w:t>
      </w:r>
    </w:p>
    <w:p w:rsidR="00F07B57" w:rsidRPr="002305F7" w:rsidRDefault="00F07B57" w:rsidP="00F07B57">
      <w:pPr>
        <w:spacing w:after="0" w:line="240" w:lineRule="auto"/>
        <w:jc w:val="both"/>
        <w:rPr>
          <w:rFonts w:ascii="Book Antiqua" w:hAnsi="Book Antiqua" w:cs="Arial"/>
        </w:rPr>
      </w:pPr>
    </w:p>
    <w:p w:rsidR="00F07B57" w:rsidRDefault="00F07B57" w:rsidP="00F07B57">
      <w:pPr>
        <w:spacing w:after="0" w:line="240" w:lineRule="auto"/>
        <w:jc w:val="both"/>
        <w:rPr>
          <w:rFonts w:ascii="Book Antiqua" w:hAnsi="Book Antiqua" w:cs="Arial"/>
        </w:rPr>
      </w:pPr>
      <w:r w:rsidRPr="002305F7">
        <w:rPr>
          <w:rFonts w:ascii="Book Antiqua" w:hAnsi="Book Antiqua" w:cs="Arial"/>
        </w:rPr>
        <w:t xml:space="preserve">There </w:t>
      </w:r>
      <w:r>
        <w:rPr>
          <w:rFonts w:ascii="Book Antiqua" w:hAnsi="Book Antiqua" w:cs="Arial"/>
        </w:rPr>
        <w:t>were</w:t>
      </w:r>
      <w:r w:rsidRPr="002305F7">
        <w:rPr>
          <w:rFonts w:ascii="Book Antiqua" w:hAnsi="Book Antiqua" w:cs="Arial"/>
        </w:rPr>
        <w:t xml:space="preserve"> several adjustments to the way of expressing consent or non-consent. </w:t>
      </w:r>
      <w:r>
        <w:rPr>
          <w:rFonts w:ascii="Book Antiqua" w:hAnsi="Book Antiqua" w:cs="Arial"/>
        </w:rPr>
        <w:t xml:space="preserve"> </w:t>
      </w:r>
      <w:r w:rsidRPr="002305F7">
        <w:rPr>
          <w:rFonts w:ascii="Book Antiqua" w:hAnsi="Book Antiqua" w:cs="Arial"/>
        </w:rPr>
        <w:t xml:space="preserve">During FPIC 1, signing of </w:t>
      </w:r>
      <w:r>
        <w:rPr>
          <w:rFonts w:ascii="Book Antiqua" w:hAnsi="Book Antiqua" w:cs="Arial"/>
        </w:rPr>
        <w:t>a</w:t>
      </w:r>
      <w:r w:rsidRPr="002305F7">
        <w:rPr>
          <w:rFonts w:ascii="Book Antiqua" w:hAnsi="Book Antiqua" w:cs="Arial"/>
        </w:rPr>
        <w:t xml:space="preserve"> consent sheet was </w:t>
      </w:r>
      <w:r>
        <w:rPr>
          <w:rFonts w:ascii="Book Antiqua" w:hAnsi="Book Antiqua" w:cs="Arial"/>
        </w:rPr>
        <w:t>tried initially</w:t>
      </w:r>
      <w:r w:rsidRPr="002305F7">
        <w:rPr>
          <w:rFonts w:ascii="Book Antiqua" w:hAnsi="Book Antiqua" w:cs="Arial"/>
        </w:rPr>
        <w:t xml:space="preserve"> and then replaced by show- of- hands voting</w:t>
      </w:r>
      <w:r>
        <w:rPr>
          <w:rFonts w:ascii="Book Antiqua" w:hAnsi="Book Antiqua" w:cs="Arial"/>
        </w:rPr>
        <w:t xml:space="preserve"> due to some fears being expressed by local people that signing their names might leave them open to recriminations if viewed to have made the “wrong” decision</w:t>
      </w:r>
      <w:r w:rsidR="006423A7">
        <w:rPr>
          <w:rFonts w:ascii="Book Antiqua" w:hAnsi="Book Antiqua" w:cs="Arial"/>
        </w:rPr>
        <w:t xml:space="preserve"> (see Figure 16)</w:t>
      </w:r>
      <w:r w:rsidRPr="002305F7">
        <w:rPr>
          <w:rFonts w:ascii="Book Antiqua" w:hAnsi="Book Antiqua" w:cs="Arial"/>
        </w:rPr>
        <w:t xml:space="preserve">. However, </w:t>
      </w:r>
      <w:r>
        <w:rPr>
          <w:rFonts w:ascii="Book Antiqua" w:hAnsi="Book Antiqua" w:cs="Arial"/>
        </w:rPr>
        <w:t xml:space="preserve">with </w:t>
      </w:r>
      <w:r w:rsidRPr="002305F7">
        <w:rPr>
          <w:rFonts w:ascii="Book Antiqua" w:hAnsi="Book Antiqua" w:cs="Arial"/>
        </w:rPr>
        <w:t xml:space="preserve">voting by show of hands is impossible to avoid the effect or pressure of a majority, and is </w:t>
      </w:r>
      <w:r>
        <w:rPr>
          <w:rFonts w:ascii="Book Antiqua" w:hAnsi="Book Antiqua" w:cs="Arial"/>
        </w:rPr>
        <w:t xml:space="preserve">also </w:t>
      </w:r>
      <w:r w:rsidRPr="002305F7">
        <w:rPr>
          <w:rFonts w:ascii="Book Antiqua" w:hAnsi="Book Antiqua" w:cs="Arial"/>
        </w:rPr>
        <w:t xml:space="preserve">difficult </w:t>
      </w:r>
      <w:r>
        <w:rPr>
          <w:rFonts w:ascii="Book Antiqua" w:hAnsi="Book Antiqua" w:cs="Arial"/>
        </w:rPr>
        <w:t>to record accurately</w:t>
      </w:r>
      <w:r w:rsidRPr="002305F7">
        <w:rPr>
          <w:rFonts w:ascii="Book Antiqua" w:hAnsi="Book Antiqua" w:cs="Arial"/>
        </w:rPr>
        <w:t>.</w:t>
      </w:r>
    </w:p>
    <w:p w:rsidR="00F07B57" w:rsidRDefault="00F07B57" w:rsidP="00F07B57">
      <w:pPr>
        <w:spacing w:after="0" w:line="240" w:lineRule="auto"/>
        <w:jc w:val="both"/>
        <w:rPr>
          <w:rFonts w:ascii="Book Antiqua" w:hAnsi="Book Antiqua" w:cs="Arial"/>
        </w:rPr>
      </w:pPr>
    </w:p>
    <w:p w:rsidR="00F07B57" w:rsidRPr="002305F7" w:rsidRDefault="00F07B57" w:rsidP="00F07B57">
      <w:pPr>
        <w:spacing w:after="0" w:line="240" w:lineRule="auto"/>
        <w:jc w:val="both"/>
        <w:rPr>
          <w:rFonts w:ascii="Book Antiqua" w:hAnsi="Book Antiqua" w:cs="Arial"/>
        </w:rPr>
      </w:pPr>
      <w:r>
        <w:rPr>
          <w:rFonts w:ascii="Book Antiqua" w:hAnsi="Book Antiqua" w:cs="Arial"/>
        </w:rPr>
        <w:t>Consequently, starting in phase 3</w:t>
      </w:r>
      <w:r w:rsidRPr="002305F7">
        <w:rPr>
          <w:rFonts w:ascii="Book Antiqua" w:hAnsi="Book Antiqua" w:cs="Arial"/>
        </w:rPr>
        <w:t xml:space="preserve">, the interlocutors </w:t>
      </w:r>
      <w:r>
        <w:rPr>
          <w:rFonts w:ascii="Book Antiqua" w:hAnsi="Book Antiqua" w:cs="Arial"/>
        </w:rPr>
        <w:t>started using</w:t>
      </w:r>
      <w:r w:rsidRPr="002305F7">
        <w:rPr>
          <w:rFonts w:ascii="Book Antiqua" w:hAnsi="Book Antiqua" w:cs="Arial"/>
        </w:rPr>
        <w:t xml:space="preserve"> ballot papers with different colours for male and female participants and two ballot boxes for consent and/or non-consent ballot papers</w:t>
      </w:r>
      <w:r w:rsidR="006423A7">
        <w:rPr>
          <w:rFonts w:ascii="Book Antiqua" w:hAnsi="Book Antiqua" w:cs="Arial"/>
        </w:rPr>
        <w:t xml:space="preserve"> (see Figure 17)</w:t>
      </w:r>
      <w:r w:rsidRPr="002305F7">
        <w:rPr>
          <w:rFonts w:ascii="Book Antiqua" w:hAnsi="Book Antiqua" w:cs="Arial"/>
        </w:rPr>
        <w:t xml:space="preserve">. </w:t>
      </w:r>
      <w:r>
        <w:rPr>
          <w:rFonts w:ascii="Book Antiqua" w:hAnsi="Book Antiqua" w:cs="Arial"/>
        </w:rPr>
        <w:t>Participants were able to deposit their paper in the desired ballot box in secret</w:t>
      </w:r>
      <w:r w:rsidR="003C1617">
        <w:rPr>
          <w:rFonts w:ascii="Book Antiqua" w:hAnsi="Book Antiqua" w:cs="Arial"/>
        </w:rPr>
        <w:t xml:space="preserve"> (ballot boxes were located behind curtains)</w:t>
      </w:r>
      <w:r>
        <w:rPr>
          <w:rFonts w:ascii="Book Antiqua" w:hAnsi="Book Antiqua" w:cs="Arial"/>
        </w:rPr>
        <w:t xml:space="preserve">.  </w:t>
      </w:r>
      <w:r w:rsidRPr="002305F7">
        <w:rPr>
          <w:rFonts w:ascii="Book Antiqua" w:hAnsi="Book Antiqua" w:cs="Arial"/>
        </w:rPr>
        <w:t xml:space="preserve">This method </w:t>
      </w:r>
      <w:r w:rsidR="003C1617">
        <w:rPr>
          <w:rFonts w:ascii="Book Antiqua" w:hAnsi="Book Antiqua" w:cs="Arial"/>
        </w:rPr>
        <w:t>enabled villagers to</w:t>
      </w:r>
      <w:r w:rsidRPr="002305F7">
        <w:rPr>
          <w:rFonts w:ascii="Book Antiqua" w:hAnsi="Book Antiqua" w:cs="Arial"/>
        </w:rPr>
        <w:t xml:space="preserve"> freely express their opinions.</w:t>
      </w:r>
    </w:p>
    <w:p w:rsidR="00F07B57" w:rsidRDefault="00F07B57" w:rsidP="00F07B57">
      <w:pPr>
        <w:spacing w:after="0" w:line="240" w:lineRule="auto"/>
        <w:jc w:val="both"/>
        <w:rPr>
          <w:rFonts w:ascii="Book Antiqua" w:hAnsi="Book Antiqua" w:cs="Arial"/>
        </w:rPr>
      </w:pPr>
    </w:p>
    <w:p w:rsidR="00F07B57" w:rsidRPr="002305F7" w:rsidRDefault="00F07B57" w:rsidP="00F07B57">
      <w:pPr>
        <w:spacing w:after="0" w:line="240" w:lineRule="auto"/>
        <w:jc w:val="both"/>
        <w:rPr>
          <w:rFonts w:ascii="Book Antiqua" w:hAnsi="Book Antiqua" w:cs="Arial"/>
        </w:rPr>
      </w:pPr>
      <w:r w:rsidRPr="002305F7">
        <w:rPr>
          <w:rFonts w:ascii="Book Antiqua" w:hAnsi="Book Antiqua" w:cs="Arial"/>
        </w:rPr>
        <w:t xml:space="preserve">Voting results were certified by the village head who </w:t>
      </w:r>
      <w:r>
        <w:rPr>
          <w:rFonts w:ascii="Book Antiqua" w:hAnsi="Book Antiqua" w:cs="Arial"/>
        </w:rPr>
        <w:t>was</w:t>
      </w:r>
      <w:r w:rsidRPr="002305F7">
        <w:rPr>
          <w:rFonts w:ascii="Book Antiqua" w:hAnsi="Book Antiqua" w:cs="Arial"/>
        </w:rPr>
        <w:t xml:space="preserve"> involved in the process</w:t>
      </w:r>
      <w:r>
        <w:rPr>
          <w:rFonts w:ascii="Book Antiqua" w:hAnsi="Book Antiqua" w:cs="Arial"/>
        </w:rPr>
        <w:t>, working alongside the interlocutor group.</w:t>
      </w:r>
    </w:p>
    <w:p w:rsidR="00F07B57" w:rsidRDefault="00F07B57" w:rsidP="00F07B57">
      <w:pPr>
        <w:spacing w:after="0" w:line="240" w:lineRule="auto"/>
        <w:rPr>
          <w:rFonts w:ascii="Arial" w:hAnsi="Arial" w:cs="Arial"/>
          <w:b/>
          <w:color w:val="1F497D"/>
          <w:sz w:val="20"/>
        </w:rPr>
      </w:pPr>
    </w:p>
    <w:p w:rsidR="00732C2C" w:rsidRDefault="00732C2C" w:rsidP="00F07B57">
      <w:pPr>
        <w:spacing w:after="0" w:line="240" w:lineRule="auto"/>
        <w:rPr>
          <w:rFonts w:ascii="Arial" w:hAnsi="Arial" w:cs="Arial"/>
          <w:b/>
          <w:color w:val="1F497D"/>
          <w:sz w:val="20"/>
        </w:rPr>
      </w:pPr>
    </w:p>
    <w:p w:rsidR="00F07B57" w:rsidRDefault="00F07B57" w:rsidP="00F07B57">
      <w:pPr>
        <w:spacing w:after="0" w:line="240" w:lineRule="auto"/>
        <w:rPr>
          <w:rFonts w:ascii="Arial" w:hAnsi="Arial" w:cs="Arial"/>
          <w:b/>
          <w:color w:val="1F497D"/>
          <w:sz w:val="20"/>
        </w:rPr>
      </w:pPr>
      <w:r w:rsidRPr="006A5B8F">
        <w:rPr>
          <w:rFonts w:ascii="Arial" w:hAnsi="Arial" w:cs="Arial"/>
          <w:b/>
          <w:color w:val="1F497D"/>
          <w:sz w:val="20"/>
        </w:rPr>
        <w:t>Fig</w:t>
      </w:r>
      <w:r w:rsidR="006423A7">
        <w:rPr>
          <w:rFonts w:ascii="Arial" w:hAnsi="Arial" w:cs="Arial"/>
          <w:b/>
          <w:color w:val="1F497D"/>
          <w:sz w:val="20"/>
        </w:rPr>
        <w:t>ure</w:t>
      </w:r>
      <w:r w:rsidRPr="006A5B8F">
        <w:rPr>
          <w:rFonts w:ascii="Arial" w:hAnsi="Arial" w:cs="Arial"/>
          <w:b/>
          <w:color w:val="1F497D"/>
          <w:sz w:val="20"/>
        </w:rPr>
        <w:t xml:space="preserve"> </w:t>
      </w:r>
      <w:r w:rsidR="00880765">
        <w:rPr>
          <w:rFonts w:ascii="Arial" w:hAnsi="Arial" w:cs="Arial"/>
          <w:b/>
          <w:color w:val="1F497D"/>
          <w:sz w:val="20"/>
        </w:rPr>
        <w:t>1</w:t>
      </w:r>
      <w:r w:rsidR="006423A7">
        <w:rPr>
          <w:rFonts w:ascii="Arial" w:hAnsi="Arial" w:cs="Arial"/>
          <w:b/>
          <w:color w:val="1F497D"/>
          <w:sz w:val="20"/>
        </w:rPr>
        <w:t>6</w:t>
      </w:r>
      <w:r w:rsidRPr="006A5B8F">
        <w:rPr>
          <w:rFonts w:ascii="Arial" w:hAnsi="Arial" w:cs="Arial"/>
          <w:b/>
          <w:color w:val="1F497D"/>
          <w:sz w:val="20"/>
        </w:rPr>
        <w:t>: From voting by show of hands</w:t>
      </w:r>
    </w:p>
    <w:p w:rsidR="00880765" w:rsidRPr="006A5B8F" w:rsidRDefault="00880765" w:rsidP="00F07B57">
      <w:pPr>
        <w:spacing w:after="0" w:line="240" w:lineRule="auto"/>
        <w:rPr>
          <w:rFonts w:ascii="Arial" w:hAnsi="Arial" w:cs="Arial"/>
          <w:b/>
          <w:color w:val="1F497D"/>
          <w:sz w:val="20"/>
        </w:rPr>
      </w:pPr>
    </w:p>
    <w:p w:rsidR="00F07B57" w:rsidRDefault="00F07B57" w:rsidP="00F07B57">
      <w:pPr>
        <w:rPr>
          <w:rFonts w:ascii="Arial" w:hAnsi="Arial" w:cs="Arial"/>
        </w:rPr>
      </w:pPr>
      <w:r w:rsidRPr="006A5B8F">
        <w:rPr>
          <w:rFonts w:ascii="Arial" w:hAnsi="Arial" w:cs="Arial"/>
        </w:rPr>
        <w:t xml:space="preserve">  </w:t>
      </w:r>
      <w:r w:rsidR="00D6632A">
        <w:rPr>
          <w:rFonts w:ascii="Arial" w:hAnsi="Arial" w:cs="Arial"/>
        </w:rPr>
      </w:r>
      <w:r w:rsidR="00D6632A">
        <w:rPr>
          <w:rFonts w:ascii="Arial" w:hAnsi="Arial" w:cs="Arial"/>
        </w:rPr>
        <w:pict>
          <v:group id="_x0000_s1097" style="width:428.25pt;height:144.15pt;mso-position-horizontal-relative:char;mso-position-vertical-relative:line" coordorigin="1215,1230" coordsize="9090,3259">
            <v:shape id="Picture 2" o:spid="_x0000_s1098" type="#_x0000_t75" style="position:absolute;left:5835;top:1230;width:4470;height:3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">
              <v:imagedata r:id="rId87" o:title="P1010100"/>
            </v:shape>
            <v:shape id="_x0000_s1099" type="#_x0000_t75" alt="IMG_2617" style="position:absolute;left:1215;top:1230;width:4423;height:3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">
              <v:imagedata r:id="rId88" o:title="IMG_2617"/>
            </v:shape>
            <w10:wrap type="none"/>
            <w10:anchorlock/>
          </v:group>
        </w:pict>
      </w:r>
    </w:p>
    <w:p w:rsidR="00F07B57" w:rsidRDefault="00F07B57" w:rsidP="00F07B57">
      <w:pPr>
        <w:spacing w:after="0" w:line="240" w:lineRule="auto"/>
        <w:rPr>
          <w:rFonts w:ascii="Arial" w:hAnsi="Arial" w:cs="Arial"/>
          <w:color w:val="1F497D" w:themeColor="text2"/>
          <w:sz w:val="20"/>
          <w:szCs w:val="20"/>
        </w:rPr>
      </w:pPr>
    </w:p>
    <w:p w:rsidR="00F07B57" w:rsidRDefault="00F07B57" w:rsidP="00F07B57">
      <w:pPr>
        <w:spacing w:after="0" w:line="240" w:lineRule="auto"/>
        <w:rPr>
          <w:rFonts w:ascii="Arial" w:hAnsi="Arial" w:cs="Arial"/>
          <w:color w:val="1F497D" w:themeColor="text2"/>
          <w:sz w:val="20"/>
          <w:szCs w:val="20"/>
        </w:rPr>
      </w:pPr>
    </w:p>
    <w:p w:rsidR="00F07B57" w:rsidRDefault="00F07B57" w:rsidP="00F07B57">
      <w:pPr>
        <w:spacing w:after="0" w:line="240" w:lineRule="auto"/>
        <w:rPr>
          <w:rFonts w:ascii="Arial" w:hAnsi="Arial" w:cs="Arial"/>
          <w:color w:val="1F497D" w:themeColor="text2"/>
          <w:sz w:val="20"/>
          <w:szCs w:val="20"/>
        </w:rPr>
      </w:pPr>
    </w:p>
    <w:p w:rsidR="00F07B57" w:rsidRDefault="00F07B57" w:rsidP="00F07B57">
      <w:pPr>
        <w:spacing w:after="0" w:line="240" w:lineRule="auto"/>
        <w:rPr>
          <w:rFonts w:ascii="Arial" w:hAnsi="Arial" w:cs="Arial"/>
          <w:color w:val="1F497D" w:themeColor="text2"/>
          <w:sz w:val="20"/>
          <w:szCs w:val="20"/>
        </w:rPr>
      </w:pPr>
    </w:p>
    <w:p w:rsidR="00F07B57" w:rsidRDefault="00F07B57" w:rsidP="00F07B57">
      <w:pPr>
        <w:spacing w:after="0" w:line="240" w:lineRule="auto"/>
        <w:rPr>
          <w:rFonts w:ascii="Arial" w:hAnsi="Arial" w:cs="Arial"/>
          <w:color w:val="1F497D" w:themeColor="text2"/>
          <w:sz w:val="20"/>
          <w:szCs w:val="20"/>
        </w:rPr>
      </w:pPr>
    </w:p>
    <w:p w:rsidR="00F07B57" w:rsidRDefault="00F07B57" w:rsidP="00F07B57">
      <w:pPr>
        <w:spacing w:after="0" w:line="240" w:lineRule="auto"/>
        <w:rPr>
          <w:rFonts w:ascii="Arial" w:hAnsi="Arial" w:cs="Arial"/>
          <w:color w:val="1F497D" w:themeColor="text2"/>
          <w:sz w:val="20"/>
          <w:szCs w:val="20"/>
        </w:rPr>
      </w:pPr>
    </w:p>
    <w:p w:rsidR="00806C02" w:rsidRDefault="00806C02" w:rsidP="00F07B57">
      <w:pPr>
        <w:spacing w:after="0" w:line="240" w:lineRule="auto"/>
        <w:rPr>
          <w:rFonts w:ascii="Arial" w:hAnsi="Arial" w:cs="Arial"/>
          <w:color w:val="1F497D" w:themeColor="text2"/>
          <w:sz w:val="20"/>
          <w:szCs w:val="20"/>
        </w:rPr>
      </w:pPr>
    </w:p>
    <w:p w:rsidR="00806C02" w:rsidRDefault="00806C02" w:rsidP="00F07B57">
      <w:pPr>
        <w:spacing w:after="0" w:line="240" w:lineRule="auto"/>
        <w:rPr>
          <w:rFonts w:ascii="Arial" w:hAnsi="Arial" w:cs="Arial"/>
          <w:color w:val="1F497D" w:themeColor="text2"/>
          <w:sz w:val="20"/>
          <w:szCs w:val="20"/>
        </w:rPr>
      </w:pPr>
    </w:p>
    <w:p w:rsidR="00F07B57" w:rsidRPr="002305F7" w:rsidRDefault="00F07B57" w:rsidP="00F07B57">
      <w:pPr>
        <w:spacing w:after="0" w:line="240" w:lineRule="auto"/>
        <w:rPr>
          <w:rFonts w:ascii="Arial" w:hAnsi="Arial" w:cs="Arial"/>
          <w:b/>
          <w:color w:val="1F497D" w:themeColor="text2"/>
          <w:sz w:val="20"/>
          <w:szCs w:val="20"/>
        </w:rPr>
      </w:pPr>
      <w:r w:rsidRPr="006423A7">
        <w:rPr>
          <w:rFonts w:ascii="Arial" w:hAnsi="Arial" w:cs="Arial"/>
          <w:b/>
          <w:bCs/>
          <w:noProof/>
          <w:color w:val="1F497D" w:themeColor="text2"/>
          <w:sz w:val="20"/>
          <w:szCs w:val="20"/>
          <w:lang w:bidi="th-TH"/>
        </w:rPr>
        <w:drawing>
          <wp:anchor distT="0" distB="0" distL="114300" distR="114300" simplePos="0" relativeHeight="251706368" behindDoc="0" locked="0" layoutInCell="1" allowOverlap="1">
            <wp:simplePos x="0" y="0"/>
            <wp:positionH relativeFrom="column">
              <wp:posOffset>2646680</wp:posOffset>
            </wp:positionH>
            <wp:positionV relativeFrom="paragraph">
              <wp:posOffset>287655</wp:posOffset>
            </wp:positionV>
            <wp:extent cx="2617470" cy="1894205"/>
            <wp:effectExtent l="19050" t="0" r="0" b="0"/>
            <wp:wrapSquare wrapText="bothSides"/>
            <wp:docPr id="118" name="Picture 13" descr="C:\Users\phongtran\Desktop\IMG_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ongtran\Desktop\IMG_4222.JPG"/>
                    <pic:cNvPicPr>
                      <a:picLocks noChangeAspect="1" noChangeArrowheads="1"/>
                    </pic:cNvPicPr>
                  </pic:nvPicPr>
                  <pic:blipFill>
                    <a:blip r:embed="rId89"/>
                    <a:srcRect/>
                    <a:stretch>
                      <a:fillRect/>
                    </a:stretch>
                  </pic:blipFill>
                  <pic:spPr bwMode="auto">
                    <a:xfrm>
                      <a:off x="0" y="0"/>
                      <a:ext cx="2617470" cy="1894205"/>
                    </a:xfrm>
                    <a:prstGeom prst="rect">
                      <a:avLst/>
                    </a:prstGeom>
                    <a:noFill/>
                    <a:ln w="9525">
                      <a:noFill/>
                      <a:miter lim="800000"/>
                      <a:headEnd/>
                      <a:tailEnd/>
                    </a:ln>
                  </pic:spPr>
                </pic:pic>
              </a:graphicData>
            </a:graphic>
          </wp:anchor>
        </w:drawing>
      </w:r>
      <w:r w:rsidRPr="006423A7">
        <w:rPr>
          <w:rFonts w:ascii="Arial" w:hAnsi="Arial" w:cs="Arial"/>
          <w:b/>
          <w:bCs/>
          <w:color w:val="1F497D" w:themeColor="text2"/>
          <w:sz w:val="20"/>
          <w:szCs w:val="20"/>
        </w:rPr>
        <w:t>Fig</w:t>
      </w:r>
      <w:r w:rsidR="006423A7">
        <w:rPr>
          <w:rFonts w:ascii="Arial" w:hAnsi="Arial" w:cs="Arial"/>
          <w:b/>
          <w:color w:val="1F497D" w:themeColor="text2"/>
          <w:sz w:val="20"/>
          <w:szCs w:val="20"/>
        </w:rPr>
        <w:t>ure</w:t>
      </w:r>
      <w:r w:rsidRPr="002305F7">
        <w:rPr>
          <w:rFonts w:ascii="Arial" w:hAnsi="Arial" w:cs="Arial"/>
          <w:b/>
          <w:color w:val="1F497D" w:themeColor="text2"/>
          <w:sz w:val="20"/>
          <w:szCs w:val="20"/>
        </w:rPr>
        <w:t xml:space="preserve"> </w:t>
      </w:r>
      <w:r w:rsidR="00880765">
        <w:rPr>
          <w:rFonts w:ascii="Arial" w:hAnsi="Arial" w:cs="Arial"/>
          <w:b/>
          <w:color w:val="1F497D" w:themeColor="text2"/>
          <w:sz w:val="20"/>
          <w:szCs w:val="20"/>
        </w:rPr>
        <w:t>1</w:t>
      </w:r>
      <w:r w:rsidR="006423A7">
        <w:rPr>
          <w:rFonts w:ascii="Arial" w:hAnsi="Arial" w:cs="Arial"/>
          <w:b/>
          <w:color w:val="1F497D" w:themeColor="text2"/>
          <w:sz w:val="20"/>
          <w:szCs w:val="20"/>
        </w:rPr>
        <w:t>7</w:t>
      </w:r>
      <w:r w:rsidRPr="002305F7">
        <w:rPr>
          <w:rFonts w:ascii="Arial" w:hAnsi="Arial" w:cs="Arial"/>
          <w:b/>
          <w:color w:val="1F497D" w:themeColor="text2"/>
          <w:sz w:val="20"/>
          <w:szCs w:val="20"/>
        </w:rPr>
        <w:t>: T</w:t>
      </w:r>
      <w:r>
        <w:rPr>
          <w:rFonts w:ascii="Arial" w:hAnsi="Arial" w:cs="Arial"/>
          <w:b/>
          <w:color w:val="1F497D" w:themeColor="text2"/>
          <w:sz w:val="20"/>
          <w:szCs w:val="20"/>
        </w:rPr>
        <w:t>he use of</w:t>
      </w:r>
      <w:r w:rsidRPr="002305F7">
        <w:rPr>
          <w:rFonts w:ascii="Arial" w:hAnsi="Arial" w:cs="Arial"/>
          <w:b/>
          <w:color w:val="1F497D" w:themeColor="text2"/>
          <w:sz w:val="20"/>
          <w:szCs w:val="20"/>
        </w:rPr>
        <w:t xml:space="preserve"> ballot boxes</w:t>
      </w:r>
    </w:p>
    <w:p w:rsidR="00F07B57" w:rsidRPr="006A5B8F" w:rsidRDefault="00F07B57" w:rsidP="00F07B57">
      <w:pPr>
        <w:rPr>
          <w:rFonts w:ascii="Arial" w:hAnsi="Arial" w:cs="Arial"/>
        </w:rPr>
      </w:pPr>
      <w:r>
        <w:rPr>
          <w:rFonts w:ascii="Arial" w:hAnsi="Arial" w:cs="Arial"/>
          <w:b/>
          <w:noProof/>
          <w:color w:val="1F497D" w:themeColor="text2"/>
          <w:sz w:val="20"/>
          <w:szCs w:val="20"/>
          <w:lang w:bidi="th-TH"/>
        </w:rPr>
        <w:drawing>
          <wp:anchor distT="0" distB="0" distL="114300" distR="114300" simplePos="0" relativeHeight="251705344" behindDoc="0" locked="0" layoutInCell="1" allowOverlap="1">
            <wp:simplePos x="0" y="0"/>
            <wp:positionH relativeFrom="column">
              <wp:posOffset>57150</wp:posOffset>
            </wp:positionH>
            <wp:positionV relativeFrom="paragraph">
              <wp:posOffset>141605</wp:posOffset>
            </wp:positionV>
            <wp:extent cx="2455545" cy="1858645"/>
            <wp:effectExtent l="19050" t="0" r="1905" b="0"/>
            <wp:wrapSquare wrapText="bothSides"/>
            <wp:docPr id="117"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B"/>
                    <pic:cNvPicPr>
                      <a:picLocks noChangeAspect="1" noChangeArrowheads="1"/>
                    </pic:cNvPicPr>
                  </pic:nvPicPr>
                  <pic:blipFill>
                    <a:blip r:embed="rId90"/>
                    <a:srcRect/>
                    <a:stretch>
                      <a:fillRect/>
                    </a:stretch>
                  </pic:blipFill>
                  <pic:spPr bwMode="auto">
                    <a:xfrm>
                      <a:off x="0" y="0"/>
                      <a:ext cx="2455545" cy="1858645"/>
                    </a:xfrm>
                    <a:prstGeom prst="rect">
                      <a:avLst/>
                    </a:prstGeom>
                    <a:noFill/>
                    <a:ln w="9525">
                      <a:noFill/>
                      <a:miter lim="800000"/>
                      <a:headEnd/>
                      <a:tailEnd/>
                    </a:ln>
                  </pic:spPr>
                </pic:pic>
              </a:graphicData>
            </a:graphic>
          </wp:anchor>
        </w:drawing>
      </w:r>
    </w:p>
    <w:p w:rsidR="00806C02" w:rsidRDefault="00806C02" w:rsidP="00F07B57">
      <w:pPr>
        <w:rPr>
          <w:rFonts w:ascii="Arial" w:hAnsi="Arial" w:cs="Arial"/>
          <w:b/>
          <w:color w:val="1F497D"/>
          <w:sz w:val="20"/>
          <w:szCs w:val="20"/>
        </w:rPr>
      </w:pPr>
    </w:p>
    <w:p w:rsidR="00806C02" w:rsidRDefault="00806C02" w:rsidP="00F07B57">
      <w:pPr>
        <w:rPr>
          <w:rFonts w:ascii="Arial" w:hAnsi="Arial" w:cs="Arial"/>
          <w:b/>
          <w:color w:val="1F497D"/>
          <w:sz w:val="20"/>
          <w:szCs w:val="20"/>
        </w:rPr>
      </w:pPr>
    </w:p>
    <w:p w:rsidR="00806C02" w:rsidRDefault="00806C02" w:rsidP="00F07B57">
      <w:pPr>
        <w:rPr>
          <w:rFonts w:ascii="Arial" w:hAnsi="Arial" w:cs="Arial"/>
          <w:b/>
          <w:color w:val="1F497D"/>
          <w:sz w:val="20"/>
          <w:szCs w:val="20"/>
        </w:rPr>
      </w:pPr>
    </w:p>
    <w:p w:rsidR="00806C02" w:rsidRDefault="00806C02" w:rsidP="00F07B57">
      <w:pPr>
        <w:rPr>
          <w:rFonts w:ascii="Arial" w:hAnsi="Arial" w:cs="Arial"/>
          <w:b/>
          <w:color w:val="1F497D"/>
          <w:sz w:val="20"/>
          <w:szCs w:val="20"/>
        </w:rPr>
      </w:pPr>
    </w:p>
    <w:p w:rsidR="00806C02" w:rsidRDefault="00806C02" w:rsidP="00F07B57">
      <w:pPr>
        <w:rPr>
          <w:rFonts w:ascii="Arial" w:hAnsi="Arial" w:cs="Arial"/>
          <w:b/>
          <w:color w:val="1F497D"/>
          <w:sz w:val="20"/>
          <w:szCs w:val="20"/>
        </w:rPr>
      </w:pPr>
    </w:p>
    <w:p w:rsidR="00806C02" w:rsidRDefault="00806C02" w:rsidP="00F07B57">
      <w:pPr>
        <w:rPr>
          <w:rFonts w:ascii="Arial" w:hAnsi="Arial" w:cs="Arial"/>
          <w:b/>
          <w:color w:val="1F497D"/>
          <w:sz w:val="20"/>
          <w:szCs w:val="20"/>
        </w:rPr>
      </w:pPr>
    </w:p>
    <w:p w:rsidR="00F07B57" w:rsidRPr="004A6D99" w:rsidRDefault="00F07B57" w:rsidP="004A6D99">
      <w:pPr>
        <w:pStyle w:val="Heading2"/>
        <w:rPr>
          <w:rFonts w:ascii="Arial" w:hAnsi="Arial" w:cs="Arial"/>
          <w:color w:val="4F81BD" w:themeColor="accent1"/>
        </w:rPr>
      </w:pPr>
      <w:r w:rsidRPr="00C70DF9">
        <w:br w:type="page"/>
      </w:r>
      <w:bookmarkStart w:id="23" w:name="_Toc266015130"/>
      <w:bookmarkStart w:id="24" w:name="_Toc268843830"/>
      <w:bookmarkStart w:id="25" w:name="_Toc271638942"/>
      <w:r w:rsidRPr="004A6D99">
        <w:rPr>
          <w:rFonts w:ascii="Arial" w:hAnsi="Arial" w:cs="Arial"/>
          <w:color w:val="4F81BD" w:themeColor="accent1"/>
        </w:rPr>
        <w:lastRenderedPageBreak/>
        <w:t>Step 7: Documentation and Reporting</w:t>
      </w:r>
      <w:bookmarkEnd w:id="23"/>
      <w:bookmarkEnd w:id="24"/>
      <w:bookmarkEnd w:id="25"/>
      <w:r w:rsidRPr="004A6D99">
        <w:rPr>
          <w:rFonts w:ascii="Arial" w:hAnsi="Arial" w:cs="Arial"/>
          <w:color w:val="4F81BD" w:themeColor="accent1"/>
        </w:rPr>
        <w:t xml:space="preserve"> </w:t>
      </w:r>
    </w:p>
    <w:p w:rsidR="00F07B57" w:rsidRPr="00220297" w:rsidRDefault="00F07B57" w:rsidP="00F07B57">
      <w:pPr>
        <w:spacing w:after="0" w:line="240" w:lineRule="auto"/>
        <w:rPr>
          <w:rFonts w:ascii="Book Antiqua" w:hAnsi="Book Antiqua" w:cs="Arial"/>
        </w:rPr>
      </w:pPr>
    </w:p>
    <w:p w:rsidR="00F07B57" w:rsidRDefault="00F07B57" w:rsidP="00F07B57">
      <w:pPr>
        <w:spacing w:after="0" w:line="240" w:lineRule="auto"/>
        <w:rPr>
          <w:rFonts w:ascii="Book Antiqua" w:hAnsi="Book Antiqua" w:cs="Arial"/>
        </w:rPr>
      </w:pPr>
      <w:r>
        <w:rPr>
          <w:rFonts w:ascii="Book Antiqua" w:hAnsi="Book Antiqua" w:cs="Arial"/>
        </w:rPr>
        <w:t>The k</w:t>
      </w:r>
      <w:r w:rsidRPr="00220297">
        <w:rPr>
          <w:rFonts w:ascii="Book Antiqua" w:hAnsi="Book Antiqua" w:cs="Arial"/>
        </w:rPr>
        <w:t xml:space="preserve">ey </w:t>
      </w:r>
      <w:r>
        <w:rPr>
          <w:rFonts w:ascii="Book Antiqua" w:hAnsi="Book Antiqua" w:cs="Arial"/>
        </w:rPr>
        <w:t>a</w:t>
      </w:r>
      <w:r w:rsidRPr="00220297">
        <w:rPr>
          <w:rFonts w:ascii="Book Antiqua" w:hAnsi="Book Antiqua" w:cs="Arial"/>
        </w:rPr>
        <w:t>ctivities</w:t>
      </w:r>
      <w:r>
        <w:rPr>
          <w:rFonts w:ascii="Book Antiqua" w:hAnsi="Book Antiqua" w:cs="Arial"/>
        </w:rPr>
        <w:t xml:space="preserve"> in this step consisted of</w:t>
      </w:r>
      <w:r w:rsidRPr="00220297">
        <w:rPr>
          <w:rFonts w:ascii="Book Antiqua" w:hAnsi="Book Antiqua" w:cs="Arial"/>
        </w:rPr>
        <w:t>:</w:t>
      </w:r>
    </w:p>
    <w:p w:rsidR="00F07B57" w:rsidRPr="00220297" w:rsidRDefault="00F07B57" w:rsidP="00F07B57">
      <w:pPr>
        <w:spacing w:after="0" w:line="240" w:lineRule="auto"/>
        <w:rPr>
          <w:rFonts w:ascii="Book Antiqua" w:hAnsi="Book Antiqua" w:cs="Arial"/>
        </w:rPr>
      </w:pPr>
    </w:p>
    <w:p w:rsidR="00F07B57" w:rsidRPr="00220297" w:rsidRDefault="00F07B57" w:rsidP="00381DBD">
      <w:pPr>
        <w:numPr>
          <w:ilvl w:val="0"/>
          <w:numId w:val="16"/>
        </w:numPr>
        <w:spacing w:after="0" w:line="240" w:lineRule="auto"/>
        <w:ind w:left="540"/>
        <w:jc w:val="both"/>
        <w:rPr>
          <w:rFonts w:ascii="Book Antiqua" w:hAnsi="Book Antiqua" w:cs="Arial"/>
        </w:rPr>
      </w:pPr>
      <w:r w:rsidRPr="00220297">
        <w:rPr>
          <w:rFonts w:ascii="Book Antiqua" w:hAnsi="Book Antiqua" w:cs="Arial"/>
        </w:rPr>
        <w:t>Through ballot</w:t>
      </w:r>
      <w:r>
        <w:rPr>
          <w:rFonts w:ascii="Book Antiqua" w:hAnsi="Book Antiqua" w:cs="Arial"/>
        </w:rPr>
        <w:t>s (or, in phase 1, a show of hands)</w:t>
      </w:r>
      <w:r w:rsidRPr="00220297">
        <w:rPr>
          <w:rFonts w:ascii="Book Antiqua" w:hAnsi="Book Antiqua" w:cs="Arial"/>
        </w:rPr>
        <w:t>, the villagers expressed their decisions on consent or non-consent;</w:t>
      </w:r>
    </w:p>
    <w:p w:rsidR="00F07B57" w:rsidRPr="00220297" w:rsidRDefault="00F07B57" w:rsidP="00381DBD">
      <w:pPr>
        <w:numPr>
          <w:ilvl w:val="0"/>
          <w:numId w:val="16"/>
        </w:numPr>
        <w:spacing w:after="0" w:line="240" w:lineRule="auto"/>
        <w:ind w:left="540"/>
        <w:jc w:val="both"/>
        <w:rPr>
          <w:rFonts w:ascii="Book Antiqua" w:hAnsi="Book Antiqua" w:cs="Arial"/>
        </w:rPr>
      </w:pPr>
      <w:r w:rsidRPr="00220297">
        <w:rPr>
          <w:rFonts w:ascii="Book Antiqua" w:hAnsi="Book Antiqua" w:cs="Arial"/>
        </w:rPr>
        <w:t>The interlocutor group documented the voting results that were witnessed and certified by the village head;</w:t>
      </w:r>
    </w:p>
    <w:p w:rsidR="00F07B57" w:rsidRPr="00220297" w:rsidRDefault="00F07B57" w:rsidP="00381DBD">
      <w:pPr>
        <w:numPr>
          <w:ilvl w:val="0"/>
          <w:numId w:val="16"/>
        </w:numPr>
        <w:spacing w:after="0" w:line="240" w:lineRule="auto"/>
        <w:ind w:left="540"/>
        <w:jc w:val="both"/>
        <w:rPr>
          <w:rFonts w:ascii="Book Antiqua" w:hAnsi="Book Antiqua" w:cs="Arial"/>
        </w:rPr>
      </w:pPr>
      <w:r>
        <w:rPr>
          <w:rFonts w:ascii="Book Antiqua" w:hAnsi="Book Antiqua" w:cs="Arial"/>
        </w:rPr>
        <w:t>The decision (c</w:t>
      </w:r>
      <w:r w:rsidRPr="00220297">
        <w:rPr>
          <w:rFonts w:ascii="Book Antiqua" w:hAnsi="Book Antiqua" w:cs="Arial"/>
        </w:rPr>
        <w:t>onsent or non-consent</w:t>
      </w:r>
      <w:r>
        <w:rPr>
          <w:rFonts w:ascii="Book Antiqua" w:hAnsi="Book Antiqua" w:cs="Arial"/>
        </w:rPr>
        <w:t>)</w:t>
      </w:r>
      <w:r w:rsidRPr="00220297">
        <w:rPr>
          <w:rFonts w:ascii="Book Antiqua" w:hAnsi="Book Antiqua" w:cs="Arial"/>
        </w:rPr>
        <w:t xml:space="preserve"> of each village </w:t>
      </w:r>
      <w:r>
        <w:rPr>
          <w:rFonts w:ascii="Book Antiqua" w:hAnsi="Book Antiqua" w:cs="Arial"/>
        </w:rPr>
        <w:t>was</w:t>
      </w:r>
      <w:r w:rsidRPr="00220297">
        <w:rPr>
          <w:rFonts w:ascii="Book Antiqua" w:hAnsi="Book Antiqua" w:cs="Arial"/>
        </w:rPr>
        <w:t xml:space="preserve"> forwarded to the UN-REDD program</w:t>
      </w:r>
      <w:r>
        <w:rPr>
          <w:rFonts w:ascii="Book Antiqua" w:hAnsi="Book Antiqua" w:cs="Arial"/>
        </w:rPr>
        <w:t>me office</w:t>
      </w:r>
      <w:r w:rsidRPr="00220297">
        <w:rPr>
          <w:rFonts w:ascii="Book Antiqua" w:hAnsi="Book Antiqua" w:cs="Arial"/>
        </w:rPr>
        <w:t>;</w:t>
      </w:r>
    </w:p>
    <w:p w:rsidR="00F07B57" w:rsidRPr="00220297" w:rsidRDefault="00F07B57" w:rsidP="00381DBD">
      <w:pPr>
        <w:numPr>
          <w:ilvl w:val="0"/>
          <w:numId w:val="16"/>
        </w:numPr>
        <w:spacing w:after="0" w:line="240" w:lineRule="auto"/>
        <w:ind w:left="540"/>
        <w:jc w:val="both"/>
        <w:rPr>
          <w:rFonts w:ascii="Book Antiqua" w:hAnsi="Book Antiqua" w:cs="Arial"/>
        </w:rPr>
      </w:pPr>
      <w:r w:rsidRPr="00220297">
        <w:rPr>
          <w:rFonts w:ascii="Book Antiqua" w:hAnsi="Book Antiqua" w:cs="Arial"/>
        </w:rPr>
        <w:t xml:space="preserve">Local people’s opinions about specific issues raised by interlocutors </w:t>
      </w:r>
      <w:r>
        <w:rPr>
          <w:rFonts w:ascii="Book Antiqua" w:hAnsi="Book Antiqua" w:cs="Arial"/>
        </w:rPr>
        <w:t>were</w:t>
      </w:r>
      <w:r w:rsidRPr="00220297">
        <w:rPr>
          <w:rFonts w:ascii="Book Antiqua" w:hAnsi="Book Antiqua" w:cs="Arial"/>
        </w:rPr>
        <w:t xml:space="preserve"> included in personal reports made by individual interlocutors.  </w:t>
      </w:r>
    </w:p>
    <w:p w:rsidR="00F07B57" w:rsidRPr="002E4C44" w:rsidRDefault="00F07B57" w:rsidP="002E4C44">
      <w:pPr>
        <w:spacing w:after="0" w:line="240" w:lineRule="auto"/>
        <w:rPr>
          <w:rFonts w:ascii="Book Antiqua" w:hAnsi="Book Antiqua" w:cs="Arial"/>
        </w:rPr>
      </w:pPr>
    </w:p>
    <w:p w:rsidR="0004346B" w:rsidRPr="002E4C44" w:rsidRDefault="002E4C44" w:rsidP="002E4C44">
      <w:pPr>
        <w:spacing w:after="0" w:line="240" w:lineRule="auto"/>
        <w:jc w:val="both"/>
        <w:rPr>
          <w:rFonts w:ascii="Book Antiqua" w:hAnsi="Book Antiqua" w:cs="Arial"/>
        </w:rPr>
      </w:pPr>
      <w:bookmarkStart w:id="26" w:name="_Toc266015131"/>
      <w:bookmarkStart w:id="27" w:name="_Toc268843831"/>
      <w:r w:rsidRPr="002E4C44">
        <w:rPr>
          <w:rFonts w:ascii="Book Antiqua" w:hAnsi="Book Antiqua" w:cs="Arial"/>
        </w:rPr>
        <w:t>The compiled and documented results of the pilot FPIC exercise are shown in</w:t>
      </w:r>
      <w:r>
        <w:rPr>
          <w:rFonts w:ascii="Book Antiqua" w:hAnsi="Book Antiqua" w:cs="Arial"/>
        </w:rPr>
        <w:t xml:space="preserve"> Table 6, overleaf</w:t>
      </w:r>
      <w:r w:rsidRPr="002E4C44">
        <w:rPr>
          <w:rFonts w:ascii="Book Antiqua" w:hAnsi="Book Antiqua" w:cs="Arial"/>
        </w:rPr>
        <w:t>.</w:t>
      </w:r>
      <w:r>
        <w:rPr>
          <w:rFonts w:ascii="Book Antiqua" w:hAnsi="Book Antiqua" w:cs="Arial"/>
        </w:rPr>
        <w:t xml:space="preserve">  Complete results are recorded in Annex 1.</w:t>
      </w:r>
    </w:p>
    <w:p w:rsidR="002E4C44" w:rsidRDefault="002E4C44" w:rsidP="0004346B">
      <w:pPr>
        <w:spacing w:after="0" w:line="240" w:lineRule="auto"/>
        <w:contextualSpacing/>
        <w:rPr>
          <w:rFonts w:ascii="Arial" w:hAnsi="Arial" w:cs="Arial"/>
          <w:b/>
          <w:bCs/>
          <w:color w:val="1F497D"/>
          <w:sz w:val="20"/>
          <w:szCs w:val="20"/>
        </w:rPr>
      </w:pPr>
    </w:p>
    <w:p w:rsidR="002E4C44" w:rsidRDefault="002E4C44" w:rsidP="004A6D99">
      <w:pPr>
        <w:pStyle w:val="Heading2"/>
        <w:rPr>
          <w:rFonts w:ascii="Arial" w:hAnsi="Arial" w:cs="Arial"/>
          <w:i/>
          <w:iCs/>
          <w:color w:val="4F81BD" w:themeColor="accent1"/>
        </w:rPr>
        <w:sectPr w:rsidR="002E4C44" w:rsidSect="00773C89">
          <w:pgSz w:w="12240" w:h="15840"/>
          <w:pgMar w:top="1440" w:right="1440" w:bottom="1440" w:left="1440" w:header="720" w:footer="720" w:gutter="0"/>
          <w:cols w:space="720"/>
          <w:docGrid w:linePitch="360"/>
        </w:sectPr>
      </w:pPr>
    </w:p>
    <w:p w:rsidR="002E4C44" w:rsidRDefault="002E4C44" w:rsidP="002E4C44">
      <w:pPr>
        <w:rPr>
          <w:rFonts w:ascii="Arial" w:hAnsi="Arial" w:cs="Arial"/>
          <w:b/>
          <w:color w:val="1F497D"/>
          <w:sz w:val="20"/>
          <w:szCs w:val="20"/>
        </w:rPr>
      </w:pPr>
      <w:r w:rsidRPr="00831157">
        <w:rPr>
          <w:rFonts w:ascii="Arial" w:hAnsi="Arial" w:cs="Arial"/>
          <w:b/>
          <w:color w:val="1F497D"/>
          <w:sz w:val="20"/>
          <w:szCs w:val="20"/>
        </w:rPr>
        <w:lastRenderedPageBreak/>
        <w:t xml:space="preserve">Table </w:t>
      </w:r>
      <w:r>
        <w:rPr>
          <w:rFonts w:ascii="Arial" w:hAnsi="Arial" w:cs="Arial"/>
          <w:b/>
          <w:color w:val="1F497D"/>
          <w:sz w:val="20"/>
          <w:szCs w:val="20"/>
        </w:rPr>
        <w:t>6</w:t>
      </w:r>
      <w:r w:rsidRPr="00831157">
        <w:rPr>
          <w:rFonts w:ascii="Arial" w:hAnsi="Arial" w:cs="Arial"/>
          <w:b/>
          <w:color w:val="1F497D"/>
          <w:sz w:val="20"/>
          <w:szCs w:val="20"/>
        </w:rPr>
        <w:t>: Synthesis of Villages in Lam Ha and Di Linh Districts</w:t>
      </w:r>
    </w:p>
    <w:tbl>
      <w:tblPr>
        <w:tblW w:w="14107" w:type="dxa"/>
        <w:tblInd w:w="95" w:type="dxa"/>
        <w:tblLook w:val="04A0"/>
      </w:tblPr>
      <w:tblGrid>
        <w:gridCol w:w="1993"/>
        <w:gridCol w:w="1170"/>
        <w:gridCol w:w="1170"/>
        <w:gridCol w:w="900"/>
        <w:gridCol w:w="1080"/>
        <w:gridCol w:w="990"/>
        <w:gridCol w:w="900"/>
        <w:gridCol w:w="810"/>
        <w:gridCol w:w="990"/>
        <w:gridCol w:w="1080"/>
        <w:gridCol w:w="990"/>
        <w:gridCol w:w="1170"/>
        <w:gridCol w:w="864"/>
      </w:tblGrid>
      <w:tr w:rsidR="002E4C44" w:rsidRPr="00F20FE2" w:rsidTr="008849ED">
        <w:trPr>
          <w:trHeight w:val="503"/>
        </w:trPr>
        <w:tc>
          <w:tcPr>
            <w:tcW w:w="1993" w:type="dxa"/>
            <w:vMerge w:val="restart"/>
            <w:tcBorders>
              <w:top w:val="single" w:sz="8" w:space="0" w:color="auto"/>
              <w:left w:val="single" w:sz="8" w:space="0" w:color="auto"/>
              <w:right w:val="single" w:sz="8" w:space="0" w:color="auto"/>
            </w:tcBorders>
            <w:shd w:val="clear" w:color="auto" w:fill="auto"/>
            <w:noWrap/>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Village</w:t>
            </w:r>
          </w:p>
          <w:p w:rsidR="002E4C44" w:rsidRPr="00F20FE2" w:rsidRDefault="002E4C44" w:rsidP="008849ED">
            <w:pPr>
              <w:spacing w:after="0" w:line="240" w:lineRule="auto"/>
              <w:jc w:val="center"/>
              <w:rPr>
                <w:rFonts w:ascii="Arial" w:hAnsi="Arial" w:cs="Arial"/>
                <w:b/>
                <w:bCs/>
                <w:sz w:val="16"/>
                <w:szCs w:val="16"/>
              </w:rPr>
            </w:pPr>
          </w:p>
        </w:tc>
        <w:tc>
          <w:tcPr>
            <w:tcW w:w="1170" w:type="dxa"/>
            <w:vMerge w:val="restart"/>
            <w:tcBorders>
              <w:top w:val="single" w:sz="8" w:space="0" w:color="auto"/>
              <w:left w:val="nil"/>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Total households</w:t>
            </w:r>
          </w:p>
          <w:p w:rsidR="002E4C44" w:rsidRPr="00F20FE2" w:rsidRDefault="002E4C44" w:rsidP="008849ED">
            <w:pPr>
              <w:spacing w:after="0" w:line="240" w:lineRule="auto"/>
              <w:jc w:val="center"/>
              <w:rPr>
                <w:rFonts w:ascii="Arial" w:hAnsi="Arial" w:cs="Arial"/>
                <w:b/>
                <w:bCs/>
                <w:sz w:val="16"/>
                <w:szCs w:val="16"/>
              </w:rPr>
            </w:pPr>
          </w:p>
        </w:tc>
        <w:tc>
          <w:tcPr>
            <w:tcW w:w="1170" w:type="dxa"/>
            <w:vMerge w:val="restart"/>
            <w:tcBorders>
              <w:top w:val="single" w:sz="8" w:space="0" w:color="auto"/>
              <w:left w:val="nil"/>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Number/ % of participants</w:t>
            </w:r>
          </w:p>
          <w:p w:rsidR="002E4C44" w:rsidRPr="00F20FE2" w:rsidRDefault="002E4C44" w:rsidP="008849ED">
            <w:pPr>
              <w:spacing w:after="0" w:line="240" w:lineRule="auto"/>
              <w:jc w:val="center"/>
              <w:rPr>
                <w:rFonts w:ascii="Arial" w:hAnsi="Arial" w:cs="Arial"/>
                <w:b/>
                <w:bCs/>
                <w:sz w:val="16"/>
                <w:szCs w:val="16"/>
              </w:rPr>
            </w:pPr>
          </w:p>
        </w:tc>
        <w:tc>
          <w:tcPr>
            <w:tcW w:w="2970" w:type="dxa"/>
            <w:gridSpan w:val="3"/>
            <w:tcBorders>
              <w:top w:val="single" w:sz="8" w:space="0" w:color="auto"/>
              <w:left w:val="nil"/>
              <w:bottom w:val="single" w:sz="8" w:space="0" w:color="auto"/>
              <w:right w:val="single" w:sz="8" w:space="0" w:color="000000"/>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Age group</w:t>
            </w:r>
          </w:p>
        </w:tc>
        <w:tc>
          <w:tcPr>
            <w:tcW w:w="1710" w:type="dxa"/>
            <w:gridSpan w:val="2"/>
            <w:tcBorders>
              <w:top w:val="single" w:sz="8" w:space="0" w:color="auto"/>
              <w:left w:val="nil"/>
              <w:bottom w:val="single" w:sz="8" w:space="0" w:color="auto"/>
              <w:right w:val="single" w:sz="8" w:space="0" w:color="000000"/>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Sex</w:t>
            </w:r>
          </w:p>
        </w:tc>
        <w:tc>
          <w:tcPr>
            <w:tcW w:w="2070" w:type="dxa"/>
            <w:gridSpan w:val="2"/>
            <w:tcBorders>
              <w:top w:val="single" w:sz="8" w:space="0" w:color="auto"/>
              <w:left w:val="nil"/>
              <w:bottom w:val="single" w:sz="8" w:space="0" w:color="auto"/>
              <w:right w:val="single" w:sz="8" w:space="0" w:color="000000"/>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Ethnic minority</w:t>
            </w:r>
          </w:p>
        </w:tc>
        <w:tc>
          <w:tcPr>
            <w:tcW w:w="3024" w:type="dxa"/>
            <w:gridSpan w:val="3"/>
            <w:tcBorders>
              <w:top w:val="single" w:sz="8" w:space="0" w:color="auto"/>
              <w:left w:val="nil"/>
              <w:bottom w:val="single" w:sz="8" w:space="0" w:color="auto"/>
              <w:right w:val="single" w:sz="8" w:space="0" w:color="000000"/>
            </w:tcBorders>
            <w:shd w:val="clear" w:color="auto" w:fill="auto"/>
            <w:vAlign w:val="center"/>
          </w:tcPr>
          <w:p w:rsidR="002E4C44" w:rsidRPr="00F20FE2" w:rsidRDefault="002E4C44" w:rsidP="008849ED">
            <w:pPr>
              <w:spacing w:after="0" w:line="240" w:lineRule="auto"/>
              <w:jc w:val="center"/>
              <w:rPr>
                <w:rFonts w:ascii="Arial" w:hAnsi="Arial" w:cs="Arial"/>
                <w:b/>
                <w:bCs/>
                <w:sz w:val="16"/>
                <w:szCs w:val="16"/>
              </w:rPr>
            </w:pPr>
            <w:r w:rsidRPr="00F20FE2">
              <w:rPr>
                <w:rFonts w:ascii="Arial" w:hAnsi="Arial" w:cs="Arial"/>
                <w:b/>
                <w:bCs/>
                <w:sz w:val="16"/>
                <w:szCs w:val="16"/>
              </w:rPr>
              <w:t>Voting</w:t>
            </w:r>
          </w:p>
        </w:tc>
      </w:tr>
      <w:tr w:rsidR="002E4C44" w:rsidRPr="00F20FE2" w:rsidTr="008849ED">
        <w:trPr>
          <w:trHeight w:val="439"/>
        </w:trPr>
        <w:tc>
          <w:tcPr>
            <w:tcW w:w="1993" w:type="dxa"/>
            <w:vMerge/>
            <w:tcBorders>
              <w:left w:val="single" w:sz="8" w:space="0" w:color="auto"/>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p>
        </w:tc>
        <w:tc>
          <w:tcPr>
            <w:tcW w:w="1170" w:type="dxa"/>
            <w:vMerge/>
            <w:tcBorders>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p>
        </w:tc>
        <w:tc>
          <w:tcPr>
            <w:tcW w:w="1170" w:type="dxa"/>
            <w:vMerge/>
            <w:tcBorders>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p>
        </w:tc>
        <w:tc>
          <w:tcPr>
            <w:tcW w:w="90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15-25</w:t>
            </w:r>
          </w:p>
        </w:tc>
        <w:tc>
          <w:tcPr>
            <w:tcW w:w="108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26-45</w:t>
            </w:r>
          </w:p>
        </w:tc>
        <w:tc>
          <w:tcPr>
            <w:tcW w:w="99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&gt;46</w:t>
            </w:r>
          </w:p>
        </w:tc>
        <w:tc>
          <w:tcPr>
            <w:tcW w:w="90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Male</w:t>
            </w:r>
          </w:p>
        </w:tc>
        <w:tc>
          <w:tcPr>
            <w:tcW w:w="81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Female</w:t>
            </w:r>
          </w:p>
        </w:tc>
        <w:tc>
          <w:tcPr>
            <w:tcW w:w="99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Kinh</w:t>
            </w:r>
          </w:p>
        </w:tc>
        <w:tc>
          <w:tcPr>
            <w:tcW w:w="108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 xml:space="preserve">K'Ho, Ma, </w:t>
            </w:r>
            <w:r>
              <w:rPr>
                <w:rFonts w:ascii="Arial" w:hAnsi="Arial" w:cs="Arial"/>
                <w:sz w:val="16"/>
                <w:szCs w:val="16"/>
              </w:rPr>
              <w:t>others</w:t>
            </w:r>
          </w:p>
        </w:tc>
        <w:tc>
          <w:tcPr>
            <w:tcW w:w="99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Consent votes</w:t>
            </w:r>
          </w:p>
        </w:tc>
        <w:tc>
          <w:tcPr>
            <w:tcW w:w="1170"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Non-consent votes</w:t>
            </w:r>
          </w:p>
        </w:tc>
        <w:tc>
          <w:tcPr>
            <w:tcW w:w="864" w:type="dxa"/>
            <w:tcBorders>
              <w:top w:val="nil"/>
              <w:left w:val="nil"/>
              <w:bottom w:val="single" w:sz="8" w:space="0" w:color="auto"/>
              <w:right w:val="single" w:sz="8" w:space="0" w:color="auto"/>
            </w:tcBorders>
            <w:shd w:val="clear" w:color="auto" w:fill="auto"/>
            <w:vAlign w:val="center"/>
          </w:tcPr>
          <w:p w:rsidR="002E4C44" w:rsidRPr="00F20FE2" w:rsidRDefault="002E4C44" w:rsidP="008849ED">
            <w:pPr>
              <w:spacing w:after="0" w:line="240" w:lineRule="auto"/>
              <w:jc w:val="center"/>
              <w:rPr>
                <w:rFonts w:ascii="Arial" w:hAnsi="Arial" w:cs="Arial"/>
                <w:sz w:val="16"/>
                <w:szCs w:val="16"/>
              </w:rPr>
            </w:pPr>
            <w:r w:rsidRPr="00F20FE2">
              <w:rPr>
                <w:rFonts w:ascii="Arial" w:hAnsi="Arial" w:cs="Arial"/>
                <w:sz w:val="16"/>
                <w:szCs w:val="16"/>
              </w:rPr>
              <w:t>No voting</w:t>
            </w:r>
          </w:p>
        </w:tc>
      </w:tr>
      <w:tr w:rsidR="002E4C44" w:rsidRPr="00AC5278" w:rsidTr="008849ED">
        <w:trPr>
          <w:trHeight w:val="340"/>
        </w:trPr>
        <w:tc>
          <w:tcPr>
            <w:tcW w:w="1993" w:type="dxa"/>
            <w:tcBorders>
              <w:top w:val="nil"/>
              <w:left w:val="single" w:sz="8" w:space="0" w:color="auto"/>
              <w:bottom w:val="single" w:sz="8" w:space="0" w:color="auto"/>
              <w:right w:val="single" w:sz="8" w:space="0" w:color="auto"/>
            </w:tcBorders>
            <w:shd w:val="clear" w:color="auto" w:fill="C6D9F1"/>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Pr>
                <w:rFonts w:ascii="Arial" w:eastAsia="Times New Roman" w:hAnsi="Arial" w:cs="Arial"/>
                <w:b/>
                <w:bCs/>
                <w:sz w:val="18"/>
                <w:szCs w:val="18"/>
              </w:rPr>
              <w:t xml:space="preserve">Lam Ha Phase 1 (*) </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2,192</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935</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516</w:t>
            </w:r>
          </w:p>
        </w:tc>
        <w:tc>
          <w:tcPr>
            <w:tcW w:w="81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419</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285</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650</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p>
        </w:tc>
        <w:tc>
          <w:tcPr>
            <w:tcW w:w="864"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p>
        </w:tc>
      </w:tr>
      <w:tr w:rsidR="002E4C44" w:rsidRPr="00AC5278" w:rsidTr="008849ED">
        <w:trPr>
          <w:trHeight w:val="277"/>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42.7%</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11%</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49%</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40%</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55.2%</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44.8%</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30.5%</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69.5%</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92.0%</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4.0%</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4.0%</w:t>
            </w:r>
          </w:p>
        </w:tc>
      </w:tr>
      <w:tr w:rsidR="002E4C44" w:rsidRPr="00AC5278" w:rsidTr="008849ED">
        <w:trPr>
          <w:trHeight w:val="340"/>
        </w:trPr>
        <w:tc>
          <w:tcPr>
            <w:tcW w:w="1993" w:type="dxa"/>
            <w:tcBorders>
              <w:top w:val="nil"/>
              <w:left w:val="single" w:sz="8" w:space="0" w:color="auto"/>
              <w:bottom w:val="single" w:sz="8" w:space="0" w:color="auto"/>
              <w:right w:val="single" w:sz="8" w:space="0" w:color="auto"/>
            </w:tcBorders>
            <w:shd w:val="clear" w:color="auto" w:fill="C6D9F1"/>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Pr>
                <w:rFonts w:ascii="Arial" w:eastAsia="Times New Roman" w:hAnsi="Arial" w:cs="Arial"/>
                <w:b/>
                <w:bCs/>
                <w:sz w:val="18"/>
                <w:szCs w:val="18"/>
              </w:rPr>
              <w:t>Lam Ha phase 2</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2,304</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1,295</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103</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711</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476</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620</w:t>
            </w:r>
          </w:p>
        </w:tc>
        <w:tc>
          <w:tcPr>
            <w:tcW w:w="81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675</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672</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623</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1,197</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w:t>
            </w:r>
          </w:p>
        </w:tc>
        <w:tc>
          <w:tcPr>
            <w:tcW w:w="864"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57</w:t>
            </w:r>
          </w:p>
        </w:tc>
      </w:tr>
      <w:tr w:rsidR="002E4C44" w:rsidRPr="00AC5278" w:rsidTr="008849ED">
        <w:trPr>
          <w:trHeight w:val="277"/>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56.2%</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8.0%</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54.9%</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36.8%</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47.9%</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52.1%</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51.9%</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48.1%</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92.4%</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0.5%</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4.4%</w:t>
            </w:r>
          </w:p>
        </w:tc>
      </w:tr>
      <w:tr w:rsidR="002E4C44" w:rsidRPr="00AC5278" w:rsidTr="008849ED">
        <w:trPr>
          <w:trHeight w:val="340"/>
        </w:trPr>
        <w:tc>
          <w:tcPr>
            <w:tcW w:w="1993" w:type="dxa"/>
            <w:tcBorders>
              <w:top w:val="nil"/>
              <w:left w:val="single" w:sz="8" w:space="0" w:color="auto"/>
              <w:bottom w:val="single" w:sz="8" w:space="0" w:color="auto"/>
              <w:right w:val="single" w:sz="8" w:space="0" w:color="auto"/>
            </w:tcBorders>
            <w:shd w:val="clear" w:color="auto" w:fill="C6D9F1"/>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Pr>
                <w:rFonts w:ascii="Arial" w:eastAsia="Times New Roman" w:hAnsi="Arial" w:cs="Arial"/>
                <w:b/>
                <w:bCs/>
                <w:sz w:val="18"/>
                <w:szCs w:val="18"/>
              </w:rPr>
              <w:t>Lam Ha phase 3</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818</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523</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49</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267</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207</w:t>
            </w:r>
          </w:p>
        </w:tc>
        <w:tc>
          <w:tcPr>
            <w:tcW w:w="90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272</w:t>
            </w:r>
          </w:p>
        </w:tc>
        <w:tc>
          <w:tcPr>
            <w:tcW w:w="81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251</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382</w:t>
            </w:r>
          </w:p>
        </w:tc>
        <w:tc>
          <w:tcPr>
            <w:tcW w:w="108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141</w:t>
            </w:r>
          </w:p>
        </w:tc>
        <w:tc>
          <w:tcPr>
            <w:tcW w:w="99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488</w:t>
            </w:r>
          </w:p>
        </w:tc>
        <w:tc>
          <w:tcPr>
            <w:tcW w:w="1170"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15</w:t>
            </w:r>
          </w:p>
        </w:tc>
        <w:tc>
          <w:tcPr>
            <w:tcW w:w="864" w:type="dxa"/>
            <w:tcBorders>
              <w:top w:val="nil"/>
              <w:left w:val="nil"/>
              <w:bottom w:val="single" w:sz="8" w:space="0" w:color="auto"/>
              <w:right w:val="single" w:sz="8" w:space="0" w:color="auto"/>
            </w:tcBorders>
            <w:shd w:val="clear" w:color="auto" w:fill="C6D9F1"/>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20</w:t>
            </w:r>
          </w:p>
        </w:tc>
      </w:tr>
      <w:tr w:rsidR="002E4C44" w:rsidRPr="00AC5278" w:rsidTr="008849ED">
        <w:trPr>
          <w:trHeight w:val="277"/>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63.9%</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9.4%</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51.1%</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39.6%</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52.0%</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48.0%</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73.0%</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27.0%</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93.3%</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2.9%</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3.8%</w:t>
            </w:r>
          </w:p>
        </w:tc>
      </w:tr>
      <w:tr w:rsidR="002E4C44" w:rsidRPr="00AC5278" w:rsidTr="008849ED">
        <w:trPr>
          <w:trHeight w:val="376"/>
        </w:trPr>
        <w:tc>
          <w:tcPr>
            <w:tcW w:w="1993" w:type="dxa"/>
            <w:tcBorders>
              <w:top w:val="nil"/>
              <w:left w:val="single" w:sz="8" w:space="0" w:color="auto"/>
              <w:bottom w:val="single" w:sz="8" w:space="0" w:color="auto"/>
              <w:right w:val="single" w:sz="8" w:space="0" w:color="auto"/>
            </w:tcBorders>
            <w:shd w:val="clear" w:color="auto" w:fill="C2D69B"/>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sidRPr="00AC5278">
              <w:rPr>
                <w:rFonts w:ascii="Arial" w:eastAsia="Times New Roman" w:hAnsi="Arial" w:cs="Arial"/>
                <w:b/>
                <w:bCs/>
                <w:sz w:val="18"/>
                <w:szCs w:val="18"/>
              </w:rPr>
              <w:t>Di Linh</w:t>
            </w:r>
            <w:r>
              <w:rPr>
                <w:rFonts w:ascii="Arial" w:eastAsia="Times New Roman" w:hAnsi="Arial" w:cs="Arial"/>
                <w:b/>
                <w:bCs/>
                <w:sz w:val="18"/>
                <w:szCs w:val="18"/>
              </w:rPr>
              <w:t xml:space="preserve"> phase 1(*)</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811</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454</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46</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149</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132</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132</w:t>
            </w:r>
          </w:p>
        </w:tc>
        <w:tc>
          <w:tcPr>
            <w:tcW w:w="81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322</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60</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394</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p>
        </w:tc>
        <w:tc>
          <w:tcPr>
            <w:tcW w:w="864"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p>
        </w:tc>
      </w:tr>
      <w:tr w:rsidR="002E4C44" w:rsidRPr="00AC5278" w:rsidTr="008849ED">
        <w:trPr>
          <w:trHeight w:val="313"/>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56.0%</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10.1%</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32.8%</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29.1%</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29.1%</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70.9%</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13.2%</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86.8%</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95.0%</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2.0%</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3.0%</w:t>
            </w:r>
          </w:p>
        </w:tc>
      </w:tr>
      <w:tr w:rsidR="002E4C44" w:rsidRPr="00AC5278" w:rsidTr="008849ED">
        <w:trPr>
          <w:trHeight w:val="376"/>
        </w:trPr>
        <w:tc>
          <w:tcPr>
            <w:tcW w:w="1993" w:type="dxa"/>
            <w:tcBorders>
              <w:top w:val="nil"/>
              <w:left w:val="single" w:sz="8" w:space="0" w:color="auto"/>
              <w:bottom w:val="single" w:sz="8" w:space="0" w:color="auto"/>
              <w:right w:val="single" w:sz="8" w:space="0" w:color="auto"/>
            </w:tcBorders>
            <w:shd w:val="clear" w:color="auto" w:fill="C2D69B"/>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sidRPr="00AC5278">
              <w:rPr>
                <w:rFonts w:ascii="Arial" w:eastAsia="Times New Roman" w:hAnsi="Arial" w:cs="Arial"/>
                <w:b/>
                <w:bCs/>
                <w:sz w:val="18"/>
                <w:szCs w:val="18"/>
              </w:rPr>
              <w:t>Di Linh</w:t>
            </w:r>
            <w:r>
              <w:rPr>
                <w:rFonts w:ascii="Arial" w:eastAsia="Times New Roman" w:hAnsi="Arial" w:cs="Arial"/>
                <w:b/>
                <w:bCs/>
                <w:sz w:val="18"/>
                <w:szCs w:val="18"/>
              </w:rPr>
              <w:t xml:space="preserve"> phase 2</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1,605</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1,014</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165</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523</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326</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538</w:t>
            </w:r>
          </w:p>
        </w:tc>
        <w:tc>
          <w:tcPr>
            <w:tcW w:w="81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476</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31</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981</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902</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41</w:t>
            </w:r>
          </w:p>
        </w:tc>
        <w:tc>
          <w:tcPr>
            <w:tcW w:w="864"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71</w:t>
            </w:r>
          </w:p>
        </w:tc>
      </w:tr>
      <w:tr w:rsidR="002E4C44" w:rsidRPr="00AC5278" w:rsidTr="008849ED">
        <w:trPr>
          <w:trHeight w:val="376"/>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63.2%</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16.3%</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51.6%</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32.1%</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53.1%</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46.9%</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3.1%</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96.7%</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89.0%</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4.0%</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7.0%</w:t>
            </w:r>
          </w:p>
        </w:tc>
      </w:tr>
      <w:tr w:rsidR="002E4C44" w:rsidRPr="00AC5278" w:rsidTr="008849ED">
        <w:trPr>
          <w:trHeight w:val="313"/>
        </w:trPr>
        <w:tc>
          <w:tcPr>
            <w:tcW w:w="1993" w:type="dxa"/>
            <w:tcBorders>
              <w:top w:val="nil"/>
              <w:left w:val="single" w:sz="8" w:space="0" w:color="auto"/>
              <w:bottom w:val="single" w:sz="8" w:space="0" w:color="auto"/>
              <w:right w:val="single" w:sz="8" w:space="0" w:color="auto"/>
            </w:tcBorders>
            <w:shd w:val="clear" w:color="auto" w:fill="C2D69B"/>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sidRPr="00AC5278">
              <w:rPr>
                <w:rFonts w:ascii="Arial" w:eastAsia="Times New Roman" w:hAnsi="Arial" w:cs="Arial"/>
                <w:b/>
                <w:bCs/>
                <w:sz w:val="18"/>
                <w:szCs w:val="18"/>
              </w:rPr>
              <w:t>Di Linh</w:t>
            </w:r>
            <w:r>
              <w:rPr>
                <w:rFonts w:ascii="Arial" w:eastAsia="Times New Roman" w:hAnsi="Arial" w:cs="Arial"/>
                <w:b/>
                <w:bCs/>
                <w:sz w:val="18"/>
                <w:szCs w:val="18"/>
              </w:rPr>
              <w:t xml:space="preserve"> phase 3</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2,982</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1,642</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233</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848</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563</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762</w:t>
            </w:r>
          </w:p>
        </w:tc>
        <w:tc>
          <w:tcPr>
            <w:tcW w:w="81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880</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388</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1,254</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1,527</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45</w:t>
            </w:r>
          </w:p>
        </w:tc>
        <w:tc>
          <w:tcPr>
            <w:tcW w:w="864"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70</w:t>
            </w:r>
          </w:p>
        </w:tc>
      </w:tr>
      <w:tr w:rsidR="002E4C44" w:rsidRPr="00AC5278" w:rsidTr="008849ED">
        <w:trPr>
          <w:trHeight w:val="313"/>
        </w:trPr>
        <w:tc>
          <w:tcPr>
            <w:tcW w:w="1993" w:type="dxa"/>
            <w:tcBorders>
              <w:top w:val="nil"/>
              <w:left w:val="single" w:sz="8" w:space="0" w:color="auto"/>
              <w:bottom w:val="single" w:sz="8" w:space="0" w:color="auto"/>
              <w:right w:val="single" w:sz="8" w:space="0" w:color="auto"/>
            </w:tcBorders>
            <w:shd w:val="clear" w:color="auto" w:fill="EAF1DD"/>
            <w:vAlign w:val="center"/>
          </w:tcPr>
          <w:p w:rsidR="002E4C44" w:rsidRPr="00AC5278" w:rsidRDefault="002E4C44" w:rsidP="008849ED">
            <w:pPr>
              <w:spacing w:after="0" w:line="240" w:lineRule="auto"/>
              <w:contextualSpacing/>
              <w:rPr>
                <w:rFonts w:ascii="Arial" w:eastAsia="Times New Roman" w:hAnsi="Arial" w:cs="Arial"/>
                <w:b/>
                <w:bCs/>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55.1%</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14.2%</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51.6%</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34.3%</w:t>
            </w:r>
          </w:p>
        </w:tc>
        <w:tc>
          <w:tcPr>
            <w:tcW w:w="90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46.4%</w:t>
            </w:r>
          </w:p>
        </w:tc>
        <w:tc>
          <w:tcPr>
            <w:tcW w:w="81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53.6%</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23.6%</w:t>
            </w:r>
          </w:p>
        </w:tc>
        <w:tc>
          <w:tcPr>
            <w:tcW w:w="108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76.4%</w:t>
            </w:r>
          </w:p>
        </w:tc>
        <w:tc>
          <w:tcPr>
            <w:tcW w:w="99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93.0%</w:t>
            </w:r>
          </w:p>
        </w:tc>
        <w:tc>
          <w:tcPr>
            <w:tcW w:w="1170"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2.7%</w:t>
            </w:r>
          </w:p>
        </w:tc>
        <w:tc>
          <w:tcPr>
            <w:tcW w:w="864" w:type="dxa"/>
            <w:tcBorders>
              <w:top w:val="nil"/>
              <w:left w:val="nil"/>
              <w:bottom w:val="single" w:sz="8" w:space="0" w:color="auto"/>
              <w:right w:val="single" w:sz="8" w:space="0" w:color="auto"/>
            </w:tcBorders>
            <w:shd w:val="clear" w:color="auto" w:fill="EAF1DD"/>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4.3%</w:t>
            </w:r>
          </w:p>
        </w:tc>
      </w:tr>
      <w:tr w:rsidR="002E4C44" w:rsidRPr="00AC5278" w:rsidTr="008849ED">
        <w:trPr>
          <w:trHeight w:val="331"/>
        </w:trPr>
        <w:tc>
          <w:tcPr>
            <w:tcW w:w="1993" w:type="dxa"/>
            <w:tcBorders>
              <w:top w:val="nil"/>
              <w:left w:val="single" w:sz="8" w:space="0" w:color="auto"/>
              <w:bottom w:val="single" w:sz="8" w:space="0" w:color="auto"/>
              <w:right w:val="single" w:sz="8" w:space="0" w:color="auto"/>
            </w:tcBorders>
            <w:shd w:val="clear" w:color="auto" w:fill="8DB3E2"/>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sidRPr="00AC5278">
              <w:rPr>
                <w:rFonts w:ascii="Arial" w:eastAsia="Times New Roman" w:hAnsi="Arial" w:cs="Arial"/>
                <w:b/>
                <w:bCs/>
                <w:sz w:val="18"/>
                <w:szCs w:val="18"/>
              </w:rPr>
              <w:t>T</w:t>
            </w:r>
            <w:r>
              <w:rPr>
                <w:rFonts w:ascii="Arial" w:eastAsia="Times New Roman" w:hAnsi="Arial" w:cs="Arial"/>
                <w:b/>
                <w:bCs/>
                <w:sz w:val="18"/>
                <w:szCs w:val="18"/>
              </w:rPr>
              <w:t xml:space="preserve">otal </w:t>
            </w:r>
            <w:r w:rsidRPr="00AC5278">
              <w:rPr>
                <w:rFonts w:ascii="Arial" w:eastAsia="Times New Roman" w:hAnsi="Arial" w:cs="Arial"/>
                <w:b/>
                <w:bCs/>
                <w:sz w:val="18"/>
                <w:szCs w:val="18"/>
              </w:rPr>
              <w:t xml:space="preserve">2 </w:t>
            </w:r>
            <w:r>
              <w:rPr>
                <w:rFonts w:ascii="Arial" w:eastAsia="Times New Roman" w:hAnsi="Arial" w:cs="Arial"/>
                <w:b/>
                <w:bCs/>
                <w:sz w:val="18"/>
                <w:szCs w:val="18"/>
              </w:rPr>
              <w:t xml:space="preserve">districts for 3 phases </w:t>
            </w:r>
          </w:p>
        </w:tc>
        <w:tc>
          <w:tcPr>
            <w:tcW w:w="117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10,712</w:t>
            </w:r>
          </w:p>
        </w:tc>
        <w:tc>
          <w:tcPr>
            <w:tcW w:w="117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5,863</w:t>
            </w:r>
          </w:p>
        </w:tc>
        <w:tc>
          <w:tcPr>
            <w:tcW w:w="90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596</w:t>
            </w:r>
          </w:p>
        </w:tc>
        <w:tc>
          <w:tcPr>
            <w:tcW w:w="108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2,498</w:t>
            </w:r>
          </w:p>
        </w:tc>
        <w:tc>
          <w:tcPr>
            <w:tcW w:w="99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1,704</w:t>
            </w:r>
          </w:p>
        </w:tc>
        <w:tc>
          <w:tcPr>
            <w:tcW w:w="90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2,840</w:t>
            </w:r>
          </w:p>
        </w:tc>
        <w:tc>
          <w:tcPr>
            <w:tcW w:w="81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3,023</w:t>
            </w:r>
          </w:p>
        </w:tc>
        <w:tc>
          <w:tcPr>
            <w:tcW w:w="99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1,818</w:t>
            </w:r>
          </w:p>
        </w:tc>
        <w:tc>
          <w:tcPr>
            <w:tcW w:w="108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4,043</w:t>
            </w:r>
          </w:p>
        </w:tc>
        <w:tc>
          <w:tcPr>
            <w:tcW w:w="99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4,114</w:t>
            </w:r>
          </w:p>
        </w:tc>
        <w:tc>
          <w:tcPr>
            <w:tcW w:w="1170"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107</w:t>
            </w:r>
          </w:p>
        </w:tc>
        <w:tc>
          <w:tcPr>
            <w:tcW w:w="864" w:type="dxa"/>
            <w:tcBorders>
              <w:top w:val="nil"/>
              <w:left w:val="nil"/>
              <w:bottom w:val="single" w:sz="8" w:space="0" w:color="auto"/>
              <w:right w:val="single" w:sz="8" w:space="0" w:color="auto"/>
            </w:tcBorders>
            <w:shd w:val="clear" w:color="auto" w:fill="8DB3E2"/>
            <w:vAlign w:val="center"/>
          </w:tcPr>
          <w:p w:rsidR="002E4C44" w:rsidRDefault="002E4C44" w:rsidP="008849ED">
            <w:pPr>
              <w:spacing w:after="0" w:line="240" w:lineRule="auto"/>
              <w:contextualSpacing/>
              <w:jc w:val="center"/>
              <w:rPr>
                <w:rFonts w:ascii="Arial" w:hAnsi="Arial" w:cs="Arial"/>
                <w:b/>
                <w:bCs/>
                <w:color w:val="000000"/>
                <w:sz w:val="18"/>
                <w:szCs w:val="18"/>
              </w:rPr>
            </w:pPr>
            <w:r>
              <w:rPr>
                <w:rFonts w:ascii="Arial" w:hAnsi="Arial" w:cs="Arial"/>
                <w:b/>
                <w:bCs/>
                <w:color w:val="000000"/>
                <w:sz w:val="18"/>
                <w:szCs w:val="18"/>
              </w:rPr>
              <w:t>218</w:t>
            </w:r>
          </w:p>
        </w:tc>
      </w:tr>
      <w:tr w:rsidR="002E4C44" w:rsidRPr="00AC5278" w:rsidTr="008849ED">
        <w:trPr>
          <w:trHeight w:val="313"/>
        </w:trPr>
        <w:tc>
          <w:tcPr>
            <w:tcW w:w="1993" w:type="dxa"/>
            <w:tcBorders>
              <w:top w:val="nil"/>
              <w:left w:val="single" w:sz="8" w:space="0" w:color="auto"/>
              <w:bottom w:val="single" w:sz="8" w:space="0" w:color="auto"/>
              <w:right w:val="single" w:sz="8" w:space="0" w:color="auto"/>
            </w:tcBorders>
            <w:shd w:val="clear" w:color="auto" w:fill="C2D69B"/>
            <w:vAlign w:val="center"/>
          </w:tcPr>
          <w:p w:rsidR="002E4C44" w:rsidRPr="00AC5278" w:rsidRDefault="002E4C44" w:rsidP="008849ED">
            <w:pPr>
              <w:spacing w:after="0" w:line="240" w:lineRule="auto"/>
              <w:contextualSpacing/>
              <w:rPr>
                <w:rFonts w:ascii="Arial" w:eastAsia="Times New Roman" w:hAnsi="Arial" w:cs="Arial"/>
                <w:b/>
                <w:bCs/>
                <w:sz w:val="18"/>
                <w:szCs w:val="18"/>
              </w:rPr>
            </w:pPr>
            <w:r>
              <w:rPr>
                <w:rFonts w:ascii="Arial" w:eastAsia="Times New Roman" w:hAnsi="Arial" w:cs="Arial"/>
                <w:b/>
                <w:bCs/>
                <w:sz w:val="18"/>
                <w:szCs w:val="18"/>
              </w:rPr>
              <w:t>Rate for 3 phases</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rPr>
            </w:pP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54.7%</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10.2%</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42.6%</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29.1%</w:t>
            </w:r>
          </w:p>
        </w:tc>
        <w:tc>
          <w:tcPr>
            <w:tcW w:w="90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48.4%</w:t>
            </w:r>
          </w:p>
        </w:tc>
        <w:tc>
          <w:tcPr>
            <w:tcW w:w="81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51.6%</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31.0%</w:t>
            </w:r>
          </w:p>
        </w:tc>
        <w:tc>
          <w:tcPr>
            <w:tcW w:w="108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69.0%</w:t>
            </w:r>
          </w:p>
        </w:tc>
        <w:tc>
          <w:tcPr>
            <w:tcW w:w="99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70.2%</w:t>
            </w:r>
          </w:p>
        </w:tc>
        <w:tc>
          <w:tcPr>
            <w:tcW w:w="1170"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1.8%</w:t>
            </w:r>
          </w:p>
        </w:tc>
        <w:tc>
          <w:tcPr>
            <w:tcW w:w="864" w:type="dxa"/>
            <w:tcBorders>
              <w:top w:val="nil"/>
              <w:left w:val="nil"/>
              <w:bottom w:val="single" w:sz="8" w:space="0" w:color="auto"/>
              <w:right w:val="single" w:sz="8" w:space="0" w:color="auto"/>
            </w:tcBorders>
            <w:shd w:val="clear" w:color="auto" w:fill="C2D69B"/>
            <w:vAlign w:val="center"/>
          </w:tcPr>
          <w:p w:rsidR="002E4C44" w:rsidRDefault="002E4C44" w:rsidP="008849ED">
            <w:pPr>
              <w:spacing w:after="0" w:line="240" w:lineRule="auto"/>
              <w:contextualSpacing/>
              <w:jc w:val="center"/>
              <w:rPr>
                <w:rFonts w:ascii="Arial" w:hAnsi="Arial" w:cs="Arial"/>
                <w:color w:val="000000"/>
                <w:sz w:val="18"/>
                <w:szCs w:val="18"/>
              </w:rPr>
            </w:pPr>
            <w:r>
              <w:rPr>
                <w:rFonts w:ascii="Arial" w:hAnsi="Arial" w:cs="Arial"/>
                <w:color w:val="000000"/>
                <w:sz w:val="18"/>
                <w:szCs w:val="18"/>
              </w:rPr>
              <w:t>3.7%</w:t>
            </w:r>
          </w:p>
        </w:tc>
      </w:tr>
    </w:tbl>
    <w:p w:rsidR="002E4C44" w:rsidRDefault="002E4C44" w:rsidP="002E4C44">
      <w:pPr>
        <w:rPr>
          <w:rFonts w:ascii="Arial" w:hAnsi="Arial" w:cs="Arial"/>
          <w:b/>
          <w:sz w:val="16"/>
        </w:rPr>
      </w:pPr>
      <w:r w:rsidRPr="00831157">
        <w:rPr>
          <w:rFonts w:ascii="Arial" w:hAnsi="Arial" w:cs="Arial"/>
          <w:b/>
          <w:sz w:val="16"/>
        </w:rPr>
        <w:t>(</w:t>
      </w:r>
      <w:r>
        <w:rPr>
          <w:rFonts w:ascii="Arial" w:hAnsi="Arial" w:cs="Arial"/>
          <w:b/>
          <w:sz w:val="16"/>
        </w:rPr>
        <w:t>*</w:t>
      </w:r>
      <w:r w:rsidRPr="00831157">
        <w:rPr>
          <w:rFonts w:ascii="Arial" w:hAnsi="Arial" w:cs="Arial"/>
          <w:b/>
          <w:sz w:val="16"/>
        </w:rPr>
        <w:t>Note: lack of data on age groups from FPIC 1)</w:t>
      </w:r>
    </w:p>
    <w:p w:rsidR="002E4C44" w:rsidRDefault="002E4C44" w:rsidP="004A6D99">
      <w:pPr>
        <w:pStyle w:val="Heading2"/>
        <w:rPr>
          <w:rFonts w:ascii="Arial" w:hAnsi="Arial" w:cs="Arial"/>
          <w:i/>
          <w:iCs/>
          <w:color w:val="4F81BD" w:themeColor="accent1"/>
        </w:rPr>
      </w:pPr>
    </w:p>
    <w:p w:rsidR="002E4C44" w:rsidRDefault="002E4C44" w:rsidP="004A6D99">
      <w:pPr>
        <w:pStyle w:val="Heading2"/>
        <w:rPr>
          <w:rFonts w:ascii="Arial" w:hAnsi="Arial" w:cs="Arial"/>
          <w:i/>
          <w:iCs/>
          <w:color w:val="4F81BD" w:themeColor="accent1"/>
        </w:rPr>
        <w:sectPr w:rsidR="002E4C44" w:rsidSect="002E4C44">
          <w:pgSz w:w="15840" w:h="12240" w:orient="landscape"/>
          <w:pgMar w:top="1440" w:right="1440" w:bottom="1440" w:left="1008" w:header="720" w:footer="720" w:gutter="0"/>
          <w:cols w:space="720"/>
          <w:docGrid w:linePitch="360"/>
        </w:sectPr>
      </w:pPr>
    </w:p>
    <w:p w:rsidR="00F07B57" w:rsidRPr="004A6D99" w:rsidRDefault="00F07B57" w:rsidP="004A6D99">
      <w:pPr>
        <w:pStyle w:val="Heading2"/>
        <w:rPr>
          <w:rFonts w:ascii="Arial" w:hAnsi="Arial" w:cs="Arial"/>
          <w:color w:val="4F81BD" w:themeColor="accent1"/>
        </w:rPr>
      </w:pPr>
      <w:bookmarkStart w:id="28" w:name="_Toc271638943"/>
      <w:r w:rsidRPr="004A6D99">
        <w:rPr>
          <w:rFonts w:ascii="Arial" w:hAnsi="Arial" w:cs="Arial"/>
          <w:color w:val="4F81BD" w:themeColor="accent1"/>
        </w:rPr>
        <w:lastRenderedPageBreak/>
        <w:t>Step 8: Verification and Evaluation</w:t>
      </w:r>
      <w:bookmarkEnd w:id="28"/>
      <w:r w:rsidRPr="004A6D99">
        <w:rPr>
          <w:rFonts w:ascii="Arial" w:hAnsi="Arial" w:cs="Arial"/>
          <w:color w:val="4F81BD" w:themeColor="accent1"/>
        </w:rPr>
        <w:t xml:space="preserve"> </w:t>
      </w:r>
      <w:bookmarkEnd w:id="26"/>
      <w:bookmarkEnd w:id="27"/>
      <w:r w:rsidRPr="004A6D99">
        <w:rPr>
          <w:rFonts w:ascii="Arial" w:hAnsi="Arial" w:cs="Arial"/>
          <w:color w:val="4F81BD" w:themeColor="accent1"/>
        </w:rPr>
        <w:t xml:space="preserve"> </w:t>
      </w:r>
    </w:p>
    <w:p w:rsidR="00F07B57" w:rsidRDefault="00F07B57" w:rsidP="00F07B57">
      <w:pPr>
        <w:spacing w:after="0" w:line="240" w:lineRule="auto"/>
        <w:rPr>
          <w:rFonts w:ascii="Arial" w:hAnsi="Arial" w:cs="Arial"/>
        </w:rPr>
      </w:pPr>
    </w:p>
    <w:p w:rsidR="00F07B57" w:rsidRDefault="00F07B57" w:rsidP="00F07B57">
      <w:pPr>
        <w:spacing w:after="0" w:line="240" w:lineRule="auto"/>
        <w:jc w:val="both"/>
        <w:rPr>
          <w:rFonts w:ascii="Book Antiqua" w:hAnsi="Book Antiqua" w:cs="Arial"/>
        </w:rPr>
      </w:pPr>
      <w:r>
        <w:rPr>
          <w:rFonts w:ascii="Book Antiqua" w:hAnsi="Book Antiqua" w:cs="Arial"/>
        </w:rPr>
        <w:t>An independent agency (The Centre for People and Forests, RECOFTC) was contracted by the global component of the UN-REDD Programme to prepare a methodology for verification and evaluation of the FPIC process.  The methodology was developed through an expert workshop held in Chiang Mai, Thailand, in May, 2010.  RECOFTC was subsequently invited to apply this methodology in order to verify and evaluate the results of the FPIC process under the UN-REDD Programme in Viet Nam.</w:t>
      </w:r>
    </w:p>
    <w:p w:rsidR="00F07B57" w:rsidRDefault="00F07B57" w:rsidP="00F07B57">
      <w:pPr>
        <w:spacing w:after="0" w:line="240" w:lineRule="auto"/>
        <w:jc w:val="both"/>
        <w:rPr>
          <w:rFonts w:ascii="Book Antiqua" w:hAnsi="Book Antiqua" w:cs="Arial"/>
        </w:rPr>
      </w:pPr>
    </w:p>
    <w:p w:rsidR="00F07B57" w:rsidRDefault="00F07B57" w:rsidP="00F07B57">
      <w:pPr>
        <w:spacing w:after="0" w:line="240" w:lineRule="auto"/>
        <w:jc w:val="both"/>
        <w:rPr>
          <w:rFonts w:ascii="Book Antiqua" w:hAnsi="Book Antiqua" w:cs="Arial"/>
        </w:rPr>
      </w:pPr>
      <w:r>
        <w:rPr>
          <w:rFonts w:ascii="Book Antiqua" w:hAnsi="Book Antiqua" w:cs="Arial"/>
        </w:rPr>
        <w:t>The verification and evaluation process involved a team of four independent experts, all Vietnamese nationals, to facilitate travel in the field and to allow effective discussion with local people.  The team spent the period June 11</w:t>
      </w:r>
      <w:r w:rsidRPr="00A329C1">
        <w:rPr>
          <w:rFonts w:ascii="Book Antiqua" w:hAnsi="Book Antiqua" w:cs="Arial"/>
          <w:vertAlign w:val="superscript"/>
        </w:rPr>
        <w:t>th</w:t>
      </w:r>
      <w:r>
        <w:rPr>
          <w:rFonts w:ascii="Book Antiqua" w:hAnsi="Book Antiqua" w:cs="Arial"/>
        </w:rPr>
        <w:t xml:space="preserve"> – 17</w:t>
      </w:r>
      <w:r w:rsidRPr="00A329C1">
        <w:rPr>
          <w:rFonts w:ascii="Book Antiqua" w:hAnsi="Book Antiqua" w:cs="Arial"/>
          <w:vertAlign w:val="superscript"/>
        </w:rPr>
        <w:t>th</w:t>
      </w:r>
      <w:r>
        <w:rPr>
          <w:rFonts w:ascii="Book Antiqua" w:hAnsi="Book Antiqua" w:cs="Arial"/>
        </w:rPr>
        <w:t xml:space="preserve"> in Lam Dong, overlapping with phase 3 of FPIC implementation.  Although this compromised their ability to verify the results of phase 3, it was valuable in allowing a  ore thorough evaluation of the process.</w:t>
      </w:r>
    </w:p>
    <w:p w:rsidR="00F07B57" w:rsidRPr="00665407" w:rsidRDefault="00F07B57" w:rsidP="00F07B57">
      <w:pPr>
        <w:spacing w:after="0" w:line="240" w:lineRule="auto"/>
        <w:contextualSpacing/>
        <w:rPr>
          <w:rFonts w:ascii="Book Antiqua" w:hAnsi="Book Antiqua" w:cs="Arial"/>
        </w:rPr>
      </w:pPr>
    </w:p>
    <w:p w:rsidR="00F07B57" w:rsidRPr="00665407" w:rsidRDefault="00F07B57" w:rsidP="00F07B57">
      <w:pPr>
        <w:spacing w:after="0" w:line="240" w:lineRule="auto"/>
        <w:contextualSpacing/>
        <w:rPr>
          <w:rFonts w:ascii="Book Antiqua" w:hAnsi="Book Antiqua" w:cs="Arial"/>
        </w:rPr>
      </w:pPr>
      <w:r w:rsidRPr="00665407">
        <w:rPr>
          <w:rFonts w:ascii="Book Antiqua" w:hAnsi="Book Antiqua" w:cs="Arial"/>
        </w:rPr>
        <w:t xml:space="preserve">The main conclusions of the verification and evaluation process are presented below.  The full report is available at </w:t>
      </w:r>
      <w:r w:rsidR="00E30161">
        <w:rPr>
          <w:rFonts w:ascii="Book Antiqua" w:hAnsi="Book Antiqua" w:cs="Arial"/>
        </w:rPr>
        <w:t>www</w:t>
      </w:r>
      <w:r w:rsidRPr="00665407">
        <w:rPr>
          <w:rFonts w:ascii="Book Antiqua" w:hAnsi="Book Antiqua" w:cs="Arial"/>
          <w:highlight w:val="yellow"/>
        </w:rPr>
        <w:t>… ???</w:t>
      </w:r>
    </w:p>
    <w:p w:rsidR="00F07B57" w:rsidRPr="00665407" w:rsidRDefault="00F07B57" w:rsidP="00F07B57">
      <w:pPr>
        <w:spacing w:after="0" w:line="240" w:lineRule="auto"/>
        <w:contextualSpacing/>
        <w:rPr>
          <w:rFonts w:ascii="Book Antiqua" w:hAnsi="Book Antiqua" w:cs="Arial"/>
        </w:rPr>
      </w:pPr>
    </w:p>
    <w:p w:rsidR="00F07B57" w:rsidRPr="00665407" w:rsidRDefault="00F07B57" w:rsidP="00F07B57">
      <w:pPr>
        <w:spacing w:after="0" w:line="240" w:lineRule="auto"/>
        <w:contextualSpacing/>
        <w:jc w:val="both"/>
        <w:rPr>
          <w:rFonts w:ascii="Book Antiqua" w:hAnsi="Book Antiqua"/>
          <w:b/>
          <w:bCs/>
        </w:rPr>
      </w:pPr>
      <w:r w:rsidRPr="00665407">
        <w:rPr>
          <w:rFonts w:ascii="Book Antiqua" w:hAnsi="Book Antiqua"/>
          <w:b/>
          <w:bCs/>
        </w:rPr>
        <w:t>Conclusions of FPIC Verification and Evaluation Report</w:t>
      </w:r>
      <w:r w:rsidRPr="00665407">
        <w:rPr>
          <w:rStyle w:val="FootnoteReference"/>
          <w:rFonts w:ascii="Book Antiqua" w:hAnsi="Book Antiqua"/>
          <w:b/>
          <w:bCs/>
        </w:rPr>
        <w:footnoteReference w:id="17"/>
      </w:r>
    </w:p>
    <w:p w:rsidR="00F07B57" w:rsidRPr="00665407" w:rsidRDefault="00F07B57" w:rsidP="00F07B57">
      <w:pPr>
        <w:spacing w:after="0" w:line="240" w:lineRule="auto"/>
        <w:contextualSpacing/>
        <w:jc w:val="both"/>
        <w:rPr>
          <w:rFonts w:ascii="Book Antiqua" w:hAnsi="Book Antiqua"/>
        </w:rPr>
      </w:pPr>
      <w:r w:rsidRPr="00665407">
        <w:rPr>
          <w:rFonts w:ascii="Book Antiqua" w:hAnsi="Book Antiqua"/>
        </w:rPr>
        <w:t>Based on the findings from the evaluation and verification discussed above, it is concluded that the FPIC process under UN-REDD Vietnam adhered to major parts of the guiding steps from UN-REDD regional office and the principles of FPIC. The Vietnam Program took into account the country specific circumstances and the local contexts in Lam Dong province throughout the whole FPIC process. However, there are three major weaknesses of the process that need to be highlighted here:</w:t>
      </w:r>
    </w:p>
    <w:p w:rsidR="00F07B57" w:rsidRPr="00665407" w:rsidRDefault="00F07B57" w:rsidP="00F07B57">
      <w:pPr>
        <w:spacing w:after="0" w:line="240" w:lineRule="auto"/>
        <w:contextualSpacing/>
        <w:jc w:val="both"/>
        <w:rPr>
          <w:rFonts w:ascii="Book Antiqua" w:hAnsi="Book Antiqua"/>
        </w:rPr>
      </w:pPr>
      <w:r w:rsidRPr="00665407">
        <w:rPr>
          <w:rFonts w:ascii="Book Antiqua" w:hAnsi="Book Antiqua"/>
        </w:rPr>
        <w:t xml:space="preserve"> </w:t>
      </w:r>
    </w:p>
    <w:p w:rsidR="00F07B57" w:rsidRPr="00665407" w:rsidRDefault="00F07B57" w:rsidP="00381DBD">
      <w:pPr>
        <w:numPr>
          <w:ilvl w:val="0"/>
          <w:numId w:val="20"/>
        </w:numPr>
        <w:spacing w:after="0" w:line="240" w:lineRule="auto"/>
        <w:ind w:left="540"/>
        <w:contextualSpacing/>
        <w:jc w:val="both"/>
        <w:rPr>
          <w:rFonts w:ascii="Book Antiqua" w:hAnsi="Book Antiqua"/>
        </w:rPr>
      </w:pPr>
      <w:r w:rsidRPr="00665407">
        <w:rPr>
          <w:rFonts w:ascii="Book Antiqua" w:hAnsi="Book Antiqua"/>
          <w:i/>
        </w:rPr>
        <w:t>Insufficient information provided to local people</w:t>
      </w:r>
      <w:r w:rsidRPr="00665407">
        <w:rPr>
          <w:rFonts w:ascii="Book Antiqua" w:hAnsi="Book Antiqua"/>
        </w:rPr>
        <w:t>: although UN-REDD Vietnam tried various means to communicate with local people necessary information about climate change, REDD and the Program, the information provided was not sufficient, particularly that on risks and costs associated with participation in REDD program for local people.</w:t>
      </w:r>
    </w:p>
    <w:p w:rsidR="00F07B57" w:rsidRPr="00665407" w:rsidRDefault="00F07B57" w:rsidP="00381DBD">
      <w:pPr>
        <w:numPr>
          <w:ilvl w:val="0"/>
          <w:numId w:val="20"/>
        </w:numPr>
        <w:spacing w:after="0" w:line="240" w:lineRule="auto"/>
        <w:ind w:left="540"/>
        <w:contextualSpacing/>
        <w:jc w:val="both"/>
        <w:rPr>
          <w:rFonts w:ascii="Book Antiqua" w:hAnsi="Book Antiqua"/>
        </w:rPr>
      </w:pPr>
      <w:r w:rsidRPr="00665407">
        <w:rPr>
          <w:rFonts w:ascii="Book Antiqua" w:hAnsi="Book Antiqua"/>
          <w:i/>
        </w:rPr>
        <w:t>Lack of time for internal discussion in the village</w:t>
      </w:r>
      <w:r w:rsidRPr="00665407">
        <w:rPr>
          <w:rFonts w:ascii="Book Antiqua" w:hAnsi="Book Antiqua"/>
        </w:rPr>
        <w:t>: the timeframe of the village meeting was very short (2 hours) and only 45 minutes were allocated for questions and answers after the awareness raising activities and before the villagers had to make the decision. There was in fact no time for the discussion within the villagers about the issues introduced by the facilitation team.</w:t>
      </w:r>
    </w:p>
    <w:p w:rsidR="00F07B57" w:rsidRPr="00665407" w:rsidRDefault="00F07B57" w:rsidP="00381DBD">
      <w:pPr>
        <w:numPr>
          <w:ilvl w:val="0"/>
          <w:numId w:val="20"/>
        </w:numPr>
        <w:spacing w:after="0" w:line="240" w:lineRule="auto"/>
        <w:ind w:left="540"/>
        <w:contextualSpacing/>
        <w:jc w:val="both"/>
        <w:rPr>
          <w:rFonts w:ascii="Book Antiqua" w:hAnsi="Book Antiqua"/>
        </w:rPr>
      </w:pPr>
      <w:r w:rsidRPr="00665407">
        <w:rPr>
          <w:rFonts w:ascii="Book Antiqua" w:hAnsi="Book Antiqua"/>
          <w:i/>
        </w:rPr>
        <w:t>Lack of a grievance and review mechanism</w:t>
      </w:r>
      <w:r w:rsidRPr="00665407">
        <w:rPr>
          <w:rFonts w:ascii="Book Antiqua" w:hAnsi="Book Antiqua"/>
        </w:rPr>
        <w:t xml:space="preserve">: although it is not a very common practice in Vietnam that local people file their complaints through such a mechanism, it is still necessary to have it ready and publicly known to villagers in case any problem happens. </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F07B57">
      <w:pPr>
        <w:spacing w:after="0" w:line="240" w:lineRule="auto"/>
        <w:contextualSpacing/>
        <w:jc w:val="both"/>
        <w:rPr>
          <w:rFonts w:ascii="Book Antiqua" w:hAnsi="Book Antiqua"/>
        </w:rPr>
      </w:pPr>
      <w:r w:rsidRPr="00665407">
        <w:rPr>
          <w:rFonts w:ascii="Book Antiqua" w:hAnsi="Book Antiqua"/>
        </w:rPr>
        <w:t>The following immediate actions are recommended to UN-REDD Vietnam Program (see the discussion that follows on recommendations for improvement of FPIC process design and implementation):</w:t>
      </w:r>
    </w:p>
    <w:p w:rsidR="00F07B57" w:rsidRPr="00665407" w:rsidRDefault="00F07B57" w:rsidP="00381DBD">
      <w:pPr>
        <w:numPr>
          <w:ilvl w:val="0"/>
          <w:numId w:val="21"/>
        </w:numPr>
        <w:spacing w:after="0" w:line="240" w:lineRule="auto"/>
        <w:ind w:left="540"/>
        <w:contextualSpacing/>
        <w:jc w:val="both"/>
        <w:rPr>
          <w:rFonts w:ascii="Book Antiqua" w:hAnsi="Book Antiqua"/>
        </w:rPr>
      </w:pPr>
      <w:r w:rsidRPr="00665407">
        <w:rPr>
          <w:rFonts w:ascii="Book Antiqua" w:hAnsi="Book Antiqua"/>
        </w:rPr>
        <w:t xml:space="preserve">First of all, UN-REDD Vietnam Program should discuss the E-V mission findings with FPIC facilitation team members and check if these findings or most of them apply to </w:t>
      </w:r>
      <w:r w:rsidRPr="00665407">
        <w:rPr>
          <w:rFonts w:ascii="Book Antiqua" w:hAnsi="Book Antiqua"/>
        </w:rPr>
        <w:lastRenderedPageBreak/>
        <w:t>villages not covered by the mission. Although the number of villages that the E-V team visited was limited, the team has an impression that the findings presented in this report largely represent the situation in other villages, including those in the third phase of FPIC. The facilitators were the ones that involved in the FPIC process in all villages and will be able to confirm if the issues brought up by the E-V team were also the case in all other villages or they remained relevant only to the villages visited by the E-V team (or a small number of villages). In the former case, no further field evaluation and verification of FPIC process will be needed. In the latter, the facilitators will need to indicate in which other villages that the situations were different from the findings of the E-V team and how different they were. Field evaluation and verification of the FPIC in selected number of these villages will then be needed in order to achieve a good picture of the issues that arose during the FPIC process.</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381DBD">
      <w:pPr>
        <w:numPr>
          <w:ilvl w:val="0"/>
          <w:numId w:val="21"/>
        </w:numPr>
        <w:spacing w:after="0" w:line="240" w:lineRule="auto"/>
        <w:ind w:left="540"/>
        <w:contextualSpacing/>
        <w:jc w:val="both"/>
        <w:rPr>
          <w:rFonts w:ascii="Book Antiqua" w:hAnsi="Book Antiqua"/>
        </w:rPr>
      </w:pPr>
      <w:r w:rsidRPr="00665407">
        <w:rPr>
          <w:rFonts w:ascii="Book Antiqua" w:hAnsi="Book Antiqua"/>
        </w:rPr>
        <w:t xml:space="preserve">To address the missing information, it is recommended that UN-REDD Vietnam Program review all the information that need to be provided to local people (see discussion in Section </w:t>
      </w:r>
      <w:fldSimple w:instr=" REF _Ref267426477 \r \h  \* MERGEFORMAT ">
        <w:r w:rsidRPr="00665407">
          <w:rPr>
            <w:rFonts w:ascii="Book Antiqua" w:hAnsi="Book Antiqua"/>
          </w:rPr>
          <w:t>2</w:t>
        </w:r>
      </w:fldSimple>
      <w:r w:rsidRPr="00665407">
        <w:rPr>
          <w:rFonts w:ascii="Book Antiqua" w:hAnsi="Book Antiqua"/>
        </w:rPr>
        <w:t xml:space="preserve">) and compare with that already given to villagers. The missing information, particularly that on risks and costs associated with implementation of UN-REDD Program at the local level, will need to be prepared. If such information is not readily available within the Program, a desk review will be necessary to come up with a set of information relevant for local people. On the basis of which, communication materials will need to be developed for awareness raising of local people. </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381DBD">
      <w:pPr>
        <w:numPr>
          <w:ilvl w:val="0"/>
          <w:numId w:val="21"/>
        </w:numPr>
        <w:spacing w:after="0" w:line="240" w:lineRule="auto"/>
        <w:ind w:left="540"/>
        <w:contextualSpacing/>
        <w:jc w:val="both"/>
        <w:rPr>
          <w:rFonts w:ascii="Book Antiqua" w:hAnsi="Book Antiqua"/>
        </w:rPr>
      </w:pPr>
      <w:r w:rsidRPr="00665407">
        <w:rPr>
          <w:rFonts w:ascii="Book Antiqua" w:hAnsi="Book Antiqua"/>
        </w:rPr>
        <w:t>Once proper set of information is prepared, it is recommended that further awareness raising / dissemination of information about UN-REDD Program for villagers, particularly information on risks and costs, be undertaken in all villages covered in FPIC process. Depending on the available resources, this should be done in phased approach and prior to any further activity that will take place in the respective villages. Various means can be used, including but not limited to radio and TV broadcast, printed materials dissemination and direct training/ awareness raising event at the village level.</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381DBD">
      <w:pPr>
        <w:numPr>
          <w:ilvl w:val="0"/>
          <w:numId w:val="21"/>
        </w:numPr>
        <w:spacing w:after="0" w:line="240" w:lineRule="auto"/>
        <w:ind w:left="540"/>
        <w:contextualSpacing/>
        <w:jc w:val="both"/>
        <w:rPr>
          <w:rFonts w:ascii="Book Antiqua" w:hAnsi="Book Antiqua"/>
        </w:rPr>
      </w:pPr>
      <w:r w:rsidRPr="00665407">
        <w:rPr>
          <w:rFonts w:ascii="Book Antiqua" w:hAnsi="Book Antiqua"/>
        </w:rPr>
        <w:t xml:space="preserve">Together with and on the occasion of the awareness raising events, it is recommended that UN-REDD Vietnam check if there was any complaint or concern about the FPIC process (or the FPIC team) that remained unspoken or unaddressed among villagers. Such complaint/ concern need to be addressed properly. If necessary, ensure that complaint can be made autonomously. </w:t>
      </w:r>
    </w:p>
    <w:p w:rsidR="00F07B57" w:rsidRPr="00665407" w:rsidRDefault="00F07B57" w:rsidP="00F07B57">
      <w:pPr>
        <w:spacing w:after="0" w:line="240" w:lineRule="auto"/>
        <w:contextualSpacing/>
        <w:jc w:val="both"/>
        <w:rPr>
          <w:rFonts w:ascii="Book Antiqua" w:hAnsi="Book Antiqua" w:cs="Times New Roman"/>
        </w:rPr>
      </w:pPr>
    </w:p>
    <w:p w:rsidR="00F07B57" w:rsidRPr="00665407" w:rsidRDefault="00F07B57" w:rsidP="00F07B57">
      <w:pPr>
        <w:spacing w:after="0" w:line="240" w:lineRule="auto"/>
        <w:contextualSpacing/>
        <w:jc w:val="both"/>
        <w:rPr>
          <w:rFonts w:ascii="Book Antiqua" w:hAnsi="Book Antiqua" w:cs="Times New Roman"/>
        </w:rPr>
      </w:pPr>
      <w:r w:rsidRPr="00665407">
        <w:rPr>
          <w:rFonts w:ascii="Book Antiqua" w:hAnsi="Book Antiqua" w:cs="Times New Roman"/>
        </w:rPr>
        <w:t>For future FPIC process, the following recommendations are made:</w:t>
      </w:r>
    </w:p>
    <w:p w:rsidR="00F07B57" w:rsidRPr="00665407" w:rsidRDefault="00F07B57" w:rsidP="00F07B57">
      <w:pPr>
        <w:spacing w:after="0" w:line="240" w:lineRule="auto"/>
        <w:contextualSpacing/>
        <w:jc w:val="both"/>
        <w:rPr>
          <w:rFonts w:ascii="Book Antiqua" w:hAnsi="Book Antiqua" w:cs="Times New Roman"/>
        </w:rPr>
      </w:pPr>
      <w:r w:rsidRPr="00665407">
        <w:rPr>
          <w:rFonts w:ascii="Book Antiqua" w:hAnsi="Book Antiqua" w:cs="Times New Roman"/>
        </w:rPr>
        <w:t>Preparation for the FPIC process:</w:t>
      </w:r>
    </w:p>
    <w:p w:rsidR="00F07B57" w:rsidRPr="00665407" w:rsidRDefault="00F07B57" w:rsidP="00381DBD">
      <w:pPr>
        <w:numPr>
          <w:ilvl w:val="0"/>
          <w:numId w:val="18"/>
        </w:numPr>
        <w:tabs>
          <w:tab w:val="left" w:pos="360"/>
        </w:tabs>
        <w:spacing w:after="0" w:line="240" w:lineRule="auto"/>
        <w:ind w:left="360"/>
        <w:contextualSpacing/>
        <w:jc w:val="both"/>
        <w:rPr>
          <w:rFonts w:ascii="Book Antiqua" w:hAnsi="Book Antiqua" w:cs="Times New Roman"/>
        </w:rPr>
      </w:pPr>
      <w:r w:rsidRPr="00665407">
        <w:rPr>
          <w:rFonts w:ascii="Book Antiqua" w:hAnsi="Book Antiqua" w:cs="Times New Roman"/>
        </w:rPr>
        <w:t xml:space="preserve">FPIC facilitation team: </w:t>
      </w:r>
    </w:p>
    <w:p w:rsidR="00F07B57" w:rsidRPr="00665407" w:rsidRDefault="00F07B57" w:rsidP="00381DBD">
      <w:pPr>
        <w:numPr>
          <w:ilvl w:val="1"/>
          <w:numId w:val="18"/>
        </w:numPr>
        <w:spacing w:after="0" w:line="240" w:lineRule="auto"/>
        <w:ind w:left="720"/>
        <w:contextualSpacing/>
        <w:jc w:val="both"/>
        <w:rPr>
          <w:rFonts w:ascii="Book Antiqua" w:hAnsi="Book Antiqua" w:cs="Times New Roman"/>
        </w:rPr>
      </w:pPr>
      <w:r w:rsidRPr="00665407">
        <w:rPr>
          <w:rFonts w:ascii="Book Antiqua" w:hAnsi="Book Antiqua"/>
          <w:i/>
        </w:rPr>
        <w:t>Age profile</w:t>
      </w:r>
      <w:r w:rsidRPr="00665407">
        <w:rPr>
          <w:rFonts w:ascii="Book Antiqua" w:hAnsi="Book Antiqua"/>
        </w:rPr>
        <w:t>: The age profile of the FPIC facilitation team members was a bit young. While this did not seem to be a major problem so far, local people, particularly the elderly, still preferred to speak with older facilitators. It is recommended that there should be a better balance of age in the facilitation team to meet the variation of ages among villagers.</w:t>
      </w:r>
    </w:p>
    <w:p w:rsidR="00F07B57" w:rsidRPr="00665407" w:rsidRDefault="00F07B57" w:rsidP="00381DBD">
      <w:pPr>
        <w:numPr>
          <w:ilvl w:val="1"/>
          <w:numId w:val="18"/>
        </w:numPr>
        <w:spacing w:after="0" w:line="240" w:lineRule="auto"/>
        <w:ind w:left="720"/>
        <w:contextualSpacing/>
        <w:jc w:val="both"/>
        <w:rPr>
          <w:rFonts w:ascii="Book Antiqua" w:hAnsi="Book Antiqua" w:cs="Times New Roman"/>
        </w:rPr>
      </w:pPr>
      <w:r w:rsidRPr="00665407">
        <w:rPr>
          <w:rFonts w:ascii="Book Antiqua" w:hAnsi="Book Antiqua" w:cs="Times New Roman"/>
          <w:i/>
        </w:rPr>
        <w:t>Facilitation skills</w:t>
      </w:r>
      <w:r w:rsidRPr="00665407">
        <w:rPr>
          <w:rFonts w:ascii="Book Antiqua" w:hAnsi="Book Antiqua" w:cs="Times New Roman"/>
        </w:rPr>
        <w:t xml:space="preserve">: the experience from UN-REDD Vietnam showed that facilitators were able to learn the facilitation skills very quickly through two major arrangements: 1) training at the beginning of the process and refresher session before the field FPIC in the </w:t>
      </w:r>
      <w:r w:rsidRPr="00665407">
        <w:rPr>
          <w:rFonts w:ascii="Book Antiqua" w:hAnsi="Book Antiqua" w:cs="Times New Roman"/>
        </w:rPr>
        <w:lastRenderedPageBreak/>
        <w:t>later phases, and 2) working in a mixed team of skilled and less skilled facilitators. It is recommended that this lesson should be taken into account for future FPIC process.</w:t>
      </w:r>
    </w:p>
    <w:p w:rsidR="00F07B57" w:rsidRPr="00665407" w:rsidRDefault="00F07B57" w:rsidP="00381DBD">
      <w:pPr>
        <w:numPr>
          <w:ilvl w:val="1"/>
          <w:numId w:val="18"/>
        </w:numPr>
        <w:spacing w:after="0" w:line="240" w:lineRule="auto"/>
        <w:ind w:left="720"/>
        <w:contextualSpacing/>
        <w:jc w:val="both"/>
        <w:rPr>
          <w:rFonts w:ascii="Book Antiqua" w:hAnsi="Book Antiqua" w:cs="Times New Roman"/>
        </w:rPr>
      </w:pPr>
      <w:r w:rsidRPr="00665407">
        <w:rPr>
          <w:rFonts w:ascii="Book Antiqua" w:hAnsi="Book Antiqua" w:cs="Times New Roman"/>
          <w:i/>
        </w:rPr>
        <w:t>Use of civil society organizations</w:t>
      </w:r>
      <w:r w:rsidRPr="00665407">
        <w:rPr>
          <w:rFonts w:ascii="Book Antiqua" w:hAnsi="Book Antiqua" w:cs="Times New Roman"/>
        </w:rPr>
        <w:t>: it is advisable that UN-REDD Program proactively involve local civil society organizations (CSO) as part of the facilitation team. The experiences and skills that CSOs have in working with local people will be of important contribution to the process.</w:t>
      </w:r>
    </w:p>
    <w:p w:rsidR="00F07B57" w:rsidRPr="00665407" w:rsidRDefault="00F07B57" w:rsidP="00F07B57">
      <w:pPr>
        <w:tabs>
          <w:tab w:val="left" w:pos="360"/>
        </w:tabs>
        <w:spacing w:after="0" w:line="240" w:lineRule="auto"/>
        <w:contextualSpacing/>
        <w:jc w:val="both"/>
        <w:rPr>
          <w:rFonts w:ascii="Book Antiqua" w:hAnsi="Book Antiqua"/>
        </w:rPr>
      </w:pPr>
    </w:p>
    <w:p w:rsidR="00F07B57" w:rsidRPr="00665407" w:rsidRDefault="00F07B57" w:rsidP="00381DBD">
      <w:pPr>
        <w:numPr>
          <w:ilvl w:val="0"/>
          <w:numId w:val="18"/>
        </w:numPr>
        <w:tabs>
          <w:tab w:val="left" w:pos="360"/>
        </w:tabs>
        <w:spacing w:after="0" w:line="240" w:lineRule="auto"/>
        <w:ind w:left="360"/>
        <w:contextualSpacing/>
        <w:jc w:val="both"/>
        <w:rPr>
          <w:rFonts w:ascii="Book Antiqua" w:hAnsi="Book Antiqua" w:cs="Times New Roman"/>
        </w:rPr>
      </w:pPr>
      <w:r w:rsidRPr="00665407">
        <w:rPr>
          <w:rFonts w:ascii="Book Antiqua" w:hAnsi="Book Antiqua" w:cs="Times New Roman"/>
        </w:rPr>
        <w:t xml:space="preserve">FPIC process design: </w:t>
      </w:r>
    </w:p>
    <w:p w:rsidR="00F07B57" w:rsidRPr="00665407" w:rsidRDefault="00F07B57" w:rsidP="00381DBD">
      <w:pPr>
        <w:numPr>
          <w:ilvl w:val="1"/>
          <w:numId w:val="18"/>
        </w:numPr>
        <w:spacing w:after="0" w:line="240" w:lineRule="auto"/>
        <w:ind w:left="720" w:hanging="387"/>
        <w:contextualSpacing/>
        <w:jc w:val="both"/>
        <w:rPr>
          <w:rFonts w:ascii="Book Antiqua" w:hAnsi="Book Antiqua" w:cs="Times New Roman"/>
        </w:rPr>
      </w:pPr>
      <w:r w:rsidRPr="00665407">
        <w:rPr>
          <w:rFonts w:ascii="Book Antiqua" w:hAnsi="Book Antiqua" w:cs="Times New Roman"/>
          <w:i/>
        </w:rPr>
        <w:t>International legal framework</w:t>
      </w:r>
      <w:r w:rsidRPr="00665407">
        <w:rPr>
          <w:rFonts w:ascii="Book Antiqua" w:hAnsi="Book Antiqua" w:cs="Times New Roman"/>
        </w:rPr>
        <w:t xml:space="preserve">: there was a lack of reference to the international legal framework and country’s obligations with regard to FPIC in the process design document, it is necessary that such information be presented as background in the FPIC design in order to align the national process with international contexts. </w:t>
      </w:r>
    </w:p>
    <w:p w:rsidR="00F07B57" w:rsidRPr="00665407" w:rsidRDefault="00F07B57" w:rsidP="00381DBD">
      <w:pPr>
        <w:numPr>
          <w:ilvl w:val="1"/>
          <w:numId w:val="18"/>
        </w:numPr>
        <w:tabs>
          <w:tab w:val="left" w:pos="720"/>
        </w:tabs>
        <w:spacing w:after="0" w:line="240" w:lineRule="auto"/>
        <w:ind w:left="720" w:hanging="387"/>
        <w:contextualSpacing/>
        <w:jc w:val="both"/>
        <w:rPr>
          <w:rFonts w:ascii="Book Antiqua" w:hAnsi="Book Antiqua" w:cs="Times New Roman"/>
        </w:rPr>
      </w:pPr>
      <w:r w:rsidRPr="00665407">
        <w:rPr>
          <w:rFonts w:ascii="Book Antiqua" w:hAnsi="Book Antiqua" w:cs="Times New Roman"/>
          <w:i/>
        </w:rPr>
        <w:t>National guidelines related to FPIC</w:t>
      </w:r>
      <w:r w:rsidRPr="00665407">
        <w:rPr>
          <w:rFonts w:ascii="Book Antiqua" w:hAnsi="Book Antiqua" w:cs="Times New Roman"/>
        </w:rPr>
        <w:t>: similar to the international legal framework, the national guidelines related to FPIC were not incorporated nor were they even referred to in the process design. For the future, any legal documents related to FPIC at the national level should be reviewed and fully incorporated in the design to create synergy between international principles and national contexts. It should include also any barrier that may come from the national legal framework to the FPIC process.</w:t>
      </w:r>
    </w:p>
    <w:p w:rsidR="00F07B57" w:rsidRPr="00665407" w:rsidRDefault="00F07B57" w:rsidP="00381DBD">
      <w:pPr>
        <w:numPr>
          <w:ilvl w:val="1"/>
          <w:numId w:val="18"/>
        </w:numPr>
        <w:tabs>
          <w:tab w:val="left" w:pos="720"/>
        </w:tabs>
        <w:spacing w:after="0" w:line="240" w:lineRule="auto"/>
        <w:ind w:left="720" w:hanging="387"/>
        <w:contextualSpacing/>
        <w:jc w:val="both"/>
        <w:rPr>
          <w:rFonts w:ascii="Book Antiqua" w:hAnsi="Book Antiqua" w:cs="Times New Roman"/>
        </w:rPr>
      </w:pPr>
      <w:r w:rsidRPr="00665407">
        <w:rPr>
          <w:rFonts w:ascii="Book Antiqua" w:hAnsi="Book Antiqua" w:cs="Times New Roman"/>
          <w:i/>
        </w:rPr>
        <w:t>Governance contexts</w:t>
      </w:r>
      <w:r w:rsidRPr="00665407">
        <w:rPr>
          <w:rFonts w:ascii="Book Antiqua" w:hAnsi="Book Antiqua" w:cs="Times New Roman"/>
        </w:rPr>
        <w:t>: while it may be too ambitious to expect local facilitators to have full understanding of the governance context in the villages that they would undertake the FPIC, it is advisable that in the process design document, the major governance issues be elaborated. This includes but is not limited to description (including the discussion on strengths and weaknesses) of the local informal governance structure versus the formal one, and the traditional decision making process versus the formal system, and an analysis of the power relations in practice.</w:t>
      </w:r>
    </w:p>
    <w:p w:rsidR="00F07B57" w:rsidRPr="00665407" w:rsidRDefault="00F07B57" w:rsidP="00381DBD">
      <w:pPr>
        <w:numPr>
          <w:ilvl w:val="1"/>
          <w:numId w:val="18"/>
        </w:numPr>
        <w:tabs>
          <w:tab w:val="left" w:pos="720"/>
        </w:tabs>
        <w:spacing w:after="0" w:line="240" w:lineRule="auto"/>
        <w:ind w:left="720" w:hanging="387"/>
        <w:contextualSpacing/>
        <w:jc w:val="both"/>
        <w:rPr>
          <w:rFonts w:ascii="Book Antiqua" w:hAnsi="Book Antiqua" w:cs="Times New Roman"/>
        </w:rPr>
      </w:pPr>
      <w:r w:rsidRPr="00665407">
        <w:rPr>
          <w:rFonts w:ascii="Book Antiqua" w:hAnsi="Book Antiqua" w:cs="Times New Roman"/>
          <w:i/>
        </w:rPr>
        <w:t>Limitations to the process</w:t>
      </w:r>
      <w:r w:rsidRPr="00665407">
        <w:rPr>
          <w:rFonts w:ascii="Book Antiqua" w:hAnsi="Book Antiqua" w:cs="Times New Roman"/>
        </w:rPr>
        <w:t xml:space="preserve">: though limitations to the UNREDD Vietnam FPIC process were, to a certain extent, foreseen and addressed, it is recommended that this should be dealt with in a more systematic way and should be integrated in the design process. Limitations should be discussed with local facilitators well in advance of the FPIC process to identify limitations and possible measure the most possible extent. Limitations should be listed in the design document along with measures to address them.  Note that limitations may be found in the areas of </w:t>
      </w:r>
      <w:r w:rsidRPr="00665407">
        <w:rPr>
          <w:rFonts w:ascii="Book Antiqua" w:hAnsi="Book Antiqua"/>
        </w:rPr>
        <w:t>time, financial and human resources, information, and availability of capacity building.</w:t>
      </w:r>
    </w:p>
    <w:p w:rsidR="00F07B57" w:rsidRPr="00665407" w:rsidRDefault="00F07B57" w:rsidP="00381DBD">
      <w:pPr>
        <w:numPr>
          <w:ilvl w:val="1"/>
          <w:numId w:val="18"/>
        </w:numPr>
        <w:tabs>
          <w:tab w:val="left" w:pos="720"/>
        </w:tabs>
        <w:spacing w:after="0" w:line="240" w:lineRule="auto"/>
        <w:ind w:left="720" w:hanging="387"/>
        <w:contextualSpacing/>
        <w:jc w:val="both"/>
        <w:rPr>
          <w:rFonts w:ascii="Book Antiqua" w:hAnsi="Book Antiqua" w:cs="Times New Roman"/>
        </w:rPr>
      </w:pPr>
      <w:r w:rsidRPr="00665407">
        <w:rPr>
          <w:rFonts w:ascii="Book Antiqua" w:hAnsi="Book Antiqua" w:cs="Times New Roman"/>
          <w:i/>
        </w:rPr>
        <w:t>Feedback and documentation mechanism</w:t>
      </w:r>
      <w:r w:rsidRPr="00665407">
        <w:rPr>
          <w:rFonts w:ascii="Book Antiqua" w:hAnsi="Book Antiqua" w:cs="Times New Roman"/>
        </w:rPr>
        <w:t xml:space="preserve">: The process and feedback received from the villagers in the meeting was poorly documented so far, mainly because it was not directly requested in the design document. It </w:t>
      </w:r>
      <w:r w:rsidRPr="00665407">
        <w:rPr>
          <w:rFonts w:ascii="Book Antiqua" w:hAnsi="Book Antiqua"/>
        </w:rPr>
        <w:t>is advised that the process design foresee this issue. The whole process of FPIC at the village level should be fully documented, particularly any issues raised by the villagers and the responses given by the team so that the process of discussion can be followed by anyone reading through the documentation. The documentation should be done publicly in the meeting; that is, local people should be informed at the beginning of the process that their views and concerns about the Program as well as the answers from the team will be fully documented. If possible, documentation should be done on large paper so that villagers can read from the back of the room. At the end of the meeting, it should be read out aloud to all people and check if there is anything missing or anything needs to be changed. All the documentations can be transcribed on A4 paper and a copy should be left in the village.</w:t>
      </w:r>
    </w:p>
    <w:p w:rsidR="00F07B57" w:rsidRPr="00665407" w:rsidRDefault="00F07B57" w:rsidP="00381DBD">
      <w:pPr>
        <w:numPr>
          <w:ilvl w:val="1"/>
          <w:numId w:val="18"/>
        </w:numPr>
        <w:tabs>
          <w:tab w:val="left" w:pos="720"/>
        </w:tabs>
        <w:spacing w:after="0" w:line="240" w:lineRule="auto"/>
        <w:ind w:left="720"/>
        <w:contextualSpacing/>
        <w:jc w:val="both"/>
        <w:rPr>
          <w:rFonts w:ascii="Book Antiqua" w:hAnsi="Book Antiqua" w:cs="Times New Roman"/>
        </w:rPr>
      </w:pPr>
      <w:r w:rsidRPr="00665407">
        <w:rPr>
          <w:rFonts w:ascii="Book Antiqua" w:hAnsi="Book Antiqua" w:cs="Times New Roman"/>
          <w:i/>
        </w:rPr>
        <w:lastRenderedPageBreak/>
        <w:t>Time for internal discussion</w:t>
      </w:r>
      <w:r w:rsidRPr="00665407">
        <w:rPr>
          <w:rFonts w:ascii="Book Antiqua" w:hAnsi="Book Antiqua" w:cs="Times New Roman"/>
        </w:rPr>
        <w:t>: it is highly recommended that the process design include adequate time for internal discussion among villagers. Put it differently, an additional step (Step 4b) in the process is suggested. That is, after the awareness raising in Step 4, villagers have time to discuss among themselves and local facilitators should be available to help in case of need.</w:t>
      </w:r>
    </w:p>
    <w:p w:rsidR="00F07B57" w:rsidRPr="00665407" w:rsidRDefault="00F07B57" w:rsidP="00381DBD">
      <w:pPr>
        <w:numPr>
          <w:ilvl w:val="1"/>
          <w:numId w:val="18"/>
        </w:numPr>
        <w:tabs>
          <w:tab w:val="left" w:pos="720"/>
        </w:tabs>
        <w:spacing w:after="0" w:line="240" w:lineRule="auto"/>
        <w:ind w:left="720"/>
        <w:contextualSpacing/>
        <w:jc w:val="both"/>
        <w:rPr>
          <w:rFonts w:ascii="Book Antiqua" w:hAnsi="Book Antiqua" w:cs="Times New Roman"/>
        </w:rPr>
      </w:pPr>
      <w:r w:rsidRPr="00665407">
        <w:rPr>
          <w:rFonts w:ascii="Book Antiqua" w:hAnsi="Book Antiqua" w:cs="Times New Roman"/>
          <w:i/>
        </w:rPr>
        <w:t>Capacity building for villagers</w:t>
      </w:r>
      <w:r w:rsidRPr="00665407">
        <w:rPr>
          <w:rFonts w:ascii="Book Antiqua" w:hAnsi="Book Antiqua" w:cs="Times New Roman"/>
        </w:rPr>
        <w:t>: while it may be too ambitious to have a comprehensive assessment of the needs of local people for capacity building to fully undertake the FPIC at the village level, it is advisable that FPIC design process identify the major supports needed (e.g. facilitation, information, and communication materials) to provide to local people to facilitate their internal discussion. In addition and as mentioned above, facilitators should be on standby to help villagers at need.</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F07B57">
      <w:pPr>
        <w:spacing w:after="0" w:line="240" w:lineRule="auto"/>
        <w:contextualSpacing/>
        <w:jc w:val="both"/>
        <w:rPr>
          <w:rFonts w:ascii="Book Antiqua" w:hAnsi="Book Antiqua"/>
        </w:rPr>
      </w:pPr>
      <w:r w:rsidRPr="00665407">
        <w:rPr>
          <w:rFonts w:ascii="Book Antiqua" w:hAnsi="Book Antiqua"/>
        </w:rPr>
        <w:t>Implementation of the FPIC process:</w:t>
      </w:r>
    </w:p>
    <w:p w:rsidR="00F07B57" w:rsidRPr="00665407" w:rsidRDefault="00F07B57" w:rsidP="00381DBD">
      <w:pPr>
        <w:numPr>
          <w:ilvl w:val="1"/>
          <w:numId w:val="19"/>
        </w:numPr>
        <w:tabs>
          <w:tab w:val="left" w:pos="360"/>
        </w:tabs>
        <w:spacing w:after="0" w:line="240" w:lineRule="auto"/>
        <w:ind w:left="360"/>
        <w:contextualSpacing/>
        <w:jc w:val="both"/>
        <w:rPr>
          <w:rFonts w:ascii="Book Antiqua" w:hAnsi="Book Antiqua"/>
        </w:rPr>
      </w:pPr>
      <w:r w:rsidRPr="00665407">
        <w:rPr>
          <w:rFonts w:ascii="Book Antiqua" w:hAnsi="Book Antiqua" w:cs="Times New Roman"/>
        </w:rPr>
        <w:t>Initiation of consultation process:</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Involvement of local people</w:t>
      </w:r>
      <w:r w:rsidRPr="00665407">
        <w:rPr>
          <w:rFonts w:ascii="Book Antiqua" w:hAnsi="Book Antiqua"/>
        </w:rPr>
        <w:t>: Local people should be involved in the FPIC process as early and as much as possible. It is recommended that they are involved in the selection of date and time for any activities related to FPIC at the village level, e.g. awareness raising, internal discussion, village meeting to provide consent or non-consent.</w:t>
      </w:r>
    </w:p>
    <w:p w:rsidR="00F07B57" w:rsidRPr="00665407" w:rsidRDefault="00F07B57" w:rsidP="00F07B57">
      <w:pPr>
        <w:tabs>
          <w:tab w:val="left" w:pos="851"/>
        </w:tabs>
        <w:spacing w:after="0" w:line="240" w:lineRule="auto"/>
        <w:ind w:left="131"/>
        <w:contextualSpacing/>
        <w:jc w:val="both"/>
        <w:rPr>
          <w:rFonts w:ascii="Book Antiqua" w:hAnsi="Book Antiqua"/>
        </w:rPr>
      </w:pPr>
    </w:p>
    <w:p w:rsidR="00F07B57" w:rsidRPr="00665407" w:rsidRDefault="00F07B57" w:rsidP="00381DBD">
      <w:pPr>
        <w:numPr>
          <w:ilvl w:val="1"/>
          <w:numId w:val="19"/>
        </w:numPr>
        <w:tabs>
          <w:tab w:val="left" w:pos="360"/>
        </w:tabs>
        <w:spacing w:after="0" w:line="240" w:lineRule="auto"/>
        <w:ind w:left="360"/>
        <w:contextualSpacing/>
        <w:jc w:val="both"/>
        <w:rPr>
          <w:rFonts w:ascii="Book Antiqua" w:hAnsi="Book Antiqua" w:cs="Times New Roman"/>
        </w:rPr>
      </w:pPr>
      <w:r w:rsidRPr="00665407">
        <w:rPr>
          <w:rFonts w:ascii="Book Antiqua" w:hAnsi="Book Antiqua" w:cs="Times New Roman"/>
        </w:rPr>
        <w:t xml:space="preserve">Decision-making processes: </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Involvement of local people</w:t>
      </w:r>
      <w:r w:rsidRPr="00665407">
        <w:rPr>
          <w:rFonts w:ascii="Book Antiqua" w:hAnsi="Book Antiqua"/>
        </w:rPr>
        <w:t>: Local people should be involved in the FPIC process as early and as much as possible. It is recommended that they are involved in the selection of date and time for any activities related to FPIC at the village level, e.g. awareness raising, internal discussion, village meeting to provide consent or non-consent. They should also be involved in the discussion on how much time is needed for them to discuss and come up with the decision.</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i/>
        </w:rPr>
      </w:pPr>
      <w:r w:rsidRPr="00665407">
        <w:rPr>
          <w:rFonts w:ascii="Book Antiqua" w:hAnsi="Book Antiqua"/>
          <w:i/>
        </w:rPr>
        <w:t>Intra-community consultation:</w:t>
      </w:r>
      <w:r w:rsidRPr="00665407">
        <w:rPr>
          <w:rFonts w:ascii="Book Antiqua" w:hAnsi="Book Antiqua"/>
        </w:rPr>
        <w:t xml:space="preserve"> it is suggested that in the implementation process local facilitators apply no pressure on villagers to speed up the process. Local people should be given adequate time to discuss among themselves and come up with a decision.</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Documentation</w:t>
      </w:r>
      <w:r w:rsidRPr="00665407">
        <w:rPr>
          <w:rFonts w:ascii="Book Antiqua" w:hAnsi="Book Antiqua"/>
        </w:rPr>
        <w:t>: It is necessary that local facilitators take full documentation of the whole process. See also recommendation under ‘Feedback and documentation mechanism’ above.</w:t>
      </w:r>
    </w:p>
    <w:p w:rsidR="00F07B57" w:rsidRPr="00665407" w:rsidRDefault="00F07B57" w:rsidP="00F07B57">
      <w:pPr>
        <w:tabs>
          <w:tab w:val="left" w:pos="360"/>
        </w:tabs>
        <w:spacing w:after="0" w:line="240" w:lineRule="auto"/>
        <w:contextualSpacing/>
        <w:jc w:val="both"/>
        <w:rPr>
          <w:rFonts w:ascii="Book Antiqua" w:hAnsi="Book Antiqua"/>
        </w:rPr>
      </w:pPr>
    </w:p>
    <w:p w:rsidR="00F07B57" w:rsidRPr="00665407" w:rsidRDefault="00F07B57" w:rsidP="00381DBD">
      <w:pPr>
        <w:numPr>
          <w:ilvl w:val="1"/>
          <w:numId w:val="19"/>
        </w:numPr>
        <w:tabs>
          <w:tab w:val="left" w:pos="360"/>
        </w:tabs>
        <w:spacing w:after="0" w:line="240" w:lineRule="auto"/>
        <w:ind w:left="360"/>
        <w:contextualSpacing/>
        <w:jc w:val="both"/>
        <w:rPr>
          <w:rFonts w:ascii="Book Antiqua" w:hAnsi="Book Antiqua"/>
        </w:rPr>
      </w:pPr>
      <w:r w:rsidRPr="00665407">
        <w:rPr>
          <w:rFonts w:ascii="Book Antiqua" w:hAnsi="Book Antiqua" w:cs="Times New Roman"/>
        </w:rPr>
        <w:t>Information and communication strategy:</w:t>
      </w:r>
    </w:p>
    <w:p w:rsidR="00F07B57" w:rsidRPr="00665407" w:rsidRDefault="00F07B57" w:rsidP="00381DBD">
      <w:pPr>
        <w:numPr>
          <w:ilvl w:val="2"/>
          <w:numId w:val="19"/>
        </w:numPr>
        <w:tabs>
          <w:tab w:val="left" w:pos="720"/>
          <w:tab w:val="left" w:pos="851"/>
        </w:tabs>
        <w:spacing w:after="0" w:line="240" w:lineRule="auto"/>
        <w:ind w:left="720"/>
        <w:contextualSpacing/>
        <w:jc w:val="both"/>
        <w:rPr>
          <w:rFonts w:ascii="Book Antiqua" w:hAnsi="Book Antiqua"/>
        </w:rPr>
      </w:pPr>
      <w:r w:rsidRPr="00665407">
        <w:rPr>
          <w:rFonts w:ascii="Book Antiqua" w:hAnsi="Book Antiqua"/>
          <w:i/>
        </w:rPr>
        <w:t>UN-REDD information dissemination</w:t>
      </w:r>
      <w:r w:rsidRPr="00665407">
        <w:rPr>
          <w:rFonts w:ascii="Book Antiqua" w:hAnsi="Book Antiqua"/>
        </w:rPr>
        <w:t xml:space="preserve">: UN-REDD tried a variation of media to provide outreach to local people. Nevertheless, it is still necessary that the use of these media be monitored (e.g. how often the information is broadcasted on TV/ radio and at what time) so that any problem that occurs can be addressed timely. </w:t>
      </w:r>
    </w:p>
    <w:p w:rsidR="00F07B57" w:rsidRPr="00665407" w:rsidRDefault="00F07B57" w:rsidP="00381DBD">
      <w:pPr>
        <w:numPr>
          <w:ilvl w:val="2"/>
          <w:numId w:val="19"/>
        </w:numPr>
        <w:tabs>
          <w:tab w:val="left" w:pos="720"/>
          <w:tab w:val="left" w:pos="851"/>
        </w:tabs>
        <w:spacing w:after="0" w:line="240" w:lineRule="auto"/>
        <w:ind w:left="720"/>
        <w:contextualSpacing/>
        <w:jc w:val="both"/>
        <w:rPr>
          <w:rFonts w:ascii="Book Antiqua" w:hAnsi="Book Antiqua"/>
        </w:rPr>
      </w:pPr>
      <w:r w:rsidRPr="00665407">
        <w:rPr>
          <w:rFonts w:ascii="Book Antiqua" w:hAnsi="Book Antiqua"/>
          <w:i/>
        </w:rPr>
        <w:t>Contents of the information</w:t>
      </w:r>
      <w:r w:rsidRPr="00665407">
        <w:rPr>
          <w:rFonts w:ascii="Book Antiqua" w:hAnsi="Book Antiqua"/>
        </w:rPr>
        <w:t>: see recommendation for immediate action above on mission information.</w:t>
      </w:r>
    </w:p>
    <w:p w:rsidR="00F07B57" w:rsidRPr="00665407" w:rsidRDefault="00F07B57" w:rsidP="00381DBD">
      <w:pPr>
        <w:numPr>
          <w:ilvl w:val="2"/>
          <w:numId w:val="19"/>
        </w:numPr>
        <w:tabs>
          <w:tab w:val="left" w:pos="720"/>
          <w:tab w:val="left" w:pos="851"/>
        </w:tabs>
        <w:spacing w:after="0" w:line="240" w:lineRule="auto"/>
        <w:ind w:left="720"/>
        <w:contextualSpacing/>
        <w:jc w:val="both"/>
        <w:rPr>
          <w:rFonts w:ascii="Book Antiqua" w:hAnsi="Book Antiqua"/>
        </w:rPr>
      </w:pPr>
      <w:r w:rsidRPr="00665407">
        <w:rPr>
          <w:rFonts w:ascii="Book Antiqua" w:hAnsi="Book Antiqua"/>
          <w:i/>
        </w:rPr>
        <w:t>Sources of information</w:t>
      </w:r>
      <w:r w:rsidRPr="00665407">
        <w:rPr>
          <w:rFonts w:ascii="Book Antiqua" w:hAnsi="Book Antiqua"/>
        </w:rPr>
        <w:t>: It is highly advisable that related information be provided by not only UN-REDD Program. (Local) civil society organizations should be involved in the dissemination of information to provide alternatives to local people as well as the different view-points on REDD and UN-REDD Program.</w:t>
      </w:r>
    </w:p>
    <w:p w:rsidR="00F07B57" w:rsidRPr="00665407" w:rsidRDefault="00F07B57" w:rsidP="00381DBD">
      <w:pPr>
        <w:numPr>
          <w:ilvl w:val="2"/>
          <w:numId w:val="19"/>
        </w:numPr>
        <w:tabs>
          <w:tab w:val="left" w:pos="720"/>
          <w:tab w:val="left" w:pos="851"/>
        </w:tabs>
        <w:spacing w:after="0" w:line="240" w:lineRule="auto"/>
        <w:ind w:left="720"/>
        <w:contextualSpacing/>
        <w:jc w:val="both"/>
        <w:rPr>
          <w:rFonts w:ascii="Book Antiqua" w:hAnsi="Book Antiqua"/>
        </w:rPr>
      </w:pPr>
      <w:r w:rsidRPr="00665407">
        <w:rPr>
          <w:rFonts w:ascii="Book Antiqua" w:hAnsi="Book Antiqua"/>
          <w:i/>
        </w:rPr>
        <w:t>Time allowed</w:t>
      </w:r>
      <w:r w:rsidRPr="00665407">
        <w:rPr>
          <w:rFonts w:ascii="Book Antiqua" w:hAnsi="Book Antiqua"/>
        </w:rPr>
        <w:t>: as mentioned above, it is necessary that local people have sufficient time to understand the information provided and to discuss among themselves. Facilitators should apply no pressure on them to move up to the decision.</w:t>
      </w:r>
    </w:p>
    <w:p w:rsidR="00F07B57" w:rsidRPr="00665407" w:rsidRDefault="00F07B57" w:rsidP="00F07B57">
      <w:pPr>
        <w:tabs>
          <w:tab w:val="left" w:pos="360"/>
        </w:tabs>
        <w:spacing w:after="0" w:line="240" w:lineRule="auto"/>
        <w:contextualSpacing/>
        <w:jc w:val="both"/>
        <w:rPr>
          <w:rFonts w:ascii="Book Antiqua" w:hAnsi="Book Antiqua"/>
        </w:rPr>
      </w:pPr>
    </w:p>
    <w:p w:rsidR="00F07B57" w:rsidRPr="00665407" w:rsidRDefault="00F07B57" w:rsidP="00381DBD">
      <w:pPr>
        <w:numPr>
          <w:ilvl w:val="1"/>
          <w:numId w:val="19"/>
        </w:numPr>
        <w:tabs>
          <w:tab w:val="left" w:pos="360"/>
        </w:tabs>
        <w:spacing w:after="0" w:line="240" w:lineRule="auto"/>
        <w:ind w:left="360"/>
        <w:contextualSpacing/>
        <w:jc w:val="both"/>
        <w:rPr>
          <w:rFonts w:ascii="Book Antiqua" w:hAnsi="Book Antiqua" w:cs="Times New Roman"/>
        </w:rPr>
      </w:pPr>
      <w:r w:rsidRPr="00665407">
        <w:rPr>
          <w:rFonts w:ascii="Book Antiqua" w:hAnsi="Book Antiqua" w:cs="Times New Roman"/>
        </w:rPr>
        <w:t xml:space="preserve">Transparency and “good faith”: </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Balance of the information</w:t>
      </w:r>
      <w:r w:rsidRPr="00665407">
        <w:rPr>
          <w:rFonts w:ascii="Book Antiqua" w:hAnsi="Book Antiqua"/>
        </w:rPr>
        <w:t>: As mentioned above, information should be balanced between opportunities/ benefits and challenges/ costs for local people to participate in UN-REDD Program. In addition, information on risks should be provided to local people to consider before making up their mind whether or not to give consent.</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Public announcement of outcome:</w:t>
      </w:r>
      <w:r w:rsidRPr="00665407">
        <w:rPr>
          <w:rFonts w:ascii="Book Antiqua" w:hAnsi="Book Antiqua"/>
        </w:rPr>
        <w:t xml:space="preserve"> It is recommended that the outcome of village level process should be publicly announced to the whole village soon after the meeting so that people who did not have the chance to involve in the process are well informed and may make any complaint about the outcome if needed.</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Information about the Program:</w:t>
      </w:r>
      <w:r w:rsidRPr="00665407">
        <w:rPr>
          <w:rFonts w:ascii="Book Antiqua" w:hAnsi="Book Antiqua"/>
        </w:rPr>
        <w:t xml:space="preserve"> so far villagers have associated UN-REDD Program activities mainly with forest protection. While there is no problem with it at this stage, it is recommended that information be provided in full so that villagers have a good understanding of what the Program is about before making decision.</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i/>
        </w:rPr>
        <w:t>Engineering consent:</w:t>
      </w:r>
      <w:r w:rsidRPr="00665407">
        <w:rPr>
          <w:rFonts w:ascii="Book Antiqua" w:hAnsi="Book Antiqua"/>
        </w:rPr>
        <w:t xml:space="preserve"> to avoid powerful figures in the village making any influence on the final decision, it is recommended that small group discussions be held in the intra-community discussion process (Step 4b recommended above). Powerful actors in the village should be in one sub-group so that they do not influence discussion in the other sub-groups. At the end of the step, outcomes of all sub-group should be compiled and equal weight should be given for each group.</w:t>
      </w:r>
    </w:p>
    <w:p w:rsidR="00F07B57" w:rsidRPr="00665407" w:rsidRDefault="00F07B57" w:rsidP="00F07B57">
      <w:pPr>
        <w:tabs>
          <w:tab w:val="left" w:pos="360"/>
        </w:tabs>
        <w:spacing w:after="0" w:line="240" w:lineRule="auto"/>
        <w:contextualSpacing/>
        <w:jc w:val="both"/>
        <w:rPr>
          <w:rFonts w:ascii="Book Antiqua" w:hAnsi="Book Antiqua"/>
        </w:rPr>
      </w:pPr>
    </w:p>
    <w:p w:rsidR="00F07B57" w:rsidRPr="00665407" w:rsidRDefault="00F07B57" w:rsidP="00381DBD">
      <w:pPr>
        <w:numPr>
          <w:ilvl w:val="1"/>
          <w:numId w:val="19"/>
        </w:numPr>
        <w:tabs>
          <w:tab w:val="left" w:pos="360"/>
        </w:tabs>
        <w:spacing w:after="0" w:line="240" w:lineRule="auto"/>
        <w:ind w:left="360"/>
        <w:contextualSpacing/>
        <w:jc w:val="both"/>
        <w:rPr>
          <w:rFonts w:ascii="Book Antiqua" w:hAnsi="Book Antiqua" w:cs="Times New Roman"/>
        </w:rPr>
      </w:pPr>
      <w:r w:rsidRPr="00665407">
        <w:rPr>
          <w:rFonts w:ascii="Book Antiqua" w:hAnsi="Book Antiqua" w:cs="Times New Roman"/>
        </w:rPr>
        <w:t xml:space="preserve">Grievance and review mechanism: </w:t>
      </w:r>
    </w:p>
    <w:p w:rsidR="00F07B57" w:rsidRPr="00665407" w:rsidRDefault="00F07B57" w:rsidP="00381DBD">
      <w:pPr>
        <w:numPr>
          <w:ilvl w:val="2"/>
          <w:numId w:val="19"/>
        </w:numPr>
        <w:tabs>
          <w:tab w:val="left" w:pos="720"/>
        </w:tabs>
        <w:spacing w:after="0" w:line="240" w:lineRule="auto"/>
        <w:ind w:left="720"/>
        <w:contextualSpacing/>
        <w:jc w:val="both"/>
        <w:rPr>
          <w:rFonts w:ascii="Book Antiqua" w:hAnsi="Book Antiqua"/>
        </w:rPr>
      </w:pPr>
      <w:r w:rsidRPr="00665407">
        <w:rPr>
          <w:rFonts w:ascii="Book Antiqua" w:hAnsi="Book Antiqua"/>
        </w:rPr>
        <w:t xml:space="preserve">It is recommended that a grievance and review or similar mechanism be established, publicly known to and accessed by all villagers throughout the process. The mechanism should reflect the gender, ethnic, religious and political balance within the area under the FPIC process. It will not be linked to FPIC team or any other forces in anyway and any decision made from the mechanism must be enforceable. </w:t>
      </w:r>
    </w:p>
    <w:p w:rsidR="00F07B57" w:rsidRPr="00665407" w:rsidRDefault="00F07B57" w:rsidP="00F07B57">
      <w:pPr>
        <w:spacing w:after="0" w:line="240" w:lineRule="auto"/>
        <w:contextualSpacing/>
        <w:jc w:val="both"/>
        <w:rPr>
          <w:rFonts w:ascii="Book Antiqua" w:hAnsi="Book Antiqua"/>
        </w:rPr>
      </w:pPr>
    </w:p>
    <w:p w:rsidR="00F07B57" w:rsidRPr="00665407" w:rsidRDefault="00F07B57" w:rsidP="00F07B57">
      <w:pPr>
        <w:spacing w:after="0" w:line="240" w:lineRule="auto"/>
        <w:contextualSpacing/>
        <w:jc w:val="both"/>
        <w:rPr>
          <w:rFonts w:ascii="Book Antiqua" w:hAnsi="Book Antiqua" w:cs="Times New Roman"/>
        </w:rPr>
      </w:pPr>
      <w:r w:rsidRPr="00665407">
        <w:rPr>
          <w:rFonts w:ascii="Book Antiqua" w:hAnsi="Book Antiqua" w:cs="Times New Roman"/>
        </w:rPr>
        <w:t>The outcome of FPIC process:</w:t>
      </w:r>
    </w:p>
    <w:p w:rsidR="00F07B57" w:rsidRPr="00665407" w:rsidRDefault="00F07B57" w:rsidP="00381DBD">
      <w:pPr>
        <w:numPr>
          <w:ilvl w:val="1"/>
          <w:numId w:val="17"/>
        </w:numPr>
        <w:spacing w:after="0" w:line="240" w:lineRule="auto"/>
        <w:ind w:left="360"/>
        <w:contextualSpacing/>
        <w:jc w:val="both"/>
        <w:rPr>
          <w:rFonts w:ascii="Book Antiqua" w:hAnsi="Book Antiqua" w:cs="Times New Roman"/>
        </w:rPr>
      </w:pPr>
      <w:r w:rsidRPr="00665407">
        <w:rPr>
          <w:rFonts w:ascii="Book Antiqua" w:hAnsi="Book Antiqua" w:cs="Times New Roman"/>
        </w:rPr>
        <w:t>Public announcement of the outcome: as mentioned above, as soon as the process is completed, the outcome of village level process should be publicly announced to all people in the respectively village, particularly to those who did not have chance to be involved in the process.</w:t>
      </w:r>
    </w:p>
    <w:p w:rsidR="003C6653" w:rsidRPr="00831157" w:rsidRDefault="004A6D99" w:rsidP="003B23FF">
      <w:pPr>
        <w:pStyle w:val="Heading1"/>
      </w:pPr>
      <w:r w:rsidRPr="00831157">
        <w:t xml:space="preserve"> </w:t>
      </w:r>
    </w:p>
    <w:p w:rsidR="003B23FF" w:rsidRDefault="003B23FF">
      <w:pPr>
        <w:spacing w:after="0" w:line="240" w:lineRule="auto"/>
        <w:rPr>
          <w:rFonts w:ascii="Book Antiqua" w:hAnsi="Book Antiqua" w:cs="Arial"/>
          <w:color w:val="000000" w:themeColor="text1"/>
        </w:rPr>
      </w:pPr>
      <w:r>
        <w:rPr>
          <w:rFonts w:ascii="Book Antiqua" w:hAnsi="Book Antiqua" w:cs="Arial"/>
          <w:color w:val="000000" w:themeColor="text1"/>
        </w:rPr>
        <w:br w:type="page"/>
      </w:r>
    </w:p>
    <w:p w:rsidR="003B23FF" w:rsidRPr="003B23FF" w:rsidRDefault="003B23FF" w:rsidP="003B23FF">
      <w:pPr>
        <w:pStyle w:val="Heading1"/>
      </w:pPr>
      <w:bookmarkStart w:id="29" w:name="_Toc271638944"/>
      <w:r w:rsidRPr="003B23FF">
        <w:lastRenderedPageBreak/>
        <w:t>Part III: Conclusions and Implications for Conducting FPIC for REDD+</w:t>
      </w:r>
      <w:bookmarkEnd w:id="29"/>
    </w:p>
    <w:p w:rsidR="003B23FF" w:rsidRDefault="003B23FF" w:rsidP="001B625F">
      <w:pPr>
        <w:spacing w:after="0" w:line="240" w:lineRule="auto"/>
        <w:rPr>
          <w:rFonts w:ascii="Book Antiqua" w:hAnsi="Book Antiqua" w:cs="Arial"/>
          <w:color w:val="000000" w:themeColor="text1"/>
        </w:rPr>
      </w:pPr>
    </w:p>
    <w:p w:rsidR="003D5D43" w:rsidRDefault="003B23FF" w:rsidP="003D5D43">
      <w:pPr>
        <w:spacing w:after="0" w:line="240" w:lineRule="auto"/>
        <w:jc w:val="both"/>
        <w:rPr>
          <w:rFonts w:ascii="Book Antiqua" w:hAnsi="Book Antiqua" w:cs="Arial"/>
          <w:color w:val="000000" w:themeColor="text1"/>
        </w:rPr>
      </w:pPr>
      <w:r>
        <w:rPr>
          <w:rFonts w:ascii="Book Antiqua" w:hAnsi="Book Antiqua" w:cs="Arial"/>
          <w:color w:val="000000" w:themeColor="text1"/>
        </w:rPr>
        <w:t>The UN-REDD Programme in Viet Nam moved quickly to pilot an FPIC process in Lam Dong province, partly to comply with the provisions of the UNDRIP with respect to its own activities, but more importantly in order to generate lessons on how to conduct FPIC for REDD+.</w:t>
      </w:r>
      <w:r w:rsidR="003D5D43">
        <w:rPr>
          <w:rFonts w:ascii="Book Antiqua" w:hAnsi="Book Antiqua" w:cs="Arial"/>
          <w:color w:val="000000" w:themeColor="text1"/>
        </w:rPr>
        <w:t xml:space="preserve">  </w:t>
      </w:r>
    </w:p>
    <w:p w:rsidR="003D5D43" w:rsidRDefault="003D5D43" w:rsidP="003D5D43">
      <w:pPr>
        <w:spacing w:after="0" w:line="240" w:lineRule="auto"/>
        <w:jc w:val="both"/>
        <w:rPr>
          <w:rFonts w:ascii="Book Antiqua" w:hAnsi="Book Antiqua" w:cs="Arial"/>
          <w:color w:val="000000" w:themeColor="text1"/>
        </w:rPr>
      </w:pPr>
    </w:p>
    <w:p w:rsidR="003D5D43" w:rsidRDefault="003D5D43" w:rsidP="003D5D43">
      <w:pPr>
        <w:spacing w:after="0" w:line="240" w:lineRule="auto"/>
        <w:jc w:val="both"/>
        <w:rPr>
          <w:rFonts w:ascii="Book Antiqua" w:hAnsi="Book Antiqua" w:cs="Arial"/>
          <w:color w:val="000000" w:themeColor="text1"/>
        </w:rPr>
      </w:pPr>
      <w:r>
        <w:rPr>
          <w:rFonts w:ascii="Book Antiqua" w:hAnsi="Book Antiqua" w:cs="Arial"/>
          <w:color w:val="000000" w:themeColor="text1"/>
        </w:rPr>
        <w:t>Such a process had never been attempted before – although there are numerous examples of FPIC processes, including some from the forest sector, these have always dealt with rather narrow issues with clear and direct economic and social implications (e.g., oil palm development, mining and prospecting, etc.).  In contrast, REDD+ is a broad, complex, and as yet not fully defined concept, dealing with a commodity that cannot be seen (reduced emissions of greenhouse gases) and benefits and risks that are difficult to describe, let alone quantify.  Furthermore, FPIC for REDD+ will need to deal with geographic and social scales far beyond previous FPIC exercises.  The 80 villages involved in this pilot exercise represent a tiny fraction of those which will need to be involved in FPIC for REDD+</w:t>
      </w:r>
    </w:p>
    <w:p w:rsidR="003D5D43" w:rsidRDefault="003D5D43" w:rsidP="001B625F">
      <w:pPr>
        <w:spacing w:after="0" w:line="240" w:lineRule="auto"/>
        <w:rPr>
          <w:rFonts w:ascii="Book Antiqua" w:hAnsi="Book Antiqua" w:cs="Arial"/>
          <w:color w:val="000000" w:themeColor="text1"/>
        </w:rPr>
      </w:pPr>
    </w:p>
    <w:p w:rsidR="003C6653" w:rsidRDefault="003D5D43" w:rsidP="003D5D43">
      <w:pPr>
        <w:spacing w:after="0" w:line="240" w:lineRule="auto"/>
        <w:jc w:val="both"/>
        <w:rPr>
          <w:rFonts w:ascii="Book Antiqua" w:hAnsi="Book Antiqua" w:cs="Arial"/>
          <w:color w:val="000000" w:themeColor="text1"/>
        </w:rPr>
      </w:pPr>
      <w:r>
        <w:rPr>
          <w:rFonts w:ascii="Book Antiqua" w:hAnsi="Book Antiqua" w:cs="Arial"/>
          <w:color w:val="000000" w:themeColor="text1"/>
        </w:rPr>
        <w:t>Without a lot of previous experience on which to design the process, the UN-REDD Programme made a conscious decision to try to implement FPIC, honouring the well-established principles as far as was possible, and accepting that the process would not be perfect, and errors would be made.  For this reason, the independent evaluation and verification of the process was organized as soon as possible after the exercise (in fact, even before completion of phase 3) precisely in order to identify lessons, including errors made during the pilot FPIC process.</w:t>
      </w:r>
    </w:p>
    <w:p w:rsidR="003D5D43" w:rsidRDefault="003D5D43" w:rsidP="001B625F">
      <w:pPr>
        <w:spacing w:after="0" w:line="240" w:lineRule="auto"/>
        <w:rPr>
          <w:rFonts w:ascii="Book Antiqua" w:hAnsi="Book Antiqua" w:cs="Arial"/>
          <w:color w:val="000000" w:themeColor="text1"/>
        </w:rPr>
      </w:pPr>
    </w:p>
    <w:p w:rsidR="003D5D43" w:rsidRDefault="003D5D43" w:rsidP="001B0E02">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Based on experiences gained and the feedback provided by the independent evaluation, some clear </w:t>
      </w:r>
      <w:r w:rsidR="0025712E">
        <w:rPr>
          <w:rFonts w:ascii="Book Antiqua" w:hAnsi="Book Antiqua" w:cs="Arial"/>
          <w:color w:val="000000" w:themeColor="text1"/>
        </w:rPr>
        <w:t xml:space="preserve">conclusions and </w:t>
      </w:r>
      <w:r>
        <w:rPr>
          <w:rFonts w:ascii="Book Antiqua" w:hAnsi="Book Antiqua" w:cs="Arial"/>
          <w:color w:val="000000" w:themeColor="text1"/>
        </w:rPr>
        <w:t xml:space="preserve">lessons can be drawn regarding implementation of FPIC for REDD+.  </w:t>
      </w:r>
    </w:p>
    <w:p w:rsidR="001B0E02" w:rsidRDefault="001B0E02" w:rsidP="001B625F">
      <w:pPr>
        <w:spacing w:after="0" w:line="240" w:lineRule="auto"/>
        <w:rPr>
          <w:rFonts w:ascii="Book Antiqua" w:hAnsi="Book Antiqua" w:cs="Arial"/>
          <w:color w:val="000000" w:themeColor="text1"/>
        </w:rPr>
      </w:pPr>
    </w:p>
    <w:p w:rsidR="00F44FBE" w:rsidRDefault="00F44FBE" w:rsidP="001B625F">
      <w:pPr>
        <w:spacing w:after="0" w:line="240" w:lineRule="auto"/>
        <w:rPr>
          <w:rFonts w:ascii="Book Antiqua" w:hAnsi="Book Antiqua" w:cs="Arial"/>
          <w:b/>
          <w:bCs/>
          <w:color w:val="000000" w:themeColor="text1"/>
        </w:rPr>
      </w:pPr>
      <w:r>
        <w:rPr>
          <w:rFonts w:ascii="Book Antiqua" w:hAnsi="Book Antiqua" w:cs="Arial"/>
          <w:b/>
          <w:bCs/>
          <w:color w:val="000000" w:themeColor="text1"/>
        </w:rPr>
        <w:t>Cost</w:t>
      </w:r>
    </w:p>
    <w:p w:rsidR="00F44FBE" w:rsidRDefault="00F44FBE" w:rsidP="00F44FBE">
      <w:pPr>
        <w:spacing w:after="0" w:line="240" w:lineRule="auto"/>
        <w:rPr>
          <w:rFonts w:ascii="Book Antiqua" w:hAnsi="Book Antiqua"/>
        </w:rPr>
      </w:pPr>
    </w:p>
    <w:p w:rsidR="00F44FBE" w:rsidRPr="000420F7" w:rsidRDefault="00F44FBE" w:rsidP="00F44FBE">
      <w:pPr>
        <w:spacing w:after="0" w:line="240" w:lineRule="auto"/>
        <w:rPr>
          <w:rFonts w:ascii="Book Antiqua" w:hAnsi="Book Antiqua"/>
        </w:rPr>
      </w:pPr>
      <w:r w:rsidRPr="000420F7">
        <w:rPr>
          <w:rFonts w:ascii="Book Antiqua" w:hAnsi="Book Antiqua"/>
        </w:rPr>
        <w:t xml:space="preserve">The costs of the FPIC exercise in the two pilot districts are shown in Table </w:t>
      </w:r>
      <w:r>
        <w:rPr>
          <w:rFonts w:ascii="Book Antiqua" w:hAnsi="Book Antiqua"/>
        </w:rPr>
        <w:t>7</w:t>
      </w:r>
      <w:r w:rsidRPr="000420F7">
        <w:rPr>
          <w:rFonts w:ascii="Book Antiqua" w:hAnsi="Book Antiqua"/>
        </w:rPr>
        <w:t>, below.</w:t>
      </w:r>
    </w:p>
    <w:p w:rsidR="00F44FBE" w:rsidRDefault="00F44FBE" w:rsidP="00F44FBE">
      <w:pPr>
        <w:spacing w:after="0" w:line="240" w:lineRule="auto"/>
      </w:pPr>
    </w:p>
    <w:p w:rsidR="00F44FBE" w:rsidRPr="000420F7" w:rsidRDefault="00F44FBE" w:rsidP="00F44FBE">
      <w:pPr>
        <w:spacing w:after="0" w:line="240" w:lineRule="auto"/>
        <w:jc w:val="center"/>
        <w:rPr>
          <w:rFonts w:ascii="Book Antiqua" w:hAnsi="Book Antiqua"/>
          <w:b/>
          <w:bCs/>
        </w:rPr>
      </w:pPr>
      <w:r w:rsidRPr="000420F7">
        <w:rPr>
          <w:rFonts w:ascii="Book Antiqua" w:hAnsi="Book Antiqua"/>
          <w:b/>
          <w:bCs/>
        </w:rPr>
        <w:t xml:space="preserve">Table </w:t>
      </w:r>
      <w:r>
        <w:rPr>
          <w:rFonts w:ascii="Book Antiqua" w:hAnsi="Book Antiqua"/>
          <w:b/>
          <w:bCs/>
        </w:rPr>
        <w:t>7</w:t>
      </w:r>
      <w:r w:rsidRPr="000420F7">
        <w:rPr>
          <w:rFonts w:ascii="Book Antiqua" w:hAnsi="Book Antiqua"/>
          <w:b/>
          <w:bCs/>
        </w:rPr>
        <w:t>: Itemized cost of FPIC exercise in Lam Ha and Di Linh districts</w:t>
      </w:r>
    </w:p>
    <w:tbl>
      <w:tblPr>
        <w:tblStyle w:val="TableGrid"/>
        <w:tblW w:w="0" w:type="auto"/>
        <w:tblLook w:val="04A0"/>
      </w:tblPr>
      <w:tblGrid>
        <w:gridCol w:w="7398"/>
        <w:gridCol w:w="2178"/>
      </w:tblGrid>
      <w:tr w:rsidR="00F44FBE" w:rsidRPr="000420F7" w:rsidTr="007D33A7">
        <w:tc>
          <w:tcPr>
            <w:tcW w:w="7398" w:type="dxa"/>
            <w:shd w:val="clear" w:color="auto" w:fill="C6D9F1" w:themeFill="text2" w:themeFillTint="33"/>
            <w:vAlign w:val="center"/>
          </w:tcPr>
          <w:p w:rsidR="00F44FBE" w:rsidRPr="000420F7" w:rsidRDefault="00F44FBE" w:rsidP="00F44FBE">
            <w:pPr>
              <w:spacing w:after="0" w:line="240" w:lineRule="auto"/>
              <w:jc w:val="center"/>
              <w:rPr>
                <w:rFonts w:ascii="Book Antiqua" w:hAnsi="Book Antiqua"/>
                <w:b/>
                <w:bCs/>
              </w:rPr>
            </w:pPr>
            <w:r w:rsidRPr="000420F7">
              <w:rPr>
                <w:rFonts w:ascii="Book Antiqua" w:hAnsi="Book Antiqua"/>
                <w:b/>
                <w:bCs/>
              </w:rPr>
              <w:t>Item</w:t>
            </w:r>
          </w:p>
        </w:tc>
        <w:tc>
          <w:tcPr>
            <w:tcW w:w="2178" w:type="dxa"/>
            <w:shd w:val="clear" w:color="auto" w:fill="C6D9F1" w:themeFill="text2" w:themeFillTint="33"/>
            <w:vAlign w:val="center"/>
          </w:tcPr>
          <w:p w:rsidR="00F44FBE" w:rsidRPr="000420F7" w:rsidRDefault="00F44FBE" w:rsidP="00F44FBE">
            <w:pPr>
              <w:spacing w:after="0" w:line="240" w:lineRule="auto"/>
              <w:jc w:val="center"/>
              <w:rPr>
                <w:rFonts w:ascii="Book Antiqua" w:hAnsi="Book Antiqua"/>
                <w:b/>
                <w:bCs/>
              </w:rPr>
            </w:pPr>
            <w:r w:rsidRPr="000420F7">
              <w:rPr>
                <w:rFonts w:ascii="Book Antiqua" w:hAnsi="Book Antiqua"/>
                <w:b/>
                <w:bCs/>
              </w:rPr>
              <w:t>Cost (US$)</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Awareness raising workshops</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11,000</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Design, refinement, translation and production of communications materials</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20,000</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Salaries of interlocutors (20 people, employed on an as-needed basis for an average of 30 days each, @ VND 500,000/day)</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15,000</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Consultancy fees (initial analyses; recruitment and training of interlocutors; resource people for awareness raising events, etc.)</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30,000</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Village FPIC events</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20,000</w:t>
            </w:r>
          </w:p>
        </w:tc>
      </w:tr>
      <w:tr w:rsidR="00F44FBE" w:rsidRPr="000420F7" w:rsidTr="007D33A7">
        <w:tc>
          <w:tcPr>
            <w:tcW w:w="7398" w:type="dxa"/>
          </w:tcPr>
          <w:p w:rsidR="00F44FBE" w:rsidRPr="000420F7" w:rsidRDefault="00F44FBE" w:rsidP="00F44FBE">
            <w:pPr>
              <w:spacing w:after="0" w:line="240" w:lineRule="auto"/>
              <w:rPr>
                <w:rFonts w:ascii="Book Antiqua" w:hAnsi="Book Antiqua"/>
                <w:sz w:val="20"/>
                <w:szCs w:val="20"/>
              </w:rPr>
            </w:pPr>
            <w:r w:rsidRPr="000420F7">
              <w:rPr>
                <w:rFonts w:ascii="Book Antiqua" w:hAnsi="Book Antiqua"/>
                <w:sz w:val="20"/>
                <w:szCs w:val="20"/>
              </w:rPr>
              <w:t>Travel (Hanoi – Lam Dong and local travel)</w:t>
            </w:r>
          </w:p>
        </w:tc>
        <w:tc>
          <w:tcPr>
            <w:tcW w:w="2178" w:type="dxa"/>
            <w:vAlign w:val="center"/>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19,000</w:t>
            </w:r>
          </w:p>
        </w:tc>
      </w:tr>
      <w:tr w:rsidR="00F44FBE" w:rsidRPr="000420F7" w:rsidTr="007D33A7">
        <w:tc>
          <w:tcPr>
            <w:tcW w:w="7398" w:type="dxa"/>
            <w:shd w:val="clear" w:color="auto" w:fill="C6D9F1" w:themeFill="text2" w:themeFillTint="33"/>
          </w:tcPr>
          <w:p w:rsidR="00F44FBE" w:rsidRPr="000420F7" w:rsidRDefault="00F44FBE" w:rsidP="00F44FBE">
            <w:pPr>
              <w:spacing w:after="0" w:line="240" w:lineRule="auto"/>
              <w:rPr>
                <w:rFonts w:ascii="Book Antiqua" w:hAnsi="Book Antiqua"/>
                <w:b/>
                <w:bCs/>
              </w:rPr>
            </w:pPr>
            <w:r w:rsidRPr="000420F7">
              <w:rPr>
                <w:rFonts w:ascii="Book Antiqua" w:hAnsi="Book Antiqua"/>
                <w:b/>
                <w:bCs/>
              </w:rPr>
              <w:t>TOTAL</w:t>
            </w:r>
          </w:p>
        </w:tc>
        <w:tc>
          <w:tcPr>
            <w:tcW w:w="2178" w:type="dxa"/>
            <w:shd w:val="clear" w:color="auto" w:fill="C6D9F1" w:themeFill="text2" w:themeFillTint="33"/>
          </w:tcPr>
          <w:p w:rsidR="00F44FBE" w:rsidRPr="000420F7" w:rsidRDefault="00F44FBE" w:rsidP="00F44FBE">
            <w:pPr>
              <w:spacing w:after="0" w:line="240" w:lineRule="auto"/>
              <w:ind w:right="270"/>
              <w:jc w:val="right"/>
              <w:rPr>
                <w:rFonts w:ascii="Book Antiqua" w:hAnsi="Book Antiqua"/>
              </w:rPr>
            </w:pPr>
            <w:r w:rsidRPr="000420F7">
              <w:rPr>
                <w:rFonts w:ascii="Book Antiqua" w:hAnsi="Book Antiqua"/>
              </w:rPr>
              <w:t>115,000</w:t>
            </w:r>
          </w:p>
        </w:tc>
      </w:tr>
    </w:tbl>
    <w:p w:rsidR="00F44FBE" w:rsidRPr="000420F7" w:rsidRDefault="00F44FBE" w:rsidP="00F44FBE">
      <w:pPr>
        <w:spacing w:after="0" w:line="240" w:lineRule="auto"/>
        <w:rPr>
          <w:rFonts w:ascii="Book Antiqua" w:hAnsi="Book Antiqua"/>
        </w:rPr>
      </w:pPr>
    </w:p>
    <w:p w:rsidR="00F44FBE" w:rsidRPr="000420F7" w:rsidRDefault="00F44FBE" w:rsidP="00F44FBE">
      <w:pPr>
        <w:spacing w:after="0" w:line="240" w:lineRule="auto"/>
        <w:jc w:val="both"/>
        <w:rPr>
          <w:rFonts w:ascii="Book Antiqua" w:hAnsi="Book Antiqua"/>
        </w:rPr>
      </w:pPr>
      <w:r w:rsidRPr="000420F7">
        <w:rPr>
          <w:rFonts w:ascii="Book Antiqua" w:hAnsi="Book Antiqua"/>
        </w:rPr>
        <w:t xml:space="preserve">This works out as an average of about $1,400/village.  As only two of Lam Dong province’s </w:t>
      </w:r>
      <w:r>
        <w:rPr>
          <w:rFonts w:ascii="Book Antiqua" w:hAnsi="Book Antiqua"/>
        </w:rPr>
        <w:t>12</w:t>
      </w:r>
      <w:r w:rsidRPr="000420F7">
        <w:rPr>
          <w:rFonts w:ascii="Book Antiqua" w:hAnsi="Book Antiqua"/>
        </w:rPr>
        <w:t xml:space="preserve"> districts were covered, the cost of applying FPIC to the entire province would appear to be very high.  However, in order to estimate the costs of FPIC for REDD+, it is important to note that a significant amount of the total costs are “fixed” costs, associated with the design and initiation of the FPIC process – these costs would not be incurred in scaling up the pilot to a full FPIC </w:t>
      </w:r>
      <w:r w:rsidRPr="000420F7">
        <w:rPr>
          <w:rFonts w:ascii="Book Antiqua" w:hAnsi="Book Antiqua"/>
        </w:rPr>
        <w:lastRenderedPageBreak/>
        <w:t>process for REDD+.  For example, the costs associated with initial design and refinement of communications materials would not be further incurred.  Most of the consultancy fee</w:t>
      </w:r>
      <w:r>
        <w:rPr>
          <w:rFonts w:ascii="Book Antiqua" w:hAnsi="Book Antiqua"/>
        </w:rPr>
        <w:t>s</w:t>
      </w:r>
      <w:r w:rsidRPr="000420F7">
        <w:rPr>
          <w:rFonts w:ascii="Book Antiqua" w:hAnsi="Book Antiqua"/>
        </w:rPr>
        <w:t xml:space="preserve"> would be avoided, and cost savings could be anticipated in the awareness raising events by applying lessons from the pilot.  Also, the travel costs for the pilot were higher than would be experienced in an operational exercise, due to the interest of numerous Hanoi-based personnel in witnessing the pilot.</w:t>
      </w:r>
    </w:p>
    <w:p w:rsidR="00F44FBE" w:rsidRPr="000420F7" w:rsidRDefault="00F44FBE" w:rsidP="00F44FBE">
      <w:pPr>
        <w:spacing w:after="0" w:line="240" w:lineRule="auto"/>
        <w:jc w:val="both"/>
        <w:rPr>
          <w:rFonts w:ascii="Book Antiqua" w:hAnsi="Book Antiqua"/>
        </w:rPr>
      </w:pPr>
    </w:p>
    <w:p w:rsidR="00F44FBE" w:rsidRPr="000420F7" w:rsidRDefault="00F44FBE" w:rsidP="00F44FBE">
      <w:pPr>
        <w:spacing w:after="0" w:line="240" w:lineRule="auto"/>
        <w:jc w:val="both"/>
        <w:rPr>
          <w:rFonts w:ascii="Book Antiqua" w:hAnsi="Book Antiqua"/>
        </w:rPr>
      </w:pPr>
      <w:r>
        <w:rPr>
          <w:rFonts w:ascii="Book Antiqua" w:hAnsi="Book Antiqua"/>
        </w:rPr>
        <w:t xml:space="preserve">A “typical” REDD+ relevant province in Viet Nam might consist of 9 districts (58 provinces, and 556 rural districts nationally), with each district composed of 16 communes (9121 communes in rural districts nationally).  However, some districts, particularly those near urban centres, may contain little or no forest, and within forested districts, some communes might likewise be bare of forest.  </w:t>
      </w:r>
      <w:r w:rsidRPr="000420F7">
        <w:rPr>
          <w:rFonts w:ascii="Book Antiqua" w:hAnsi="Book Antiqua"/>
        </w:rPr>
        <w:t>Therefore, a</w:t>
      </w:r>
      <w:r>
        <w:rPr>
          <w:rFonts w:ascii="Book Antiqua" w:hAnsi="Book Antiqua"/>
        </w:rPr>
        <w:t>ssuming 8 forested districts and 8 forested communes per district, with each commune consisting of 10 villages, a</w:t>
      </w:r>
      <w:r w:rsidRPr="000420F7">
        <w:rPr>
          <w:rFonts w:ascii="Book Antiqua" w:hAnsi="Book Antiqua"/>
        </w:rPr>
        <w:t xml:space="preserve">n estimate of operational costs to apply the same 8-step FPIC process at an operational level in a new location might be as shown in Table </w:t>
      </w:r>
      <w:r>
        <w:rPr>
          <w:rFonts w:ascii="Book Antiqua" w:hAnsi="Book Antiqua"/>
        </w:rPr>
        <w:t>8</w:t>
      </w:r>
      <w:r w:rsidRPr="000420F7">
        <w:rPr>
          <w:rFonts w:ascii="Book Antiqua" w:hAnsi="Book Antiqua"/>
        </w:rPr>
        <w:t>.</w:t>
      </w:r>
    </w:p>
    <w:p w:rsidR="00F44FBE" w:rsidRDefault="00F44FBE" w:rsidP="00F44FBE">
      <w:pPr>
        <w:spacing w:after="0" w:line="240" w:lineRule="auto"/>
      </w:pPr>
    </w:p>
    <w:p w:rsidR="00F44FBE" w:rsidRPr="000420F7" w:rsidRDefault="00F44FBE" w:rsidP="00F44FBE">
      <w:pPr>
        <w:spacing w:after="0" w:line="240" w:lineRule="auto"/>
        <w:jc w:val="center"/>
        <w:rPr>
          <w:rFonts w:ascii="Book Antiqua" w:hAnsi="Book Antiqua"/>
          <w:b/>
          <w:bCs/>
        </w:rPr>
      </w:pPr>
      <w:r w:rsidRPr="000420F7">
        <w:rPr>
          <w:rFonts w:ascii="Book Antiqua" w:hAnsi="Book Antiqua"/>
          <w:b/>
          <w:bCs/>
        </w:rPr>
        <w:t xml:space="preserve">Table </w:t>
      </w:r>
      <w:r>
        <w:rPr>
          <w:rFonts w:ascii="Book Antiqua" w:hAnsi="Book Antiqua"/>
          <w:b/>
          <w:bCs/>
        </w:rPr>
        <w:t>8</w:t>
      </w:r>
      <w:r w:rsidRPr="000420F7">
        <w:rPr>
          <w:rFonts w:ascii="Book Antiqua" w:hAnsi="Book Antiqua"/>
          <w:b/>
          <w:bCs/>
        </w:rPr>
        <w:t>: Estimated costs of an operational FPIC exercise, based on lessons learned through the pilot</w:t>
      </w:r>
    </w:p>
    <w:tbl>
      <w:tblPr>
        <w:tblStyle w:val="TableGrid"/>
        <w:tblW w:w="9648" w:type="dxa"/>
        <w:tblLook w:val="04A0"/>
      </w:tblPr>
      <w:tblGrid>
        <w:gridCol w:w="5958"/>
        <w:gridCol w:w="1201"/>
        <w:gridCol w:w="1201"/>
        <w:gridCol w:w="1288"/>
      </w:tblGrid>
      <w:tr w:rsidR="00BD5BB3" w:rsidRPr="000420F7" w:rsidTr="00BD5BB3">
        <w:tc>
          <w:tcPr>
            <w:tcW w:w="5958" w:type="dxa"/>
            <w:shd w:val="clear" w:color="auto" w:fill="C6D9F1" w:themeFill="text2" w:themeFillTint="33"/>
            <w:vAlign w:val="center"/>
          </w:tcPr>
          <w:p w:rsidR="00BD5BB3" w:rsidRPr="000420F7" w:rsidRDefault="00BD5BB3" w:rsidP="00F44FBE">
            <w:pPr>
              <w:spacing w:after="0" w:line="240" w:lineRule="auto"/>
              <w:jc w:val="center"/>
              <w:rPr>
                <w:rFonts w:ascii="Book Antiqua" w:hAnsi="Book Antiqua"/>
                <w:b/>
                <w:bCs/>
              </w:rPr>
            </w:pPr>
            <w:r w:rsidRPr="000420F7">
              <w:rPr>
                <w:rFonts w:ascii="Book Antiqua" w:hAnsi="Book Antiqua"/>
                <w:b/>
                <w:bCs/>
              </w:rPr>
              <w:t>Item</w:t>
            </w:r>
          </w:p>
        </w:tc>
        <w:tc>
          <w:tcPr>
            <w:tcW w:w="1201" w:type="dxa"/>
            <w:shd w:val="clear" w:color="auto" w:fill="C6D9F1" w:themeFill="text2" w:themeFillTint="33"/>
            <w:vAlign w:val="center"/>
          </w:tcPr>
          <w:p w:rsidR="00BD5BB3" w:rsidRPr="000420F7" w:rsidRDefault="00BD5BB3" w:rsidP="00F44FBE">
            <w:pPr>
              <w:spacing w:after="0" w:line="240" w:lineRule="auto"/>
              <w:jc w:val="center"/>
              <w:rPr>
                <w:rFonts w:ascii="Book Antiqua" w:hAnsi="Book Antiqua"/>
                <w:b/>
                <w:bCs/>
              </w:rPr>
            </w:pPr>
            <w:r>
              <w:rPr>
                <w:rFonts w:ascii="Book Antiqua" w:hAnsi="Book Antiqua"/>
                <w:b/>
                <w:bCs/>
              </w:rPr>
              <w:t xml:space="preserve">Unit </w:t>
            </w:r>
            <w:r w:rsidRPr="000420F7">
              <w:rPr>
                <w:rFonts w:ascii="Book Antiqua" w:hAnsi="Book Antiqua"/>
                <w:b/>
                <w:bCs/>
              </w:rPr>
              <w:t>Cost (US$)</w:t>
            </w:r>
          </w:p>
        </w:tc>
        <w:tc>
          <w:tcPr>
            <w:tcW w:w="1201" w:type="dxa"/>
            <w:shd w:val="clear" w:color="auto" w:fill="C6D9F1" w:themeFill="text2" w:themeFillTint="33"/>
          </w:tcPr>
          <w:p w:rsidR="00BD5BB3" w:rsidRPr="000420F7" w:rsidRDefault="00BD5BB3" w:rsidP="00F44FBE">
            <w:pPr>
              <w:spacing w:after="0" w:line="240" w:lineRule="auto"/>
              <w:jc w:val="center"/>
              <w:rPr>
                <w:rFonts w:ascii="Book Antiqua" w:hAnsi="Book Antiqua"/>
                <w:b/>
                <w:bCs/>
              </w:rPr>
            </w:pPr>
            <w:r>
              <w:rPr>
                <w:rFonts w:ascii="Book Antiqua" w:hAnsi="Book Antiqua"/>
                <w:b/>
                <w:bCs/>
              </w:rPr>
              <w:t>Units</w:t>
            </w:r>
          </w:p>
        </w:tc>
        <w:tc>
          <w:tcPr>
            <w:tcW w:w="1288" w:type="dxa"/>
            <w:shd w:val="clear" w:color="auto" w:fill="C6D9F1" w:themeFill="text2" w:themeFillTint="33"/>
          </w:tcPr>
          <w:p w:rsidR="00BD5BB3" w:rsidRPr="000420F7" w:rsidRDefault="00BD5BB3" w:rsidP="00F44FBE">
            <w:pPr>
              <w:spacing w:after="0" w:line="240" w:lineRule="auto"/>
              <w:jc w:val="center"/>
              <w:rPr>
                <w:rFonts w:ascii="Book Antiqua" w:hAnsi="Book Antiqua"/>
                <w:b/>
                <w:bCs/>
              </w:rPr>
            </w:pPr>
            <w:r>
              <w:rPr>
                <w:rFonts w:ascii="Book Antiqua" w:hAnsi="Book Antiqua"/>
                <w:b/>
                <w:bCs/>
              </w:rPr>
              <w:t>Total Cost (US$)</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 xml:space="preserve">One provincial, </w:t>
            </w:r>
            <w:r>
              <w:rPr>
                <w:rFonts w:ascii="Book Antiqua" w:hAnsi="Book Antiqua"/>
                <w:sz w:val="20"/>
                <w:szCs w:val="20"/>
              </w:rPr>
              <w:t>four</w:t>
            </w:r>
            <w:r w:rsidRPr="000420F7">
              <w:rPr>
                <w:rFonts w:ascii="Book Antiqua" w:hAnsi="Book Antiqua"/>
                <w:sz w:val="20"/>
                <w:szCs w:val="20"/>
              </w:rPr>
              <w:t xml:space="preserve"> district, and </w:t>
            </w:r>
            <w:r>
              <w:rPr>
                <w:rFonts w:ascii="Book Antiqua" w:hAnsi="Book Antiqua"/>
                <w:sz w:val="20"/>
                <w:szCs w:val="20"/>
              </w:rPr>
              <w:t>10</w:t>
            </w:r>
            <w:r w:rsidRPr="000420F7">
              <w:rPr>
                <w:rFonts w:ascii="Book Antiqua" w:hAnsi="Book Antiqua"/>
                <w:sz w:val="20"/>
                <w:szCs w:val="20"/>
              </w:rPr>
              <w:t xml:space="preserve"> commune-level awareness raising workshops (see note 1)</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20</w:t>
            </w:r>
            <w:r w:rsidRPr="000420F7">
              <w:rPr>
                <w:rFonts w:ascii="Book Antiqua" w:hAnsi="Book Antiqua"/>
              </w:rPr>
              <w:t>,000</w:t>
            </w:r>
          </w:p>
        </w:tc>
        <w:tc>
          <w:tcPr>
            <w:tcW w:w="1201" w:type="dxa"/>
            <w:vAlign w:val="center"/>
          </w:tcPr>
          <w:p w:rsidR="00BD5BB3" w:rsidRDefault="00BD5BB3" w:rsidP="00BD5BB3">
            <w:pPr>
              <w:spacing w:after="0" w:line="240" w:lineRule="auto"/>
              <w:ind w:right="103"/>
              <w:jc w:val="right"/>
              <w:rPr>
                <w:rFonts w:ascii="Book Antiqua" w:hAnsi="Book Antiqua"/>
              </w:rPr>
            </w:pPr>
            <w:r>
              <w:rPr>
                <w:rFonts w:ascii="Book Antiqua" w:hAnsi="Book Antiqua"/>
              </w:rPr>
              <w:t>1</w:t>
            </w:r>
          </w:p>
        </w:tc>
        <w:tc>
          <w:tcPr>
            <w:tcW w:w="1288" w:type="dxa"/>
            <w:vAlign w:val="center"/>
          </w:tcPr>
          <w:p w:rsidR="00BD5BB3" w:rsidRDefault="00BD5BB3" w:rsidP="00BD5BB3">
            <w:pPr>
              <w:spacing w:after="0" w:line="240" w:lineRule="auto"/>
              <w:ind w:right="103"/>
              <w:jc w:val="right"/>
              <w:rPr>
                <w:rFonts w:ascii="Book Antiqua" w:hAnsi="Book Antiqua"/>
              </w:rPr>
            </w:pPr>
            <w:r>
              <w:rPr>
                <w:rFonts w:ascii="Book Antiqua" w:hAnsi="Book Antiqua"/>
              </w:rPr>
              <w:t>20,000</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Production and, where necessary, new translations of communications materials (see note 2)</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sidRPr="000420F7">
              <w:rPr>
                <w:rFonts w:ascii="Book Antiqua" w:hAnsi="Book Antiqua"/>
              </w:rPr>
              <w:t>8,000</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w:t>
            </w:r>
          </w:p>
        </w:tc>
        <w:tc>
          <w:tcPr>
            <w:tcW w:w="1288"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8,000</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Salaries of interlocutors on a per village basis (3 people, for 3 days each, @ VND 500,000/day)</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sidRPr="000420F7">
              <w:rPr>
                <w:rFonts w:ascii="Book Antiqua" w:hAnsi="Book Antiqua"/>
              </w:rPr>
              <w:t>225</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640</w:t>
            </w:r>
          </w:p>
        </w:tc>
        <w:tc>
          <w:tcPr>
            <w:tcW w:w="1288"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144,000</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Consultancy fees (initial analyses; recruitment and training of interlocutors; resource people for awareness raising events, etc.)</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sidRPr="000420F7">
              <w:rPr>
                <w:rFonts w:ascii="Book Antiqua" w:hAnsi="Book Antiqua"/>
              </w:rPr>
              <w:t>20,000</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w:t>
            </w:r>
          </w:p>
        </w:tc>
        <w:tc>
          <w:tcPr>
            <w:tcW w:w="1288"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20,000</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Village FPIC events on a per village basis</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sidRPr="000420F7">
              <w:rPr>
                <w:rFonts w:ascii="Book Antiqua" w:hAnsi="Book Antiqua"/>
              </w:rPr>
              <w:t>250</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640</w:t>
            </w:r>
          </w:p>
        </w:tc>
        <w:tc>
          <w:tcPr>
            <w:tcW w:w="1288"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160,000</w:t>
            </w:r>
          </w:p>
        </w:tc>
      </w:tr>
      <w:tr w:rsidR="00BD5BB3" w:rsidRPr="000420F7" w:rsidTr="00BD5BB3">
        <w:tc>
          <w:tcPr>
            <w:tcW w:w="5958" w:type="dxa"/>
          </w:tcPr>
          <w:p w:rsidR="00BD5BB3" w:rsidRPr="000420F7" w:rsidRDefault="00BD5BB3" w:rsidP="00F44FBE">
            <w:pPr>
              <w:spacing w:after="0" w:line="240" w:lineRule="auto"/>
              <w:rPr>
                <w:rFonts w:ascii="Book Antiqua" w:hAnsi="Book Antiqua"/>
                <w:sz w:val="20"/>
                <w:szCs w:val="20"/>
              </w:rPr>
            </w:pPr>
            <w:r w:rsidRPr="000420F7">
              <w:rPr>
                <w:rFonts w:ascii="Book Antiqua" w:hAnsi="Book Antiqua"/>
                <w:sz w:val="20"/>
                <w:szCs w:val="20"/>
              </w:rPr>
              <w:t xml:space="preserve">Travel </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sidRPr="000420F7">
              <w:rPr>
                <w:rFonts w:ascii="Book Antiqua" w:hAnsi="Book Antiqua"/>
              </w:rPr>
              <w:t>10,000</w:t>
            </w:r>
          </w:p>
        </w:tc>
        <w:tc>
          <w:tcPr>
            <w:tcW w:w="1201"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w:t>
            </w:r>
          </w:p>
        </w:tc>
        <w:tc>
          <w:tcPr>
            <w:tcW w:w="1288" w:type="dxa"/>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10,000</w:t>
            </w:r>
          </w:p>
        </w:tc>
      </w:tr>
      <w:tr w:rsidR="00BD5BB3" w:rsidRPr="000420F7" w:rsidTr="00BD5BB3">
        <w:tc>
          <w:tcPr>
            <w:tcW w:w="5958" w:type="dxa"/>
            <w:shd w:val="clear" w:color="auto" w:fill="C6D9F1" w:themeFill="text2" w:themeFillTint="33"/>
          </w:tcPr>
          <w:p w:rsidR="00BD5BB3" w:rsidRPr="000420F7" w:rsidRDefault="00BD5BB3" w:rsidP="00F44FBE">
            <w:pPr>
              <w:spacing w:after="0" w:line="240" w:lineRule="auto"/>
              <w:rPr>
                <w:rFonts w:ascii="Book Antiqua" w:hAnsi="Book Antiqua"/>
                <w:b/>
                <w:bCs/>
              </w:rPr>
            </w:pPr>
            <w:r w:rsidRPr="000420F7">
              <w:rPr>
                <w:rFonts w:ascii="Book Antiqua" w:hAnsi="Book Antiqua"/>
                <w:b/>
                <w:bCs/>
              </w:rPr>
              <w:t>TOTAL</w:t>
            </w:r>
            <w:r>
              <w:rPr>
                <w:rFonts w:ascii="Book Antiqua" w:hAnsi="Book Antiqua"/>
                <w:b/>
                <w:bCs/>
              </w:rPr>
              <w:t xml:space="preserve"> per province</w:t>
            </w:r>
          </w:p>
        </w:tc>
        <w:tc>
          <w:tcPr>
            <w:tcW w:w="1201" w:type="dxa"/>
            <w:shd w:val="clear" w:color="auto" w:fill="C6D9F1" w:themeFill="text2" w:themeFillTint="33"/>
          </w:tcPr>
          <w:p w:rsidR="00BD5BB3" w:rsidRPr="000420F7" w:rsidRDefault="00BD5BB3" w:rsidP="00BD5BB3">
            <w:pPr>
              <w:spacing w:after="0" w:line="240" w:lineRule="auto"/>
              <w:ind w:right="103"/>
              <w:jc w:val="right"/>
              <w:rPr>
                <w:rFonts w:ascii="Book Antiqua" w:hAnsi="Book Antiqua"/>
              </w:rPr>
            </w:pPr>
          </w:p>
        </w:tc>
        <w:tc>
          <w:tcPr>
            <w:tcW w:w="1201" w:type="dxa"/>
            <w:shd w:val="clear" w:color="auto" w:fill="C6D9F1" w:themeFill="text2" w:themeFillTint="33"/>
            <w:vAlign w:val="center"/>
          </w:tcPr>
          <w:p w:rsidR="00BD5BB3" w:rsidRDefault="00BD5BB3" w:rsidP="00BD5BB3">
            <w:pPr>
              <w:spacing w:after="0" w:line="240" w:lineRule="auto"/>
              <w:ind w:right="103"/>
              <w:jc w:val="right"/>
              <w:rPr>
                <w:rFonts w:ascii="Book Antiqua" w:hAnsi="Book Antiqua"/>
              </w:rPr>
            </w:pPr>
          </w:p>
        </w:tc>
        <w:tc>
          <w:tcPr>
            <w:tcW w:w="1288" w:type="dxa"/>
            <w:shd w:val="clear" w:color="auto" w:fill="C6D9F1" w:themeFill="text2" w:themeFillTint="33"/>
            <w:vAlign w:val="center"/>
          </w:tcPr>
          <w:p w:rsidR="00BD5BB3" w:rsidRPr="000420F7" w:rsidRDefault="00BD5BB3" w:rsidP="00BD5BB3">
            <w:pPr>
              <w:spacing w:after="0" w:line="240" w:lineRule="auto"/>
              <w:ind w:right="103"/>
              <w:jc w:val="right"/>
              <w:rPr>
                <w:rFonts w:ascii="Book Antiqua" w:hAnsi="Book Antiqua"/>
              </w:rPr>
            </w:pPr>
            <w:r>
              <w:rPr>
                <w:rFonts w:ascii="Book Antiqua" w:hAnsi="Book Antiqua"/>
              </w:rPr>
              <w:t>362</w:t>
            </w:r>
            <w:r w:rsidRPr="000420F7">
              <w:rPr>
                <w:rFonts w:ascii="Book Antiqua" w:hAnsi="Book Antiqua"/>
              </w:rPr>
              <w:t>,000</w:t>
            </w:r>
          </w:p>
        </w:tc>
      </w:tr>
    </w:tbl>
    <w:p w:rsidR="00F44FBE" w:rsidRDefault="00F44FBE" w:rsidP="00F44FBE">
      <w:pPr>
        <w:spacing w:after="0" w:line="240" w:lineRule="auto"/>
        <w:rPr>
          <w:sz w:val="18"/>
          <w:szCs w:val="18"/>
        </w:rPr>
      </w:pPr>
      <w:r>
        <w:rPr>
          <w:sz w:val="18"/>
          <w:szCs w:val="18"/>
        </w:rPr>
        <w:t>Note 1: Assumes an average of 8 forested districts per province; and 8 communes per district; but 2 districts per district-level event, and all communes combine for commune-level events</w:t>
      </w:r>
    </w:p>
    <w:p w:rsidR="00F44FBE" w:rsidRDefault="00F44FBE" w:rsidP="00F44FBE">
      <w:pPr>
        <w:spacing w:after="0" w:line="240" w:lineRule="auto"/>
        <w:rPr>
          <w:sz w:val="18"/>
          <w:szCs w:val="18"/>
        </w:rPr>
      </w:pPr>
      <w:r>
        <w:rPr>
          <w:sz w:val="18"/>
          <w:szCs w:val="18"/>
        </w:rPr>
        <w:t>Note 2: Figure for the entire province</w:t>
      </w:r>
    </w:p>
    <w:p w:rsidR="00F44FBE" w:rsidRDefault="00F44FBE" w:rsidP="00F44FBE">
      <w:pPr>
        <w:spacing w:after="0" w:line="240" w:lineRule="auto"/>
        <w:rPr>
          <w:rFonts w:ascii="Book Antiqua" w:hAnsi="Book Antiqua"/>
        </w:rPr>
      </w:pPr>
    </w:p>
    <w:p w:rsidR="00F44FBE" w:rsidRDefault="00F44FBE" w:rsidP="00F44FBE">
      <w:pPr>
        <w:spacing w:after="0" w:line="240" w:lineRule="auto"/>
        <w:jc w:val="both"/>
        <w:rPr>
          <w:rFonts w:ascii="Book Antiqua" w:hAnsi="Book Antiqua"/>
        </w:rPr>
      </w:pPr>
      <w:r>
        <w:rPr>
          <w:rFonts w:ascii="Book Antiqua" w:hAnsi="Book Antiqua"/>
        </w:rPr>
        <w:t>This estimate is probably slightly on the high side, as further cost savings could probably be made as scaling-up proceeds (for example, streamlining of the awareness raising events; transfer of unused communications materials from one province to another; combining travel to more than one province, etc.)  However, an estimate of $350,000 per province would seem to be appropriate.</w:t>
      </w:r>
    </w:p>
    <w:p w:rsidR="00F44FBE" w:rsidRPr="0025712E" w:rsidRDefault="00F44FBE" w:rsidP="00F44FBE">
      <w:pPr>
        <w:spacing w:after="0" w:line="240" w:lineRule="auto"/>
        <w:rPr>
          <w:rFonts w:ascii="Book Antiqua" w:hAnsi="Book Antiqua"/>
        </w:rPr>
      </w:pPr>
    </w:p>
    <w:p w:rsidR="00F44FBE" w:rsidRPr="0025712E" w:rsidRDefault="0025712E" w:rsidP="001B625F">
      <w:pPr>
        <w:spacing w:after="0" w:line="240" w:lineRule="auto"/>
        <w:rPr>
          <w:rFonts w:ascii="Book Antiqua" w:hAnsi="Book Antiqua" w:cs="Arial"/>
          <w:color w:val="000000" w:themeColor="text1"/>
        </w:rPr>
      </w:pPr>
      <w:r w:rsidRPr="0025712E">
        <w:rPr>
          <w:rFonts w:ascii="Book Antiqua" w:hAnsi="Book Antiqua" w:cs="Arial"/>
          <w:color w:val="000000" w:themeColor="text1"/>
        </w:rPr>
        <w:t>Other lessons or conclusions emerging from the pilot exercise include:</w:t>
      </w:r>
    </w:p>
    <w:p w:rsidR="0025712E" w:rsidRPr="0025712E" w:rsidRDefault="0025712E" w:rsidP="001B625F">
      <w:pPr>
        <w:spacing w:after="0" w:line="240" w:lineRule="auto"/>
        <w:rPr>
          <w:rFonts w:ascii="Book Antiqua" w:hAnsi="Book Antiqua" w:cs="Arial"/>
          <w:color w:val="000000" w:themeColor="text1"/>
        </w:rPr>
      </w:pPr>
    </w:p>
    <w:p w:rsidR="001B0E02" w:rsidRPr="001B0E02" w:rsidRDefault="001B0E02" w:rsidP="001B625F">
      <w:pPr>
        <w:spacing w:after="0" w:line="240" w:lineRule="auto"/>
        <w:rPr>
          <w:rFonts w:ascii="Book Antiqua" w:hAnsi="Book Antiqua" w:cs="Arial"/>
          <w:b/>
          <w:bCs/>
          <w:color w:val="000000" w:themeColor="text1"/>
        </w:rPr>
      </w:pPr>
      <w:r w:rsidRPr="001B0E02">
        <w:rPr>
          <w:rFonts w:ascii="Book Antiqua" w:hAnsi="Book Antiqua" w:cs="Arial"/>
          <w:b/>
          <w:bCs/>
          <w:color w:val="000000" w:themeColor="text1"/>
        </w:rPr>
        <w:t>Preparatory phase</w:t>
      </w:r>
    </w:p>
    <w:p w:rsidR="001B0E02" w:rsidRDefault="001B0E02" w:rsidP="001B625F">
      <w:pPr>
        <w:spacing w:after="0" w:line="240" w:lineRule="auto"/>
        <w:rPr>
          <w:rFonts w:ascii="Book Antiqua" w:hAnsi="Book Antiqua" w:cs="Arial"/>
          <w:color w:val="000000" w:themeColor="text1"/>
        </w:rPr>
      </w:pPr>
    </w:p>
    <w:p w:rsidR="001B0E02" w:rsidRPr="007D33A7" w:rsidRDefault="001B0E02" w:rsidP="007D33A7">
      <w:pPr>
        <w:spacing w:after="0" w:line="240" w:lineRule="auto"/>
        <w:jc w:val="both"/>
        <w:rPr>
          <w:rFonts w:ascii="Book Antiqua" w:hAnsi="Book Antiqua" w:cs="Arial"/>
          <w:color w:val="000000" w:themeColor="text1"/>
        </w:rPr>
      </w:pPr>
      <w:r w:rsidRPr="007D33A7">
        <w:rPr>
          <w:rFonts w:ascii="Book Antiqua" w:hAnsi="Book Antiqua" w:cs="Arial"/>
          <w:color w:val="000000" w:themeColor="text1"/>
          <w:u w:val="single"/>
        </w:rPr>
        <w:t>Education and awareness raising at all levels</w:t>
      </w:r>
      <w:r w:rsidRPr="007D33A7">
        <w:rPr>
          <w:rFonts w:ascii="Book Antiqua" w:hAnsi="Book Antiqua" w:cs="Arial"/>
          <w:color w:val="000000" w:themeColor="text1"/>
        </w:rPr>
        <w:t xml:space="preserve"> is essential, and </w:t>
      </w:r>
      <w:r w:rsidRPr="007D33A7">
        <w:rPr>
          <w:rFonts w:ascii="Book Antiqua" w:hAnsi="Book Antiqua" w:cs="Arial"/>
          <w:color w:val="000000" w:themeColor="text1"/>
          <w:u w:val="single"/>
        </w:rPr>
        <w:t>is more difficult than might be assumed</w:t>
      </w:r>
      <w:r w:rsidRPr="007D33A7">
        <w:rPr>
          <w:rFonts w:ascii="Book Antiqua" w:hAnsi="Book Antiqua" w:cs="Arial"/>
          <w:color w:val="000000" w:themeColor="text1"/>
        </w:rPr>
        <w:t>.  The concept of climate change, the role of forests in climate change, and the potential to generate income from reducing emissions from forests are all difficult to grasp, even for well-</w:t>
      </w:r>
      <w:r w:rsidRPr="007D33A7">
        <w:rPr>
          <w:rFonts w:ascii="Book Antiqua" w:hAnsi="Book Antiqua" w:cs="Arial"/>
          <w:color w:val="000000" w:themeColor="text1"/>
        </w:rPr>
        <w:lastRenderedPageBreak/>
        <w:t>educated government officials, and much harder for under-educated local officials.  The pilot FPIC process in Viet Nam recognized this and substantially increased awareness raising efforts, but should have invested even greater levels of effort.</w:t>
      </w:r>
    </w:p>
    <w:p w:rsidR="001B0E02" w:rsidRDefault="001B0E02" w:rsidP="007D33A7">
      <w:pPr>
        <w:spacing w:after="0" w:line="240" w:lineRule="auto"/>
        <w:rPr>
          <w:rFonts w:ascii="Book Antiqua" w:hAnsi="Book Antiqua" w:cs="Arial"/>
          <w:color w:val="000000" w:themeColor="text1"/>
        </w:rPr>
      </w:pPr>
    </w:p>
    <w:p w:rsidR="001B0E02" w:rsidRPr="007D33A7" w:rsidRDefault="001B0E02" w:rsidP="007D33A7">
      <w:pPr>
        <w:spacing w:after="0" w:line="240" w:lineRule="auto"/>
        <w:jc w:val="both"/>
        <w:rPr>
          <w:rFonts w:ascii="Book Antiqua" w:hAnsi="Book Antiqua" w:cs="Arial"/>
          <w:color w:val="000000" w:themeColor="text1"/>
        </w:rPr>
      </w:pPr>
      <w:r w:rsidRPr="007D33A7">
        <w:rPr>
          <w:rFonts w:ascii="Book Antiqua" w:hAnsi="Book Antiqua" w:cs="Arial"/>
          <w:color w:val="000000" w:themeColor="text1"/>
          <w:u w:val="single"/>
        </w:rPr>
        <w:t>A detailed analysis of the social</w:t>
      </w:r>
      <w:r w:rsidR="00F44FBE" w:rsidRPr="007D33A7">
        <w:rPr>
          <w:rFonts w:ascii="Book Antiqua" w:hAnsi="Book Antiqua" w:cs="Arial"/>
          <w:color w:val="000000" w:themeColor="text1"/>
          <w:u w:val="single"/>
        </w:rPr>
        <w:t>, ethnological and linguistic status of the target province and the spatial distribution of forest and forest-dependent communities is essential</w:t>
      </w:r>
      <w:r w:rsidR="00F44FBE" w:rsidRPr="007D33A7">
        <w:rPr>
          <w:rFonts w:ascii="Book Antiqua" w:hAnsi="Book Antiqua" w:cs="Arial"/>
          <w:color w:val="000000" w:themeColor="text1"/>
        </w:rPr>
        <w:t xml:space="preserve"> in planning an efficient and effective FPIC exercise.  For large-scale FPIC, good linkages to authorities holding such information need to be established.</w:t>
      </w:r>
    </w:p>
    <w:p w:rsidR="00F44FBE" w:rsidRPr="00F44FBE" w:rsidRDefault="00F44FBE" w:rsidP="007D33A7">
      <w:pPr>
        <w:spacing w:after="0" w:line="240" w:lineRule="auto"/>
        <w:rPr>
          <w:rFonts w:ascii="Book Antiqua" w:hAnsi="Book Antiqua" w:cs="Arial"/>
          <w:color w:val="000000" w:themeColor="text1"/>
        </w:rPr>
      </w:pPr>
    </w:p>
    <w:p w:rsidR="00BD119E" w:rsidRPr="007D33A7" w:rsidRDefault="00F44FBE" w:rsidP="007D33A7">
      <w:pPr>
        <w:spacing w:after="0" w:line="240" w:lineRule="auto"/>
        <w:jc w:val="both"/>
        <w:rPr>
          <w:rFonts w:ascii="Book Antiqua" w:hAnsi="Book Antiqua" w:cs="Arial"/>
          <w:color w:val="000000" w:themeColor="text1"/>
        </w:rPr>
      </w:pPr>
      <w:r w:rsidRPr="007D33A7">
        <w:rPr>
          <w:rFonts w:ascii="Book Antiqua" w:hAnsi="Book Antiqua" w:cs="Arial"/>
          <w:color w:val="000000" w:themeColor="text1"/>
          <w:u w:val="single"/>
        </w:rPr>
        <w:t>Languages are important, but this does not mean that every language needs to be addressed</w:t>
      </w:r>
      <w:r w:rsidRPr="007D33A7">
        <w:rPr>
          <w:rFonts w:ascii="Book Antiqua" w:hAnsi="Book Antiqua" w:cs="Arial"/>
          <w:color w:val="000000" w:themeColor="text1"/>
        </w:rPr>
        <w:t>.  Ethnic minorities living among larger ethnic groups may be adequately fluent in another minority language.  This was the case in some parts of the pilot districts, where K’ho was the lingua franca, spoken by other ethnic minorities who might use their own language in the home.  In some locations, even K’ho were more literate in Vietnamese, but appeared to appreciate having materials in their own language.</w:t>
      </w:r>
    </w:p>
    <w:p w:rsidR="00F44FBE" w:rsidRDefault="00F44FBE" w:rsidP="00F44FBE">
      <w:pPr>
        <w:spacing w:after="0" w:line="240" w:lineRule="auto"/>
        <w:rPr>
          <w:rFonts w:ascii="Book Antiqua" w:hAnsi="Book Antiqua" w:cs="Arial"/>
          <w:color w:val="000000" w:themeColor="text1"/>
        </w:rPr>
      </w:pPr>
    </w:p>
    <w:p w:rsidR="00F44FBE" w:rsidRDefault="00F44FBE" w:rsidP="00F44FBE">
      <w:pPr>
        <w:spacing w:after="0" w:line="240" w:lineRule="auto"/>
        <w:rPr>
          <w:rFonts w:ascii="Book Antiqua" w:hAnsi="Book Antiqua" w:cs="Arial"/>
          <w:color w:val="000000" w:themeColor="text1"/>
        </w:rPr>
      </w:pPr>
    </w:p>
    <w:p w:rsidR="0025712E" w:rsidRDefault="0025712E" w:rsidP="00F44FBE">
      <w:pPr>
        <w:spacing w:after="0" w:line="240" w:lineRule="auto"/>
        <w:rPr>
          <w:rFonts w:ascii="Book Antiqua" w:hAnsi="Book Antiqua" w:cs="Arial"/>
          <w:color w:val="000000" w:themeColor="text1"/>
        </w:rPr>
      </w:pPr>
      <w:r>
        <w:rPr>
          <w:rFonts w:ascii="Book Antiqua" w:hAnsi="Book Antiqua" w:cs="Arial"/>
          <w:b/>
          <w:bCs/>
          <w:color w:val="000000" w:themeColor="text1"/>
        </w:rPr>
        <w:t>Human Resources for FPIC</w:t>
      </w:r>
    </w:p>
    <w:p w:rsidR="0025712E" w:rsidRDefault="0025712E" w:rsidP="00F44FBE">
      <w:pPr>
        <w:spacing w:after="0" w:line="240" w:lineRule="auto"/>
        <w:rPr>
          <w:rFonts w:ascii="Book Antiqua" w:hAnsi="Book Antiqua" w:cs="Arial"/>
          <w:color w:val="000000" w:themeColor="text1"/>
        </w:rPr>
      </w:pPr>
    </w:p>
    <w:p w:rsidR="0025712E" w:rsidRDefault="0025712E" w:rsidP="007D33A7">
      <w:pPr>
        <w:spacing w:after="0" w:line="240" w:lineRule="auto"/>
        <w:jc w:val="both"/>
        <w:rPr>
          <w:rFonts w:ascii="Book Antiqua" w:hAnsi="Book Antiqua" w:cs="Arial"/>
          <w:lang w:bidi="th-TH"/>
        </w:rPr>
      </w:pPr>
      <w:r>
        <w:rPr>
          <w:rFonts w:ascii="Book Antiqua" w:hAnsi="Book Antiqua" w:cs="Arial"/>
          <w:color w:val="000000" w:themeColor="text1"/>
        </w:rPr>
        <w:t xml:space="preserve">Eventually, </w:t>
      </w:r>
      <w:r w:rsidRPr="007D33A7">
        <w:rPr>
          <w:rFonts w:ascii="Book Antiqua" w:hAnsi="Book Antiqua" w:cs="Arial"/>
          <w:color w:val="000000" w:themeColor="text1"/>
          <w:u w:val="single"/>
        </w:rPr>
        <w:t>the FPIC process will need to be institutionalized</w:t>
      </w:r>
      <w:r>
        <w:rPr>
          <w:rFonts w:ascii="Book Antiqua" w:hAnsi="Book Antiqua" w:cs="Arial"/>
          <w:color w:val="000000" w:themeColor="text1"/>
        </w:rPr>
        <w:t xml:space="preserve">, and this should logically be mainstreamed into the socio-economic development and land use planning processes in Viet Nam and other countries having similar processes.  The Ordinance </w:t>
      </w:r>
      <w:r w:rsidRPr="0025712E">
        <w:rPr>
          <w:rFonts w:ascii="Book Antiqua" w:hAnsi="Book Antiqua" w:cs="Arial"/>
          <w:lang w:bidi="th-TH"/>
        </w:rPr>
        <w:t>on Implementation of Democracy in Communes</w:t>
      </w:r>
      <w:r>
        <w:rPr>
          <w:rFonts w:ascii="Book Antiqua" w:hAnsi="Book Antiqua" w:cs="Arial"/>
          <w:lang w:bidi="th-TH"/>
        </w:rPr>
        <w:t xml:space="preserve"> establishes the right of local communities to  be consulted on these and other processes (though their right to provide or withhold consent is not enshrined in the Ordinance).  Therefore, since REDD+ is merely one issue to be considered in socio-economic development and land use planning, FPIC for REDD+ should be encompassed in FPIC for these broader processes.  In the context of Viet Nam, this means a significant role for the Ministry of Planning and Investment and its provincial Departments of Planning and Investment.</w:t>
      </w:r>
    </w:p>
    <w:p w:rsidR="0025712E" w:rsidRDefault="0025712E" w:rsidP="007D33A7">
      <w:pPr>
        <w:spacing w:after="0" w:line="240" w:lineRule="auto"/>
        <w:jc w:val="both"/>
        <w:rPr>
          <w:rFonts w:ascii="Book Antiqua" w:hAnsi="Book Antiqua" w:cs="Arial"/>
          <w:lang w:bidi="th-TH"/>
        </w:rPr>
      </w:pPr>
    </w:p>
    <w:p w:rsidR="0025712E" w:rsidRDefault="0025712E" w:rsidP="007D33A7">
      <w:pPr>
        <w:spacing w:after="0" w:line="240" w:lineRule="auto"/>
        <w:jc w:val="both"/>
        <w:rPr>
          <w:rFonts w:ascii="Book Antiqua" w:hAnsi="Book Antiqua" w:cs="Arial"/>
          <w:lang w:bidi="th-TH"/>
        </w:rPr>
      </w:pPr>
      <w:r>
        <w:rPr>
          <w:rFonts w:ascii="Book Antiqua" w:hAnsi="Book Antiqua" w:cs="Arial"/>
          <w:lang w:bidi="th-TH"/>
        </w:rPr>
        <w:t xml:space="preserve">However, while this is a long-term goal, </w:t>
      </w:r>
      <w:r w:rsidRPr="007D33A7">
        <w:rPr>
          <w:rFonts w:ascii="Book Antiqua" w:hAnsi="Book Antiqua" w:cs="Arial"/>
          <w:u w:val="single"/>
          <w:lang w:bidi="th-TH"/>
        </w:rPr>
        <w:t>in the immediate future FPIC for REDD+ will need to rely on specially convened teams of interlocutors</w:t>
      </w:r>
      <w:r>
        <w:rPr>
          <w:rFonts w:ascii="Book Antiqua" w:hAnsi="Book Antiqua" w:cs="Arial"/>
          <w:lang w:bidi="th-TH"/>
        </w:rPr>
        <w:t xml:space="preserve"> – either recruited directly for the purpose, as in Viet Nam, or </w:t>
      </w:r>
      <w:r w:rsidR="007D33A7">
        <w:rPr>
          <w:rFonts w:ascii="Book Antiqua" w:hAnsi="Book Antiqua" w:cs="Arial"/>
          <w:lang w:bidi="th-TH"/>
        </w:rPr>
        <w:t>under the auspices of selected local independent CSOs.  Recruitment of individuals who are intellectually and emotionally suited to the exercise is critical.  Furthermore, experience in the pilot exercise demonstrated that natural variation in the capacities and experience of individual interlocutors meant that the training process needed to be more closely tailored to the needs of individuals than was achieved in the pilot.</w:t>
      </w:r>
    </w:p>
    <w:p w:rsidR="007D33A7" w:rsidRDefault="007D33A7" w:rsidP="00F44FBE">
      <w:pPr>
        <w:spacing w:after="0" w:line="240" w:lineRule="auto"/>
        <w:rPr>
          <w:rFonts w:ascii="Book Antiqua" w:hAnsi="Book Antiqua" w:cs="Arial"/>
          <w:lang w:bidi="th-TH"/>
        </w:rPr>
      </w:pPr>
    </w:p>
    <w:p w:rsidR="007D33A7" w:rsidRDefault="007D33A7" w:rsidP="00F44FBE">
      <w:pPr>
        <w:spacing w:after="0" w:line="240" w:lineRule="auto"/>
        <w:rPr>
          <w:rFonts w:ascii="Book Antiqua" w:hAnsi="Book Antiqua" w:cs="Arial"/>
          <w:color w:val="000000" w:themeColor="text1"/>
        </w:rPr>
      </w:pPr>
    </w:p>
    <w:p w:rsidR="007D33A7" w:rsidRPr="007D33A7" w:rsidRDefault="007D33A7" w:rsidP="00F44FBE">
      <w:pPr>
        <w:spacing w:after="0" w:line="240" w:lineRule="auto"/>
        <w:rPr>
          <w:rFonts w:ascii="Book Antiqua" w:hAnsi="Book Antiqua" w:cs="Arial"/>
          <w:b/>
          <w:bCs/>
          <w:color w:val="000000" w:themeColor="text1"/>
        </w:rPr>
      </w:pPr>
      <w:r w:rsidRPr="007D33A7">
        <w:rPr>
          <w:rFonts w:ascii="Book Antiqua" w:hAnsi="Book Antiqua" w:cs="Arial"/>
          <w:b/>
          <w:bCs/>
          <w:color w:val="000000" w:themeColor="text1"/>
        </w:rPr>
        <w:t>Local FPIC Events</w:t>
      </w:r>
    </w:p>
    <w:p w:rsidR="007D33A7" w:rsidRDefault="007D33A7" w:rsidP="00F44FBE">
      <w:pPr>
        <w:spacing w:after="0" w:line="240" w:lineRule="auto"/>
        <w:rPr>
          <w:rFonts w:ascii="Book Antiqua" w:hAnsi="Book Antiqua" w:cs="Arial"/>
          <w:color w:val="000000" w:themeColor="text1"/>
        </w:rPr>
      </w:pPr>
    </w:p>
    <w:p w:rsidR="007D33A7" w:rsidRDefault="007D33A7" w:rsidP="007D33A7">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In Viet Nam, as in many other countries, local communities tend to be distrustful of new initiatives, especially if viewed as having government support.  Similarly, not having had real experience of genuine consultation or the right to provide or withhold consent, it is difficult to build the necessary trust in a new process with regard to a new and complex issue.  In the pilot FPIC exercise there was a suspicion at the outset that </w:t>
      </w:r>
      <w:r w:rsidRPr="006616E3">
        <w:rPr>
          <w:rFonts w:ascii="Book Antiqua" w:hAnsi="Book Antiqua" w:cs="Arial"/>
          <w:color w:val="000000" w:themeColor="text1"/>
          <w:u w:val="single"/>
        </w:rPr>
        <w:t>the time planned for local events would prove to be insufficient, and the external evaluation confirmed this</w:t>
      </w:r>
      <w:r>
        <w:rPr>
          <w:rFonts w:ascii="Book Antiqua" w:hAnsi="Book Antiqua" w:cs="Arial"/>
          <w:color w:val="000000" w:themeColor="text1"/>
        </w:rPr>
        <w:t xml:space="preserve">.  It is clear that local FPIC events need to be multi-phased, with an introductory session, followed by an opportunity for </w:t>
      </w:r>
      <w:r>
        <w:rPr>
          <w:rFonts w:ascii="Book Antiqua" w:hAnsi="Book Antiqua" w:cs="Arial"/>
          <w:color w:val="000000" w:themeColor="text1"/>
        </w:rPr>
        <w:lastRenderedPageBreak/>
        <w:t xml:space="preserve">the community to reflect, followed by another consultation to allow any new questions or uncertainties to be addressed, and after another period of reflection, a decision-making process.  Thus, </w:t>
      </w:r>
      <w:r w:rsidRPr="006616E3">
        <w:rPr>
          <w:rFonts w:ascii="Book Antiqua" w:hAnsi="Book Antiqua" w:cs="Arial"/>
          <w:color w:val="000000" w:themeColor="text1"/>
          <w:u w:val="single"/>
        </w:rPr>
        <w:t>at least three visits to each village should be planned</w:t>
      </w:r>
      <w:r>
        <w:rPr>
          <w:rFonts w:ascii="Book Antiqua" w:hAnsi="Book Antiqua" w:cs="Arial"/>
          <w:color w:val="000000" w:themeColor="text1"/>
        </w:rPr>
        <w:t xml:space="preserve"> – obviously by the same interlocutors – meaning that logistics planning needs to be done very carefully.</w:t>
      </w:r>
    </w:p>
    <w:p w:rsidR="007D33A7" w:rsidRDefault="007D33A7" w:rsidP="00F44FBE">
      <w:pPr>
        <w:spacing w:after="0" w:line="240" w:lineRule="auto"/>
        <w:rPr>
          <w:rFonts w:ascii="Book Antiqua" w:hAnsi="Book Antiqua" w:cs="Arial"/>
          <w:color w:val="000000" w:themeColor="text1"/>
        </w:rPr>
      </w:pPr>
    </w:p>
    <w:p w:rsidR="006616E3" w:rsidRDefault="006616E3" w:rsidP="006616E3">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For similar reasons, </w:t>
      </w:r>
      <w:r w:rsidRPr="006616E3">
        <w:rPr>
          <w:rFonts w:ascii="Book Antiqua" w:hAnsi="Book Antiqua" w:cs="Arial"/>
          <w:color w:val="000000" w:themeColor="text1"/>
          <w:u w:val="single"/>
        </w:rPr>
        <w:t>the method of reaching and recording a decision proved to be complicated</w:t>
      </w:r>
      <w:r>
        <w:rPr>
          <w:rFonts w:ascii="Book Antiqua" w:hAnsi="Book Antiqua" w:cs="Arial"/>
          <w:color w:val="000000" w:themeColor="text1"/>
        </w:rPr>
        <w:t xml:space="preserve">, with three different methods tried in the three phases of the pilot.  Members of local communities are wary of signing a document.  In the case of Viet Nam, where literacy is high, even in remote areas, this simply reflects a fear that a documentary record of a decision deemed by “authorities” as being “wrong” might leave individuals at risk of retribution; but in other countries, literacy rates also need to be considered.  However, the initially selected alternative, namely a show of hands was also clearly not democratic, since there was evidence of peer pressure over-riding individual feelings as large numbers of hands were raised.  </w:t>
      </w:r>
      <w:r w:rsidRPr="006616E3">
        <w:rPr>
          <w:rFonts w:ascii="Book Antiqua" w:hAnsi="Book Antiqua" w:cs="Arial"/>
          <w:color w:val="000000" w:themeColor="text1"/>
          <w:u w:val="single"/>
        </w:rPr>
        <w:t>Some form of secret ballot</w:t>
      </w:r>
      <w:r>
        <w:rPr>
          <w:rFonts w:ascii="Book Antiqua" w:hAnsi="Book Antiqua" w:cs="Arial"/>
          <w:color w:val="000000" w:themeColor="text1"/>
        </w:rPr>
        <w:t xml:space="preserve">, if necessary using colour-coded ballots, with the results publically tallied and endorsed by the village head </w:t>
      </w:r>
      <w:r w:rsidRPr="006616E3">
        <w:rPr>
          <w:rFonts w:ascii="Book Antiqua" w:hAnsi="Book Antiqua" w:cs="Arial"/>
          <w:color w:val="000000" w:themeColor="text1"/>
          <w:u w:val="single"/>
        </w:rPr>
        <w:t>seems to be the best option</w:t>
      </w:r>
      <w:r>
        <w:rPr>
          <w:rFonts w:ascii="Book Antiqua" w:hAnsi="Book Antiqua" w:cs="Arial"/>
          <w:color w:val="000000" w:themeColor="text1"/>
        </w:rPr>
        <w:t xml:space="preserve">.  </w:t>
      </w:r>
      <w:r w:rsidRPr="006616E3">
        <w:rPr>
          <w:rFonts w:ascii="Book Antiqua" w:hAnsi="Book Antiqua" w:cs="Arial"/>
          <w:color w:val="000000" w:themeColor="text1"/>
          <w:u w:val="single"/>
        </w:rPr>
        <w:t>The results also need to be publicized after the meeting</w:t>
      </w:r>
      <w:r>
        <w:rPr>
          <w:rFonts w:ascii="Book Antiqua" w:hAnsi="Book Antiqua" w:cs="Arial"/>
          <w:color w:val="000000" w:themeColor="text1"/>
        </w:rPr>
        <w:t>.</w:t>
      </w:r>
    </w:p>
    <w:p w:rsidR="006616E3" w:rsidRDefault="006616E3" w:rsidP="006616E3">
      <w:pPr>
        <w:spacing w:after="0" w:line="240" w:lineRule="auto"/>
        <w:jc w:val="both"/>
        <w:rPr>
          <w:rFonts w:ascii="Book Antiqua" w:hAnsi="Book Antiqua" w:cs="Arial"/>
          <w:color w:val="000000" w:themeColor="text1"/>
        </w:rPr>
      </w:pPr>
    </w:p>
    <w:p w:rsidR="006616E3" w:rsidRDefault="006616E3" w:rsidP="006616E3">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In the ethnically heterogeneous communities of Viet Nam, </w:t>
      </w:r>
      <w:r w:rsidRPr="006616E3">
        <w:rPr>
          <w:rFonts w:ascii="Book Antiqua" w:hAnsi="Book Antiqua" w:cs="Arial"/>
          <w:color w:val="000000" w:themeColor="text1"/>
          <w:u w:val="single"/>
        </w:rPr>
        <w:t>managing multiple ethnic groups proved to be problematic</w:t>
      </w:r>
      <w:r>
        <w:rPr>
          <w:rFonts w:ascii="Book Antiqua" w:hAnsi="Book Antiqua" w:cs="Arial"/>
          <w:color w:val="000000" w:themeColor="text1"/>
        </w:rPr>
        <w:t xml:space="preserve">.  There was some evidence that ethnic minorities attended FPIC events in lower proportions than Kinh and/or participated less readily in the discussion.  </w:t>
      </w:r>
      <w:r w:rsidRPr="006616E3">
        <w:rPr>
          <w:rFonts w:ascii="Book Antiqua" w:hAnsi="Book Antiqua" w:cs="Arial"/>
          <w:color w:val="000000" w:themeColor="text1"/>
          <w:u w:val="single"/>
        </w:rPr>
        <w:t>Organizing discussion groups along ethnic lines</w:t>
      </w:r>
      <w:r>
        <w:rPr>
          <w:rFonts w:ascii="Book Antiqua" w:hAnsi="Book Antiqua" w:cs="Arial"/>
          <w:color w:val="000000" w:themeColor="text1"/>
        </w:rPr>
        <w:t>, with members of the groups able to reach group decisions in secret, and then vote accordingly, and with interlocutors providing support to individual discussion groups would seem to offer the best solution.</w:t>
      </w:r>
    </w:p>
    <w:p w:rsidR="006616E3" w:rsidRDefault="006616E3" w:rsidP="006616E3">
      <w:pPr>
        <w:spacing w:after="0" w:line="240" w:lineRule="auto"/>
        <w:jc w:val="both"/>
        <w:rPr>
          <w:rFonts w:ascii="Book Antiqua" w:hAnsi="Book Antiqua" w:cs="Arial"/>
          <w:color w:val="000000" w:themeColor="text1"/>
        </w:rPr>
      </w:pPr>
    </w:p>
    <w:p w:rsidR="006616E3" w:rsidRDefault="00094B5A" w:rsidP="006616E3">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The independent evaluation revealed that </w:t>
      </w:r>
      <w:r w:rsidRPr="00094B5A">
        <w:rPr>
          <w:rFonts w:ascii="Book Antiqua" w:hAnsi="Book Antiqua" w:cs="Arial"/>
          <w:color w:val="000000" w:themeColor="text1"/>
          <w:u w:val="single"/>
        </w:rPr>
        <w:t>villagers often were not clear about what they had agreed to</w:t>
      </w:r>
      <w:r>
        <w:rPr>
          <w:rFonts w:ascii="Book Antiqua" w:hAnsi="Book Antiqua" w:cs="Arial"/>
          <w:color w:val="000000" w:themeColor="text1"/>
        </w:rPr>
        <w:t>.  Most believed that they were agreeing to the concept of forest conservation – which is certainly part of the implications of REDD+, but not the whole story.  During initial village events, interlocutors may find it useful to pose the question (more than once) as to what the villagers understand they are being asked about.  This would then allow further explanation or correction of inaccurate impressions.</w:t>
      </w:r>
    </w:p>
    <w:p w:rsidR="00094B5A" w:rsidRDefault="00094B5A" w:rsidP="006616E3">
      <w:pPr>
        <w:spacing w:after="0" w:line="240" w:lineRule="auto"/>
        <w:jc w:val="both"/>
        <w:rPr>
          <w:rFonts w:ascii="Book Antiqua" w:hAnsi="Book Antiqua" w:cs="Arial"/>
          <w:color w:val="000000" w:themeColor="text1"/>
        </w:rPr>
      </w:pPr>
    </w:p>
    <w:p w:rsidR="00094B5A" w:rsidRDefault="00094B5A" w:rsidP="006616E3">
      <w:pPr>
        <w:spacing w:after="0" w:line="240" w:lineRule="auto"/>
        <w:jc w:val="both"/>
        <w:rPr>
          <w:rFonts w:ascii="Book Antiqua" w:hAnsi="Book Antiqua" w:cs="Arial"/>
          <w:color w:val="000000" w:themeColor="text1"/>
        </w:rPr>
      </w:pPr>
    </w:p>
    <w:p w:rsidR="00094B5A" w:rsidRPr="00094B5A" w:rsidRDefault="00094B5A" w:rsidP="006616E3">
      <w:pPr>
        <w:spacing w:after="0" w:line="240" w:lineRule="auto"/>
        <w:jc w:val="both"/>
        <w:rPr>
          <w:rFonts w:ascii="Book Antiqua" w:hAnsi="Book Antiqua" w:cs="Arial"/>
          <w:b/>
          <w:bCs/>
          <w:color w:val="000000" w:themeColor="text1"/>
        </w:rPr>
      </w:pPr>
      <w:r w:rsidRPr="00094B5A">
        <w:rPr>
          <w:rFonts w:ascii="Book Antiqua" w:hAnsi="Book Antiqua" w:cs="Arial"/>
          <w:b/>
          <w:bCs/>
          <w:color w:val="000000" w:themeColor="text1"/>
        </w:rPr>
        <w:t>Follow-up actions</w:t>
      </w:r>
    </w:p>
    <w:p w:rsidR="00094B5A" w:rsidRDefault="00094B5A" w:rsidP="006616E3">
      <w:pPr>
        <w:spacing w:after="0" w:line="240" w:lineRule="auto"/>
        <w:jc w:val="both"/>
        <w:rPr>
          <w:rFonts w:ascii="Book Antiqua" w:hAnsi="Book Antiqua" w:cs="Arial"/>
          <w:color w:val="000000" w:themeColor="text1"/>
        </w:rPr>
      </w:pPr>
    </w:p>
    <w:p w:rsidR="00094B5A" w:rsidRDefault="00094B5A" w:rsidP="006616E3">
      <w:pPr>
        <w:spacing w:after="0" w:line="240" w:lineRule="auto"/>
        <w:jc w:val="both"/>
        <w:rPr>
          <w:rFonts w:ascii="Book Antiqua" w:hAnsi="Book Antiqua" w:cs="Arial"/>
          <w:color w:val="000000" w:themeColor="text1"/>
        </w:rPr>
      </w:pPr>
      <w:r>
        <w:rPr>
          <w:rFonts w:ascii="Book Antiqua" w:hAnsi="Book Antiqua" w:cs="Arial"/>
          <w:color w:val="000000" w:themeColor="text1"/>
        </w:rPr>
        <w:t xml:space="preserve">These fall under two categories.  Firstly, there is a </w:t>
      </w:r>
      <w:r w:rsidRPr="00094B5A">
        <w:rPr>
          <w:rFonts w:ascii="Book Antiqua" w:hAnsi="Book Antiqua" w:cs="Arial"/>
          <w:color w:val="000000" w:themeColor="text1"/>
          <w:u w:val="single"/>
        </w:rPr>
        <w:t>need to ensure that communities are kept informed of the entire process, and the final conclusions</w:t>
      </w:r>
      <w:r>
        <w:rPr>
          <w:rFonts w:ascii="Book Antiqua" w:hAnsi="Book Antiqua" w:cs="Arial"/>
          <w:color w:val="000000" w:themeColor="text1"/>
        </w:rPr>
        <w:t>.  In an operational REDD+ setting, the final conclusion would consist of a commune, district, and provincial socio-economic development and land use plan that reflects each community’s expressed desires regarding REDD+.</w:t>
      </w:r>
    </w:p>
    <w:p w:rsidR="00094B5A" w:rsidRDefault="00094B5A" w:rsidP="006616E3">
      <w:pPr>
        <w:spacing w:after="0" w:line="240" w:lineRule="auto"/>
        <w:jc w:val="both"/>
        <w:rPr>
          <w:rFonts w:ascii="Book Antiqua" w:hAnsi="Book Antiqua" w:cs="Arial"/>
          <w:color w:val="000000" w:themeColor="text1"/>
        </w:rPr>
      </w:pPr>
    </w:p>
    <w:p w:rsidR="00094B5A" w:rsidRDefault="00094B5A" w:rsidP="006616E3">
      <w:pPr>
        <w:spacing w:after="0" w:line="240" w:lineRule="auto"/>
        <w:jc w:val="both"/>
        <w:rPr>
          <w:rFonts w:ascii="Book Antiqua" w:hAnsi="Book Antiqua" w:cs="Arial"/>
          <w:color w:val="000000" w:themeColor="text1"/>
        </w:rPr>
      </w:pPr>
      <w:r>
        <w:rPr>
          <w:rFonts w:ascii="Book Antiqua" w:hAnsi="Book Antiqua" w:cs="Arial"/>
          <w:color w:val="000000" w:themeColor="text1"/>
        </w:rPr>
        <w:t>However, the other category of follow-up actions deals with the expectations of the villagers.  Villagers in Viet Nam and elsewhere tend to focus on short-term benefits.  One of the most commonly asked questions in the pilot exercise was “</w:t>
      </w:r>
      <w:r w:rsidRPr="00094B5A">
        <w:rPr>
          <w:rFonts w:ascii="Book Antiqua" w:hAnsi="Book Antiqua" w:cs="Arial"/>
          <w:i/>
          <w:iCs/>
          <w:color w:val="000000" w:themeColor="text1"/>
        </w:rPr>
        <w:t>when will we see some benefits</w:t>
      </w:r>
      <w:r>
        <w:rPr>
          <w:rFonts w:ascii="Book Antiqua" w:hAnsi="Book Antiqua" w:cs="Arial"/>
          <w:color w:val="000000" w:themeColor="text1"/>
        </w:rPr>
        <w:t xml:space="preserve">” (and “how </w:t>
      </w:r>
      <w:r w:rsidRPr="00094B5A">
        <w:rPr>
          <w:rFonts w:ascii="Book Antiqua" w:hAnsi="Book Antiqua" w:cs="Arial"/>
          <w:i/>
          <w:iCs/>
          <w:color w:val="000000" w:themeColor="text1"/>
        </w:rPr>
        <w:t>much</w:t>
      </w:r>
      <w:r>
        <w:rPr>
          <w:rFonts w:ascii="Book Antiqua" w:hAnsi="Book Antiqua" w:cs="Arial"/>
          <w:color w:val="000000" w:themeColor="text1"/>
        </w:rPr>
        <w:t xml:space="preserve">”).  This makes </w:t>
      </w:r>
      <w:r w:rsidRPr="00721CAF">
        <w:rPr>
          <w:rFonts w:ascii="Book Antiqua" w:hAnsi="Book Antiqua" w:cs="Arial"/>
          <w:color w:val="000000" w:themeColor="text1"/>
          <w:u w:val="single"/>
        </w:rPr>
        <w:t>the timing of the FPIC process – and interpretation of the “Prior” in FPIC awkward</w:t>
      </w:r>
      <w:r>
        <w:rPr>
          <w:rFonts w:ascii="Book Antiqua" w:hAnsi="Book Antiqua" w:cs="Arial"/>
          <w:color w:val="000000" w:themeColor="text1"/>
        </w:rPr>
        <w:t xml:space="preserve">.  The process should be sufficiently in advance of any decisions or actions to honour the principle of “Prior”, but not so much in advance that the villagers lose interest and commitment.  When REDD+ and FPIC are effectively mainstreamed into planning, this issue </w:t>
      </w:r>
      <w:r>
        <w:rPr>
          <w:rFonts w:ascii="Book Antiqua" w:hAnsi="Book Antiqua" w:cs="Arial"/>
          <w:color w:val="000000" w:themeColor="text1"/>
        </w:rPr>
        <w:lastRenderedPageBreak/>
        <w:t xml:space="preserve">will disappear, but for starting up </w:t>
      </w:r>
      <w:r w:rsidR="00721CAF">
        <w:rPr>
          <w:rFonts w:ascii="Book Antiqua" w:hAnsi="Book Antiqua" w:cs="Arial"/>
          <w:color w:val="000000" w:themeColor="text1"/>
        </w:rPr>
        <w:t>FPIC and REDD+, expectations of benefits will need to be carefully managed.  In the REDD+ programme in Viet Nam, the concept of “participation payments” is being considered – for example, for inputs on participatory monitoring – and this might be a useful approach to generate modest but rapid benefits to local communities.</w:t>
      </w:r>
    </w:p>
    <w:p w:rsidR="006616E3" w:rsidRDefault="006616E3" w:rsidP="00F44FBE">
      <w:pPr>
        <w:spacing w:after="0" w:line="240" w:lineRule="auto"/>
        <w:rPr>
          <w:rFonts w:ascii="Book Antiqua" w:hAnsi="Book Antiqua" w:cs="Arial"/>
          <w:color w:val="000000" w:themeColor="text1"/>
        </w:rPr>
      </w:pPr>
    </w:p>
    <w:p w:rsidR="006616E3" w:rsidRPr="0025712E" w:rsidRDefault="006616E3" w:rsidP="00F44FBE">
      <w:pPr>
        <w:spacing w:after="0" w:line="240" w:lineRule="auto"/>
        <w:rPr>
          <w:rFonts w:ascii="Book Antiqua" w:hAnsi="Book Antiqua" w:cs="Arial"/>
          <w:color w:val="000000" w:themeColor="text1"/>
        </w:rPr>
        <w:sectPr w:rsidR="006616E3" w:rsidRPr="0025712E" w:rsidSect="00773C89">
          <w:pgSz w:w="12240" w:h="15840"/>
          <w:pgMar w:top="1440" w:right="1440" w:bottom="1440" w:left="1440" w:header="720" w:footer="720" w:gutter="0"/>
          <w:cols w:space="720"/>
          <w:docGrid w:linePitch="360"/>
        </w:sectPr>
      </w:pPr>
    </w:p>
    <w:p w:rsidR="00BD119E" w:rsidRDefault="00BD119E" w:rsidP="00BD119E">
      <w:pPr>
        <w:pStyle w:val="Heading1"/>
        <w:rPr>
          <w:color w:val="000000" w:themeColor="text1"/>
        </w:rPr>
      </w:pPr>
      <w:bookmarkStart w:id="30" w:name="_Toc271638945"/>
      <w:r>
        <w:rPr>
          <w:color w:val="000000" w:themeColor="text1"/>
        </w:rPr>
        <w:lastRenderedPageBreak/>
        <w:t>Annex 1: Complete results for pilot FPIC exercise in Lam Ha and Di Linh districts</w:t>
      </w:r>
      <w:bookmarkEnd w:id="30"/>
    </w:p>
    <w:p w:rsidR="00BD119E" w:rsidRDefault="00BD119E" w:rsidP="00BD119E">
      <w:pPr>
        <w:spacing w:after="0" w:line="240" w:lineRule="auto"/>
        <w:rPr>
          <w:rFonts w:ascii="Book Antiqua" w:hAnsi="Book Antiqua" w:cs="Arial"/>
          <w:color w:val="000000" w:themeColor="text1"/>
        </w:rPr>
      </w:pPr>
    </w:p>
    <w:p w:rsidR="00D4684A" w:rsidRPr="00D4684A" w:rsidRDefault="00D4684A" w:rsidP="00D4684A">
      <w:pPr>
        <w:spacing w:after="0" w:line="240" w:lineRule="auto"/>
        <w:rPr>
          <w:rFonts w:ascii="Book Antiqua" w:hAnsi="Book Antiqua" w:cs="Arial"/>
          <w:color w:val="000000"/>
          <w:sz w:val="20"/>
          <w:szCs w:val="20"/>
        </w:rPr>
      </w:pPr>
      <w:r>
        <w:rPr>
          <w:rFonts w:ascii="Book Antiqua" w:hAnsi="Book Antiqua" w:cs="Arial"/>
          <w:color w:val="000000"/>
          <w:sz w:val="20"/>
          <w:szCs w:val="20"/>
        </w:rPr>
        <w:t>Note: Phase 1 villages in light and dark red; phase 2 villages in light and dark green; phase 3 villages in light and dark blue.  Some data fields were not recorded in phase 1</w:t>
      </w:r>
    </w:p>
    <w:tbl>
      <w:tblPr>
        <w:tblW w:w="13819" w:type="dxa"/>
        <w:tblInd w:w="93" w:type="dxa"/>
        <w:tblLook w:val="04A0"/>
      </w:tblPr>
      <w:tblGrid>
        <w:gridCol w:w="10"/>
        <w:gridCol w:w="1985"/>
        <w:gridCol w:w="1170"/>
        <w:gridCol w:w="1170"/>
        <w:gridCol w:w="990"/>
        <w:gridCol w:w="900"/>
        <w:gridCol w:w="810"/>
        <w:gridCol w:w="17"/>
        <w:gridCol w:w="793"/>
        <w:gridCol w:w="34"/>
        <w:gridCol w:w="866"/>
        <w:gridCol w:w="34"/>
        <w:gridCol w:w="866"/>
        <w:gridCol w:w="7"/>
        <w:gridCol w:w="27"/>
        <w:gridCol w:w="1046"/>
        <w:gridCol w:w="7"/>
        <w:gridCol w:w="27"/>
        <w:gridCol w:w="956"/>
        <w:gridCol w:w="34"/>
        <w:gridCol w:w="1136"/>
        <w:gridCol w:w="7"/>
        <w:gridCol w:w="27"/>
        <w:gridCol w:w="866"/>
        <w:gridCol w:w="34"/>
      </w:tblGrid>
      <w:tr w:rsidR="00D4684A" w:rsidRPr="00ED355A" w:rsidTr="008849ED">
        <w:trPr>
          <w:gridAfter w:val="1"/>
          <w:wAfter w:w="34" w:type="dxa"/>
          <w:trHeight w:val="503"/>
        </w:trPr>
        <w:tc>
          <w:tcPr>
            <w:tcW w:w="1995" w:type="dxa"/>
            <w:gridSpan w:val="2"/>
            <w:vMerge w:val="restart"/>
            <w:tcBorders>
              <w:top w:val="single" w:sz="8" w:space="0" w:color="auto"/>
              <w:left w:val="single" w:sz="8" w:space="0" w:color="auto"/>
              <w:right w:val="single" w:sz="8" w:space="0" w:color="auto"/>
            </w:tcBorders>
            <w:shd w:val="clear" w:color="auto" w:fill="auto"/>
            <w:noWrap/>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eastAsia="Times New Roman" w:hAnsi="Arial" w:cs="Arial"/>
                <w:sz w:val="16"/>
                <w:szCs w:val="18"/>
              </w:rPr>
              <w:br w:type="page"/>
            </w:r>
            <w:r w:rsidRPr="00ED355A">
              <w:rPr>
                <w:rFonts w:ascii="Arial" w:hAnsi="Arial" w:cs="Arial"/>
                <w:b/>
                <w:bCs/>
                <w:sz w:val="16"/>
                <w:szCs w:val="18"/>
              </w:rPr>
              <w:t>Location</w:t>
            </w:r>
          </w:p>
          <w:p w:rsidR="00D4684A" w:rsidRPr="00ED355A" w:rsidRDefault="00D4684A" w:rsidP="008849ED">
            <w:pPr>
              <w:spacing w:after="0" w:line="240" w:lineRule="auto"/>
              <w:jc w:val="center"/>
              <w:rPr>
                <w:rFonts w:ascii="Arial" w:hAnsi="Arial" w:cs="Arial"/>
                <w:b/>
                <w:bCs/>
                <w:sz w:val="16"/>
                <w:szCs w:val="18"/>
              </w:rPr>
            </w:pPr>
          </w:p>
        </w:tc>
        <w:tc>
          <w:tcPr>
            <w:tcW w:w="1170" w:type="dxa"/>
            <w:vMerge w:val="restart"/>
            <w:tcBorders>
              <w:top w:val="single" w:sz="8" w:space="0" w:color="auto"/>
              <w:left w:val="nil"/>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Total households</w:t>
            </w:r>
          </w:p>
          <w:p w:rsidR="00D4684A" w:rsidRPr="00ED355A" w:rsidRDefault="00D4684A" w:rsidP="008849ED">
            <w:pPr>
              <w:spacing w:after="0" w:line="240" w:lineRule="auto"/>
              <w:jc w:val="center"/>
              <w:rPr>
                <w:rFonts w:ascii="Arial" w:hAnsi="Arial" w:cs="Arial"/>
                <w:b/>
                <w:bCs/>
                <w:sz w:val="16"/>
                <w:szCs w:val="18"/>
              </w:rPr>
            </w:pPr>
          </w:p>
        </w:tc>
        <w:tc>
          <w:tcPr>
            <w:tcW w:w="1170" w:type="dxa"/>
            <w:vMerge w:val="restart"/>
            <w:tcBorders>
              <w:top w:val="single" w:sz="8" w:space="0" w:color="auto"/>
              <w:left w:val="nil"/>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Number of participants</w:t>
            </w:r>
            <w:r w:rsidR="008849ED">
              <w:rPr>
                <w:rFonts w:ascii="Arial" w:hAnsi="Arial" w:cs="Arial"/>
                <w:b/>
                <w:bCs/>
                <w:sz w:val="16"/>
                <w:szCs w:val="18"/>
              </w:rPr>
              <w:t xml:space="preserve"> and % of total households</w:t>
            </w:r>
          </w:p>
        </w:tc>
        <w:tc>
          <w:tcPr>
            <w:tcW w:w="2717" w:type="dxa"/>
            <w:gridSpan w:val="4"/>
            <w:tcBorders>
              <w:top w:val="single" w:sz="8" w:space="0" w:color="auto"/>
              <w:left w:val="nil"/>
              <w:bottom w:val="single" w:sz="8" w:space="0" w:color="auto"/>
              <w:right w:val="single" w:sz="8" w:space="0" w:color="000000"/>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Age group</w:t>
            </w:r>
            <w:r w:rsidR="001E243C">
              <w:rPr>
                <w:rFonts w:ascii="Arial" w:hAnsi="Arial" w:cs="Arial"/>
                <w:b/>
                <w:bCs/>
                <w:sz w:val="16"/>
                <w:szCs w:val="18"/>
              </w:rPr>
              <w:t xml:space="preserve"> numbers and % of all participants</w:t>
            </w:r>
          </w:p>
        </w:tc>
        <w:tc>
          <w:tcPr>
            <w:tcW w:w="1693" w:type="dxa"/>
            <w:gridSpan w:val="3"/>
            <w:tcBorders>
              <w:top w:val="single" w:sz="8" w:space="0" w:color="auto"/>
              <w:left w:val="nil"/>
              <w:bottom w:val="single" w:sz="8" w:space="0" w:color="auto"/>
              <w:right w:val="single" w:sz="8" w:space="0" w:color="000000"/>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Sex</w:t>
            </w:r>
            <w:r w:rsidR="001E243C">
              <w:rPr>
                <w:rFonts w:ascii="Arial" w:hAnsi="Arial" w:cs="Arial"/>
                <w:b/>
                <w:bCs/>
                <w:sz w:val="16"/>
                <w:szCs w:val="18"/>
              </w:rPr>
              <w:t xml:space="preserve"> numbers and % of all participants</w:t>
            </w:r>
          </w:p>
        </w:tc>
        <w:tc>
          <w:tcPr>
            <w:tcW w:w="1980" w:type="dxa"/>
            <w:gridSpan w:val="5"/>
            <w:tcBorders>
              <w:top w:val="single" w:sz="8" w:space="0" w:color="auto"/>
              <w:left w:val="nil"/>
              <w:bottom w:val="single" w:sz="8" w:space="0" w:color="auto"/>
              <w:right w:val="single" w:sz="8" w:space="0" w:color="000000"/>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Ethnic minority</w:t>
            </w:r>
            <w:r w:rsidR="001E243C">
              <w:rPr>
                <w:rFonts w:ascii="Arial" w:hAnsi="Arial" w:cs="Arial"/>
                <w:b/>
                <w:bCs/>
                <w:sz w:val="16"/>
                <w:szCs w:val="18"/>
              </w:rPr>
              <w:t xml:space="preserve"> numbers and % of all participants</w:t>
            </w:r>
          </w:p>
        </w:tc>
        <w:tc>
          <w:tcPr>
            <w:tcW w:w="3060" w:type="dxa"/>
            <w:gridSpan w:val="8"/>
            <w:tcBorders>
              <w:top w:val="single" w:sz="8" w:space="0" w:color="auto"/>
              <w:left w:val="nil"/>
              <w:bottom w:val="single" w:sz="8" w:space="0" w:color="auto"/>
              <w:right w:val="single" w:sz="8" w:space="0" w:color="000000"/>
            </w:tcBorders>
            <w:shd w:val="clear" w:color="auto" w:fill="auto"/>
            <w:vAlign w:val="center"/>
          </w:tcPr>
          <w:p w:rsidR="00D4684A" w:rsidRPr="00ED355A" w:rsidRDefault="00D4684A" w:rsidP="008849ED">
            <w:pPr>
              <w:spacing w:after="0" w:line="240" w:lineRule="auto"/>
              <w:jc w:val="center"/>
              <w:rPr>
                <w:rFonts w:ascii="Arial" w:hAnsi="Arial" w:cs="Arial"/>
                <w:b/>
                <w:bCs/>
                <w:sz w:val="16"/>
                <w:szCs w:val="18"/>
              </w:rPr>
            </w:pPr>
            <w:r w:rsidRPr="00ED355A">
              <w:rPr>
                <w:rFonts w:ascii="Arial" w:hAnsi="Arial" w:cs="Arial"/>
                <w:b/>
                <w:bCs/>
                <w:sz w:val="16"/>
                <w:szCs w:val="18"/>
              </w:rPr>
              <w:t>Voting</w:t>
            </w:r>
            <w:r w:rsidR="001E243C">
              <w:rPr>
                <w:rFonts w:ascii="Arial" w:hAnsi="Arial" w:cs="Arial"/>
                <w:b/>
                <w:bCs/>
                <w:sz w:val="16"/>
                <w:szCs w:val="18"/>
              </w:rPr>
              <w:t xml:space="preserve"> numbers and % of all participants</w:t>
            </w:r>
          </w:p>
        </w:tc>
      </w:tr>
      <w:tr w:rsidR="00D4684A" w:rsidRPr="00ED355A" w:rsidTr="008849ED">
        <w:trPr>
          <w:gridAfter w:val="1"/>
          <w:wAfter w:w="34" w:type="dxa"/>
          <w:trHeight w:val="439"/>
        </w:trPr>
        <w:tc>
          <w:tcPr>
            <w:tcW w:w="1995" w:type="dxa"/>
            <w:gridSpan w:val="2"/>
            <w:vMerge/>
            <w:tcBorders>
              <w:left w:val="single" w:sz="8" w:space="0" w:color="auto"/>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p>
        </w:tc>
        <w:tc>
          <w:tcPr>
            <w:tcW w:w="1170" w:type="dxa"/>
            <w:vMerge/>
            <w:tcBorders>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p>
        </w:tc>
        <w:tc>
          <w:tcPr>
            <w:tcW w:w="1170" w:type="dxa"/>
            <w:vMerge/>
            <w:tcBorders>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p>
        </w:tc>
        <w:tc>
          <w:tcPr>
            <w:tcW w:w="990" w:type="dxa"/>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15-25</w:t>
            </w:r>
          </w:p>
        </w:tc>
        <w:tc>
          <w:tcPr>
            <w:tcW w:w="900" w:type="dxa"/>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26-45</w:t>
            </w:r>
          </w:p>
        </w:tc>
        <w:tc>
          <w:tcPr>
            <w:tcW w:w="827" w:type="dxa"/>
            <w:gridSpan w:val="2"/>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&gt;46</w:t>
            </w:r>
          </w:p>
        </w:tc>
        <w:tc>
          <w:tcPr>
            <w:tcW w:w="793" w:type="dxa"/>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Male</w:t>
            </w:r>
          </w:p>
        </w:tc>
        <w:tc>
          <w:tcPr>
            <w:tcW w:w="900" w:type="dxa"/>
            <w:gridSpan w:val="2"/>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Female</w:t>
            </w:r>
          </w:p>
        </w:tc>
        <w:tc>
          <w:tcPr>
            <w:tcW w:w="900" w:type="dxa"/>
            <w:gridSpan w:val="2"/>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Kinh</w:t>
            </w:r>
          </w:p>
        </w:tc>
        <w:tc>
          <w:tcPr>
            <w:tcW w:w="1080" w:type="dxa"/>
            <w:gridSpan w:val="3"/>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K'Ho, Ma, others</w:t>
            </w:r>
          </w:p>
        </w:tc>
        <w:tc>
          <w:tcPr>
            <w:tcW w:w="990" w:type="dxa"/>
            <w:gridSpan w:val="3"/>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Consent votes</w:t>
            </w:r>
          </w:p>
        </w:tc>
        <w:tc>
          <w:tcPr>
            <w:tcW w:w="1170" w:type="dxa"/>
            <w:gridSpan w:val="2"/>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Non-consent votes</w:t>
            </w:r>
          </w:p>
        </w:tc>
        <w:tc>
          <w:tcPr>
            <w:tcW w:w="900" w:type="dxa"/>
            <w:gridSpan w:val="3"/>
            <w:tcBorders>
              <w:top w:val="nil"/>
              <w:left w:val="nil"/>
              <w:bottom w:val="single" w:sz="4" w:space="0" w:color="auto"/>
              <w:right w:val="single" w:sz="8" w:space="0" w:color="auto"/>
            </w:tcBorders>
            <w:shd w:val="clear" w:color="auto" w:fill="auto"/>
            <w:vAlign w:val="center"/>
          </w:tcPr>
          <w:p w:rsidR="00D4684A" w:rsidRPr="00ED355A" w:rsidRDefault="00D4684A" w:rsidP="008849ED">
            <w:pPr>
              <w:spacing w:after="0" w:line="240" w:lineRule="auto"/>
              <w:jc w:val="center"/>
              <w:rPr>
                <w:rFonts w:ascii="Arial" w:hAnsi="Arial" w:cs="Arial"/>
                <w:sz w:val="16"/>
                <w:szCs w:val="18"/>
              </w:rPr>
            </w:pPr>
            <w:r w:rsidRPr="00ED355A">
              <w:rPr>
                <w:rFonts w:ascii="Arial" w:hAnsi="Arial" w:cs="Arial"/>
                <w:sz w:val="16"/>
                <w:szCs w:val="18"/>
              </w:rPr>
              <w:t>No voting</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jc w:val="center"/>
              <w:rPr>
                <w:rFonts w:ascii="Arial" w:hAnsi="Arial" w:cs="Arial"/>
                <w:sz w:val="18"/>
                <w:szCs w:val="18"/>
              </w:rPr>
            </w:pPr>
            <w:r w:rsidRPr="00447466">
              <w:rPr>
                <w:rFonts w:ascii="Arial" w:hAnsi="Arial" w:cs="Arial"/>
                <w:b/>
                <w:sz w:val="20"/>
                <w:szCs w:val="20"/>
              </w:rPr>
              <w:t>LAM HA DISTRICT</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b/>
                <w:sz w:val="18"/>
                <w:szCs w:val="18"/>
              </w:rPr>
              <w:t>Commune Phuc Tho</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rPr>
                <w:rFonts w:ascii="Arial" w:hAnsi="Arial" w:cs="Arial"/>
                <w:sz w:val="18"/>
                <w:szCs w:val="18"/>
              </w:rPr>
            </w:pPr>
            <w:r w:rsidRPr="00E14074">
              <w:rPr>
                <w:rFonts w:ascii="Arial" w:hAnsi="Arial" w:cs="Arial"/>
                <w:sz w:val="18"/>
                <w:szCs w:val="18"/>
              </w:rPr>
              <w:t>Village Lam Bo</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95</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86</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rPr>
                <w:rFonts w:ascii="Arial" w:hAnsi="Arial" w:cs="Arial"/>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90.5%</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Phu Cat</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138</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99</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b/>
                <w:bCs/>
                <w:sz w:val="18"/>
                <w:szCs w:val="18"/>
                <w:u w:val="single"/>
              </w:rPr>
            </w:pPr>
            <w:r w:rsidRPr="00ED355A">
              <w:rPr>
                <w:rFonts w:ascii="Arial" w:eastAsia="Times New Roman" w:hAnsi="Arial" w:cs="Arial"/>
                <w:b/>
                <w:bCs/>
                <w:sz w:val="18"/>
                <w:szCs w:val="18"/>
                <w:u w:val="single"/>
              </w:rPr>
              <w:t>0</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b/>
                <w:bCs/>
                <w:sz w:val="18"/>
                <w:szCs w:val="18"/>
                <w:u w:val="single"/>
              </w:rPr>
            </w:pPr>
            <w:r w:rsidRPr="00ED355A">
              <w:rPr>
                <w:rFonts w:ascii="Arial" w:eastAsia="Times New Roman" w:hAnsi="Arial" w:cs="Arial"/>
                <w:b/>
                <w:bCs/>
                <w:sz w:val="18"/>
                <w:szCs w:val="18"/>
                <w:u w:val="single"/>
              </w:rPr>
              <w:t>5</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71.7%</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13.1%</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67.7%</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19.2%</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68.7%</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31.3%</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97.0%</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94.9%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Phu Hoa</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82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7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60.2%</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12.9%</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58.1%</w:t>
            </w:r>
          </w:p>
        </w:tc>
        <w:tc>
          <w:tcPr>
            <w:tcW w:w="82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29.0%</w:t>
            </w:r>
          </w:p>
        </w:tc>
        <w:tc>
          <w:tcPr>
            <w:tcW w:w="7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79.0%</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21.0%</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29.0%</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71.0%</w:t>
            </w:r>
          </w:p>
        </w:tc>
        <w:tc>
          <w:tcPr>
            <w:tcW w:w="99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75.8%</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21.0%</w:t>
            </w:r>
          </w:p>
        </w:tc>
        <w:tc>
          <w:tcPr>
            <w:tcW w:w="90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sz w:val="18"/>
                <w:szCs w:val="18"/>
              </w:rPr>
            </w:pPr>
            <w:r w:rsidRPr="00E14074">
              <w:rPr>
                <w:rFonts w:ascii="Arial" w:hAnsi="Arial" w:cs="Arial"/>
                <w:b/>
                <w:sz w:val="18"/>
                <w:szCs w:val="18"/>
              </w:rPr>
              <w:t>Commune Lien Ha</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rPr>
                <w:rFonts w:ascii="Arial" w:hAnsi="Arial" w:cs="Arial"/>
                <w:sz w:val="18"/>
                <w:szCs w:val="18"/>
              </w:rPr>
            </w:pPr>
            <w:r w:rsidRPr="00E14074">
              <w:rPr>
                <w:rStyle w:val="google-src-text"/>
                <w:rFonts w:ascii="Arial" w:hAnsi="Arial" w:cs="Arial"/>
                <w:sz w:val="18"/>
                <w:szCs w:val="18"/>
              </w:rPr>
              <w:t>Village Da Sa</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164</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79</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rPr>
                <w:rStyle w:val="google-src-text"/>
                <w:rFonts w:ascii="Arial" w:hAnsi="Arial" w:cs="Arial"/>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48.2%</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sz w:val="18"/>
                <w:szCs w:val="18"/>
              </w:rPr>
            </w:pPr>
            <w:r w:rsidRPr="00E14074">
              <w:rPr>
                <w:rFonts w:ascii="Arial" w:hAnsi="Arial" w:cs="Arial"/>
                <w:b/>
                <w:bCs/>
                <w:sz w:val="18"/>
                <w:szCs w:val="18"/>
              </w:rPr>
              <w:t>Me Linh Commune</w:t>
            </w:r>
            <w:r w:rsidRPr="00E14074">
              <w:rPr>
                <w:rFonts w:ascii="Arial" w:hAnsi="Arial" w:cs="Arial"/>
                <w:b/>
                <w:sz w:val="18"/>
                <w:szCs w:val="18"/>
              </w:rPr>
              <w:t xml:space="preserve"> </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 xml:space="preserve">Village No. 2 </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116</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41</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38</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22</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0</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35.3%</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53.7%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No.</w:t>
            </w:r>
            <w:r w:rsidRPr="00E14074">
              <w:rPr>
                <w:rFonts w:ascii="Arial" w:hAnsi="Arial" w:cs="Arial"/>
                <w:sz w:val="18"/>
                <w:szCs w:val="18"/>
              </w:rPr>
              <w:t xml:space="preserve"> 3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109</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38</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25</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10</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25</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0</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34.9%</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65.8%</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 xml:space="preserve">Village No. 9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118</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54</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20*</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25*</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0</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45.8%</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44.4%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 xml:space="preserve">Village Hang Hớt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101</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75</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11</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31</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20</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38</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73</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74.3%</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50.7%</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97%</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95%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Buon Chuoi</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125</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60</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13</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24</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21</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33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55</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48.0%</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55.0%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92%</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90-95%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 xml:space="preserve">Village Cong Troi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134</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37</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4</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33</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27.6%</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10.8%</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89%</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95%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lastRenderedPageBreak/>
              <w:t xml:space="preserve">Village No. </w:t>
            </w:r>
            <w:r w:rsidRPr="00E14074">
              <w:rPr>
                <w:rFonts w:ascii="Arial" w:hAnsi="Arial" w:cs="Arial"/>
                <w:sz w:val="18"/>
                <w:szCs w:val="18"/>
              </w:rPr>
              <w:t xml:space="preserve">1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128</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32</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17</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15</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0</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25.0%</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62.5%</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sz w:val="18"/>
                <w:szCs w:val="18"/>
              </w:rPr>
            </w:pPr>
            <w:r w:rsidRPr="00E14074">
              <w:rPr>
                <w:rFonts w:ascii="Arial" w:hAnsi="Arial" w:cs="Arial"/>
                <w:b/>
                <w:bCs/>
                <w:sz w:val="18"/>
                <w:szCs w:val="18"/>
              </w:rPr>
              <w:t>Commune Tan Thanh</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Phi To (3)</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142</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52</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27</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18</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52</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36.6%</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25.0%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100%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KonPang (5)</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155</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74</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55</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14</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22</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55</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47.7%</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29.7%</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74%</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90%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Fonts w:ascii="Arial" w:hAnsi="Arial" w:cs="Arial"/>
                <w:sz w:val="18"/>
                <w:szCs w:val="18"/>
              </w:rPr>
              <w:t xml:space="preserve">Village Tan Binh (6)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129</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103</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38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75</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79.8%</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36.9%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73%</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Dong Thanh (7)</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155</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54</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21</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31</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17</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34.8%</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48.1%</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31%</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Bang Son (8)</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144</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80</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17</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14</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79</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55.6%</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36.3%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99%</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w:t>
            </w:r>
            <w:r w:rsidRPr="00E14074">
              <w:rPr>
                <w:rFonts w:ascii="Arial" w:hAnsi="Arial" w:cs="Arial"/>
                <w:sz w:val="18"/>
                <w:szCs w:val="18"/>
              </w:rPr>
              <w:t xml:space="preserve"> Tan Hop (10)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166</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70</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9</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41</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21</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23</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66</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42.2%</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32.9%</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color w:val="000000"/>
                <w:sz w:val="18"/>
                <w:szCs w:val="18"/>
              </w:rPr>
              <w:t>94%</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Style w:val="google-src-text"/>
                <w:rFonts w:ascii="Arial" w:hAnsi="Arial" w:cs="Arial"/>
                <w:sz w:val="18"/>
                <w:szCs w:val="18"/>
              </w:rPr>
            </w:pPr>
            <w:r w:rsidRPr="00E14074">
              <w:rPr>
                <w:rStyle w:val="google-src-text"/>
                <w:rFonts w:ascii="Arial" w:hAnsi="Arial" w:cs="Arial"/>
                <w:sz w:val="18"/>
                <w:szCs w:val="18"/>
              </w:rPr>
              <w:t>95%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Before w:val="1"/>
          <w:gridAfter w:val="1"/>
          <w:wBefore w:w="10" w:type="dxa"/>
          <w:wAfter w:w="34" w:type="dxa"/>
          <w:trHeight w:val="288"/>
        </w:trPr>
        <w:tc>
          <w:tcPr>
            <w:tcW w:w="13775" w:type="dxa"/>
            <w:gridSpan w:val="23"/>
            <w:tcBorders>
              <w:top w:val="nil"/>
              <w:left w:val="single" w:sz="4" w:space="0" w:color="auto"/>
              <w:bottom w:val="single" w:sz="4" w:space="0" w:color="auto"/>
              <w:right w:val="single" w:sz="4" w:space="0" w:color="auto"/>
            </w:tcBorders>
            <w:shd w:val="clear" w:color="auto" w:fill="FFFF00"/>
            <w:vAlign w:val="center"/>
            <w:hideMark/>
          </w:tcPr>
          <w:p w:rsidR="00D4684A" w:rsidRPr="00447466" w:rsidRDefault="00D4684A" w:rsidP="008849ED">
            <w:pPr>
              <w:spacing w:after="0" w:line="240" w:lineRule="auto"/>
              <w:rPr>
                <w:rFonts w:ascii="Arial" w:eastAsia="Times New Roman" w:hAnsi="Arial" w:cs="Arial"/>
                <w:sz w:val="18"/>
                <w:szCs w:val="18"/>
              </w:rPr>
            </w:pPr>
            <w:r w:rsidRPr="00447466">
              <w:rPr>
                <w:rFonts w:ascii="Arial" w:eastAsia="Times New Roman" w:hAnsi="Arial" w:cs="Arial"/>
                <w:b/>
                <w:bCs/>
                <w:sz w:val="18"/>
                <w:szCs w:val="18"/>
              </w:rPr>
              <w:t>Commune Da Don</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Village 5 (group 1)</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18.52%</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Village 5 (group 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133</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133</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22.56%</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Tan Lam</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54.55%</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An Phuoc</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345</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62.07%</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88%</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Village 10</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42.59%</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94%</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Phu son/ Rteng</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101</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
                <w:bCs/>
                <w:sz w:val="18"/>
                <w:szCs w:val="18"/>
              </w:rPr>
            </w:pPr>
            <w:r w:rsidRPr="00ED355A">
              <w:rPr>
                <w:rFonts w:ascii="Arial" w:eastAsia="Times New Roman" w:hAnsi="Arial" w:cs="Arial"/>
                <w:b/>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46.97%</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73%</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r>
      <w:tr w:rsidR="00D4684A" w:rsidRPr="00ED355A" w:rsidTr="008849ED">
        <w:trPr>
          <w:gridBefore w:val="1"/>
          <w:gridAfter w:val="1"/>
          <w:wBefore w:w="10" w:type="dxa"/>
          <w:wAfter w:w="34" w:type="dxa"/>
          <w:trHeight w:val="288"/>
        </w:trPr>
        <w:tc>
          <w:tcPr>
            <w:tcW w:w="13775" w:type="dxa"/>
            <w:gridSpan w:val="23"/>
            <w:tcBorders>
              <w:top w:val="nil"/>
              <w:left w:val="single" w:sz="4" w:space="0" w:color="auto"/>
              <w:bottom w:val="single" w:sz="4" w:space="0" w:color="auto"/>
              <w:right w:val="single" w:sz="4" w:space="0" w:color="auto"/>
            </w:tcBorders>
            <w:shd w:val="clear" w:color="auto" w:fill="FFFF00"/>
            <w:vAlign w:val="center"/>
            <w:hideMark/>
          </w:tcPr>
          <w:p w:rsidR="00D4684A" w:rsidRPr="00447466" w:rsidRDefault="00D4684A" w:rsidP="008849ED">
            <w:pPr>
              <w:spacing w:after="0" w:line="240" w:lineRule="auto"/>
              <w:rPr>
                <w:rFonts w:ascii="Arial" w:eastAsia="Times New Roman" w:hAnsi="Arial" w:cs="Arial"/>
                <w:sz w:val="18"/>
                <w:szCs w:val="18"/>
              </w:rPr>
            </w:pPr>
            <w:r w:rsidRPr="00447466">
              <w:rPr>
                <w:rFonts w:ascii="Arial" w:eastAsia="Times New Roman" w:hAnsi="Arial" w:cs="Arial"/>
                <w:b/>
                <w:bCs/>
                <w:sz w:val="18"/>
                <w:szCs w:val="18"/>
              </w:rPr>
              <w:t>Commune Phi To</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Quang Bang</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lastRenderedPageBreak/>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31.58%</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Village 5</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257</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63</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22.68%</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99%</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Lam Nghia</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31.37%</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73%</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Village 6</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145</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106</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106</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89</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73%</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24.53%</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Lien Hoa</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34.62%</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Phu Hoa</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168</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
                <w:bCs/>
                <w:sz w:val="18"/>
                <w:szCs w:val="18"/>
              </w:rPr>
            </w:pPr>
            <w:r w:rsidRPr="00ED355A">
              <w:rPr>
                <w:rFonts w:ascii="Arial" w:eastAsia="Times New Roman" w:hAnsi="Arial" w:cs="Arial"/>
                <w:b/>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19.40%</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3775" w:type="dxa"/>
            <w:gridSpan w:val="23"/>
            <w:tcBorders>
              <w:top w:val="nil"/>
              <w:left w:val="single" w:sz="4" w:space="0" w:color="auto"/>
              <w:bottom w:val="single" w:sz="4" w:space="0" w:color="auto"/>
              <w:right w:val="single" w:sz="4" w:space="0" w:color="auto"/>
            </w:tcBorders>
            <w:shd w:val="clear" w:color="auto" w:fill="FFFF00"/>
            <w:vAlign w:val="center"/>
            <w:hideMark/>
          </w:tcPr>
          <w:p w:rsidR="00D4684A" w:rsidRPr="00447466" w:rsidRDefault="00D4684A" w:rsidP="008849ED">
            <w:pPr>
              <w:spacing w:after="0" w:line="240" w:lineRule="auto"/>
              <w:rPr>
                <w:rFonts w:ascii="Arial" w:eastAsia="Times New Roman" w:hAnsi="Arial" w:cs="Arial"/>
                <w:sz w:val="18"/>
                <w:szCs w:val="18"/>
              </w:rPr>
            </w:pPr>
            <w:r w:rsidRPr="00447466">
              <w:rPr>
                <w:rFonts w:ascii="Arial" w:eastAsia="Times New Roman" w:hAnsi="Arial" w:cs="Arial"/>
                <w:b/>
                <w:bCs/>
                <w:sz w:val="18"/>
                <w:szCs w:val="18"/>
              </w:rPr>
              <w:t>Commune Dong Thanh</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Thanh Tri</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106</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62.30%</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Tien Lam</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141</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50.00%</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82%</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Trung Ha</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108</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49.00%</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Dong Anh</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150</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827"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35.19%</w:t>
            </w:r>
          </w:p>
        </w:tc>
        <w:tc>
          <w:tcPr>
            <w:tcW w:w="793"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08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Cs/>
                <w:sz w:val="18"/>
                <w:szCs w:val="18"/>
              </w:rPr>
            </w:pPr>
            <w:r w:rsidRPr="00ED355A">
              <w:rPr>
                <w:rFonts w:ascii="Arial" w:eastAsia="Times New Roman" w:hAnsi="Arial" w:cs="Arial"/>
                <w:bCs/>
                <w:sz w:val="18"/>
                <w:szCs w:val="18"/>
              </w:rPr>
              <w:t>Tam Xa</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212</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88"/>
        </w:trPr>
        <w:tc>
          <w:tcPr>
            <w:tcW w:w="198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b/>
                <w:bCs/>
                <w:sz w:val="18"/>
                <w:szCs w:val="18"/>
              </w:rPr>
            </w:pPr>
            <w:r w:rsidRPr="00ED355A">
              <w:rPr>
                <w:rFonts w:ascii="Arial" w:eastAsia="Times New Roman" w:hAnsi="Arial" w:cs="Arial"/>
                <w:b/>
                <w:bCs/>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827"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47.96%</w:t>
            </w:r>
          </w:p>
        </w:tc>
        <w:tc>
          <w:tcPr>
            <w:tcW w:w="793"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08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40"/>
        </w:trPr>
        <w:tc>
          <w:tcPr>
            <w:tcW w:w="13775" w:type="dxa"/>
            <w:gridSpan w:val="23"/>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Gia Lam</w:t>
            </w: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81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81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1087" w:type="dxa"/>
            <w:gridSpan w:val="4"/>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83"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1177"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893"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67.0%</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26.2%</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36.9%</w:t>
            </w:r>
          </w:p>
        </w:tc>
        <w:tc>
          <w:tcPr>
            <w:tcW w:w="81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36.9%</w:t>
            </w:r>
          </w:p>
        </w:tc>
        <w:tc>
          <w:tcPr>
            <w:tcW w:w="81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47.7%</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52.3%</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087" w:type="dxa"/>
            <w:gridSpan w:val="4"/>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83"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177"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893"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3</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210</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111</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81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81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111</w:t>
            </w:r>
          </w:p>
        </w:tc>
        <w:tc>
          <w:tcPr>
            <w:tcW w:w="1087" w:type="dxa"/>
            <w:gridSpan w:val="4"/>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83"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103</w:t>
            </w:r>
          </w:p>
        </w:tc>
        <w:tc>
          <w:tcPr>
            <w:tcW w:w="1177"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893"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52.9%</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45.9%</w:t>
            </w:r>
          </w:p>
        </w:tc>
        <w:tc>
          <w:tcPr>
            <w:tcW w:w="81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52.3%</w:t>
            </w:r>
          </w:p>
        </w:tc>
        <w:tc>
          <w:tcPr>
            <w:tcW w:w="81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087" w:type="dxa"/>
            <w:gridSpan w:val="4"/>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83"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92.8%</w:t>
            </w:r>
          </w:p>
        </w:tc>
        <w:tc>
          <w:tcPr>
            <w:tcW w:w="1177"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893"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w:t>
            </w: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5</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150</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85</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81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81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w:t>
            </w:r>
          </w:p>
        </w:tc>
        <w:tc>
          <w:tcPr>
            <w:tcW w:w="1087" w:type="dxa"/>
            <w:gridSpan w:val="4"/>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83"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w:t>
            </w:r>
          </w:p>
        </w:tc>
        <w:tc>
          <w:tcPr>
            <w:tcW w:w="1177"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893"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gridAfter w:val="1"/>
          <w:wBefore w:w="10" w:type="dxa"/>
          <w:wAfter w:w="34" w:type="dxa"/>
          <w:trHeight w:val="270"/>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56.7%</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56.9%</w:t>
            </w:r>
          </w:p>
        </w:tc>
        <w:tc>
          <w:tcPr>
            <w:tcW w:w="81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69.2%</w:t>
            </w:r>
          </w:p>
        </w:tc>
        <w:tc>
          <w:tcPr>
            <w:tcW w:w="81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47.7%</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83.1%</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129.2%</w:t>
            </w:r>
          </w:p>
        </w:tc>
        <w:tc>
          <w:tcPr>
            <w:tcW w:w="1087" w:type="dxa"/>
            <w:gridSpan w:val="4"/>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83"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127.7%</w:t>
            </w:r>
          </w:p>
        </w:tc>
        <w:tc>
          <w:tcPr>
            <w:tcW w:w="1177"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893"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6</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120</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101</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1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81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101</w:t>
            </w:r>
          </w:p>
        </w:tc>
        <w:tc>
          <w:tcPr>
            <w:tcW w:w="1087" w:type="dxa"/>
            <w:gridSpan w:val="4"/>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83"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1177"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893"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r>
      <w:tr w:rsidR="00D4684A" w:rsidRPr="00ED355A" w:rsidTr="008849ED">
        <w:trPr>
          <w:gridBefore w:val="1"/>
          <w:gridAfter w:val="1"/>
          <w:wBefore w:w="10" w:type="dxa"/>
          <w:wAfter w:w="34" w:type="dxa"/>
          <w:trHeight w:val="240"/>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84.2%</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51.5%</w:t>
            </w:r>
          </w:p>
        </w:tc>
        <w:tc>
          <w:tcPr>
            <w:tcW w:w="81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42.6%</w:t>
            </w:r>
          </w:p>
        </w:tc>
        <w:tc>
          <w:tcPr>
            <w:tcW w:w="81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42.6%</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57.4%</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087" w:type="dxa"/>
            <w:gridSpan w:val="4"/>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83"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95.0%</w:t>
            </w:r>
          </w:p>
        </w:tc>
        <w:tc>
          <w:tcPr>
            <w:tcW w:w="1177"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893"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b/>
                <w:sz w:val="18"/>
                <w:szCs w:val="18"/>
              </w:rPr>
            </w:pPr>
            <w:r w:rsidRPr="00447466">
              <w:rPr>
                <w:rFonts w:ascii="Arial" w:hAnsi="Arial" w:cs="Arial"/>
                <w:b/>
                <w:sz w:val="20"/>
                <w:szCs w:val="20"/>
              </w:rPr>
              <w:t>DI LINH DISTRICT</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b/>
                <w:sz w:val="18"/>
                <w:szCs w:val="18"/>
              </w:rPr>
            </w:pPr>
            <w:r w:rsidRPr="00E14074">
              <w:rPr>
                <w:rFonts w:ascii="Arial" w:hAnsi="Arial" w:cs="Arial"/>
                <w:b/>
                <w:sz w:val="18"/>
                <w:szCs w:val="18"/>
              </w:rPr>
              <w:lastRenderedPageBreak/>
              <w:t>Commune Gia Bac</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Fonts w:ascii="Arial" w:hAnsi="Arial" w:cs="Arial"/>
                <w:sz w:val="18"/>
                <w:szCs w:val="18"/>
              </w:rPr>
              <w:t xml:space="preserve">Village Ka Sa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94</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55</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25</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23</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34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54</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58.5%</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61.8%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98%</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Style w:val="google-src-text"/>
                <w:rFonts w:ascii="Arial" w:hAnsi="Arial" w:cs="Arial"/>
                <w:sz w:val="18"/>
                <w:szCs w:val="18"/>
              </w:rPr>
              <w:t>95%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Fonts w:ascii="Arial" w:hAnsi="Arial" w:cs="Arial"/>
                <w:sz w:val="18"/>
                <w:szCs w:val="18"/>
              </w:rPr>
              <w:t xml:space="preserve">Village Da Hong </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98</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58</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4*</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43</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58</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59.2%</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74.1%</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Bo Be</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108</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74</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69.4%</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22.7%</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54.7%</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22.7%</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98.7%</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90.7%</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Nao Se</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88</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82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7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w:t>
            </w:r>
          </w:p>
        </w:tc>
        <w:tc>
          <w:tcPr>
            <w:tcW w:w="99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64.8%</w:t>
            </w:r>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21.1%</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50.9%</w:t>
            </w:r>
          </w:p>
        </w:tc>
        <w:tc>
          <w:tcPr>
            <w:tcW w:w="82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28.1%</w:t>
            </w:r>
          </w:p>
        </w:tc>
        <w:tc>
          <w:tcPr>
            <w:tcW w:w="7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45.6%</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54.4%</w:t>
            </w:r>
          </w:p>
        </w:tc>
        <w:tc>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98.2%</w:t>
            </w:r>
          </w:p>
        </w:tc>
        <w:tc>
          <w:tcPr>
            <w:tcW w:w="99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7.0%</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Ha Giang</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96.6%</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10.7%</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60.7%</w:t>
            </w:r>
          </w:p>
        </w:tc>
        <w:tc>
          <w:tcPr>
            <w:tcW w:w="8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28.6%</w:t>
            </w:r>
          </w:p>
        </w:tc>
        <w:tc>
          <w:tcPr>
            <w:tcW w:w="7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28.6%</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71.4%</w:t>
            </w:r>
          </w:p>
        </w:tc>
        <w:tc>
          <w:tcPr>
            <w:tcW w:w="9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r>
      <w:tr w:rsidR="00D4684A" w:rsidRPr="00E14074" w:rsidTr="008849ED">
        <w:trPr>
          <w:gridAfter w:val="1"/>
          <w:wAfter w:w="34" w:type="dxa"/>
          <w:trHeight w:val="288"/>
        </w:trPr>
        <w:tc>
          <w:tcPr>
            <w:tcW w:w="13785" w:type="dxa"/>
            <w:gridSpan w:val="24"/>
            <w:tcBorders>
              <w:top w:val="single" w:sz="4" w:space="0" w:color="auto"/>
              <w:left w:val="single" w:sz="4" w:space="0" w:color="auto"/>
              <w:bottom w:val="single" w:sz="4" w:space="0" w:color="auto"/>
              <w:right w:val="single" w:sz="4" w:space="0" w:color="auto"/>
            </w:tcBorders>
            <w:shd w:val="clear" w:color="auto" w:fill="FFFF00"/>
            <w:vAlign w:val="center"/>
          </w:tcPr>
          <w:p w:rsidR="00D4684A" w:rsidRPr="00E14074" w:rsidRDefault="00D4684A" w:rsidP="008849ED">
            <w:pPr>
              <w:spacing w:after="0" w:line="240" w:lineRule="auto"/>
              <w:rPr>
                <w:rFonts w:ascii="Arial" w:hAnsi="Arial" w:cs="Arial"/>
                <w:b/>
                <w:sz w:val="18"/>
                <w:szCs w:val="18"/>
              </w:rPr>
            </w:pPr>
            <w:r w:rsidRPr="00E14074">
              <w:rPr>
                <w:rFonts w:ascii="Arial" w:hAnsi="Arial" w:cs="Arial"/>
                <w:b/>
                <w:sz w:val="18"/>
                <w:szCs w:val="18"/>
              </w:rPr>
              <w:t>Commune Gung Re</w:t>
            </w: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Hang Lang</w:t>
            </w:r>
            <w:r w:rsidRPr="00E14074">
              <w:rPr>
                <w:rFonts w:ascii="Arial" w:hAnsi="Arial"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203</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77</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60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77</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Style w:val="google-src-text"/>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37.9%</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100%</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Lang</w:t>
            </w:r>
            <w:r w:rsidRPr="00E14074">
              <w:rPr>
                <w:rFonts w:ascii="Arial" w:hAnsi="Arial" w:cs="Arial"/>
                <w:sz w:val="18"/>
                <w:szCs w:val="18"/>
              </w:rPr>
              <w:t xml:space="preserve"> Cu</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91</w:t>
            </w: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68</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9</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30</w:t>
            </w: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29</w:t>
            </w: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54</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56</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Style w:val="google-src-text"/>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74.7%</w:t>
            </w:r>
          </w:p>
        </w:tc>
        <w:tc>
          <w:tcPr>
            <w:tcW w:w="9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79.4%</w:t>
            </w:r>
          </w:p>
        </w:tc>
        <w:tc>
          <w:tcPr>
            <w:tcW w:w="90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82.4%</w:t>
            </w:r>
          </w:p>
        </w:tc>
        <w:tc>
          <w:tcPr>
            <w:tcW w:w="9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305"/>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Hang Hai</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124</w:t>
            </w: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47</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15</w:t>
            </w: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29</w:t>
            </w: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Style w:val="google-src-text"/>
                <w:rFonts w:ascii="Arial" w:hAnsi="Arial" w:cs="Arial"/>
                <w:sz w:val="18"/>
                <w:szCs w:val="1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14074" w:rsidTr="008849ED">
        <w:trPr>
          <w:gridAfter w:val="1"/>
          <w:wAfter w:w="34" w:type="dxa"/>
          <w:trHeight w:val="288"/>
        </w:trPr>
        <w:tc>
          <w:tcPr>
            <w:tcW w:w="199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37.9%</w:t>
            </w:r>
          </w:p>
        </w:tc>
        <w:tc>
          <w:tcPr>
            <w:tcW w:w="9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7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eastAsia="Times New Roman" w:hAnsi="Arial" w:cs="Arial"/>
                <w:sz w:val="18"/>
                <w:szCs w:val="18"/>
              </w:rPr>
              <w:t>29.8%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r w:rsidRPr="00E14074">
              <w:rPr>
                <w:rFonts w:ascii="Arial" w:eastAsia="Times New Roman" w:hAnsi="Arial" w:cs="Arial"/>
                <w:sz w:val="18"/>
                <w:szCs w:val="18"/>
              </w:rPr>
              <w:t>2.1%</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After w:val="1"/>
          <w:wAfter w:w="34" w:type="dxa"/>
          <w:trHeight w:val="288"/>
        </w:trPr>
        <w:tc>
          <w:tcPr>
            <w:tcW w:w="13785" w:type="dxa"/>
            <w:gridSpan w:val="24"/>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Son Dien</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Bo Nom</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95.7%</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65.9%</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25.0%</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34.1%</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97.7%</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Dang Gia</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82.7%</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16.3%</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51.2%</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32.6%</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83.7%</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16.3%</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14.0%</w:t>
            </w:r>
          </w:p>
        </w:tc>
        <w:tc>
          <w:tcPr>
            <w:tcW w:w="90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Lang Bang</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107</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85</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89.7%</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20.8%</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55.2%</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24.0%</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44.8%</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55.2%</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99.0%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88.5%</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11.5%</w:t>
            </w:r>
          </w:p>
        </w:tc>
        <w:tc>
          <w:tcPr>
            <w:tcW w:w="90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Bo Cau</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84.6%</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13.6%</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50.0%</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36.4%</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79.5%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20.5%</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88.6%</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Ha Giang</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95.7%</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20.5%</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50.0%</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29.5%</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56.8%</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43.2%</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97.7%</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Con So</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86</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79.1%</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22.1%</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58.8%</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19.1%</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48.5%</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95.6%</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89.7%</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7.4%</w:t>
            </w:r>
          </w:p>
        </w:tc>
        <w:tc>
          <w:tcPr>
            <w:tcW w:w="90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lastRenderedPageBreak/>
              <w:t>Klieng</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107</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61</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57.0%</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23.0%</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39.3%</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37.7%</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45.9%</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54.1%</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96.7%</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r>
      <w:tr w:rsidR="00D4684A" w:rsidRPr="00ED355A" w:rsidTr="008849ED">
        <w:trPr>
          <w:gridAfter w:val="1"/>
          <w:wAfter w:w="34" w:type="dxa"/>
          <w:trHeight w:val="288"/>
        </w:trPr>
        <w:tc>
          <w:tcPr>
            <w:tcW w:w="13785" w:type="dxa"/>
            <w:gridSpan w:val="24"/>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Tam Bo</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4</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296</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111</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104</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108</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37.5%</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41.4%</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51.4%</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49.5%</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50.5%</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6.3%</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93.7%</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97.3%</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5</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186</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125</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67.2%</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w:t>
            </w:r>
          </w:p>
        </w:tc>
        <w:tc>
          <w:tcPr>
            <w:tcW w:w="90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60.0%</w:t>
            </w:r>
          </w:p>
        </w:tc>
        <w:tc>
          <w:tcPr>
            <w:tcW w:w="81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32.8%</w:t>
            </w:r>
          </w:p>
        </w:tc>
        <w:tc>
          <w:tcPr>
            <w:tcW w:w="81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52.0%</w:t>
            </w:r>
          </w:p>
        </w:tc>
        <w:tc>
          <w:tcPr>
            <w:tcW w:w="90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48.0%</w:t>
            </w:r>
          </w:p>
        </w:tc>
        <w:tc>
          <w:tcPr>
            <w:tcW w:w="907"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c>
          <w:tcPr>
            <w:tcW w:w="107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96.8%</w:t>
            </w:r>
          </w:p>
        </w:tc>
        <w:tc>
          <w:tcPr>
            <w:tcW w:w="99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78.4%</w:t>
            </w:r>
          </w:p>
        </w:tc>
        <w:tc>
          <w:tcPr>
            <w:tcW w:w="1170" w:type="dxa"/>
            <w:gridSpan w:val="2"/>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900" w:type="dxa"/>
            <w:gridSpan w:val="3"/>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20.0%</w:t>
            </w:r>
          </w:p>
        </w:tc>
      </w:tr>
      <w:tr w:rsidR="00D4684A" w:rsidRPr="00ED355A" w:rsidTr="008849ED">
        <w:trPr>
          <w:gridAfter w:val="1"/>
          <w:wAfter w:w="34" w:type="dxa"/>
          <w:trHeight w:val="288"/>
        </w:trPr>
        <w:tc>
          <w:tcPr>
            <w:tcW w:w="13785" w:type="dxa"/>
            <w:gridSpan w:val="24"/>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Dinh Trang Thuong</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132</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73</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65.9%</w:t>
            </w:r>
          </w:p>
        </w:tc>
        <w:tc>
          <w:tcPr>
            <w:tcW w:w="99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20.7%</w:t>
            </w:r>
          </w:p>
        </w:tc>
        <w:tc>
          <w:tcPr>
            <w:tcW w:w="90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52.9%</w:t>
            </w:r>
          </w:p>
        </w:tc>
        <w:tc>
          <w:tcPr>
            <w:tcW w:w="81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26.4%</w:t>
            </w:r>
          </w:p>
        </w:tc>
        <w:tc>
          <w:tcPr>
            <w:tcW w:w="81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62.1%</w:t>
            </w:r>
          </w:p>
        </w:tc>
        <w:tc>
          <w:tcPr>
            <w:tcW w:w="90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37.9%</w:t>
            </w:r>
          </w:p>
        </w:tc>
        <w:tc>
          <w:tcPr>
            <w:tcW w:w="907"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83.9%</w:t>
            </w:r>
          </w:p>
        </w:tc>
        <w:tc>
          <w:tcPr>
            <w:tcW w:w="1170"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gridSpan w:val="3"/>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12.6%</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125</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63</w:t>
            </w:r>
          </w:p>
        </w:tc>
        <w:tc>
          <w:tcPr>
            <w:tcW w:w="99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w:t>
            </w:r>
          </w:p>
        </w:tc>
        <w:tc>
          <w:tcPr>
            <w:tcW w:w="90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81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1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w:t>
            </w:r>
          </w:p>
        </w:tc>
        <w:tc>
          <w:tcPr>
            <w:tcW w:w="90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w:t>
            </w:r>
          </w:p>
        </w:tc>
        <w:tc>
          <w:tcPr>
            <w:tcW w:w="907"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1073"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99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117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50.4%</w:t>
            </w:r>
          </w:p>
        </w:tc>
        <w:tc>
          <w:tcPr>
            <w:tcW w:w="99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25.4%</w:t>
            </w:r>
          </w:p>
        </w:tc>
        <w:tc>
          <w:tcPr>
            <w:tcW w:w="90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38.1%</w:t>
            </w:r>
          </w:p>
        </w:tc>
        <w:tc>
          <w:tcPr>
            <w:tcW w:w="81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36.5%</w:t>
            </w:r>
          </w:p>
        </w:tc>
        <w:tc>
          <w:tcPr>
            <w:tcW w:w="81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66.7%</w:t>
            </w:r>
          </w:p>
        </w:tc>
        <w:tc>
          <w:tcPr>
            <w:tcW w:w="90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33.3%</w:t>
            </w:r>
          </w:p>
        </w:tc>
        <w:tc>
          <w:tcPr>
            <w:tcW w:w="907"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12.7%</w:t>
            </w:r>
          </w:p>
        </w:tc>
        <w:tc>
          <w:tcPr>
            <w:tcW w:w="1073"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87.3%</w:t>
            </w:r>
          </w:p>
        </w:tc>
        <w:tc>
          <w:tcPr>
            <w:tcW w:w="99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71.4%</w:t>
            </w:r>
          </w:p>
        </w:tc>
        <w:tc>
          <w:tcPr>
            <w:tcW w:w="117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6.3%</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22.2%</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3</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108</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w:t>
            </w:r>
          </w:p>
        </w:tc>
        <w:tc>
          <w:tcPr>
            <w:tcW w:w="99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w:t>
            </w:r>
          </w:p>
        </w:tc>
        <w:tc>
          <w:tcPr>
            <w:tcW w:w="90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81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1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90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w:t>
            </w:r>
          </w:p>
        </w:tc>
        <w:tc>
          <w:tcPr>
            <w:tcW w:w="907"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7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w:t>
            </w:r>
          </w:p>
        </w:tc>
        <w:tc>
          <w:tcPr>
            <w:tcW w:w="99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69</w:t>
            </w:r>
          </w:p>
        </w:tc>
        <w:tc>
          <w:tcPr>
            <w:tcW w:w="117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63.9%</w:t>
            </w:r>
          </w:p>
        </w:tc>
        <w:tc>
          <w:tcPr>
            <w:tcW w:w="99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14.5%</w:t>
            </w:r>
          </w:p>
        </w:tc>
        <w:tc>
          <w:tcPr>
            <w:tcW w:w="90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53.6%</w:t>
            </w:r>
          </w:p>
        </w:tc>
        <w:tc>
          <w:tcPr>
            <w:tcW w:w="81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31.9%</w:t>
            </w:r>
          </w:p>
        </w:tc>
        <w:tc>
          <w:tcPr>
            <w:tcW w:w="81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26.1%</w:t>
            </w:r>
          </w:p>
        </w:tc>
        <w:tc>
          <w:tcPr>
            <w:tcW w:w="90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73.9%</w:t>
            </w:r>
          </w:p>
        </w:tc>
        <w:tc>
          <w:tcPr>
            <w:tcW w:w="907"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7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17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4</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143</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85</w:t>
            </w:r>
          </w:p>
        </w:tc>
        <w:tc>
          <w:tcPr>
            <w:tcW w:w="99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90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81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81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c>
          <w:tcPr>
            <w:tcW w:w="90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907"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1073"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w:t>
            </w:r>
          </w:p>
        </w:tc>
        <w:tc>
          <w:tcPr>
            <w:tcW w:w="99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117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59.4%</w:t>
            </w:r>
          </w:p>
        </w:tc>
        <w:tc>
          <w:tcPr>
            <w:tcW w:w="99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21.2%</w:t>
            </w:r>
          </w:p>
        </w:tc>
        <w:tc>
          <w:tcPr>
            <w:tcW w:w="90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44.7%</w:t>
            </w:r>
          </w:p>
        </w:tc>
        <w:tc>
          <w:tcPr>
            <w:tcW w:w="810" w:type="dxa"/>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34.1%</w:t>
            </w:r>
          </w:p>
        </w:tc>
        <w:tc>
          <w:tcPr>
            <w:tcW w:w="81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37.6%</w:t>
            </w:r>
          </w:p>
        </w:tc>
        <w:tc>
          <w:tcPr>
            <w:tcW w:w="90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62.4%</w:t>
            </w:r>
          </w:p>
        </w:tc>
        <w:tc>
          <w:tcPr>
            <w:tcW w:w="907"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c>
          <w:tcPr>
            <w:tcW w:w="1073"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98.8%</w:t>
            </w:r>
          </w:p>
        </w:tc>
        <w:tc>
          <w:tcPr>
            <w:tcW w:w="99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95.3%</w:t>
            </w:r>
          </w:p>
        </w:tc>
        <w:tc>
          <w:tcPr>
            <w:tcW w:w="1170"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4.7%</w:t>
            </w:r>
          </w:p>
        </w:tc>
        <w:tc>
          <w:tcPr>
            <w:tcW w:w="900"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5</w:t>
            </w:r>
          </w:p>
        </w:tc>
        <w:tc>
          <w:tcPr>
            <w:tcW w:w="1170" w:type="dxa"/>
            <w:tcBorders>
              <w:top w:val="nil"/>
              <w:left w:val="nil"/>
              <w:bottom w:val="single" w:sz="4" w:space="0" w:color="auto"/>
              <w:right w:val="single" w:sz="4" w:space="0" w:color="auto"/>
            </w:tcBorders>
            <w:shd w:val="clear" w:color="auto" w:fill="D6E3BC" w:themeFill="accent3" w:themeFillTint="66"/>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119</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74</w:t>
            </w:r>
          </w:p>
        </w:tc>
        <w:tc>
          <w:tcPr>
            <w:tcW w:w="99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w:t>
            </w:r>
          </w:p>
        </w:tc>
        <w:tc>
          <w:tcPr>
            <w:tcW w:w="90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81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w:t>
            </w:r>
          </w:p>
        </w:tc>
        <w:tc>
          <w:tcPr>
            <w:tcW w:w="81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w:t>
            </w:r>
          </w:p>
        </w:tc>
        <w:tc>
          <w:tcPr>
            <w:tcW w:w="90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7"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c>
          <w:tcPr>
            <w:tcW w:w="107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99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117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w:t>
            </w:r>
          </w:p>
        </w:tc>
      </w:tr>
      <w:tr w:rsidR="00D4684A" w:rsidRPr="00ED355A" w:rsidTr="008849ED">
        <w:trPr>
          <w:gridAfter w:val="1"/>
          <w:wAfter w:w="34" w:type="dxa"/>
          <w:trHeight w:val="288"/>
        </w:trPr>
        <w:tc>
          <w:tcPr>
            <w:tcW w:w="1995" w:type="dxa"/>
            <w:gridSpan w:val="2"/>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62.2%</w:t>
            </w:r>
          </w:p>
        </w:tc>
        <w:tc>
          <w:tcPr>
            <w:tcW w:w="99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14.9%</w:t>
            </w:r>
          </w:p>
        </w:tc>
        <w:tc>
          <w:tcPr>
            <w:tcW w:w="90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60.8%</w:t>
            </w:r>
          </w:p>
        </w:tc>
        <w:tc>
          <w:tcPr>
            <w:tcW w:w="810" w:type="dxa"/>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24.3%</w:t>
            </w:r>
          </w:p>
        </w:tc>
        <w:tc>
          <w:tcPr>
            <w:tcW w:w="81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55.4%</w:t>
            </w:r>
          </w:p>
        </w:tc>
        <w:tc>
          <w:tcPr>
            <w:tcW w:w="90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44.6%</w:t>
            </w:r>
          </w:p>
        </w:tc>
        <w:tc>
          <w:tcPr>
            <w:tcW w:w="907"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w:t>
            </w:r>
          </w:p>
        </w:tc>
        <w:tc>
          <w:tcPr>
            <w:tcW w:w="1073"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90.5%</w:t>
            </w:r>
          </w:p>
        </w:tc>
        <w:tc>
          <w:tcPr>
            <w:tcW w:w="99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90.5%</w:t>
            </w:r>
          </w:p>
        </w:tc>
        <w:tc>
          <w:tcPr>
            <w:tcW w:w="1170" w:type="dxa"/>
            <w:gridSpan w:val="2"/>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3"/>
            <w:tcBorders>
              <w:top w:val="nil"/>
              <w:left w:val="nil"/>
              <w:bottom w:val="single" w:sz="4" w:space="0" w:color="auto"/>
              <w:right w:val="single" w:sz="4" w:space="0" w:color="auto"/>
            </w:tcBorders>
            <w:shd w:val="clear" w:color="auto" w:fill="D6E3BC" w:themeFill="accent3" w:themeFillTint="66"/>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w:t>
            </w:r>
          </w:p>
        </w:tc>
      </w:tr>
      <w:tr w:rsidR="00D4684A" w:rsidRPr="00ED355A" w:rsidTr="008849ED">
        <w:trPr>
          <w:gridBefore w:val="1"/>
          <w:wBefore w:w="10" w:type="dxa"/>
          <w:trHeight w:val="288"/>
        </w:trPr>
        <w:tc>
          <w:tcPr>
            <w:tcW w:w="13809" w:type="dxa"/>
            <w:gridSpan w:val="24"/>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Hoa Bac</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14</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107</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11.6%</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45.5%</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43.0%</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66.9%</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33.1%</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88.4%</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11.6%</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13</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217</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165</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107</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145</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157</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161</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76.0%</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15.2%</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64.8%</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20.0%</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87.9%</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12.1%</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95.2%</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97.6%</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8</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120</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49.2%</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45.8%</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50.8%</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49.2%</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50.8%</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98.3%</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89.8%</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10.2%</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11, group 1</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70</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57.1%</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55.0%</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37.5%</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62.5%</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37.5%</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72.5%</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27.5%</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85.0%</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Village 10</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120</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81.7%</w:t>
            </w:r>
          </w:p>
        </w:tc>
        <w:tc>
          <w:tcPr>
            <w:tcW w:w="99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56.1%</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40.8%</w:t>
            </w:r>
          </w:p>
        </w:tc>
        <w:tc>
          <w:tcPr>
            <w:tcW w:w="827"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76.5%</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23.5%</w:t>
            </w:r>
          </w:p>
        </w:tc>
        <w:tc>
          <w:tcPr>
            <w:tcW w:w="90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08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9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93.9%</w:t>
            </w:r>
          </w:p>
        </w:tc>
        <w:tc>
          <w:tcPr>
            <w:tcW w:w="1170" w:type="dxa"/>
            <w:gridSpan w:val="3"/>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r>
      <w:tr w:rsidR="00D4684A" w:rsidRPr="00ED355A" w:rsidTr="008849ED">
        <w:trPr>
          <w:gridBefore w:val="1"/>
          <w:wBefore w:w="10" w:type="dxa"/>
          <w:trHeight w:val="288"/>
        </w:trPr>
        <w:tc>
          <w:tcPr>
            <w:tcW w:w="13809" w:type="dxa"/>
            <w:gridSpan w:val="24"/>
            <w:tcBorders>
              <w:top w:val="nil"/>
              <w:left w:val="single" w:sz="4" w:space="0" w:color="auto"/>
              <w:bottom w:val="single" w:sz="4" w:space="0" w:color="auto"/>
              <w:right w:val="single" w:sz="4" w:space="0" w:color="auto"/>
            </w:tcBorders>
            <w:shd w:val="clear" w:color="auto" w:fill="FFFF00"/>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sz w:val="18"/>
                <w:szCs w:val="18"/>
              </w:rPr>
              <w:t>Commune Hoa Nam</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rPr>
                <w:rFonts w:ascii="Arial" w:eastAsia="Times New Roman" w:hAnsi="Arial" w:cs="Arial"/>
                <w:b/>
                <w:sz w:val="18"/>
                <w:szCs w:val="18"/>
              </w:rPr>
            </w:pPr>
            <w:r w:rsidRPr="00ED355A">
              <w:rPr>
                <w:rFonts w:ascii="Arial" w:eastAsia="Times New Roman" w:hAnsi="Arial" w:cs="Arial"/>
                <w:sz w:val="18"/>
                <w:szCs w:val="18"/>
              </w:rPr>
              <w:t>Village 10</w:t>
            </w:r>
          </w:p>
        </w:tc>
        <w:tc>
          <w:tcPr>
            <w:tcW w:w="1170" w:type="dxa"/>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75</w:t>
            </w:r>
          </w:p>
        </w:tc>
        <w:tc>
          <w:tcPr>
            <w:tcW w:w="1170" w:type="dxa"/>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68</w:t>
            </w:r>
          </w:p>
        </w:tc>
        <w:tc>
          <w:tcPr>
            <w:tcW w:w="990" w:type="dxa"/>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36</w:t>
            </w:r>
          </w:p>
        </w:tc>
        <w:tc>
          <w:tcPr>
            <w:tcW w:w="827" w:type="dxa"/>
            <w:gridSpan w:val="2"/>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w:t>
            </w:r>
          </w:p>
        </w:tc>
        <w:tc>
          <w:tcPr>
            <w:tcW w:w="827" w:type="dxa"/>
            <w:gridSpan w:val="2"/>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900" w:type="dxa"/>
            <w:gridSpan w:val="2"/>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900" w:type="dxa"/>
            <w:gridSpan w:val="3"/>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1080" w:type="dxa"/>
            <w:gridSpan w:val="3"/>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c>
          <w:tcPr>
            <w:tcW w:w="990" w:type="dxa"/>
            <w:gridSpan w:val="2"/>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1170" w:type="dxa"/>
            <w:gridSpan w:val="3"/>
            <w:tcBorders>
              <w:top w:val="nil"/>
              <w:left w:val="nil"/>
              <w:bottom w:val="single" w:sz="4" w:space="0" w:color="auto"/>
              <w:right w:val="single" w:sz="4" w:space="0" w:color="auto"/>
            </w:tcBorders>
            <w:shd w:val="clear" w:color="auto" w:fill="C6D9F1" w:themeFill="text2"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C6D9F1" w:themeFill="text2"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90.7%</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52.9%</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41.2%</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55.9%</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44.1%</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55.9%</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44.1%</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86.8%</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13.2%</w:t>
            </w:r>
          </w:p>
        </w:tc>
      </w:tr>
      <w:tr w:rsidR="00D4684A" w:rsidRPr="00ED355A" w:rsidTr="008849ED">
        <w:trPr>
          <w:gridBefore w:val="1"/>
          <w:wBefore w:w="10" w:type="dxa"/>
          <w:trHeight w:val="288"/>
        </w:trPr>
        <w:tc>
          <w:tcPr>
            <w:tcW w:w="13809" w:type="dxa"/>
            <w:gridSpan w:val="24"/>
            <w:tcBorders>
              <w:top w:val="nil"/>
              <w:left w:val="single" w:sz="4" w:space="0" w:color="auto"/>
              <w:bottom w:val="single" w:sz="4" w:space="0" w:color="auto"/>
              <w:right w:val="single" w:sz="4" w:space="0" w:color="auto"/>
            </w:tcBorders>
            <w:shd w:val="clear" w:color="auto" w:fill="FFFF00"/>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b/>
                <w:bCs/>
                <w:sz w:val="18"/>
                <w:szCs w:val="18"/>
              </w:rPr>
              <w:t>Commune Bao Thuan</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rPr>
                <w:rFonts w:ascii="Arial" w:hAnsi="Arial" w:cs="Arial"/>
                <w:sz w:val="18"/>
                <w:szCs w:val="18"/>
              </w:rPr>
            </w:pPr>
            <w:r w:rsidRPr="00E14074">
              <w:rPr>
                <w:rStyle w:val="google-src-text"/>
                <w:rFonts w:ascii="Arial" w:hAnsi="Arial" w:cs="Arial"/>
                <w:sz w:val="18"/>
                <w:szCs w:val="18"/>
              </w:rPr>
              <w:t>Village Bao Tuan</w:t>
            </w:r>
            <w:r w:rsidRPr="00E14074">
              <w:rPr>
                <w:rFonts w:ascii="Arial" w:hAnsi="Arial" w:cs="Arial"/>
                <w:sz w:val="18"/>
                <w:szCs w:val="18"/>
              </w:rPr>
              <w:t xml:space="preserve"> </w:t>
            </w:r>
          </w:p>
        </w:tc>
        <w:tc>
          <w:tcPr>
            <w:tcW w:w="117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125</w:t>
            </w:r>
          </w:p>
        </w:tc>
        <w:tc>
          <w:tcPr>
            <w:tcW w:w="117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75</w:t>
            </w:r>
          </w:p>
        </w:tc>
        <w:tc>
          <w:tcPr>
            <w:tcW w:w="99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12</w:t>
            </w:r>
          </w:p>
        </w:tc>
        <w:tc>
          <w:tcPr>
            <w:tcW w:w="90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38</w:t>
            </w:r>
          </w:p>
        </w:tc>
        <w:tc>
          <w:tcPr>
            <w:tcW w:w="827"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25</w:t>
            </w:r>
          </w:p>
        </w:tc>
        <w:tc>
          <w:tcPr>
            <w:tcW w:w="827"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66</w:t>
            </w:r>
          </w:p>
        </w:tc>
        <w:tc>
          <w:tcPr>
            <w:tcW w:w="90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74</w:t>
            </w:r>
          </w:p>
        </w:tc>
        <w:tc>
          <w:tcPr>
            <w:tcW w:w="99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Style w:val="google-src-text"/>
                <w:rFonts w:ascii="Arial" w:hAnsi="Arial" w:cs="Arial"/>
                <w:sz w:val="18"/>
                <w:szCs w:val="18"/>
              </w:rPr>
            </w:pPr>
          </w:p>
        </w:tc>
        <w:tc>
          <w:tcPr>
            <w:tcW w:w="117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60.0%</w:t>
            </w:r>
          </w:p>
        </w:tc>
        <w:tc>
          <w:tcPr>
            <w:tcW w:w="99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88%</w:t>
            </w:r>
          </w:p>
        </w:tc>
        <w:tc>
          <w:tcPr>
            <w:tcW w:w="90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98%</w:t>
            </w:r>
          </w:p>
        </w:tc>
        <w:tc>
          <w:tcPr>
            <w:tcW w:w="99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3"/>
            <w:tcBorders>
              <w:top w:val="nil"/>
              <w:left w:val="nil"/>
              <w:bottom w:val="single" w:sz="4" w:space="0" w:color="auto"/>
              <w:right w:val="single" w:sz="4" w:space="0" w:color="auto"/>
            </w:tcBorders>
            <w:shd w:val="clear" w:color="auto" w:fill="F2DBDB" w:themeFill="accent2" w:themeFillTint="33"/>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rPr>
                <w:rFonts w:ascii="Arial" w:hAnsi="Arial" w:cs="Arial"/>
                <w:sz w:val="18"/>
                <w:szCs w:val="18"/>
              </w:rPr>
            </w:pPr>
            <w:r w:rsidRPr="00E14074">
              <w:rPr>
                <w:rFonts w:ascii="Arial" w:hAnsi="Arial" w:cs="Arial"/>
                <w:sz w:val="18"/>
                <w:szCs w:val="18"/>
              </w:rPr>
              <w:t xml:space="preserve">Village Ta Ly </w:t>
            </w:r>
          </w:p>
        </w:tc>
        <w:tc>
          <w:tcPr>
            <w:tcW w:w="117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76</w:t>
            </w:r>
          </w:p>
        </w:tc>
        <w:tc>
          <w:tcPr>
            <w:tcW w:w="117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74</w:t>
            </w:r>
          </w:p>
        </w:tc>
        <w:tc>
          <w:tcPr>
            <w:tcW w:w="99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14</w:t>
            </w:r>
          </w:p>
        </w:tc>
        <w:tc>
          <w:tcPr>
            <w:tcW w:w="90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38</w:t>
            </w:r>
          </w:p>
        </w:tc>
        <w:tc>
          <w:tcPr>
            <w:tcW w:w="827"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eastAsia="Times New Roman" w:hAnsi="Arial" w:cs="Arial"/>
                <w:sz w:val="18"/>
                <w:szCs w:val="18"/>
              </w:rPr>
              <w:t>22</w:t>
            </w:r>
          </w:p>
        </w:tc>
        <w:tc>
          <w:tcPr>
            <w:tcW w:w="827"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61</w:t>
            </w:r>
          </w:p>
        </w:tc>
        <w:tc>
          <w:tcPr>
            <w:tcW w:w="90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74</w:t>
            </w:r>
          </w:p>
        </w:tc>
        <w:tc>
          <w:tcPr>
            <w:tcW w:w="990"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Style w:val="google-src-text"/>
                <w:rFonts w:ascii="Arial" w:hAnsi="Arial" w:cs="Arial"/>
                <w:sz w:val="18"/>
                <w:szCs w:val="18"/>
              </w:rPr>
            </w:pPr>
          </w:p>
        </w:tc>
        <w:tc>
          <w:tcPr>
            <w:tcW w:w="117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rPr>
                <w:rStyle w:val="google-src-text"/>
                <w:rFonts w:ascii="Arial" w:hAnsi="Arial" w:cs="Arial"/>
                <w:sz w:val="18"/>
                <w:szCs w:val="18"/>
              </w:rPr>
            </w:pPr>
          </w:p>
        </w:tc>
        <w:tc>
          <w:tcPr>
            <w:tcW w:w="117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contextualSpacing/>
              <w:jc w:val="center"/>
              <w:rPr>
                <w:rFonts w:ascii="Arial" w:eastAsia="Times New Roman" w:hAnsi="Arial" w:cs="Arial"/>
                <w:sz w:val="18"/>
                <w:szCs w:val="18"/>
              </w:rPr>
            </w:pPr>
            <w:r w:rsidRPr="00E14074">
              <w:rPr>
                <w:rFonts w:ascii="Arial" w:hAnsi="Arial" w:cs="Arial"/>
                <w:sz w:val="18"/>
                <w:szCs w:val="18"/>
              </w:rPr>
              <w:t>97.5%</w:t>
            </w:r>
          </w:p>
        </w:tc>
        <w:tc>
          <w:tcPr>
            <w:tcW w:w="99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827"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82.4%</w:t>
            </w:r>
          </w:p>
        </w:tc>
        <w:tc>
          <w:tcPr>
            <w:tcW w:w="90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108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r w:rsidRPr="00E14074">
              <w:rPr>
                <w:rFonts w:ascii="Arial" w:hAnsi="Arial" w:cs="Arial"/>
                <w:sz w:val="18"/>
                <w:szCs w:val="18"/>
              </w:rPr>
              <w:t>100%</w:t>
            </w:r>
          </w:p>
        </w:tc>
        <w:tc>
          <w:tcPr>
            <w:tcW w:w="990" w:type="dxa"/>
            <w:gridSpan w:val="2"/>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Style w:val="google-src-text"/>
                <w:rFonts w:ascii="Arial" w:hAnsi="Arial" w:cs="Arial"/>
                <w:sz w:val="18"/>
                <w:szCs w:val="18"/>
              </w:rPr>
            </w:pPr>
            <w:r w:rsidRPr="00E14074">
              <w:rPr>
                <w:rStyle w:val="google-src-text"/>
                <w:rFonts w:ascii="Arial" w:hAnsi="Arial" w:cs="Arial"/>
                <w:sz w:val="18"/>
                <w:szCs w:val="18"/>
              </w:rPr>
              <w:t>100%</w:t>
            </w:r>
          </w:p>
        </w:tc>
        <w:tc>
          <w:tcPr>
            <w:tcW w:w="1170" w:type="dxa"/>
            <w:gridSpan w:val="3"/>
            <w:tcBorders>
              <w:top w:val="nil"/>
              <w:left w:val="nil"/>
              <w:bottom w:val="single" w:sz="4" w:space="0" w:color="auto"/>
              <w:right w:val="single" w:sz="4" w:space="0" w:color="auto"/>
            </w:tcBorders>
            <w:shd w:val="clear" w:color="auto" w:fill="E5B8B7" w:themeFill="accent2" w:themeFillTint="66"/>
            <w:vAlign w:val="center"/>
            <w:hideMark/>
          </w:tcPr>
          <w:p w:rsidR="00D4684A" w:rsidRPr="00E14074" w:rsidRDefault="00D4684A" w:rsidP="008849ED">
            <w:pPr>
              <w:spacing w:after="0" w:line="240" w:lineRule="auto"/>
              <w:jc w:val="center"/>
              <w:rPr>
                <w:rFonts w:ascii="Arial" w:hAnsi="Arial" w:cs="Arial"/>
                <w:sz w:val="18"/>
                <w:szCs w:val="18"/>
              </w:rPr>
            </w:pPr>
          </w:p>
        </w:tc>
        <w:tc>
          <w:tcPr>
            <w:tcW w:w="900"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rsidR="00D4684A" w:rsidRPr="00E14074" w:rsidRDefault="00D4684A" w:rsidP="008849ED">
            <w:pPr>
              <w:spacing w:after="0" w:line="240" w:lineRule="auto"/>
              <w:jc w:val="center"/>
              <w:rPr>
                <w:rFonts w:ascii="Arial"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Hang Ung</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77</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20</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77</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82.8%</w:t>
            </w:r>
          </w:p>
        </w:tc>
        <w:tc>
          <w:tcPr>
            <w:tcW w:w="99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28.6%</w:t>
            </w:r>
          </w:p>
        </w:tc>
        <w:tc>
          <w:tcPr>
            <w:tcW w:w="90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45.5%</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26.0%</w:t>
            </w:r>
          </w:p>
        </w:tc>
        <w:tc>
          <w:tcPr>
            <w:tcW w:w="827"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45.5%</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54.5%</w:t>
            </w:r>
          </w:p>
        </w:tc>
        <w:tc>
          <w:tcPr>
            <w:tcW w:w="90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92.2%</w:t>
            </w:r>
          </w:p>
        </w:tc>
        <w:tc>
          <w:tcPr>
            <w:tcW w:w="1170" w:type="dxa"/>
            <w:gridSpan w:val="3"/>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Ka la tang gu</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195</w:t>
            </w: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164</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93</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164</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150</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160</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84.1%</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56.7%</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34.1%</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8.5%</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91.5%</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97.6%</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Ka la to rieng</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139</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103</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103</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74.1%</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13.6%</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50.5%</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35.9%</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35.9%</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64.1%</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97.1%</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Hang Piorr</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129</w:t>
            </w: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78</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92</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87</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71.3%</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25.0%</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41.3%</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33.7%</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15.2%</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84.8%</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94.6%</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Krọt dong</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161</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161</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89</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38</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65</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161</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130</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23.0%</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55.3%</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23.6%</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40.4%</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59.6%</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80.7%</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0.6%</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18.6%</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Ko Net</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80</w:t>
            </w: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26</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24</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31</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58</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57</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72.5%</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13.8%</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44.8%</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41.4%</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46.6%</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53.4%</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98.3%</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1.7%</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Krojt Sot</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119</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52.1%</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19.4%</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37.1%</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43.5%</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37.1%</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62.9%</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96.8%</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3.2%</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Bo Sut</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125</w:t>
            </w: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66</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23</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27</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56</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60</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52.8%</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13.6%</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51.5%</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34.8%</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40.9%</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59.1%</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15.2%</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84.8%</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90.9%</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9.1%</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Hiep Thanh 1</w:t>
            </w:r>
          </w:p>
        </w:tc>
        <w:tc>
          <w:tcPr>
            <w:tcW w:w="1170" w:type="dxa"/>
            <w:tcBorders>
              <w:top w:val="nil"/>
              <w:left w:val="nil"/>
              <w:bottom w:val="single" w:sz="4" w:space="0" w:color="auto"/>
              <w:right w:val="single" w:sz="4" w:space="0" w:color="auto"/>
            </w:tcBorders>
            <w:shd w:val="clear" w:color="auto" w:fill="C6D9F1"/>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487</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35</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29</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33</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15</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67</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13.8%</w:t>
            </w:r>
          </w:p>
        </w:tc>
        <w:tc>
          <w:tcPr>
            <w:tcW w:w="99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w:t>
            </w:r>
          </w:p>
        </w:tc>
        <w:tc>
          <w:tcPr>
            <w:tcW w:w="900" w:type="dxa"/>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52.2%</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43.3%</w:t>
            </w:r>
          </w:p>
        </w:tc>
        <w:tc>
          <w:tcPr>
            <w:tcW w:w="827"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49.3%</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50.7%</w:t>
            </w:r>
          </w:p>
        </w:tc>
        <w:tc>
          <w:tcPr>
            <w:tcW w:w="90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77.6%</w:t>
            </w:r>
          </w:p>
        </w:tc>
        <w:tc>
          <w:tcPr>
            <w:tcW w:w="108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22.4%</w:t>
            </w:r>
          </w:p>
        </w:tc>
        <w:tc>
          <w:tcPr>
            <w:tcW w:w="99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170" w:type="dxa"/>
            <w:gridSpan w:val="3"/>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C6D9F1"/>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Hiep Thanh 2</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506</w:t>
            </w: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34</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39</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44</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37</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79</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81</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w:t>
            </w:r>
          </w:p>
        </w:tc>
      </w:tr>
      <w:tr w:rsidR="00D4684A" w:rsidRPr="00ED355A" w:rsidTr="008849ED">
        <w:trPr>
          <w:gridBefore w:val="1"/>
          <w:wBefore w:w="10" w:type="dxa"/>
          <w:trHeight w:val="288"/>
        </w:trPr>
        <w:tc>
          <w:tcPr>
            <w:tcW w:w="1985"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rPr>
                <w:rFonts w:ascii="Arial" w:eastAsia="Times New Roman" w:hAnsi="Arial" w:cs="Arial"/>
                <w:sz w:val="18"/>
                <w:szCs w:val="18"/>
              </w:rPr>
            </w:pPr>
            <w:r w:rsidRPr="00ED355A">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DAEEF3" w:themeFill="accent5" w:themeFillTint="33"/>
            <w:vAlign w:val="center"/>
            <w:hideMark/>
          </w:tcPr>
          <w:p w:rsidR="00D4684A" w:rsidRPr="00ED355A" w:rsidRDefault="00D4684A" w:rsidP="008849ED">
            <w:pPr>
              <w:spacing w:after="0" w:line="240" w:lineRule="auto"/>
              <w:jc w:val="center"/>
              <w:rPr>
                <w:rFonts w:ascii="Arial" w:eastAsia="Times New Roman" w:hAnsi="Arial" w:cs="Arial"/>
                <w:sz w:val="18"/>
                <w:szCs w:val="18"/>
              </w:rPr>
            </w:pPr>
          </w:p>
        </w:tc>
        <w:tc>
          <w:tcPr>
            <w:tcW w:w="117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16.0%</w:t>
            </w:r>
          </w:p>
        </w:tc>
        <w:tc>
          <w:tcPr>
            <w:tcW w:w="99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9.9%</w:t>
            </w:r>
          </w:p>
        </w:tc>
        <w:tc>
          <w:tcPr>
            <w:tcW w:w="900" w:type="dxa"/>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42.0%</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48.1%</w:t>
            </w:r>
          </w:p>
        </w:tc>
        <w:tc>
          <w:tcPr>
            <w:tcW w:w="827"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54.3%</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45.7%</w:t>
            </w:r>
          </w:p>
        </w:tc>
        <w:tc>
          <w:tcPr>
            <w:tcW w:w="90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97.5%</w:t>
            </w:r>
          </w:p>
        </w:tc>
        <w:tc>
          <w:tcPr>
            <w:tcW w:w="108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2.5%</w:t>
            </w:r>
          </w:p>
        </w:tc>
        <w:tc>
          <w:tcPr>
            <w:tcW w:w="99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100.0%</w:t>
            </w:r>
          </w:p>
        </w:tc>
        <w:tc>
          <w:tcPr>
            <w:tcW w:w="1170" w:type="dxa"/>
            <w:gridSpan w:val="3"/>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c>
          <w:tcPr>
            <w:tcW w:w="900" w:type="dxa"/>
            <w:gridSpan w:val="2"/>
            <w:tcBorders>
              <w:top w:val="nil"/>
              <w:left w:val="nil"/>
              <w:bottom w:val="single" w:sz="4" w:space="0" w:color="auto"/>
              <w:right w:val="single" w:sz="4" w:space="0" w:color="auto"/>
            </w:tcBorders>
            <w:shd w:val="clear" w:color="auto" w:fill="DAEEF3" w:themeFill="accent5" w:themeFillTint="33"/>
            <w:noWrap/>
            <w:vAlign w:val="center"/>
            <w:hideMark/>
          </w:tcPr>
          <w:p w:rsidR="00D4684A" w:rsidRPr="00ED355A" w:rsidRDefault="00D4684A" w:rsidP="008849ED">
            <w:pPr>
              <w:spacing w:after="0" w:line="240" w:lineRule="auto"/>
              <w:jc w:val="center"/>
              <w:rPr>
                <w:rFonts w:ascii="Arial" w:eastAsia="Times New Roman" w:hAnsi="Arial" w:cs="Arial"/>
                <w:sz w:val="18"/>
                <w:szCs w:val="18"/>
              </w:rPr>
            </w:pPr>
            <w:r w:rsidRPr="00ED355A">
              <w:rPr>
                <w:rFonts w:ascii="Arial" w:eastAsia="Times New Roman" w:hAnsi="Arial" w:cs="Arial"/>
                <w:sz w:val="18"/>
                <w:szCs w:val="18"/>
              </w:rPr>
              <w:t>0.0%</w:t>
            </w:r>
          </w:p>
        </w:tc>
      </w:tr>
    </w:tbl>
    <w:p w:rsidR="00D4684A" w:rsidRPr="001B625F" w:rsidRDefault="00D4684A" w:rsidP="00D4684A">
      <w:pPr>
        <w:rPr>
          <w:rFonts w:ascii="Book Antiqua" w:hAnsi="Book Antiqua" w:cs="Arial"/>
          <w:color w:val="000000"/>
        </w:rPr>
      </w:pPr>
    </w:p>
    <w:p w:rsidR="00BD119E" w:rsidRPr="00BD119E" w:rsidRDefault="00BD119E" w:rsidP="00BD119E">
      <w:pPr>
        <w:spacing w:after="0" w:line="240" w:lineRule="auto"/>
        <w:rPr>
          <w:rFonts w:ascii="Book Antiqua" w:hAnsi="Book Antiqua" w:cs="Arial"/>
          <w:color w:val="000000" w:themeColor="text1"/>
        </w:rPr>
      </w:pPr>
    </w:p>
    <w:sectPr w:rsidR="00BD119E" w:rsidRPr="00BD119E" w:rsidSect="00BD119E">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65C" w:rsidRDefault="0079465C" w:rsidP="00DB750A">
      <w:pPr>
        <w:spacing w:after="0" w:line="240" w:lineRule="auto"/>
      </w:pPr>
      <w:r>
        <w:separator/>
      </w:r>
    </w:p>
  </w:endnote>
  <w:endnote w:type="continuationSeparator" w:id="0">
    <w:p w:rsidR="0079465C" w:rsidRDefault="0079465C" w:rsidP="00DB7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0"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FrutigerLT-Roman">
    <w:panose1 w:val="00000000000000000000"/>
    <w:charset w:val="00"/>
    <w:family w:val="swiss"/>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Georgia-Italic">
    <w:panose1 w:val="00000000000000000000"/>
    <w:charset w:val="00"/>
    <w:family w:val="roman"/>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1" w:usb1="08070000" w:usb2="00000010" w:usb3="00000000" w:csb0="00020000" w:csb1="00000000"/>
  </w:font>
  <w:font w:name="Calibri-Bold">
    <w:altName w:val="MS Mincho"/>
    <w:panose1 w:val="00000000000000000000"/>
    <w:charset w:val="80"/>
    <w:family w:val="auto"/>
    <w:notTrueType/>
    <w:pitch w:val="default"/>
    <w:sig w:usb0="00000000" w:usb1="08070000" w:usb2="00000010" w:usb3="00000000" w:csb0="00020000" w:csb1="00000000"/>
  </w:font>
  <w:font w:name="Georgia-Bold">
    <w:panose1 w:val="00000000000000000000"/>
    <w:charset w:val="00"/>
    <w:family w:val="roman"/>
    <w:notTrueType/>
    <w:pitch w:val="default"/>
    <w:sig w:usb0="00000003" w:usb1="00000000" w:usb2="00000000" w:usb3="00000000" w:csb0="00000001" w:csb1="00000000"/>
  </w:font>
  <w:font w:name="Georgia-Bold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iandraG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A7" w:rsidRPr="00A95806" w:rsidRDefault="00D6632A">
    <w:pPr>
      <w:pStyle w:val="Footer"/>
      <w:jc w:val="center"/>
      <w:rPr>
        <w:sz w:val="16"/>
      </w:rPr>
    </w:pPr>
    <w:r w:rsidRPr="00A95806">
      <w:rPr>
        <w:sz w:val="16"/>
      </w:rPr>
      <w:fldChar w:fldCharType="begin"/>
    </w:r>
    <w:r w:rsidR="007D33A7" w:rsidRPr="00A95806">
      <w:rPr>
        <w:sz w:val="16"/>
      </w:rPr>
      <w:instrText xml:space="preserve"> PAGE   \* MERGEFORMAT </w:instrText>
    </w:r>
    <w:r w:rsidRPr="00A95806">
      <w:rPr>
        <w:sz w:val="16"/>
      </w:rPr>
      <w:fldChar w:fldCharType="separate"/>
    </w:r>
    <w:r w:rsidR="00BD5BB3">
      <w:rPr>
        <w:noProof/>
        <w:sz w:val="16"/>
      </w:rPr>
      <w:t>49</w:t>
    </w:r>
    <w:r w:rsidRPr="00A95806">
      <w:rPr>
        <w:sz w:val="16"/>
      </w:rPr>
      <w:fldChar w:fldCharType="end"/>
    </w:r>
  </w:p>
  <w:p w:rsidR="007D33A7" w:rsidRDefault="007D33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65C" w:rsidRDefault="0079465C" w:rsidP="00DB750A">
      <w:pPr>
        <w:spacing w:after="0" w:line="240" w:lineRule="auto"/>
      </w:pPr>
      <w:r>
        <w:separator/>
      </w:r>
    </w:p>
  </w:footnote>
  <w:footnote w:type="continuationSeparator" w:id="0">
    <w:p w:rsidR="0079465C" w:rsidRDefault="0079465C" w:rsidP="00DB750A">
      <w:pPr>
        <w:spacing w:after="0" w:line="240" w:lineRule="auto"/>
      </w:pPr>
      <w:r>
        <w:continuationSeparator/>
      </w:r>
    </w:p>
  </w:footnote>
  <w:footnote w:id="1">
    <w:p w:rsidR="007D33A7" w:rsidRPr="00B45BD9" w:rsidRDefault="007D33A7" w:rsidP="00B45BD9">
      <w:pPr>
        <w:autoSpaceDE w:val="0"/>
        <w:autoSpaceDN w:val="0"/>
        <w:adjustRightInd w:val="0"/>
        <w:spacing w:after="0" w:line="240" w:lineRule="auto"/>
        <w:jc w:val="both"/>
        <w:rPr>
          <w:rFonts w:asciiTheme="minorHAnsi" w:eastAsia="Calibri-Italic" w:hAnsiTheme="minorHAnsi"/>
          <w:sz w:val="16"/>
          <w:szCs w:val="16"/>
        </w:rPr>
      </w:pPr>
      <w:r w:rsidRPr="00B45BD9">
        <w:rPr>
          <w:rStyle w:val="FootnoteReference"/>
          <w:rFonts w:asciiTheme="minorHAnsi" w:hAnsiTheme="minorHAnsi"/>
          <w:sz w:val="16"/>
          <w:szCs w:val="16"/>
        </w:rPr>
        <w:footnoteRef/>
      </w:r>
      <w:r w:rsidRPr="00B45BD9">
        <w:rPr>
          <w:rFonts w:asciiTheme="minorHAnsi" w:hAnsiTheme="minorHAnsi"/>
          <w:sz w:val="16"/>
          <w:szCs w:val="16"/>
        </w:rPr>
        <w:t xml:space="preserve"> </w:t>
      </w:r>
      <w:r w:rsidRPr="00B45BD9">
        <w:rPr>
          <w:rFonts w:asciiTheme="minorHAnsi" w:eastAsia="Calibri-Italic" w:hAnsiTheme="minorHAnsi" w:cs="Calibri-Italic"/>
          <w:i/>
          <w:iCs/>
          <w:sz w:val="16"/>
          <w:szCs w:val="16"/>
        </w:rPr>
        <w:t xml:space="preserve">Participation and Inclusion: </w:t>
      </w:r>
      <w:r w:rsidRPr="00B45BD9">
        <w:rPr>
          <w:rFonts w:asciiTheme="minorHAnsi" w:eastAsia="Calibri-Italic" w:hAnsiTheme="minorHAnsi"/>
          <w:sz w:val="16"/>
          <w:szCs w:val="16"/>
        </w:rPr>
        <w:t>Every person and all peoples are entitled to active, free and meaningful participation in, contribution to, and enjoyment of civil, economic, social, cultural and political development in which human rights and fundamental freedoms can be realized.</w:t>
      </w:r>
      <w:r>
        <w:rPr>
          <w:rFonts w:asciiTheme="minorHAnsi" w:eastAsia="Calibri-Italic" w:hAnsiTheme="minorHAnsi"/>
          <w:sz w:val="16"/>
          <w:szCs w:val="16"/>
        </w:rPr>
        <w:t xml:space="preserve"> </w:t>
      </w:r>
      <w:r w:rsidRPr="00B45BD9">
        <w:rPr>
          <w:rFonts w:asciiTheme="minorHAnsi" w:eastAsia="Calibri-Italic" w:hAnsiTheme="minorHAnsi"/>
          <w:sz w:val="16"/>
          <w:szCs w:val="16"/>
        </w:rPr>
        <w:t>United Nations Development Group (UNDG) (2003).</w:t>
      </w:r>
    </w:p>
    <w:p w:rsidR="007D33A7" w:rsidRPr="00B45BD9" w:rsidRDefault="007D33A7" w:rsidP="00B45BD9">
      <w:pPr>
        <w:pStyle w:val="FootnoteText"/>
        <w:jc w:val="both"/>
        <w:rPr>
          <w:rFonts w:asciiTheme="minorHAnsi" w:hAnsiTheme="minorHAnsi"/>
          <w:sz w:val="16"/>
          <w:szCs w:val="16"/>
        </w:rPr>
      </w:pPr>
    </w:p>
  </w:footnote>
  <w:footnote w:id="2">
    <w:p w:rsidR="007D33A7" w:rsidRPr="00B45BD9" w:rsidRDefault="007D33A7" w:rsidP="00B45BD9">
      <w:pPr>
        <w:pStyle w:val="FootnoteText"/>
        <w:jc w:val="both"/>
        <w:rPr>
          <w:rFonts w:asciiTheme="minorHAnsi" w:hAnsiTheme="minorHAnsi"/>
          <w:sz w:val="16"/>
          <w:szCs w:val="16"/>
        </w:rPr>
      </w:pPr>
      <w:r w:rsidRPr="00B45BD9">
        <w:rPr>
          <w:rStyle w:val="FootnoteReference"/>
          <w:rFonts w:asciiTheme="minorHAnsi" w:hAnsiTheme="minorHAnsi"/>
          <w:sz w:val="16"/>
          <w:szCs w:val="16"/>
        </w:rPr>
        <w:footnoteRef/>
      </w:r>
      <w:r w:rsidRPr="00B45BD9">
        <w:rPr>
          <w:rFonts w:asciiTheme="minorHAnsi" w:hAnsiTheme="minorHAnsi"/>
          <w:sz w:val="16"/>
          <w:szCs w:val="16"/>
        </w:rPr>
        <w:t xml:space="preserve"> UNDG 2003. </w:t>
      </w:r>
      <w:r w:rsidRPr="00B45BD9">
        <w:rPr>
          <w:rFonts w:asciiTheme="minorHAnsi" w:eastAsia="Calibri-Italic" w:hAnsiTheme="minorHAnsi" w:cs="Calibri-Italic"/>
          <w:i/>
          <w:iCs/>
          <w:sz w:val="16"/>
          <w:szCs w:val="16"/>
        </w:rPr>
        <w:t>The Human Rights Based Approach to Development Cooperation: Towards a Common Understanding Among UN Agencies</w:t>
      </w:r>
      <w:r w:rsidRPr="00B45BD9">
        <w:rPr>
          <w:rFonts w:asciiTheme="minorHAnsi" w:hAnsiTheme="minorHAnsi"/>
          <w:sz w:val="16"/>
          <w:szCs w:val="16"/>
        </w:rPr>
        <w:t>.</w:t>
      </w:r>
    </w:p>
    <w:p w:rsidR="007D33A7" w:rsidRPr="00B45BD9" w:rsidRDefault="007D33A7" w:rsidP="00B45BD9">
      <w:pPr>
        <w:pStyle w:val="FootnoteText"/>
        <w:jc w:val="both"/>
        <w:rPr>
          <w:rFonts w:asciiTheme="minorHAnsi" w:hAnsiTheme="minorHAnsi"/>
          <w:sz w:val="16"/>
          <w:szCs w:val="16"/>
        </w:rPr>
      </w:pPr>
    </w:p>
  </w:footnote>
  <w:footnote w:id="3">
    <w:p w:rsidR="007D33A7" w:rsidRPr="00B45BD9" w:rsidRDefault="007D33A7" w:rsidP="00B45BD9">
      <w:pPr>
        <w:autoSpaceDE w:val="0"/>
        <w:autoSpaceDN w:val="0"/>
        <w:adjustRightInd w:val="0"/>
        <w:spacing w:after="0" w:line="240" w:lineRule="auto"/>
        <w:jc w:val="both"/>
        <w:rPr>
          <w:rFonts w:asciiTheme="minorHAnsi" w:hAnsiTheme="minorHAnsi"/>
          <w:sz w:val="16"/>
          <w:szCs w:val="16"/>
        </w:rPr>
      </w:pPr>
      <w:r w:rsidRPr="00B45BD9">
        <w:rPr>
          <w:rStyle w:val="FootnoteReference"/>
          <w:rFonts w:asciiTheme="minorHAnsi" w:hAnsiTheme="minorHAnsi"/>
          <w:sz w:val="16"/>
          <w:szCs w:val="16"/>
        </w:rPr>
        <w:footnoteRef/>
      </w:r>
      <w:r w:rsidRPr="00B45BD9">
        <w:rPr>
          <w:rFonts w:asciiTheme="minorHAnsi" w:hAnsiTheme="minorHAnsi"/>
          <w:sz w:val="16"/>
          <w:szCs w:val="16"/>
        </w:rPr>
        <w:t xml:space="preserve"> The United Nations Development Assistance Framework (UNDAF) is the strategic programme framework for the UN Country Team</w:t>
      </w:r>
      <w:r>
        <w:rPr>
          <w:rFonts w:asciiTheme="minorHAnsi" w:hAnsiTheme="minorHAnsi"/>
          <w:sz w:val="16"/>
          <w:szCs w:val="16"/>
        </w:rPr>
        <w:t xml:space="preserve"> </w:t>
      </w:r>
      <w:r w:rsidRPr="00B45BD9">
        <w:rPr>
          <w:rFonts w:asciiTheme="minorHAnsi" w:hAnsiTheme="minorHAnsi"/>
          <w:sz w:val="16"/>
          <w:szCs w:val="16"/>
        </w:rPr>
        <w:t>(UNCT). It describes the collective response of the UNCT to the priorities in the national development framework ‐ priorities that may have</w:t>
      </w:r>
      <w:r>
        <w:rPr>
          <w:rFonts w:asciiTheme="minorHAnsi" w:hAnsiTheme="minorHAnsi"/>
          <w:sz w:val="16"/>
          <w:szCs w:val="16"/>
        </w:rPr>
        <w:t xml:space="preserve"> </w:t>
      </w:r>
      <w:r w:rsidRPr="00B45BD9">
        <w:rPr>
          <w:rFonts w:asciiTheme="minorHAnsi" w:hAnsiTheme="minorHAnsi"/>
          <w:sz w:val="16"/>
          <w:szCs w:val="16"/>
        </w:rPr>
        <w:t>been influenced by the UNCT’s analytical contribution. The Common Country Assessment</w:t>
      </w:r>
      <w:r>
        <w:rPr>
          <w:rFonts w:asciiTheme="minorHAnsi" w:hAnsiTheme="minorHAnsi"/>
          <w:sz w:val="16"/>
          <w:szCs w:val="16"/>
        </w:rPr>
        <w:t xml:space="preserve"> </w:t>
      </w:r>
      <w:r w:rsidRPr="00B45BD9">
        <w:rPr>
          <w:rFonts w:asciiTheme="minorHAnsi" w:hAnsiTheme="minorHAnsi"/>
          <w:sz w:val="16"/>
          <w:szCs w:val="16"/>
        </w:rPr>
        <w:t>(CCA) is a tool used for strengthening the country analysis. The CCA/UNDAF guide the UN’s intervention in the programme country.</w:t>
      </w:r>
      <w:r>
        <w:rPr>
          <w:rFonts w:asciiTheme="minorHAnsi" w:hAnsiTheme="minorHAnsi"/>
          <w:sz w:val="16"/>
          <w:szCs w:val="16"/>
        </w:rPr>
        <w:t xml:space="preserve"> </w:t>
      </w:r>
      <w:r w:rsidRPr="00B45BD9">
        <w:rPr>
          <w:rFonts w:asciiTheme="minorHAnsi" w:hAnsiTheme="minorHAnsi"/>
          <w:sz w:val="16"/>
          <w:szCs w:val="16"/>
        </w:rPr>
        <w:t>Therefore, the UN‐REDD Programme should ensure it is aligned to the priorities outlined in these documents.</w:t>
      </w:r>
    </w:p>
    <w:p w:rsidR="007D33A7" w:rsidRPr="00B45BD9" w:rsidRDefault="007D33A7" w:rsidP="00B45BD9">
      <w:pPr>
        <w:pStyle w:val="FootnoteText"/>
        <w:jc w:val="both"/>
        <w:rPr>
          <w:rFonts w:asciiTheme="minorHAnsi" w:hAnsiTheme="minorHAnsi"/>
          <w:sz w:val="16"/>
          <w:szCs w:val="16"/>
        </w:rPr>
      </w:pPr>
    </w:p>
  </w:footnote>
  <w:footnote w:id="4">
    <w:p w:rsidR="007D33A7" w:rsidRPr="00B45BD9" w:rsidRDefault="007D33A7" w:rsidP="00B45BD9">
      <w:pPr>
        <w:autoSpaceDE w:val="0"/>
        <w:autoSpaceDN w:val="0"/>
        <w:adjustRightInd w:val="0"/>
        <w:spacing w:after="0" w:line="240" w:lineRule="auto"/>
        <w:jc w:val="both"/>
        <w:rPr>
          <w:rFonts w:asciiTheme="minorHAnsi" w:hAnsiTheme="minorHAnsi"/>
          <w:sz w:val="16"/>
          <w:szCs w:val="16"/>
        </w:rPr>
      </w:pPr>
      <w:r w:rsidRPr="00B45BD9">
        <w:rPr>
          <w:rStyle w:val="FootnoteReference"/>
          <w:rFonts w:asciiTheme="minorHAnsi" w:hAnsiTheme="minorHAnsi"/>
          <w:sz w:val="16"/>
          <w:szCs w:val="16"/>
        </w:rPr>
        <w:footnoteRef/>
      </w:r>
      <w:r w:rsidRPr="00B45BD9">
        <w:rPr>
          <w:rFonts w:asciiTheme="minorHAnsi" w:hAnsiTheme="minorHAnsi"/>
          <w:sz w:val="16"/>
          <w:szCs w:val="16"/>
        </w:rPr>
        <w:t xml:space="preserve"> The UN Committee on the Elimination of Racial Discrimination is a body of human rights experts tasked with monitoring the</w:t>
      </w:r>
      <w:r>
        <w:rPr>
          <w:rFonts w:asciiTheme="minorHAnsi" w:hAnsiTheme="minorHAnsi"/>
          <w:sz w:val="16"/>
          <w:szCs w:val="16"/>
        </w:rPr>
        <w:t xml:space="preserve"> </w:t>
      </w:r>
      <w:r w:rsidRPr="00B45BD9">
        <w:rPr>
          <w:rFonts w:asciiTheme="minorHAnsi" w:hAnsiTheme="minorHAnsi"/>
          <w:sz w:val="16"/>
          <w:szCs w:val="16"/>
        </w:rPr>
        <w:t>implementation of the International Convention on the Elimination of Racial Discrimination, adopted by the UN General Assembly</w:t>
      </w:r>
      <w:r>
        <w:rPr>
          <w:rFonts w:asciiTheme="minorHAnsi" w:hAnsiTheme="minorHAnsi"/>
          <w:sz w:val="16"/>
          <w:szCs w:val="16"/>
        </w:rPr>
        <w:t xml:space="preserve"> </w:t>
      </w:r>
      <w:r w:rsidRPr="00B45BD9">
        <w:rPr>
          <w:rFonts w:asciiTheme="minorHAnsi" w:hAnsiTheme="minorHAnsi"/>
          <w:sz w:val="16"/>
          <w:szCs w:val="16"/>
        </w:rPr>
        <w:t>resolution 2106 of 21 December 1965.</w:t>
      </w:r>
    </w:p>
  </w:footnote>
  <w:footnote w:id="5">
    <w:p w:rsidR="007D33A7" w:rsidRDefault="007D33A7">
      <w:pPr>
        <w:pStyle w:val="FootnoteText"/>
        <w:rPr>
          <w:sz w:val="16"/>
          <w:szCs w:val="16"/>
        </w:rPr>
      </w:pPr>
      <w:r>
        <w:rPr>
          <w:rStyle w:val="FootnoteReference"/>
        </w:rPr>
        <w:footnoteRef/>
      </w:r>
      <w:r>
        <w:t xml:space="preserve"> </w:t>
      </w:r>
      <w:r>
        <w:rPr>
          <w:sz w:val="16"/>
          <w:szCs w:val="16"/>
        </w:rPr>
        <w:t>UNEP and FAO are currently finalizing corporate policies of engagement with Indigenous Peoples.</w:t>
      </w:r>
    </w:p>
    <w:p w:rsidR="007D33A7" w:rsidRDefault="007D33A7">
      <w:pPr>
        <w:pStyle w:val="FootnoteText"/>
      </w:pPr>
    </w:p>
  </w:footnote>
  <w:footnote w:id="6">
    <w:p w:rsidR="007D33A7" w:rsidRDefault="007D33A7">
      <w:pPr>
        <w:pStyle w:val="FootnoteText"/>
      </w:pPr>
      <w:r>
        <w:rPr>
          <w:rStyle w:val="FootnoteReference"/>
        </w:rPr>
        <w:footnoteRef/>
      </w:r>
      <w:r>
        <w:t xml:space="preserve"> </w:t>
      </w:r>
      <w:r>
        <w:rPr>
          <w:sz w:val="16"/>
          <w:szCs w:val="16"/>
        </w:rPr>
        <w:t>http://www.cbd.int/traditional/</w:t>
      </w:r>
    </w:p>
  </w:footnote>
  <w:footnote w:id="7">
    <w:p w:rsidR="007D33A7" w:rsidRDefault="007D33A7">
      <w:pPr>
        <w:pStyle w:val="FootnoteText"/>
      </w:pPr>
      <w:r>
        <w:rPr>
          <w:rStyle w:val="FootnoteReference"/>
        </w:rPr>
        <w:footnoteRef/>
      </w:r>
      <w:r>
        <w:t xml:space="preserve"> </w:t>
      </w:r>
      <w:r w:rsidRPr="006F6017">
        <w:rPr>
          <w:color w:val="000000"/>
          <w:sz w:val="16"/>
          <w:szCs w:val="16"/>
        </w:rPr>
        <w:t>World Commission on Dams, Dams and Development: A New Framework for Decision- Making (2000)</w:t>
      </w:r>
    </w:p>
  </w:footnote>
  <w:footnote w:id="8">
    <w:p w:rsidR="007D33A7" w:rsidRPr="008D62BB" w:rsidRDefault="007D33A7">
      <w:pPr>
        <w:pStyle w:val="FootnoteText"/>
        <w:rPr>
          <w:i/>
          <w:sz w:val="16"/>
          <w:szCs w:val="16"/>
        </w:rPr>
      </w:pPr>
      <w:r>
        <w:rPr>
          <w:rStyle w:val="FootnoteReference"/>
        </w:rPr>
        <w:footnoteRef/>
      </w:r>
      <w:r>
        <w:t xml:space="preserve"> </w:t>
      </w:r>
      <w:r w:rsidRPr="008D62BB">
        <w:rPr>
          <w:sz w:val="16"/>
          <w:szCs w:val="16"/>
        </w:rPr>
        <w:t xml:space="preserve">Environmental Law Institute.  2003.  </w:t>
      </w:r>
      <w:r w:rsidRPr="008D62BB">
        <w:rPr>
          <w:i/>
          <w:color w:val="000000"/>
          <w:sz w:val="16"/>
          <w:szCs w:val="16"/>
        </w:rPr>
        <w:t>Prior Informed Consent and Mining: Promoting the Sustainable Development of  Local Communities</w:t>
      </w:r>
    </w:p>
  </w:footnote>
  <w:footnote w:id="9">
    <w:p w:rsidR="007D33A7" w:rsidRDefault="007D33A7">
      <w:pPr>
        <w:pStyle w:val="FootnoteText"/>
      </w:pPr>
      <w:r>
        <w:rPr>
          <w:rStyle w:val="FootnoteReference"/>
        </w:rPr>
        <w:footnoteRef/>
      </w:r>
      <w:r>
        <w:t xml:space="preserve"> </w:t>
      </w:r>
      <w:r w:rsidRPr="00EA571E">
        <w:rPr>
          <w:rFonts w:asciiTheme="minorHAnsi" w:hAnsiTheme="minorHAnsi" w:cs="Arial"/>
          <w:bCs/>
          <w:color w:val="000000" w:themeColor="text1"/>
          <w:sz w:val="16"/>
          <w:szCs w:val="16"/>
        </w:rPr>
        <w:t>COP 6 Decision VI/24:</w:t>
      </w:r>
      <w:r w:rsidRPr="00EA571E">
        <w:rPr>
          <w:rFonts w:asciiTheme="minorHAnsi" w:hAnsiTheme="minorHAnsi" w:cs="Arial"/>
          <w:b/>
          <w:bCs/>
          <w:color w:val="6F9F49"/>
          <w:sz w:val="16"/>
          <w:szCs w:val="16"/>
        </w:rPr>
        <w:t xml:space="preserve"> </w:t>
      </w:r>
      <w:hyperlink r:id="rId1" w:history="1">
        <w:r w:rsidRPr="00EA571E">
          <w:rPr>
            <w:rStyle w:val="Hyperlink"/>
            <w:rFonts w:asciiTheme="minorHAnsi" w:hAnsiTheme="minorHAnsi" w:cs="Arial"/>
            <w:b/>
            <w:bCs/>
            <w:sz w:val="16"/>
            <w:szCs w:val="16"/>
          </w:rPr>
          <w:t>http://www.cbd.int/decision/cop/?id=7198</w:t>
        </w:r>
      </w:hyperlink>
      <w:r>
        <w:rPr>
          <w:rFonts w:ascii="Arial" w:hAnsi="Arial" w:cs="Arial"/>
          <w:b/>
          <w:bCs/>
          <w:color w:val="6F9F49"/>
          <w:sz w:val="39"/>
          <w:szCs w:val="39"/>
        </w:rPr>
        <w:t xml:space="preserve"> </w:t>
      </w:r>
    </w:p>
  </w:footnote>
  <w:footnote w:id="10">
    <w:p w:rsidR="007D33A7" w:rsidRDefault="007D33A7" w:rsidP="00EA571E">
      <w:pPr>
        <w:pStyle w:val="FootnoteText"/>
      </w:pPr>
      <w:r>
        <w:rPr>
          <w:rStyle w:val="FootnoteReference"/>
        </w:rPr>
        <w:footnoteRef/>
      </w:r>
      <w:r>
        <w:t xml:space="preserve"> </w:t>
      </w:r>
      <w:r w:rsidRPr="00EA571E">
        <w:rPr>
          <w:sz w:val="16"/>
          <w:szCs w:val="16"/>
        </w:rPr>
        <w:t>Office of the President, National Commission on Indigenous Peoples, Administrative Order No. 1, Rules and Regulations Implementing Republic Act No. 8371, otherwise known as, “The Indigenous Peoples’ Rights Act of 1997.”</w:t>
      </w:r>
    </w:p>
  </w:footnote>
  <w:footnote w:id="11">
    <w:p w:rsidR="007D33A7" w:rsidRPr="00FD3FEA" w:rsidRDefault="007D33A7" w:rsidP="00FD3FEA">
      <w:pPr>
        <w:autoSpaceDE w:val="0"/>
        <w:autoSpaceDN w:val="0"/>
        <w:adjustRightInd w:val="0"/>
        <w:spacing w:after="0" w:line="240" w:lineRule="auto"/>
        <w:rPr>
          <w:rFonts w:asciiTheme="minorHAnsi" w:hAnsiTheme="minorHAnsi"/>
          <w:sz w:val="16"/>
          <w:szCs w:val="16"/>
        </w:rPr>
      </w:pPr>
      <w:r>
        <w:rPr>
          <w:rStyle w:val="FootnoteReference"/>
        </w:rPr>
        <w:footnoteRef/>
      </w:r>
      <w:r>
        <w:t xml:space="preserve"> </w:t>
      </w:r>
      <w:r w:rsidRPr="00FD3FEA">
        <w:rPr>
          <w:rFonts w:asciiTheme="minorHAnsi" w:hAnsiTheme="minorHAnsi" w:cs="Georgia-Bold"/>
          <w:bCs/>
          <w:sz w:val="16"/>
          <w:szCs w:val="16"/>
        </w:rPr>
        <w:t xml:space="preserve">Yoga Sofyar, Pius Nyompe, Faisal Kairupan, Sigit Wibowo, Didin Suryadin and Carolus Tuah.  2007.  </w:t>
      </w:r>
      <w:r w:rsidRPr="00FD3FEA">
        <w:rPr>
          <w:rFonts w:asciiTheme="minorHAnsi" w:hAnsiTheme="minorHAnsi" w:cs="Georgia-BoldItalic"/>
          <w:bCs/>
          <w:i/>
          <w:iCs/>
          <w:sz w:val="16"/>
          <w:szCs w:val="16"/>
        </w:rPr>
        <w:t>‘Can’t see the people for the trees’</w:t>
      </w:r>
      <w:r>
        <w:rPr>
          <w:rFonts w:asciiTheme="minorHAnsi" w:hAnsiTheme="minorHAnsi" w:cs="Georgia-BoldItalic"/>
          <w:bCs/>
          <w:i/>
          <w:iCs/>
          <w:sz w:val="16"/>
          <w:szCs w:val="16"/>
        </w:rPr>
        <w:t xml:space="preserve">: </w:t>
      </w:r>
      <w:r w:rsidRPr="00FD3FEA">
        <w:rPr>
          <w:rFonts w:asciiTheme="minorHAnsi" w:hAnsiTheme="minorHAnsi" w:cs="Georgia-BoldItalic"/>
          <w:bCs/>
          <w:i/>
          <w:iCs/>
          <w:sz w:val="16"/>
          <w:szCs w:val="16"/>
        </w:rPr>
        <w:t xml:space="preserve">Assessment of the free, prior and informed consent agreement between Sumalindo and the community of Long Bagun, district of Kutai Barat, East Kalimantan province (Indonesia).  </w:t>
      </w:r>
      <w:r w:rsidRPr="00FD3FEA">
        <w:rPr>
          <w:rFonts w:asciiTheme="minorHAnsi" w:hAnsiTheme="minorHAnsi" w:cs="Georgia"/>
          <w:sz w:val="16"/>
          <w:szCs w:val="16"/>
        </w:rPr>
        <w:t>Pokja Hutan Kaltim and Forest Peoples Programme, Moreton-in-Marsh</w:t>
      </w:r>
    </w:p>
  </w:footnote>
  <w:footnote w:id="12">
    <w:p w:rsidR="007D33A7" w:rsidRPr="00FD3FEA" w:rsidRDefault="007D33A7" w:rsidP="00FD3FEA">
      <w:pPr>
        <w:autoSpaceDE w:val="0"/>
        <w:autoSpaceDN w:val="0"/>
        <w:adjustRightInd w:val="0"/>
        <w:spacing w:after="0" w:line="240" w:lineRule="auto"/>
        <w:jc w:val="both"/>
        <w:rPr>
          <w:rFonts w:asciiTheme="minorHAnsi" w:hAnsiTheme="minorHAnsi"/>
          <w:color w:val="000000" w:themeColor="text1"/>
          <w:sz w:val="16"/>
          <w:szCs w:val="16"/>
        </w:rPr>
      </w:pPr>
      <w:r>
        <w:rPr>
          <w:rStyle w:val="FootnoteReference"/>
        </w:rPr>
        <w:footnoteRef/>
      </w:r>
      <w:r>
        <w:t xml:space="preserve"> </w:t>
      </w:r>
      <w:r w:rsidRPr="00FD3FEA">
        <w:rPr>
          <w:rFonts w:asciiTheme="minorHAnsi" w:hAnsiTheme="minorHAnsi" w:cs="MaiandraGD"/>
          <w:color w:val="000000" w:themeColor="text1"/>
          <w:sz w:val="16"/>
          <w:szCs w:val="16"/>
        </w:rPr>
        <w:t>Free</w:t>
      </w:r>
      <w:r w:rsidRPr="00FD3FEA">
        <w:rPr>
          <w:rFonts w:asciiTheme="minorHAnsi" w:hAnsiTheme="minorHAnsi" w:cs="Times New Roman"/>
          <w:bCs/>
          <w:color w:val="000000" w:themeColor="text1"/>
          <w:sz w:val="16"/>
          <w:szCs w:val="16"/>
        </w:rPr>
        <w:t xml:space="preserve">, </w:t>
      </w:r>
      <w:r w:rsidRPr="00FD3FEA">
        <w:rPr>
          <w:rFonts w:asciiTheme="minorHAnsi" w:hAnsiTheme="minorHAnsi" w:cs="MaiandraGD"/>
          <w:color w:val="000000" w:themeColor="text1"/>
          <w:sz w:val="16"/>
          <w:szCs w:val="16"/>
        </w:rPr>
        <w:t>Prior and Informed Consent</w:t>
      </w:r>
      <w:r>
        <w:rPr>
          <w:rFonts w:asciiTheme="minorHAnsi" w:hAnsiTheme="minorHAnsi" w:cs="MaiandraGD"/>
          <w:color w:val="000000" w:themeColor="text1"/>
          <w:sz w:val="16"/>
          <w:szCs w:val="16"/>
        </w:rPr>
        <w:t xml:space="preserve"> </w:t>
      </w:r>
      <w:r w:rsidRPr="00FD3FEA">
        <w:rPr>
          <w:rFonts w:asciiTheme="minorHAnsi" w:hAnsiTheme="minorHAnsi" w:cs="MaiandraGD"/>
          <w:color w:val="000000" w:themeColor="text1"/>
          <w:sz w:val="16"/>
          <w:szCs w:val="16"/>
        </w:rPr>
        <w:t>and the</w:t>
      </w:r>
      <w:r>
        <w:rPr>
          <w:rFonts w:asciiTheme="minorHAnsi" w:hAnsiTheme="minorHAnsi" w:cs="MaiandraGD"/>
          <w:color w:val="000000" w:themeColor="text1"/>
          <w:sz w:val="16"/>
          <w:szCs w:val="16"/>
        </w:rPr>
        <w:t xml:space="preserve"> </w:t>
      </w:r>
      <w:r w:rsidRPr="00FD3FEA">
        <w:rPr>
          <w:rFonts w:asciiTheme="minorHAnsi" w:hAnsiTheme="minorHAnsi" w:cs="MaiandraGD"/>
          <w:color w:val="000000" w:themeColor="text1"/>
          <w:sz w:val="16"/>
          <w:szCs w:val="16"/>
        </w:rPr>
        <w:t>Roundtable on Sustainable Palm Oil: A guide for Companies.  , Moreton-in-Marsh</w:t>
      </w:r>
    </w:p>
  </w:footnote>
  <w:footnote w:id="13">
    <w:p w:rsidR="007D33A7" w:rsidRDefault="007D33A7">
      <w:pPr>
        <w:pStyle w:val="FootnoteText"/>
      </w:pPr>
      <w:r>
        <w:rPr>
          <w:rStyle w:val="FootnoteReference"/>
        </w:rPr>
        <w:footnoteRef/>
      </w:r>
      <w:r>
        <w:t xml:space="preserve"> </w:t>
      </w:r>
      <w:hyperlink r:id="rId2" w:history="1">
        <w:r w:rsidRPr="002F7AD0">
          <w:rPr>
            <w:rStyle w:val="Hyperlink"/>
            <w:sz w:val="16"/>
            <w:szCs w:val="16"/>
          </w:rPr>
          <w:t>http://hrbaportal.org/?page_id=2127</w:t>
        </w:r>
      </w:hyperlink>
      <w:r>
        <w:rPr>
          <w:sz w:val="16"/>
          <w:szCs w:val="16"/>
        </w:rPr>
        <w:t xml:space="preserve"> </w:t>
      </w:r>
    </w:p>
  </w:footnote>
  <w:footnote w:id="14">
    <w:p w:rsidR="007D33A7" w:rsidRDefault="007D33A7">
      <w:pPr>
        <w:pStyle w:val="FootnoteText"/>
      </w:pPr>
      <w:r>
        <w:rPr>
          <w:rStyle w:val="FootnoteReference"/>
        </w:rPr>
        <w:footnoteRef/>
      </w:r>
      <w:r>
        <w:t xml:space="preserve"> </w:t>
      </w:r>
      <w:r w:rsidRPr="00F761B8">
        <w:rPr>
          <w:sz w:val="16"/>
          <w:szCs w:val="16"/>
        </w:rPr>
        <w:t>The contribution of Marcus Colchester of the Forest Peoples’ Programme to the preceding two paragraphs is gratefully acknowledged</w:t>
      </w:r>
    </w:p>
  </w:footnote>
  <w:footnote w:id="15">
    <w:p w:rsidR="007D33A7" w:rsidRDefault="007D33A7">
      <w:pPr>
        <w:pStyle w:val="FootnoteText"/>
      </w:pPr>
      <w:r>
        <w:rPr>
          <w:rStyle w:val="FootnoteReference"/>
        </w:rPr>
        <w:footnoteRef/>
      </w:r>
      <w:r>
        <w:t xml:space="preserve"> </w:t>
      </w:r>
      <w:r>
        <w:rPr>
          <w:rFonts w:asciiTheme="minorHAnsi" w:hAnsiTheme="minorHAnsi" w:cs="Arial"/>
          <w:iCs/>
          <w:sz w:val="16"/>
          <w:szCs w:val="16"/>
          <w:lang w:val="en-GB"/>
        </w:rPr>
        <w:t>R</w:t>
      </w:r>
      <w:r w:rsidRPr="000F7408">
        <w:rPr>
          <w:rFonts w:asciiTheme="minorHAnsi" w:hAnsiTheme="minorHAnsi" w:cs="Arial"/>
          <w:iCs/>
          <w:sz w:val="16"/>
          <w:szCs w:val="16"/>
          <w:lang w:val="en-GB"/>
        </w:rPr>
        <w:t>eport prepared by Associate Prof. PhD. Vuong Xuan Tinh, Vice Director, Institute of  Ethnology</w:t>
      </w:r>
    </w:p>
  </w:footnote>
  <w:footnote w:id="16">
    <w:p w:rsidR="007D33A7" w:rsidRPr="0053059F" w:rsidRDefault="007D33A7">
      <w:pPr>
        <w:pStyle w:val="FootnoteText"/>
        <w:rPr>
          <w:sz w:val="16"/>
          <w:szCs w:val="16"/>
        </w:rPr>
      </w:pPr>
      <w:r w:rsidRPr="0053059F">
        <w:rPr>
          <w:rStyle w:val="FootnoteReference"/>
          <w:sz w:val="16"/>
          <w:szCs w:val="16"/>
        </w:rPr>
        <w:footnoteRef/>
      </w:r>
      <w:r w:rsidRPr="0053059F">
        <w:rPr>
          <w:sz w:val="16"/>
          <w:szCs w:val="16"/>
        </w:rPr>
        <w:t xml:space="preserve"> Report prepared by Dr. Le Duc Chung</w:t>
      </w:r>
    </w:p>
  </w:footnote>
  <w:footnote w:id="17">
    <w:p w:rsidR="007D33A7" w:rsidRPr="00A329C1" w:rsidRDefault="007D33A7" w:rsidP="00F07B57">
      <w:pPr>
        <w:pStyle w:val="FootnoteText"/>
        <w:rPr>
          <w:sz w:val="16"/>
          <w:szCs w:val="16"/>
        </w:rPr>
      </w:pPr>
      <w:r>
        <w:rPr>
          <w:rStyle w:val="FootnoteReference"/>
        </w:rPr>
        <w:footnoteRef/>
      </w:r>
      <w:r>
        <w:t xml:space="preserve"> </w:t>
      </w:r>
      <w:r w:rsidRPr="00A329C1">
        <w:rPr>
          <w:sz w:val="16"/>
          <w:szCs w:val="16"/>
        </w:rPr>
        <w:t>The text below was prepared and provided by the Verification and Evaluation team convened by RECOFTC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3A7" w:rsidRDefault="007D33A7">
    <w:pPr>
      <w:pStyle w:val="Header"/>
    </w:pPr>
  </w:p>
  <w:p w:rsidR="007D33A7" w:rsidRDefault="007D33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33A4"/>
    <w:multiLevelType w:val="hybridMultilevel"/>
    <w:tmpl w:val="91C6F680"/>
    <w:lvl w:ilvl="0" w:tplc="0409000B">
      <w:start w:val="1"/>
      <w:numFmt w:val="bullet"/>
      <w:lvlText w:val=""/>
      <w:lvlJc w:val="left"/>
      <w:pPr>
        <w:tabs>
          <w:tab w:val="num" w:pos="567"/>
        </w:tabs>
        <w:ind w:left="567" w:firstLine="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1">
    <w:nsid w:val="02257950"/>
    <w:multiLevelType w:val="hybridMultilevel"/>
    <w:tmpl w:val="A18C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3389B"/>
    <w:multiLevelType w:val="hybridMultilevel"/>
    <w:tmpl w:val="B6009CBA"/>
    <w:lvl w:ilvl="0" w:tplc="0ECCEB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732FA"/>
    <w:multiLevelType w:val="hybridMultilevel"/>
    <w:tmpl w:val="151AE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34EE6"/>
    <w:multiLevelType w:val="hybridMultilevel"/>
    <w:tmpl w:val="23524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92364"/>
    <w:multiLevelType w:val="hybridMultilevel"/>
    <w:tmpl w:val="87868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E700B3"/>
    <w:multiLevelType w:val="hybridMultilevel"/>
    <w:tmpl w:val="12FA4AF2"/>
    <w:lvl w:ilvl="0" w:tplc="C97401B0">
      <w:start w:val="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27888"/>
    <w:multiLevelType w:val="hybridMultilevel"/>
    <w:tmpl w:val="CE041BA2"/>
    <w:lvl w:ilvl="0" w:tplc="545E1B74">
      <w:start w:val="1"/>
      <w:numFmt w:val="bullet"/>
      <w:lvlText w:val="•"/>
      <w:lvlJc w:val="left"/>
      <w:pPr>
        <w:tabs>
          <w:tab w:val="num" w:pos="720"/>
        </w:tabs>
        <w:ind w:left="720" w:hanging="360"/>
      </w:pPr>
      <w:rPr>
        <w:rFonts w:ascii="Times New Roman" w:hAnsi="Times New Roman" w:hint="default"/>
      </w:rPr>
    </w:lvl>
    <w:lvl w:ilvl="1" w:tplc="AC3646CC" w:tentative="1">
      <w:start w:val="1"/>
      <w:numFmt w:val="bullet"/>
      <w:lvlText w:val="•"/>
      <w:lvlJc w:val="left"/>
      <w:pPr>
        <w:tabs>
          <w:tab w:val="num" w:pos="1440"/>
        </w:tabs>
        <w:ind w:left="1440" w:hanging="360"/>
      </w:pPr>
      <w:rPr>
        <w:rFonts w:ascii="Times New Roman" w:hAnsi="Times New Roman" w:hint="default"/>
      </w:rPr>
    </w:lvl>
    <w:lvl w:ilvl="2" w:tplc="501A5938" w:tentative="1">
      <w:start w:val="1"/>
      <w:numFmt w:val="bullet"/>
      <w:lvlText w:val="•"/>
      <w:lvlJc w:val="left"/>
      <w:pPr>
        <w:tabs>
          <w:tab w:val="num" w:pos="2160"/>
        </w:tabs>
        <w:ind w:left="2160" w:hanging="360"/>
      </w:pPr>
      <w:rPr>
        <w:rFonts w:ascii="Times New Roman" w:hAnsi="Times New Roman" w:hint="default"/>
      </w:rPr>
    </w:lvl>
    <w:lvl w:ilvl="3" w:tplc="3D126D8A" w:tentative="1">
      <w:start w:val="1"/>
      <w:numFmt w:val="bullet"/>
      <w:lvlText w:val="•"/>
      <w:lvlJc w:val="left"/>
      <w:pPr>
        <w:tabs>
          <w:tab w:val="num" w:pos="2880"/>
        </w:tabs>
        <w:ind w:left="2880" w:hanging="360"/>
      </w:pPr>
      <w:rPr>
        <w:rFonts w:ascii="Times New Roman" w:hAnsi="Times New Roman" w:hint="default"/>
      </w:rPr>
    </w:lvl>
    <w:lvl w:ilvl="4" w:tplc="D7D6AB16" w:tentative="1">
      <w:start w:val="1"/>
      <w:numFmt w:val="bullet"/>
      <w:lvlText w:val="•"/>
      <w:lvlJc w:val="left"/>
      <w:pPr>
        <w:tabs>
          <w:tab w:val="num" w:pos="3600"/>
        </w:tabs>
        <w:ind w:left="3600" w:hanging="360"/>
      </w:pPr>
      <w:rPr>
        <w:rFonts w:ascii="Times New Roman" w:hAnsi="Times New Roman" w:hint="default"/>
      </w:rPr>
    </w:lvl>
    <w:lvl w:ilvl="5" w:tplc="13C84FA2" w:tentative="1">
      <w:start w:val="1"/>
      <w:numFmt w:val="bullet"/>
      <w:lvlText w:val="•"/>
      <w:lvlJc w:val="left"/>
      <w:pPr>
        <w:tabs>
          <w:tab w:val="num" w:pos="4320"/>
        </w:tabs>
        <w:ind w:left="4320" w:hanging="360"/>
      </w:pPr>
      <w:rPr>
        <w:rFonts w:ascii="Times New Roman" w:hAnsi="Times New Roman" w:hint="default"/>
      </w:rPr>
    </w:lvl>
    <w:lvl w:ilvl="6" w:tplc="8BFA9E90" w:tentative="1">
      <w:start w:val="1"/>
      <w:numFmt w:val="bullet"/>
      <w:lvlText w:val="•"/>
      <w:lvlJc w:val="left"/>
      <w:pPr>
        <w:tabs>
          <w:tab w:val="num" w:pos="5040"/>
        </w:tabs>
        <w:ind w:left="5040" w:hanging="360"/>
      </w:pPr>
      <w:rPr>
        <w:rFonts w:ascii="Times New Roman" w:hAnsi="Times New Roman" w:hint="default"/>
      </w:rPr>
    </w:lvl>
    <w:lvl w:ilvl="7" w:tplc="6CA44904" w:tentative="1">
      <w:start w:val="1"/>
      <w:numFmt w:val="bullet"/>
      <w:lvlText w:val="•"/>
      <w:lvlJc w:val="left"/>
      <w:pPr>
        <w:tabs>
          <w:tab w:val="num" w:pos="5760"/>
        </w:tabs>
        <w:ind w:left="5760" w:hanging="360"/>
      </w:pPr>
      <w:rPr>
        <w:rFonts w:ascii="Times New Roman" w:hAnsi="Times New Roman" w:hint="default"/>
      </w:rPr>
    </w:lvl>
    <w:lvl w:ilvl="8" w:tplc="7340EFE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F734314"/>
    <w:multiLevelType w:val="hybridMultilevel"/>
    <w:tmpl w:val="4C3877D0"/>
    <w:lvl w:ilvl="0" w:tplc="0409000B">
      <w:start w:val="1"/>
      <w:numFmt w:val="bullet"/>
      <w:lvlText w:val=""/>
      <w:lvlJc w:val="left"/>
      <w:pPr>
        <w:tabs>
          <w:tab w:val="num" w:pos="567"/>
        </w:tabs>
        <w:ind w:left="567" w:firstLine="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9">
    <w:nsid w:val="20AF0513"/>
    <w:multiLevelType w:val="hybridMultilevel"/>
    <w:tmpl w:val="B6D24DBE"/>
    <w:lvl w:ilvl="0" w:tplc="E7DCA8D4">
      <w:start w:val="1"/>
      <w:numFmt w:val="bullet"/>
      <w:lvlText w:val=""/>
      <w:lvlJc w:val="left"/>
      <w:pPr>
        <w:tabs>
          <w:tab w:val="num" w:pos="720"/>
        </w:tabs>
        <w:ind w:left="720" w:hanging="360"/>
      </w:pPr>
      <w:rPr>
        <w:rFonts w:ascii="Wingdings" w:hAnsi="Wingdings" w:hint="default"/>
      </w:rPr>
    </w:lvl>
    <w:lvl w:ilvl="1" w:tplc="69623DDC" w:tentative="1">
      <w:start w:val="1"/>
      <w:numFmt w:val="bullet"/>
      <w:lvlText w:val=""/>
      <w:lvlJc w:val="left"/>
      <w:pPr>
        <w:tabs>
          <w:tab w:val="num" w:pos="1440"/>
        </w:tabs>
        <w:ind w:left="1440" w:hanging="360"/>
      </w:pPr>
      <w:rPr>
        <w:rFonts w:ascii="Wingdings" w:hAnsi="Wingdings" w:hint="default"/>
      </w:rPr>
    </w:lvl>
    <w:lvl w:ilvl="2" w:tplc="78444596" w:tentative="1">
      <w:start w:val="1"/>
      <w:numFmt w:val="bullet"/>
      <w:lvlText w:val=""/>
      <w:lvlJc w:val="left"/>
      <w:pPr>
        <w:tabs>
          <w:tab w:val="num" w:pos="2160"/>
        </w:tabs>
        <w:ind w:left="2160" w:hanging="360"/>
      </w:pPr>
      <w:rPr>
        <w:rFonts w:ascii="Wingdings" w:hAnsi="Wingdings" w:hint="default"/>
      </w:rPr>
    </w:lvl>
    <w:lvl w:ilvl="3" w:tplc="0772E1F0" w:tentative="1">
      <w:start w:val="1"/>
      <w:numFmt w:val="bullet"/>
      <w:lvlText w:val=""/>
      <w:lvlJc w:val="left"/>
      <w:pPr>
        <w:tabs>
          <w:tab w:val="num" w:pos="2880"/>
        </w:tabs>
        <w:ind w:left="2880" w:hanging="360"/>
      </w:pPr>
      <w:rPr>
        <w:rFonts w:ascii="Wingdings" w:hAnsi="Wingdings" w:hint="default"/>
      </w:rPr>
    </w:lvl>
    <w:lvl w:ilvl="4" w:tplc="359ACF34" w:tentative="1">
      <w:start w:val="1"/>
      <w:numFmt w:val="bullet"/>
      <w:lvlText w:val=""/>
      <w:lvlJc w:val="left"/>
      <w:pPr>
        <w:tabs>
          <w:tab w:val="num" w:pos="3600"/>
        </w:tabs>
        <w:ind w:left="3600" w:hanging="360"/>
      </w:pPr>
      <w:rPr>
        <w:rFonts w:ascii="Wingdings" w:hAnsi="Wingdings" w:hint="default"/>
      </w:rPr>
    </w:lvl>
    <w:lvl w:ilvl="5" w:tplc="7F8E06B6" w:tentative="1">
      <w:start w:val="1"/>
      <w:numFmt w:val="bullet"/>
      <w:lvlText w:val=""/>
      <w:lvlJc w:val="left"/>
      <w:pPr>
        <w:tabs>
          <w:tab w:val="num" w:pos="4320"/>
        </w:tabs>
        <w:ind w:left="4320" w:hanging="360"/>
      </w:pPr>
      <w:rPr>
        <w:rFonts w:ascii="Wingdings" w:hAnsi="Wingdings" w:hint="default"/>
      </w:rPr>
    </w:lvl>
    <w:lvl w:ilvl="6" w:tplc="B31E269E" w:tentative="1">
      <w:start w:val="1"/>
      <w:numFmt w:val="bullet"/>
      <w:lvlText w:val=""/>
      <w:lvlJc w:val="left"/>
      <w:pPr>
        <w:tabs>
          <w:tab w:val="num" w:pos="5040"/>
        </w:tabs>
        <w:ind w:left="5040" w:hanging="360"/>
      </w:pPr>
      <w:rPr>
        <w:rFonts w:ascii="Wingdings" w:hAnsi="Wingdings" w:hint="default"/>
      </w:rPr>
    </w:lvl>
    <w:lvl w:ilvl="7" w:tplc="E5B85C24" w:tentative="1">
      <w:start w:val="1"/>
      <w:numFmt w:val="bullet"/>
      <w:lvlText w:val=""/>
      <w:lvlJc w:val="left"/>
      <w:pPr>
        <w:tabs>
          <w:tab w:val="num" w:pos="5760"/>
        </w:tabs>
        <w:ind w:left="5760" w:hanging="360"/>
      </w:pPr>
      <w:rPr>
        <w:rFonts w:ascii="Wingdings" w:hAnsi="Wingdings" w:hint="default"/>
      </w:rPr>
    </w:lvl>
    <w:lvl w:ilvl="8" w:tplc="5210BDA0" w:tentative="1">
      <w:start w:val="1"/>
      <w:numFmt w:val="bullet"/>
      <w:lvlText w:val=""/>
      <w:lvlJc w:val="left"/>
      <w:pPr>
        <w:tabs>
          <w:tab w:val="num" w:pos="6480"/>
        </w:tabs>
        <w:ind w:left="6480" w:hanging="360"/>
      </w:pPr>
      <w:rPr>
        <w:rFonts w:ascii="Wingdings" w:hAnsi="Wingdings" w:hint="default"/>
      </w:rPr>
    </w:lvl>
  </w:abstractNum>
  <w:abstractNum w:abstractNumId="10">
    <w:nsid w:val="20B60D29"/>
    <w:multiLevelType w:val="hybridMultilevel"/>
    <w:tmpl w:val="05BA28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41333A"/>
    <w:multiLevelType w:val="hybridMultilevel"/>
    <w:tmpl w:val="EE90B8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1B16B4"/>
    <w:multiLevelType w:val="hybridMultilevel"/>
    <w:tmpl w:val="50D8DE5A"/>
    <w:lvl w:ilvl="0" w:tplc="CCD0CD92">
      <w:start w:val="1"/>
      <w:numFmt w:val="bullet"/>
      <w:lvlText w:val=""/>
      <w:lvlJc w:val="left"/>
      <w:pPr>
        <w:tabs>
          <w:tab w:val="num" w:pos="720"/>
        </w:tabs>
        <w:ind w:left="720" w:hanging="360"/>
      </w:pPr>
      <w:rPr>
        <w:rFonts w:ascii="Wingdings" w:hAnsi="Wingdings" w:hint="default"/>
      </w:rPr>
    </w:lvl>
    <w:lvl w:ilvl="1" w:tplc="D5FA85BA" w:tentative="1">
      <w:start w:val="1"/>
      <w:numFmt w:val="bullet"/>
      <w:lvlText w:val=""/>
      <w:lvlJc w:val="left"/>
      <w:pPr>
        <w:tabs>
          <w:tab w:val="num" w:pos="1440"/>
        </w:tabs>
        <w:ind w:left="1440" w:hanging="360"/>
      </w:pPr>
      <w:rPr>
        <w:rFonts w:ascii="Wingdings" w:hAnsi="Wingdings" w:hint="default"/>
      </w:rPr>
    </w:lvl>
    <w:lvl w:ilvl="2" w:tplc="A9768164" w:tentative="1">
      <w:start w:val="1"/>
      <w:numFmt w:val="bullet"/>
      <w:lvlText w:val=""/>
      <w:lvlJc w:val="left"/>
      <w:pPr>
        <w:tabs>
          <w:tab w:val="num" w:pos="2160"/>
        </w:tabs>
        <w:ind w:left="2160" w:hanging="360"/>
      </w:pPr>
      <w:rPr>
        <w:rFonts w:ascii="Wingdings" w:hAnsi="Wingdings" w:hint="default"/>
      </w:rPr>
    </w:lvl>
    <w:lvl w:ilvl="3" w:tplc="627204F0" w:tentative="1">
      <w:start w:val="1"/>
      <w:numFmt w:val="bullet"/>
      <w:lvlText w:val=""/>
      <w:lvlJc w:val="left"/>
      <w:pPr>
        <w:tabs>
          <w:tab w:val="num" w:pos="2880"/>
        </w:tabs>
        <w:ind w:left="2880" w:hanging="360"/>
      </w:pPr>
      <w:rPr>
        <w:rFonts w:ascii="Wingdings" w:hAnsi="Wingdings" w:hint="default"/>
      </w:rPr>
    </w:lvl>
    <w:lvl w:ilvl="4" w:tplc="C616DFDA" w:tentative="1">
      <w:start w:val="1"/>
      <w:numFmt w:val="bullet"/>
      <w:lvlText w:val=""/>
      <w:lvlJc w:val="left"/>
      <w:pPr>
        <w:tabs>
          <w:tab w:val="num" w:pos="3600"/>
        </w:tabs>
        <w:ind w:left="3600" w:hanging="360"/>
      </w:pPr>
      <w:rPr>
        <w:rFonts w:ascii="Wingdings" w:hAnsi="Wingdings" w:hint="default"/>
      </w:rPr>
    </w:lvl>
    <w:lvl w:ilvl="5" w:tplc="5086BCFA" w:tentative="1">
      <w:start w:val="1"/>
      <w:numFmt w:val="bullet"/>
      <w:lvlText w:val=""/>
      <w:lvlJc w:val="left"/>
      <w:pPr>
        <w:tabs>
          <w:tab w:val="num" w:pos="4320"/>
        </w:tabs>
        <w:ind w:left="4320" w:hanging="360"/>
      </w:pPr>
      <w:rPr>
        <w:rFonts w:ascii="Wingdings" w:hAnsi="Wingdings" w:hint="default"/>
      </w:rPr>
    </w:lvl>
    <w:lvl w:ilvl="6" w:tplc="5DE6DADA" w:tentative="1">
      <w:start w:val="1"/>
      <w:numFmt w:val="bullet"/>
      <w:lvlText w:val=""/>
      <w:lvlJc w:val="left"/>
      <w:pPr>
        <w:tabs>
          <w:tab w:val="num" w:pos="5040"/>
        </w:tabs>
        <w:ind w:left="5040" w:hanging="360"/>
      </w:pPr>
      <w:rPr>
        <w:rFonts w:ascii="Wingdings" w:hAnsi="Wingdings" w:hint="default"/>
      </w:rPr>
    </w:lvl>
    <w:lvl w:ilvl="7" w:tplc="85F0C2DE" w:tentative="1">
      <w:start w:val="1"/>
      <w:numFmt w:val="bullet"/>
      <w:lvlText w:val=""/>
      <w:lvlJc w:val="left"/>
      <w:pPr>
        <w:tabs>
          <w:tab w:val="num" w:pos="5760"/>
        </w:tabs>
        <w:ind w:left="5760" w:hanging="360"/>
      </w:pPr>
      <w:rPr>
        <w:rFonts w:ascii="Wingdings" w:hAnsi="Wingdings" w:hint="default"/>
      </w:rPr>
    </w:lvl>
    <w:lvl w:ilvl="8" w:tplc="50068DEA" w:tentative="1">
      <w:start w:val="1"/>
      <w:numFmt w:val="bullet"/>
      <w:lvlText w:val=""/>
      <w:lvlJc w:val="left"/>
      <w:pPr>
        <w:tabs>
          <w:tab w:val="num" w:pos="6480"/>
        </w:tabs>
        <w:ind w:left="6480" w:hanging="360"/>
      </w:pPr>
      <w:rPr>
        <w:rFonts w:ascii="Wingdings" w:hAnsi="Wingdings" w:hint="default"/>
      </w:rPr>
    </w:lvl>
  </w:abstractNum>
  <w:abstractNum w:abstractNumId="13">
    <w:nsid w:val="2E4B35AB"/>
    <w:multiLevelType w:val="hybridMultilevel"/>
    <w:tmpl w:val="606696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072EF"/>
    <w:multiLevelType w:val="hybridMultilevel"/>
    <w:tmpl w:val="4C6EA47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213DDD"/>
    <w:multiLevelType w:val="hybridMultilevel"/>
    <w:tmpl w:val="083410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5572F4"/>
    <w:multiLevelType w:val="hybridMultilevel"/>
    <w:tmpl w:val="8FE83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E532D"/>
    <w:multiLevelType w:val="hybridMultilevel"/>
    <w:tmpl w:val="7B5C16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D22B8D"/>
    <w:multiLevelType w:val="hybridMultilevel"/>
    <w:tmpl w:val="0F4E8ACA"/>
    <w:lvl w:ilvl="0" w:tplc="0E3EC3CC">
      <w:start w:val="1"/>
      <w:numFmt w:val="bullet"/>
      <w:lvlText w:val=""/>
      <w:lvlJc w:val="left"/>
      <w:pPr>
        <w:tabs>
          <w:tab w:val="num" w:pos="720"/>
        </w:tabs>
        <w:ind w:left="720" w:hanging="360"/>
      </w:pPr>
      <w:rPr>
        <w:rFonts w:ascii="Wingdings" w:hAnsi="Wingdings" w:hint="default"/>
      </w:rPr>
    </w:lvl>
    <w:lvl w:ilvl="1" w:tplc="F03CD3EA" w:tentative="1">
      <w:start w:val="1"/>
      <w:numFmt w:val="bullet"/>
      <w:lvlText w:val=""/>
      <w:lvlJc w:val="left"/>
      <w:pPr>
        <w:tabs>
          <w:tab w:val="num" w:pos="1440"/>
        </w:tabs>
        <w:ind w:left="1440" w:hanging="360"/>
      </w:pPr>
      <w:rPr>
        <w:rFonts w:ascii="Wingdings" w:hAnsi="Wingdings" w:hint="default"/>
      </w:rPr>
    </w:lvl>
    <w:lvl w:ilvl="2" w:tplc="517EDF8A" w:tentative="1">
      <w:start w:val="1"/>
      <w:numFmt w:val="bullet"/>
      <w:lvlText w:val=""/>
      <w:lvlJc w:val="left"/>
      <w:pPr>
        <w:tabs>
          <w:tab w:val="num" w:pos="2160"/>
        </w:tabs>
        <w:ind w:left="2160" w:hanging="360"/>
      </w:pPr>
      <w:rPr>
        <w:rFonts w:ascii="Wingdings" w:hAnsi="Wingdings" w:hint="default"/>
      </w:rPr>
    </w:lvl>
    <w:lvl w:ilvl="3" w:tplc="4248480C" w:tentative="1">
      <w:start w:val="1"/>
      <w:numFmt w:val="bullet"/>
      <w:lvlText w:val=""/>
      <w:lvlJc w:val="left"/>
      <w:pPr>
        <w:tabs>
          <w:tab w:val="num" w:pos="2880"/>
        </w:tabs>
        <w:ind w:left="2880" w:hanging="360"/>
      </w:pPr>
      <w:rPr>
        <w:rFonts w:ascii="Wingdings" w:hAnsi="Wingdings" w:hint="default"/>
      </w:rPr>
    </w:lvl>
    <w:lvl w:ilvl="4" w:tplc="6CBA8284" w:tentative="1">
      <w:start w:val="1"/>
      <w:numFmt w:val="bullet"/>
      <w:lvlText w:val=""/>
      <w:lvlJc w:val="left"/>
      <w:pPr>
        <w:tabs>
          <w:tab w:val="num" w:pos="3600"/>
        </w:tabs>
        <w:ind w:left="3600" w:hanging="360"/>
      </w:pPr>
      <w:rPr>
        <w:rFonts w:ascii="Wingdings" w:hAnsi="Wingdings" w:hint="default"/>
      </w:rPr>
    </w:lvl>
    <w:lvl w:ilvl="5" w:tplc="AAE0DE68" w:tentative="1">
      <w:start w:val="1"/>
      <w:numFmt w:val="bullet"/>
      <w:lvlText w:val=""/>
      <w:lvlJc w:val="left"/>
      <w:pPr>
        <w:tabs>
          <w:tab w:val="num" w:pos="4320"/>
        </w:tabs>
        <w:ind w:left="4320" w:hanging="360"/>
      </w:pPr>
      <w:rPr>
        <w:rFonts w:ascii="Wingdings" w:hAnsi="Wingdings" w:hint="default"/>
      </w:rPr>
    </w:lvl>
    <w:lvl w:ilvl="6" w:tplc="DB4A5E22" w:tentative="1">
      <w:start w:val="1"/>
      <w:numFmt w:val="bullet"/>
      <w:lvlText w:val=""/>
      <w:lvlJc w:val="left"/>
      <w:pPr>
        <w:tabs>
          <w:tab w:val="num" w:pos="5040"/>
        </w:tabs>
        <w:ind w:left="5040" w:hanging="360"/>
      </w:pPr>
      <w:rPr>
        <w:rFonts w:ascii="Wingdings" w:hAnsi="Wingdings" w:hint="default"/>
      </w:rPr>
    </w:lvl>
    <w:lvl w:ilvl="7" w:tplc="BBE4A828" w:tentative="1">
      <w:start w:val="1"/>
      <w:numFmt w:val="bullet"/>
      <w:lvlText w:val=""/>
      <w:lvlJc w:val="left"/>
      <w:pPr>
        <w:tabs>
          <w:tab w:val="num" w:pos="5760"/>
        </w:tabs>
        <w:ind w:left="5760" w:hanging="360"/>
      </w:pPr>
      <w:rPr>
        <w:rFonts w:ascii="Wingdings" w:hAnsi="Wingdings" w:hint="default"/>
      </w:rPr>
    </w:lvl>
    <w:lvl w:ilvl="8" w:tplc="93161944" w:tentative="1">
      <w:start w:val="1"/>
      <w:numFmt w:val="bullet"/>
      <w:lvlText w:val=""/>
      <w:lvlJc w:val="left"/>
      <w:pPr>
        <w:tabs>
          <w:tab w:val="num" w:pos="6480"/>
        </w:tabs>
        <w:ind w:left="6480" w:hanging="360"/>
      </w:pPr>
      <w:rPr>
        <w:rFonts w:ascii="Wingdings" w:hAnsi="Wingdings" w:hint="default"/>
      </w:rPr>
    </w:lvl>
  </w:abstractNum>
  <w:abstractNum w:abstractNumId="19">
    <w:nsid w:val="4829006D"/>
    <w:multiLevelType w:val="hybridMultilevel"/>
    <w:tmpl w:val="0FF6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BA1E08"/>
    <w:multiLevelType w:val="hybridMultilevel"/>
    <w:tmpl w:val="9D6493EE"/>
    <w:lvl w:ilvl="0" w:tplc="A2646252">
      <w:start w:val="1"/>
      <w:numFmt w:val="bullet"/>
      <w:lvlText w:val=""/>
      <w:lvlJc w:val="left"/>
      <w:pPr>
        <w:tabs>
          <w:tab w:val="num" w:pos="720"/>
        </w:tabs>
        <w:ind w:left="720" w:hanging="360"/>
      </w:pPr>
      <w:rPr>
        <w:rFonts w:ascii="Wingdings" w:hAnsi="Wingdings" w:hint="default"/>
      </w:rPr>
    </w:lvl>
    <w:lvl w:ilvl="1" w:tplc="674E8398" w:tentative="1">
      <w:start w:val="1"/>
      <w:numFmt w:val="bullet"/>
      <w:lvlText w:val=""/>
      <w:lvlJc w:val="left"/>
      <w:pPr>
        <w:tabs>
          <w:tab w:val="num" w:pos="1440"/>
        </w:tabs>
        <w:ind w:left="1440" w:hanging="360"/>
      </w:pPr>
      <w:rPr>
        <w:rFonts w:ascii="Wingdings" w:hAnsi="Wingdings" w:hint="default"/>
      </w:rPr>
    </w:lvl>
    <w:lvl w:ilvl="2" w:tplc="E878C2F2" w:tentative="1">
      <w:start w:val="1"/>
      <w:numFmt w:val="bullet"/>
      <w:lvlText w:val=""/>
      <w:lvlJc w:val="left"/>
      <w:pPr>
        <w:tabs>
          <w:tab w:val="num" w:pos="2160"/>
        </w:tabs>
        <w:ind w:left="2160" w:hanging="360"/>
      </w:pPr>
      <w:rPr>
        <w:rFonts w:ascii="Wingdings" w:hAnsi="Wingdings" w:hint="default"/>
      </w:rPr>
    </w:lvl>
    <w:lvl w:ilvl="3" w:tplc="6894737C" w:tentative="1">
      <w:start w:val="1"/>
      <w:numFmt w:val="bullet"/>
      <w:lvlText w:val=""/>
      <w:lvlJc w:val="left"/>
      <w:pPr>
        <w:tabs>
          <w:tab w:val="num" w:pos="2880"/>
        </w:tabs>
        <w:ind w:left="2880" w:hanging="360"/>
      </w:pPr>
      <w:rPr>
        <w:rFonts w:ascii="Wingdings" w:hAnsi="Wingdings" w:hint="default"/>
      </w:rPr>
    </w:lvl>
    <w:lvl w:ilvl="4" w:tplc="EA7E6A88" w:tentative="1">
      <w:start w:val="1"/>
      <w:numFmt w:val="bullet"/>
      <w:lvlText w:val=""/>
      <w:lvlJc w:val="left"/>
      <w:pPr>
        <w:tabs>
          <w:tab w:val="num" w:pos="3600"/>
        </w:tabs>
        <w:ind w:left="3600" w:hanging="360"/>
      </w:pPr>
      <w:rPr>
        <w:rFonts w:ascii="Wingdings" w:hAnsi="Wingdings" w:hint="default"/>
      </w:rPr>
    </w:lvl>
    <w:lvl w:ilvl="5" w:tplc="65B68172" w:tentative="1">
      <w:start w:val="1"/>
      <w:numFmt w:val="bullet"/>
      <w:lvlText w:val=""/>
      <w:lvlJc w:val="left"/>
      <w:pPr>
        <w:tabs>
          <w:tab w:val="num" w:pos="4320"/>
        </w:tabs>
        <w:ind w:left="4320" w:hanging="360"/>
      </w:pPr>
      <w:rPr>
        <w:rFonts w:ascii="Wingdings" w:hAnsi="Wingdings" w:hint="default"/>
      </w:rPr>
    </w:lvl>
    <w:lvl w:ilvl="6" w:tplc="6A781752" w:tentative="1">
      <w:start w:val="1"/>
      <w:numFmt w:val="bullet"/>
      <w:lvlText w:val=""/>
      <w:lvlJc w:val="left"/>
      <w:pPr>
        <w:tabs>
          <w:tab w:val="num" w:pos="5040"/>
        </w:tabs>
        <w:ind w:left="5040" w:hanging="360"/>
      </w:pPr>
      <w:rPr>
        <w:rFonts w:ascii="Wingdings" w:hAnsi="Wingdings" w:hint="default"/>
      </w:rPr>
    </w:lvl>
    <w:lvl w:ilvl="7" w:tplc="15E8AFF0" w:tentative="1">
      <w:start w:val="1"/>
      <w:numFmt w:val="bullet"/>
      <w:lvlText w:val=""/>
      <w:lvlJc w:val="left"/>
      <w:pPr>
        <w:tabs>
          <w:tab w:val="num" w:pos="5760"/>
        </w:tabs>
        <w:ind w:left="5760" w:hanging="360"/>
      </w:pPr>
      <w:rPr>
        <w:rFonts w:ascii="Wingdings" w:hAnsi="Wingdings" w:hint="default"/>
      </w:rPr>
    </w:lvl>
    <w:lvl w:ilvl="8" w:tplc="0B9CB846" w:tentative="1">
      <w:start w:val="1"/>
      <w:numFmt w:val="bullet"/>
      <w:lvlText w:val=""/>
      <w:lvlJc w:val="left"/>
      <w:pPr>
        <w:tabs>
          <w:tab w:val="num" w:pos="6480"/>
        </w:tabs>
        <w:ind w:left="6480" w:hanging="360"/>
      </w:pPr>
      <w:rPr>
        <w:rFonts w:ascii="Wingdings" w:hAnsi="Wingdings" w:hint="default"/>
      </w:rPr>
    </w:lvl>
  </w:abstractNum>
  <w:abstractNum w:abstractNumId="21">
    <w:nsid w:val="4E486963"/>
    <w:multiLevelType w:val="hybridMultilevel"/>
    <w:tmpl w:val="A23EC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5F00D4"/>
    <w:multiLevelType w:val="hybridMultilevel"/>
    <w:tmpl w:val="DBC22ADC"/>
    <w:lvl w:ilvl="0" w:tplc="0409000B">
      <w:start w:val="1"/>
      <w:numFmt w:val="bullet"/>
      <w:lvlText w:val=""/>
      <w:lvlJc w:val="left"/>
      <w:pPr>
        <w:tabs>
          <w:tab w:val="num" w:pos="567"/>
        </w:tabs>
        <w:ind w:left="567" w:firstLine="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23">
    <w:nsid w:val="53535491"/>
    <w:multiLevelType w:val="hybridMultilevel"/>
    <w:tmpl w:val="2D78A0BA"/>
    <w:lvl w:ilvl="0" w:tplc="3BA4700E">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24">
    <w:nsid w:val="5399510F"/>
    <w:multiLevelType w:val="hybridMultilevel"/>
    <w:tmpl w:val="CA2CB1B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6DF68ED"/>
    <w:multiLevelType w:val="hybridMultilevel"/>
    <w:tmpl w:val="2EA8641C"/>
    <w:lvl w:ilvl="0" w:tplc="7ECE4B4E">
      <w:start w:val="1"/>
      <w:numFmt w:val="lowerRoman"/>
      <w:lvlText w:val="%1)"/>
      <w:lvlJc w:val="left"/>
      <w:pPr>
        <w:ind w:left="1260" w:hanging="360"/>
      </w:pPr>
      <w:rPr>
        <w:rFonts w:ascii="Cambria" w:hAnsi="Cambria" w:hint="default"/>
        <w:b w:val="0"/>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8656F84"/>
    <w:multiLevelType w:val="hybridMultilevel"/>
    <w:tmpl w:val="E6ACD7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C70FB1"/>
    <w:multiLevelType w:val="hybridMultilevel"/>
    <w:tmpl w:val="4852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D927AB"/>
    <w:multiLevelType w:val="hybridMultilevel"/>
    <w:tmpl w:val="ED14B702"/>
    <w:lvl w:ilvl="0" w:tplc="0409000B">
      <w:start w:val="1"/>
      <w:numFmt w:val="bullet"/>
      <w:lvlText w:val=""/>
      <w:lvlJc w:val="left"/>
      <w:pPr>
        <w:tabs>
          <w:tab w:val="num" w:pos="567"/>
        </w:tabs>
        <w:ind w:left="567" w:firstLine="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29">
    <w:nsid w:val="649333A9"/>
    <w:multiLevelType w:val="hybridMultilevel"/>
    <w:tmpl w:val="4BC8B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714C0"/>
    <w:multiLevelType w:val="hybridMultilevel"/>
    <w:tmpl w:val="69F6898E"/>
    <w:lvl w:ilvl="0" w:tplc="833648E6">
      <w:start w:val="1"/>
      <w:numFmt w:val="decimal"/>
      <w:lvlText w:val="%1."/>
      <w:lvlJc w:val="left"/>
      <w:pPr>
        <w:tabs>
          <w:tab w:val="num" w:pos="720"/>
        </w:tabs>
        <w:ind w:left="720" w:hanging="360"/>
      </w:pPr>
    </w:lvl>
    <w:lvl w:ilvl="1" w:tplc="34B21650" w:tentative="1">
      <w:start w:val="1"/>
      <w:numFmt w:val="decimal"/>
      <w:lvlText w:val="%2."/>
      <w:lvlJc w:val="left"/>
      <w:pPr>
        <w:tabs>
          <w:tab w:val="num" w:pos="1440"/>
        </w:tabs>
        <w:ind w:left="1440" w:hanging="360"/>
      </w:pPr>
    </w:lvl>
    <w:lvl w:ilvl="2" w:tplc="680ACDD2" w:tentative="1">
      <w:start w:val="1"/>
      <w:numFmt w:val="decimal"/>
      <w:lvlText w:val="%3."/>
      <w:lvlJc w:val="left"/>
      <w:pPr>
        <w:tabs>
          <w:tab w:val="num" w:pos="2160"/>
        </w:tabs>
        <w:ind w:left="2160" w:hanging="360"/>
      </w:pPr>
    </w:lvl>
    <w:lvl w:ilvl="3" w:tplc="B11AA8C0" w:tentative="1">
      <w:start w:val="1"/>
      <w:numFmt w:val="decimal"/>
      <w:lvlText w:val="%4."/>
      <w:lvlJc w:val="left"/>
      <w:pPr>
        <w:tabs>
          <w:tab w:val="num" w:pos="2880"/>
        </w:tabs>
        <w:ind w:left="2880" w:hanging="360"/>
      </w:pPr>
    </w:lvl>
    <w:lvl w:ilvl="4" w:tplc="5DEC8B68" w:tentative="1">
      <w:start w:val="1"/>
      <w:numFmt w:val="decimal"/>
      <w:lvlText w:val="%5."/>
      <w:lvlJc w:val="left"/>
      <w:pPr>
        <w:tabs>
          <w:tab w:val="num" w:pos="3600"/>
        </w:tabs>
        <w:ind w:left="3600" w:hanging="360"/>
      </w:pPr>
    </w:lvl>
    <w:lvl w:ilvl="5" w:tplc="B95CA540" w:tentative="1">
      <w:start w:val="1"/>
      <w:numFmt w:val="decimal"/>
      <w:lvlText w:val="%6."/>
      <w:lvlJc w:val="left"/>
      <w:pPr>
        <w:tabs>
          <w:tab w:val="num" w:pos="4320"/>
        </w:tabs>
        <w:ind w:left="4320" w:hanging="360"/>
      </w:pPr>
    </w:lvl>
    <w:lvl w:ilvl="6" w:tplc="29ECA388" w:tentative="1">
      <w:start w:val="1"/>
      <w:numFmt w:val="decimal"/>
      <w:lvlText w:val="%7."/>
      <w:lvlJc w:val="left"/>
      <w:pPr>
        <w:tabs>
          <w:tab w:val="num" w:pos="5040"/>
        </w:tabs>
        <w:ind w:left="5040" w:hanging="360"/>
      </w:pPr>
    </w:lvl>
    <w:lvl w:ilvl="7" w:tplc="0BB8D518" w:tentative="1">
      <w:start w:val="1"/>
      <w:numFmt w:val="decimal"/>
      <w:lvlText w:val="%8."/>
      <w:lvlJc w:val="left"/>
      <w:pPr>
        <w:tabs>
          <w:tab w:val="num" w:pos="5760"/>
        </w:tabs>
        <w:ind w:left="5760" w:hanging="360"/>
      </w:pPr>
    </w:lvl>
    <w:lvl w:ilvl="8" w:tplc="9126D40E" w:tentative="1">
      <w:start w:val="1"/>
      <w:numFmt w:val="decimal"/>
      <w:lvlText w:val="%9."/>
      <w:lvlJc w:val="left"/>
      <w:pPr>
        <w:tabs>
          <w:tab w:val="num" w:pos="6480"/>
        </w:tabs>
        <w:ind w:left="6480" w:hanging="360"/>
      </w:pPr>
    </w:lvl>
  </w:abstractNum>
  <w:abstractNum w:abstractNumId="31">
    <w:nsid w:val="67AB4764"/>
    <w:multiLevelType w:val="hybridMultilevel"/>
    <w:tmpl w:val="FD5EA6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5578A7"/>
    <w:multiLevelType w:val="hybridMultilevel"/>
    <w:tmpl w:val="BF940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ED4230"/>
    <w:multiLevelType w:val="hybridMultilevel"/>
    <w:tmpl w:val="C1F693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6E4FB0"/>
    <w:multiLevelType w:val="hybridMultilevel"/>
    <w:tmpl w:val="9B5A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9B6B1F"/>
    <w:multiLevelType w:val="hybridMultilevel"/>
    <w:tmpl w:val="94FE45BE"/>
    <w:lvl w:ilvl="0" w:tplc="01D22114">
      <w:start w:val="1"/>
      <w:numFmt w:val="decim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23B05CFC" w:tentative="1">
      <w:start w:val="1"/>
      <w:numFmt w:val="decimal"/>
      <w:lvlText w:val="(%2)"/>
      <w:lvlJc w:val="left"/>
      <w:pPr>
        <w:tabs>
          <w:tab w:val="num" w:pos="1440"/>
        </w:tabs>
        <w:ind w:left="1440" w:hanging="360"/>
      </w:pPr>
    </w:lvl>
    <w:lvl w:ilvl="2" w:tplc="C528224C" w:tentative="1">
      <w:start w:val="1"/>
      <w:numFmt w:val="decimal"/>
      <w:lvlText w:val="(%3)"/>
      <w:lvlJc w:val="left"/>
      <w:pPr>
        <w:tabs>
          <w:tab w:val="num" w:pos="2160"/>
        </w:tabs>
        <w:ind w:left="2160" w:hanging="360"/>
      </w:pPr>
    </w:lvl>
    <w:lvl w:ilvl="3" w:tplc="0F601C18" w:tentative="1">
      <w:start w:val="1"/>
      <w:numFmt w:val="decimal"/>
      <w:lvlText w:val="(%4)"/>
      <w:lvlJc w:val="left"/>
      <w:pPr>
        <w:tabs>
          <w:tab w:val="num" w:pos="2880"/>
        </w:tabs>
        <w:ind w:left="2880" w:hanging="360"/>
      </w:pPr>
    </w:lvl>
    <w:lvl w:ilvl="4" w:tplc="17A8D038" w:tentative="1">
      <w:start w:val="1"/>
      <w:numFmt w:val="decimal"/>
      <w:lvlText w:val="(%5)"/>
      <w:lvlJc w:val="left"/>
      <w:pPr>
        <w:tabs>
          <w:tab w:val="num" w:pos="3600"/>
        </w:tabs>
        <w:ind w:left="3600" w:hanging="360"/>
      </w:pPr>
    </w:lvl>
    <w:lvl w:ilvl="5" w:tplc="85241D8A" w:tentative="1">
      <w:start w:val="1"/>
      <w:numFmt w:val="decimal"/>
      <w:lvlText w:val="(%6)"/>
      <w:lvlJc w:val="left"/>
      <w:pPr>
        <w:tabs>
          <w:tab w:val="num" w:pos="4320"/>
        </w:tabs>
        <w:ind w:left="4320" w:hanging="360"/>
      </w:pPr>
    </w:lvl>
    <w:lvl w:ilvl="6" w:tplc="AA7005A6" w:tentative="1">
      <w:start w:val="1"/>
      <w:numFmt w:val="decimal"/>
      <w:lvlText w:val="(%7)"/>
      <w:lvlJc w:val="left"/>
      <w:pPr>
        <w:tabs>
          <w:tab w:val="num" w:pos="5040"/>
        </w:tabs>
        <w:ind w:left="5040" w:hanging="360"/>
      </w:pPr>
    </w:lvl>
    <w:lvl w:ilvl="7" w:tplc="204A1FA8" w:tentative="1">
      <w:start w:val="1"/>
      <w:numFmt w:val="decimal"/>
      <w:lvlText w:val="(%8)"/>
      <w:lvlJc w:val="left"/>
      <w:pPr>
        <w:tabs>
          <w:tab w:val="num" w:pos="5760"/>
        </w:tabs>
        <w:ind w:left="5760" w:hanging="360"/>
      </w:pPr>
    </w:lvl>
    <w:lvl w:ilvl="8" w:tplc="C2FA86AC" w:tentative="1">
      <w:start w:val="1"/>
      <w:numFmt w:val="decimal"/>
      <w:lvlText w:val="(%9)"/>
      <w:lvlJc w:val="left"/>
      <w:pPr>
        <w:tabs>
          <w:tab w:val="num" w:pos="6480"/>
        </w:tabs>
        <w:ind w:left="6480" w:hanging="360"/>
      </w:pPr>
    </w:lvl>
  </w:abstractNum>
  <w:abstractNum w:abstractNumId="36">
    <w:nsid w:val="71B575C9"/>
    <w:multiLevelType w:val="hybridMultilevel"/>
    <w:tmpl w:val="54B2BA98"/>
    <w:lvl w:ilvl="0" w:tplc="4BC2D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3E43CAB"/>
    <w:multiLevelType w:val="hybridMultilevel"/>
    <w:tmpl w:val="539E5932"/>
    <w:lvl w:ilvl="0" w:tplc="1DE64F18">
      <w:start w:val="1"/>
      <w:numFmt w:val="bullet"/>
      <w:lvlText w:val="-"/>
      <w:lvlJc w:val="left"/>
      <w:pPr>
        <w:ind w:left="360" w:hanging="360"/>
      </w:pPr>
      <w:rPr>
        <w:rFonts w:ascii="Times New Roman" w:hAnsi="Times New Roman" w:cs="Times New Roman" w:hint="default"/>
      </w:rPr>
    </w:lvl>
    <w:lvl w:ilvl="1" w:tplc="04090005">
      <w:start w:val="1"/>
      <w:numFmt w:val="bullet"/>
      <w:lvlText w:val=""/>
      <w:lvlJc w:val="left"/>
      <w:pPr>
        <w:ind w:left="1080" w:hanging="360"/>
      </w:pPr>
      <w:rPr>
        <w:rFonts w:ascii="Wingdings" w:hAnsi="Wingdings"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144990"/>
    <w:multiLevelType w:val="hybridMultilevel"/>
    <w:tmpl w:val="D8B66A02"/>
    <w:lvl w:ilvl="0" w:tplc="0409000B">
      <w:start w:val="1"/>
      <w:numFmt w:val="bullet"/>
      <w:lvlText w:val=""/>
      <w:lvlJc w:val="left"/>
      <w:pPr>
        <w:tabs>
          <w:tab w:val="num" w:pos="567"/>
        </w:tabs>
        <w:ind w:left="567" w:firstLine="0"/>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39">
    <w:nsid w:val="76172886"/>
    <w:multiLevelType w:val="hybridMultilevel"/>
    <w:tmpl w:val="972CE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D70FA0"/>
    <w:multiLevelType w:val="hybridMultilevel"/>
    <w:tmpl w:val="594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B219BD"/>
    <w:multiLevelType w:val="hybridMultilevel"/>
    <w:tmpl w:val="332EB8F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40"/>
  </w:num>
  <w:num w:numId="2">
    <w:abstractNumId w:val="7"/>
  </w:num>
  <w:num w:numId="3">
    <w:abstractNumId w:val="19"/>
  </w:num>
  <w:num w:numId="4">
    <w:abstractNumId w:val="31"/>
  </w:num>
  <w:num w:numId="5">
    <w:abstractNumId w:val="33"/>
  </w:num>
  <w:num w:numId="6">
    <w:abstractNumId w:val="23"/>
  </w:num>
  <w:num w:numId="7">
    <w:abstractNumId w:val="30"/>
  </w:num>
  <w:num w:numId="8">
    <w:abstractNumId w:val="15"/>
  </w:num>
  <w:num w:numId="9">
    <w:abstractNumId w:val="35"/>
  </w:num>
  <w:num w:numId="10">
    <w:abstractNumId w:val="36"/>
  </w:num>
  <w:num w:numId="11">
    <w:abstractNumId w:val="1"/>
  </w:num>
  <w:num w:numId="12">
    <w:abstractNumId w:val="29"/>
  </w:num>
  <w:num w:numId="13">
    <w:abstractNumId w:val="2"/>
  </w:num>
  <w:num w:numId="14">
    <w:abstractNumId w:val="26"/>
  </w:num>
  <w:num w:numId="15">
    <w:abstractNumId w:val="6"/>
  </w:num>
  <w:num w:numId="16">
    <w:abstractNumId w:val="17"/>
  </w:num>
  <w:num w:numId="17">
    <w:abstractNumId w:val="14"/>
  </w:num>
  <w:num w:numId="18">
    <w:abstractNumId w:val="24"/>
  </w:num>
  <w:num w:numId="19">
    <w:abstractNumId w:val="37"/>
  </w:num>
  <w:num w:numId="20">
    <w:abstractNumId w:val="21"/>
  </w:num>
  <w:num w:numId="21">
    <w:abstractNumId w:val="32"/>
  </w:num>
  <w:num w:numId="22">
    <w:abstractNumId w:val="10"/>
  </w:num>
  <w:num w:numId="23">
    <w:abstractNumId w:val="39"/>
  </w:num>
  <w:num w:numId="24">
    <w:abstractNumId w:val="25"/>
  </w:num>
  <w:num w:numId="25">
    <w:abstractNumId w:val="41"/>
  </w:num>
  <w:num w:numId="26">
    <w:abstractNumId w:val="13"/>
  </w:num>
  <w:num w:numId="27">
    <w:abstractNumId w:val="11"/>
  </w:num>
  <w:num w:numId="28">
    <w:abstractNumId w:val="5"/>
  </w:num>
  <w:num w:numId="29">
    <w:abstractNumId w:val="12"/>
  </w:num>
  <w:num w:numId="30">
    <w:abstractNumId w:val="18"/>
  </w:num>
  <w:num w:numId="31">
    <w:abstractNumId w:val="34"/>
  </w:num>
  <w:num w:numId="32">
    <w:abstractNumId w:val="9"/>
  </w:num>
  <w:num w:numId="33">
    <w:abstractNumId w:val="20"/>
  </w:num>
  <w:num w:numId="34">
    <w:abstractNumId w:val="22"/>
  </w:num>
  <w:num w:numId="35">
    <w:abstractNumId w:val="38"/>
  </w:num>
  <w:num w:numId="36">
    <w:abstractNumId w:val="0"/>
  </w:num>
  <w:num w:numId="37">
    <w:abstractNumId w:val="28"/>
  </w:num>
  <w:num w:numId="38">
    <w:abstractNumId w:val="8"/>
  </w:num>
  <w:num w:numId="39">
    <w:abstractNumId w:val="16"/>
  </w:num>
  <w:num w:numId="40">
    <w:abstractNumId w:val="4"/>
  </w:num>
  <w:num w:numId="41">
    <w:abstractNumId w:val="3"/>
  </w:num>
  <w:num w:numId="42">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rsids>
    <w:rsidRoot w:val="000104F3"/>
    <w:rsid w:val="000036FD"/>
    <w:rsid w:val="000104F3"/>
    <w:rsid w:val="0003595B"/>
    <w:rsid w:val="00035C86"/>
    <w:rsid w:val="000401D4"/>
    <w:rsid w:val="00041DBF"/>
    <w:rsid w:val="0004346B"/>
    <w:rsid w:val="00050230"/>
    <w:rsid w:val="000610E2"/>
    <w:rsid w:val="00070FE2"/>
    <w:rsid w:val="00073AF1"/>
    <w:rsid w:val="00082615"/>
    <w:rsid w:val="00084348"/>
    <w:rsid w:val="00085363"/>
    <w:rsid w:val="00086C6E"/>
    <w:rsid w:val="00091EC4"/>
    <w:rsid w:val="00092C14"/>
    <w:rsid w:val="00094B5A"/>
    <w:rsid w:val="000A003B"/>
    <w:rsid w:val="000A2D15"/>
    <w:rsid w:val="000A7217"/>
    <w:rsid w:val="000B5E66"/>
    <w:rsid w:val="000C1C49"/>
    <w:rsid w:val="000C6226"/>
    <w:rsid w:val="000C6AE3"/>
    <w:rsid w:val="000D22E8"/>
    <w:rsid w:val="000D3B7B"/>
    <w:rsid w:val="000E4300"/>
    <w:rsid w:val="000E4CAC"/>
    <w:rsid w:val="000F178F"/>
    <w:rsid w:val="000F731E"/>
    <w:rsid w:val="000F7408"/>
    <w:rsid w:val="00100CEC"/>
    <w:rsid w:val="001130F8"/>
    <w:rsid w:val="001351DD"/>
    <w:rsid w:val="0014295C"/>
    <w:rsid w:val="001440D5"/>
    <w:rsid w:val="00145596"/>
    <w:rsid w:val="00155512"/>
    <w:rsid w:val="001604CB"/>
    <w:rsid w:val="00162821"/>
    <w:rsid w:val="00166AB2"/>
    <w:rsid w:val="00167DFD"/>
    <w:rsid w:val="00171FE8"/>
    <w:rsid w:val="00177F3C"/>
    <w:rsid w:val="001807E6"/>
    <w:rsid w:val="00182249"/>
    <w:rsid w:val="00182D7E"/>
    <w:rsid w:val="00185BF1"/>
    <w:rsid w:val="001901D9"/>
    <w:rsid w:val="001925DD"/>
    <w:rsid w:val="001979BF"/>
    <w:rsid w:val="001B0E02"/>
    <w:rsid w:val="001B625F"/>
    <w:rsid w:val="001C0F88"/>
    <w:rsid w:val="001D5548"/>
    <w:rsid w:val="001E243C"/>
    <w:rsid w:val="001F1321"/>
    <w:rsid w:val="001F5BF1"/>
    <w:rsid w:val="00202538"/>
    <w:rsid w:val="00207624"/>
    <w:rsid w:val="002114CF"/>
    <w:rsid w:val="00213097"/>
    <w:rsid w:val="00213BE7"/>
    <w:rsid w:val="0022191E"/>
    <w:rsid w:val="00224E03"/>
    <w:rsid w:val="002322EE"/>
    <w:rsid w:val="002519A8"/>
    <w:rsid w:val="00252B50"/>
    <w:rsid w:val="00253A4D"/>
    <w:rsid w:val="0025712E"/>
    <w:rsid w:val="00265A3D"/>
    <w:rsid w:val="002809EE"/>
    <w:rsid w:val="002A4931"/>
    <w:rsid w:val="002D3EB7"/>
    <w:rsid w:val="002D4D9A"/>
    <w:rsid w:val="002E2F66"/>
    <w:rsid w:val="002E4C44"/>
    <w:rsid w:val="002F1E96"/>
    <w:rsid w:val="002F36BF"/>
    <w:rsid w:val="003034E0"/>
    <w:rsid w:val="00331392"/>
    <w:rsid w:val="00344CBE"/>
    <w:rsid w:val="00352767"/>
    <w:rsid w:val="00354BD9"/>
    <w:rsid w:val="00363EDD"/>
    <w:rsid w:val="00373943"/>
    <w:rsid w:val="00381DBD"/>
    <w:rsid w:val="00387881"/>
    <w:rsid w:val="00394C68"/>
    <w:rsid w:val="003A19CC"/>
    <w:rsid w:val="003B23FF"/>
    <w:rsid w:val="003B35A8"/>
    <w:rsid w:val="003C1617"/>
    <w:rsid w:val="003C609E"/>
    <w:rsid w:val="003C6653"/>
    <w:rsid w:val="003C6826"/>
    <w:rsid w:val="003D5D43"/>
    <w:rsid w:val="003D6C74"/>
    <w:rsid w:val="003E00FB"/>
    <w:rsid w:val="003E172B"/>
    <w:rsid w:val="003F12FC"/>
    <w:rsid w:val="004003C3"/>
    <w:rsid w:val="00412B4A"/>
    <w:rsid w:val="00424158"/>
    <w:rsid w:val="00433322"/>
    <w:rsid w:val="004378F7"/>
    <w:rsid w:val="00440CB9"/>
    <w:rsid w:val="004613F9"/>
    <w:rsid w:val="0048632B"/>
    <w:rsid w:val="0049179F"/>
    <w:rsid w:val="004A2911"/>
    <w:rsid w:val="004A517B"/>
    <w:rsid w:val="004A6A2F"/>
    <w:rsid w:val="004A6D99"/>
    <w:rsid w:val="004C1454"/>
    <w:rsid w:val="004D4055"/>
    <w:rsid w:val="004D5210"/>
    <w:rsid w:val="004F3ED3"/>
    <w:rsid w:val="004F77BF"/>
    <w:rsid w:val="00505133"/>
    <w:rsid w:val="00506C0A"/>
    <w:rsid w:val="00507013"/>
    <w:rsid w:val="00517F3B"/>
    <w:rsid w:val="005235DC"/>
    <w:rsid w:val="00524B8A"/>
    <w:rsid w:val="00525571"/>
    <w:rsid w:val="00526195"/>
    <w:rsid w:val="0053059F"/>
    <w:rsid w:val="005352FC"/>
    <w:rsid w:val="0054717A"/>
    <w:rsid w:val="00550A16"/>
    <w:rsid w:val="005567EA"/>
    <w:rsid w:val="00571803"/>
    <w:rsid w:val="00581FD2"/>
    <w:rsid w:val="0058256D"/>
    <w:rsid w:val="005847E0"/>
    <w:rsid w:val="00584B90"/>
    <w:rsid w:val="00590542"/>
    <w:rsid w:val="00597114"/>
    <w:rsid w:val="005A0CBC"/>
    <w:rsid w:val="005B0441"/>
    <w:rsid w:val="005B29E5"/>
    <w:rsid w:val="005B437A"/>
    <w:rsid w:val="005B4C7E"/>
    <w:rsid w:val="005B5D0F"/>
    <w:rsid w:val="005D2C86"/>
    <w:rsid w:val="005D7CE4"/>
    <w:rsid w:val="00602AEE"/>
    <w:rsid w:val="00604547"/>
    <w:rsid w:val="0061342A"/>
    <w:rsid w:val="00620227"/>
    <w:rsid w:val="00632E4D"/>
    <w:rsid w:val="006423A7"/>
    <w:rsid w:val="00647E1B"/>
    <w:rsid w:val="00657661"/>
    <w:rsid w:val="006616E3"/>
    <w:rsid w:val="00666281"/>
    <w:rsid w:val="00666A31"/>
    <w:rsid w:val="00671D31"/>
    <w:rsid w:val="00681477"/>
    <w:rsid w:val="00681879"/>
    <w:rsid w:val="00684812"/>
    <w:rsid w:val="006913F6"/>
    <w:rsid w:val="00691774"/>
    <w:rsid w:val="00692AFA"/>
    <w:rsid w:val="006931AF"/>
    <w:rsid w:val="00694BAA"/>
    <w:rsid w:val="00695CA2"/>
    <w:rsid w:val="00696B75"/>
    <w:rsid w:val="006A3653"/>
    <w:rsid w:val="006A7DC9"/>
    <w:rsid w:val="006B5918"/>
    <w:rsid w:val="006C1DCA"/>
    <w:rsid w:val="006C4FD7"/>
    <w:rsid w:val="006C6936"/>
    <w:rsid w:val="006C768E"/>
    <w:rsid w:val="006F6017"/>
    <w:rsid w:val="0071796A"/>
    <w:rsid w:val="00717F41"/>
    <w:rsid w:val="00720FDA"/>
    <w:rsid w:val="00721CAF"/>
    <w:rsid w:val="0072491D"/>
    <w:rsid w:val="00732C2C"/>
    <w:rsid w:val="00736F70"/>
    <w:rsid w:val="0074124A"/>
    <w:rsid w:val="00742BB9"/>
    <w:rsid w:val="007439CE"/>
    <w:rsid w:val="0075171B"/>
    <w:rsid w:val="00752220"/>
    <w:rsid w:val="00753791"/>
    <w:rsid w:val="007605E8"/>
    <w:rsid w:val="00761392"/>
    <w:rsid w:val="00771697"/>
    <w:rsid w:val="00772055"/>
    <w:rsid w:val="00772628"/>
    <w:rsid w:val="00773801"/>
    <w:rsid w:val="00773C89"/>
    <w:rsid w:val="00773F7E"/>
    <w:rsid w:val="007768AB"/>
    <w:rsid w:val="00783CB4"/>
    <w:rsid w:val="007934E0"/>
    <w:rsid w:val="0079465C"/>
    <w:rsid w:val="007A0D01"/>
    <w:rsid w:val="007A7469"/>
    <w:rsid w:val="007B3AC3"/>
    <w:rsid w:val="007C3037"/>
    <w:rsid w:val="007C6649"/>
    <w:rsid w:val="007D33A7"/>
    <w:rsid w:val="007D4B55"/>
    <w:rsid w:val="007D5335"/>
    <w:rsid w:val="007F2AFC"/>
    <w:rsid w:val="008011C4"/>
    <w:rsid w:val="008068B7"/>
    <w:rsid w:val="00806C02"/>
    <w:rsid w:val="00813A93"/>
    <w:rsid w:val="008146A1"/>
    <w:rsid w:val="00815A9C"/>
    <w:rsid w:val="00832CBF"/>
    <w:rsid w:val="00836CB9"/>
    <w:rsid w:val="0084614F"/>
    <w:rsid w:val="008567DD"/>
    <w:rsid w:val="00861488"/>
    <w:rsid w:val="00861CA0"/>
    <w:rsid w:val="00863602"/>
    <w:rsid w:val="0086366C"/>
    <w:rsid w:val="008678E1"/>
    <w:rsid w:val="00870EE1"/>
    <w:rsid w:val="00870F02"/>
    <w:rsid w:val="00876D68"/>
    <w:rsid w:val="00880765"/>
    <w:rsid w:val="008849ED"/>
    <w:rsid w:val="00895088"/>
    <w:rsid w:val="008A5DCE"/>
    <w:rsid w:val="008A62F9"/>
    <w:rsid w:val="008B1463"/>
    <w:rsid w:val="008C19E5"/>
    <w:rsid w:val="008C40CE"/>
    <w:rsid w:val="008D1479"/>
    <w:rsid w:val="008D62BB"/>
    <w:rsid w:val="009020B5"/>
    <w:rsid w:val="009037AB"/>
    <w:rsid w:val="0091329B"/>
    <w:rsid w:val="0091575F"/>
    <w:rsid w:val="00915C43"/>
    <w:rsid w:val="00931757"/>
    <w:rsid w:val="00947442"/>
    <w:rsid w:val="00956A15"/>
    <w:rsid w:val="00963010"/>
    <w:rsid w:val="009753C2"/>
    <w:rsid w:val="00980C97"/>
    <w:rsid w:val="0098641D"/>
    <w:rsid w:val="00991987"/>
    <w:rsid w:val="009945FF"/>
    <w:rsid w:val="00995F91"/>
    <w:rsid w:val="009B05BC"/>
    <w:rsid w:val="009B44A1"/>
    <w:rsid w:val="009B52BA"/>
    <w:rsid w:val="009B5AF7"/>
    <w:rsid w:val="009C765E"/>
    <w:rsid w:val="009C7916"/>
    <w:rsid w:val="009D24E5"/>
    <w:rsid w:val="009D5CFF"/>
    <w:rsid w:val="009E70F9"/>
    <w:rsid w:val="009E7C15"/>
    <w:rsid w:val="009F292E"/>
    <w:rsid w:val="009F4BCD"/>
    <w:rsid w:val="009F5A85"/>
    <w:rsid w:val="009F6D0B"/>
    <w:rsid w:val="00A01C40"/>
    <w:rsid w:val="00A046CB"/>
    <w:rsid w:val="00A0641B"/>
    <w:rsid w:val="00A15A9F"/>
    <w:rsid w:val="00A17C0F"/>
    <w:rsid w:val="00A22F33"/>
    <w:rsid w:val="00A233FC"/>
    <w:rsid w:val="00A24430"/>
    <w:rsid w:val="00A24A8B"/>
    <w:rsid w:val="00A27C2F"/>
    <w:rsid w:val="00A27E5D"/>
    <w:rsid w:val="00A32461"/>
    <w:rsid w:val="00A36760"/>
    <w:rsid w:val="00A43230"/>
    <w:rsid w:val="00A4680D"/>
    <w:rsid w:val="00A550FA"/>
    <w:rsid w:val="00A776D4"/>
    <w:rsid w:val="00A8414D"/>
    <w:rsid w:val="00A84C48"/>
    <w:rsid w:val="00A95AFE"/>
    <w:rsid w:val="00A9614D"/>
    <w:rsid w:val="00AA2A9A"/>
    <w:rsid w:val="00AA5E80"/>
    <w:rsid w:val="00AA72C8"/>
    <w:rsid w:val="00AB02AD"/>
    <w:rsid w:val="00AC038B"/>
    <w:rsid w:val="00AC1C1C"/>
    <w:rsid w:val="00AC39A2"/>
    <w:rsid w:val="00AC44C0"/>
    <w:rsid w:val="00AC5056"/>
    <w:rsid w:val="00AD1330"/>
    <w:rsid w:val="00AD1555"/>
    <w:rsid w:val="00AD322F"/>
    <w:rsid w:val="00AE144F"/>
    <w:rsid w:val="00AE14F8"/>
    <w:rsid w:val="00AE627F"/>
    <w:rsid w:val="00AF0B15"/>
    <w:rsid w:val="00AF6E25"/>
    <w:rsid w:val="00B01FE4"/>
    <w:rsid w:val="00B12D5B"/>
    <w:rsid w:val="00B16C93"/>
    <w:rsid w:val="00B21799"/>
    <w:rsid w:val="00B31186"/>
    <w:rsid w:val="00B31B32"/>
    <w:rsid w:val="00B33B3F"/>
    <w:rsid w:val="00B372F0"/>
    <w:rsid w:val="00B40875"/>
    <w:rsid w:val="00B44A5B"/>
    <w:rsid w:val="00B45BD9"/>
    <w:rsid w:val="00B50481"/>
    <w:rsid w:val="00B625B5"/>
    <w:rsid w:val="00B67E09"/>
    <w:rsid w:val="00B7246E"/>
    <w:rsid w:val="00B76B8C"/>
    <w:rsid w:val="00B8040A"/>
    <w:rsid w:val="00B85F29"/>
    <w:rsid w:val="00B93830"/>
    <w:rsid w:val="00BB1A10"/>
    <w:rsid w:val="00BB3F24"/>
    <w:rsid w:val="00BB6B84"/>
    <w:rsid w:val="00BC7962"/>
    <w:rsid w:val="00BD119E"/>
    <w:rsid w:val="00BD5BB3"/>
    <w:rsid w:val="00BD5FE2"/>
    <w:rsid w:val="00BF04C2"/>
    <w:rsid w:val="00BF2170"/>
    <w:rsid w:val="00BF2994"/>
    <w:rsid w:val="00BF331A"/>
    <w:rsid w:val="00C00AEC"/>
    <w:rsid w:val="00C01CF0"/>
    <w:rsid w:val="00C07411"/>
    <w:rsid w:val="00C10186"/>
    <w:rsid w:val="00C136C3"/>
    <w:rsid w:val="00C177FD"/>
    <w:rsid w:val="00C22C33"/>
    <w:rsid w:val="00C3488C"/>
    <w:rsid w:val="00C404B9"/>
    <w:rsid w:val="00C41DCE"/>
    <w:rsid w:val="00C45E4E"/>
    <w:rsid w:val="00C50425"/>
    <w:rsid w:val="00C975D5"/>
    <w:rsid w:val="00CA5AD0"/>
    <w:rsid w:val="00CA61B9"/>
    <w:rsid w:val="00CA62C3"/>
    <w:rsid w:val="00CA679E"/>
    <w:rsid w:val="00CB1A62"/>
    <w:rsid w:val="00CC66F0"/>
    <w:rsid w:val="00CC743E"/>
    <w:rsid w:val="00CE3E42"/>
    <w:rsid w:val="00CF341D"/>
    <w:rsid w:val="00D0083C"/>
    <w:rsid w:val="00D04BBB"/>
    <w:rsid w:val="00D15209"/>
    <w:rsid w:val="00D20F67"/>
    <w:rsid w:val="00D25FCE"/>
    <w:rsid w:val="00D27341"/>
    <w:rsid w:val="00D318FA"/>
    <w:rsid w:val="00D32098"/>
    <w:rsid w:val="00D35330"/>
    <w:rsid w:val="00D3744E"/>
    <w:rsid w:val="00D45589"/>
    <w:rsid w:val="00D4684A"/>
    <w:rsid w:val="00D4778C"/>
    <w:rsid w:val="00D53ADA"/>
    <w:rsid w:val="00D565AA"/>
    <w:rsid w:val="00D63337"/>
    <w:rsid w:val="00D6632A"/>
    <w:rsid w:val="00D7712A"/>
    <w:rsid w:val="00D83BFF"/>
    <w:rsid w:val="00D95878"/>
    <w:rsid w:val="00DA7084"/>
    <w:rsid w:val="00DB7134"/>
    <w:rsid w:val="00DB750A"/>
    <w:rsid w:val="00DD4355"/>
    <w:rsid w:val="00DD6ECF"/>
    <w:rsid w:val="00DE050C"/>
    <w:rsid w:val="00DF4891"/>
    <w:rsid w:val="00E07A4A"/>
    <w:rsid w:val="00E174D7"/>
    <w:rsid w:val="00E271DE"/>
    <w:rsid w:val="00E27BDE"/>
    <w:rsid w:val="00E30161"/>
    <w:rsid w:val="00E3211A"/>
    <w:rsid w:val="00E36016"/>
    <w:rsid w:val="00E46548"/>
    <w:rsid w:val="00E51C63"/>
    <w:rsid w:val="00E525B9"/>
    <w:rsid w:val="00E574DF"/>
    <w:rsid w:val="00E65D7A"/>
    <w:rsid w:val="00E765F1"/>
    <w:rsid w:val="00E76BBB"/>
    <w:rsid w:val="00E77126"/>
    <w:rsid w:val="00E869AA"/>
    <w:rsid w:val="00E902E4"/>
    <w:rsid w:val="00E944E2"/>
    <w:rsid w:val="00EA0A87"/>
    <w:rsid w:val="00EA3743"/>
    <w:rsid w:val="00EA571E"/>
    <w:rsid w:val="00EB7CF8"/>
    <w:rsid w:val="00ED2C44"/>
    <w:rsid w:val="00EE56FE"/>
    <w:rsid w:val="00EF736E"/>
    <w:rsid w:val="00F036ED"/>
    <w:rsid w:val="00F051CA"/>
    <w:rsid w:val="00F07B57"/>
    <w:rsid w:val="00F07D18"/>
    <w:rsid w:val="00F12C3F"/>
    <w:rsid w:val="00F162FD"/>
    <w:rsid w:val="00F23434"/>
    <w:rsid w:val="00F34C75"/>
    <w:rsid w:val="00F42E8B"/>
    <w:rsid w:val="00F44FBE"/>
    <w:rsid w:val="00F4652B"/>
    <w:rsid w:val="00F46BBC"/>
    <w:rsid w:val="00F54DFD"/>
    <w:rsid w:val="00F61721"/>
    <w:rsid w:val="00F6330E"/>
    <w:rsid w:val="00F63615"/>
    <w:rsid w:val="00F644A2"/>
    <w:rsid w:val="00F66E7A"/>
    <w:rsid w:val="00F761B8"/>
    <w:rsid w:val="00F823DD"/>
    <w:rsid w:val="00F838F8"/>
    <w:rsid w:val="00F83CAE"/>
    <w:rsid w:val="00F95FC9"/>
    <w:rsid w:val="00FB40EC"/>
    <w:rsid w:val="00FC046E"/>
    <w:rsid w:val="00FD3FEA"/>
    <w:rsid w:val="00FD6CE4"/>
    <w:rsid w:val="00FD6EC0"/>
    <w:rsid w:val="00FE01E7"/>
    <w:rsid w:val="00FE1C27"/>
    <w:rsid w:val="00FE478F"/>
    <w:rsid w:val="00FF1525"/>
    <w:rsid w:val="00FF7788"/>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colormru v:ext="edit" colors="#fc9"/>
      <o:colormenu v:ext="edit" fillcolor="#fc9" strokecolor="none"/>
    </o:shapedefaults>
    <o:shapelayout v:ext="edit">
      <o:idmap v:ext="edit" data="1"/>
      <o:regrouptable v:ext="edit">
        <o:entry new="1" old="0"/>
        <o:entry new="2" old="0"/>
        <o:entry new="3" old="0"/>
        <o:entry new="4" old="0"/>
        <o:entry new="5" old="0"/>
        <o:entry new="6" old="0"/>
        <o:entry new="7" old="6"/>
        <o:entry new="8" old="5"/>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4D"/>
    <w:pPr>
      <w:spacing w:after="200" w:line="276" w:lineRule="auto"/>
    </w:pPr>
    <w:rPr>
      <w:rFonts w:cs="Calibri"/>
      <w:sz w:val="22"/>
      <w:szCs w:val="22"/>
    </w:rPr>
  </w:style>
  <w:style w:type="paragraph" w:styleId="Heading1">
    <w:name w:val="heading 1"/>
    <w:basedOn w:val="Heading2"/>
    <w:next w:val="Normal"/>
    <w:link w:val="Heading1Char"/>
    <w:autoRedefine/>
    <w:qFormat/>
    <w:rsid w:val="003B23FF"/>
    <w:pPr>
      <w:spacing w:before="0" w:line="300" w:lineRule="atLeast"/>
      <w:jc w:val="both"/>
      <w:outlineLvl w:val="0"/>
    </w:pPr>
    <w:rPr>
      <w:rFonts w:ascii="Book Antiqua" w:hAnsi="Book Antiqua" w:cs="Arial"/>
      <w:bCs w:val="0"/>
      <w:color w:val="4F81BD" w:themeColor="accent1"/>
      <w:sz w:val="28"/>
      <w:szCs w:val="28"/>
      <w:lang w:val="en-GB"/>
    </w:rPr>
  </w:style>
  <w:style w:type="paragraph" w:styleId="Heading2">
    <w:name w:val="heading 2"/>
    <w:basedOn w:val="Normal"/>
    <w:next w:val="Normal"/>
    <w:link w:val="Heading2Char"/>
    <w:qFormat/>
    <w:rsid w:val="00D35330"/>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qFormat/>
    <w:locked/>
    <w:rsid w:val="00F07D18"/>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35330"/>
    <w:pPr>
      <w:spacing w:after="0" w:line="240" w:lineRule="auto"/>
    </w:pPr>
    <w:rPr>
      <w:rFonts w:ascii="Tahoma" w:hAnsi="Tahoma" w:cs="Tahoma"/>
      <w:sz w:val="16"/>
      <w:szCs w:val="16"/>
    </w:rPr>
  </w:style>
  <w:style w:type="character" w:customStyle="1" w:styleId="Heading1Char">
    <w:name w:val="Heading 1 Char"/>
    <w:basedOn w:val="DefaultParagraphFont"/>
    <w:link w:val="Heading1"/>
    <w:locked/>
    <w:rsid w:val="003B23FF"/>
    <w:rPr>
      <w:rFonts w:ascii="Book Antiqua" w:eastAsia="Times New Roman" w:hAnsi="Book Antiqua" w:cs="Arial"/>
      <w:b/>
      <w:color w:val="4F81BD" w:themeColor="accent1"/>
      <w:sz w:val="28"/>
      <w:szCs w:val="28"/>
      <w:lang w:val="en-GB"/>
    </w:rPr>
  </w:style>
  <w:style w:type="character" w:customStyle="1" w:styleId="Heading2Char">
    <w:name w:val="Heading 2 Char"/>
    <w:basedOn w:val="DefaultParagraphFont"/>
    <w:link w:val="Heading2"/>
    <w:locked/>
    <w:rsid w:val="00D35330"/>
    <w:rPr>
      <w:rFonts w:ascii="Cambria" w:hAnsi="Cambria" w:cs="Cambria"/>
      <w:b/>
      <w:bCs/>
      <w:color w:val="4F81BD"/>
      <w:sz w:val="26"/>
      <w:szCs w:val="26"/>
    </w:rPr>
  </w:style>
  <w:style w:type="character" w:customStyle="1" w:styleId="BalloonTextChar">
    <w:name w:val="Balloon Text Char"/>
    <w:basedOn w:val="DefaultParagraphFont"/>
    <w:link w:val="BalloonText"/>
    <w:uiPriority w:val="99"/>
    <w:locked/>
    <w:rsid w:val="00D35330"/>
    <w:rPr>
      <w:rFonts w:ascii="Tahoma" w:hAnsi="Tahoma" w:cs="Tahoma"/>
      <w:sz w:val="16"/>
      <w:szCs w:val="16"/>
    </w:rPr>
  </w:style>
  <w:style w:type="paragraph" w:styleId="ListParagraph">
    <w:name w:val="List Paragraph"/>
    <w:basedOn w:val="Normal"/>
    <w:qFormat/>
    <w:rsid w:val="000104F3"/>
    <w:pPr>
      <w:ind w:left="720"/>
    </w:pPr>
  </w:style>
  <w:style w:type="table" w:styleId="TableGrid">
    <w:name w:val="Table Grid"/>
    <w:basedOn w:val="TableNormal"/>
    <w:uiPriority w:val="59"/>
    <w:rsid w:val="00BF04C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qFormat/>
    <w:rsid w:val="00D35330"/>
    <w:rPr>
      <w:rFonts w:eastAsia="Times New Roman" w:cs="Calibri"/>
      <w:sz w:val="22"/>
      <w:szCs w:val="22"/>
    </w:rPr>
  </w:style>
  <w:style w:type="character" w:customStyle="1" w:styleId="NoSpacingChar">
    <w:name w:val="No Spacing Char"/>
    <w:basedOn w:val="DefaultParagraphFont"/>
    <w:link w:val="NoSpacing"/>
    <w:locked/>
    <w:rsid w:val="00D35330"/>
    <w:rPr>
      <w:rFonts w:eastAsia="Times New Roman" w:cs="Calibri"/>
      <w:sz w:val="22"/>
      <w:szCs w:val="22"/>
      <w:lang w:val="en-US" w:eastAsia="en-US" w:bidi="ar-SA"/>
    </w:rPr>
  </w:style>
  <w:style w:type="character" w:styleId="CommentReference">
    <w:name w:val="annotation reference"/>
    <w:basedOn w:val="DefaultParagraphFont"/>
    <w:uiPriority w:val="99"/>
    <w:rsid w:val="0003595B"/>
    <w:rPr>
      <w:rFonts w:cs="Times New Roman"/>
      <w:sz w:val="16"/>
      <w:szCs w:val="16"/>
    </w:rPr>
  </w:style>
  <w:style w:type="paragraph" w:styleId="CommentText">
    <w:name w:val="annotation text"/>
    <w:basedOn w:val="Normal"/>
    <w:link w:val="CommentTextChar"/>
    <w:uiPriority w:val="99"/>
    <w:rsid w:val="0003595B"/>
    <w:pPr>
      <w:spacing w:line="240" w:lineRule="auto"/>
    </w:pPr>
    <w:rPr>
      <w:sz w:val="20"/>
      <w:szCs w:val="20"/>
    </w:rPr>
  </w:style>
  <w:style w:type="character" w:customStyle="1" w:styleId="CommentTextChar">
    <w:name w:val="Comment Text Char"/>
    <w:basedOn w:val="DefaultParagraphFont"/>
    <w:link w:val="CommentText"/>
    <w:uiPriority w:val="99"/>
    <w:locked/>
    <w:rsid w:val="0003595B"/>
    <w:rPr>
      <w:rFonts w:eastAsia="Times New Roman" w:cs="Times New Roman"/>
      <w:sz w:val="20"/>
      <w:szCs w:val="20"/>
    </w:rPr>
  </w:style>
  <w:style w:type="paragraph" w:styleId="CommentSubject">
    <w:name w:val="annotation subject"/>
    <w:basedOn w:val="CommentText"/>
    <w:next w:val="CommentText"/>
    <w:link w:val="CommentSubjectChar"/>
    <w:uiPriority w:val="99"/>
    <w:rsid w:val="0003595B"/>
    <w:rPr>
      <w:b/>
      <w:bCs/>
    </w:rPr>
  </w:style>
  <w:style w:type="character" w:customStyle="1" w:styleId="CommentSubjectChar">
    <w:name w:val="Comment Subject Char"/>
    <w:basedOn w:val="CommentTextChar"/>
    <w:link w:val="CommentSubject"/>
    <w:uiPriority w:val="99"/>
    <w:locked/>
    <w:rsid w:val="0003595B"/>
    <w:rPr>
      <w:b/>
      <w:bCs/>
    </w:rPr>
  </w:style>
  <w:style w:type="character" w:customStyle="1" w:styleId="Heading3Char">
    <w:name w:val="Heading 3 Char"/>
    <w:basedOn w:val="DefaultParagraphFont"/>
    <w:link w:val="Heading3"/>
    <w:semiHidden/>
    <w:locked/>
    <w:rsid w:val="00F07D18"/>
    <w:rPr>
      <w:rFonts w:ascii="Cambria" w:hAnsi="Cambria" w:cs="Times New Roman"/>
      <w:b/>
      <w:bCs/>
      <w:color w:val="4F81BD"/>
    </w:rPr>
  </w:style>
  <w:style w:type="paragraph" w:styleId="FootnoteText">
    <w:name w:val="footnote text"/>
    <w:aliases w:val="Footnote Text Char2 Char,Char Char Char,Char CarNum-Doc Paragraph Char Char,Footnote Text Char1 Char Char,Footnote Text Char Char Char Char,Fo Char Char Char Char,Fotnot Char Char Char Char,Footnote Text Char Char1 Char,Char, Char1"/>
    <w:basedOn w:val="Normal"/>
    <w:link w:val="FootnoteTextChar"/>
    <w:unhideWhenUsed/>
    <w:qFormat/>
    <w:rsid w:val="00DB750A"/>
    <w:pPr>
      <w:spacing w:after="0" w:line="240" w:lineRule="auto"/>
    </w:pPr>
    <w:rPr>
      <w:rFonts w:eastAsiaTheme="minorHAnsi" w:cs="Times New Roman"/>
      <w:sz w:val="20"/>
      <w:szCs w:val="20"/>
    </w:rPr>
  </w:style>
  <w:style w:type="character" w:customStyle="1" w:styleId="FootnoteTextChar">
    <w:name w:val="Footnote Text Char"/>
    <w:aliases w:val="Footnote Text Char2 Char Char,Char Char Char Char,Char CarNum-Doc Paragraph Char Char Char,Footnote Text Char1 Char Char Char,Footnote Text Char Char Char Char Char,Fo Char Char Char Char Char,Fotnot Char Char Char Char Char,Char Char"/>
    <w:basedOn w:val="DefaultParagraphFont"/>
    <w:link w:val="FootnoteText"/>
    <w:rsid w:val="00DB750A"/>
    <w:rPr>
      <w:rFonts w:eastAsiaTheme="minorHAnsi"/>
    </w:rPr>
  </w:style>
  <w:style w:type="character" w:styleId="FootnoteReference">
    <w:name w:val="footnote reference"/>
    <w:aliases w:val="E FNZ,-E Fußnotenzeichen,Footnote#"/>
    <w:basedOn w:val="DefaultParagraphFont"/>
    <w:unhideWhenUsed/>
    <w:rsid w:val="00DB750A"/>
    <w:rPr>
      <w:vertAlign w:val="superscript"/>
    </w:rPr>
  </w:style>
  <w:style w:type="paragraph" w:customStyle="1" w:styleId="Standard">
    <w:name w:val="Standard"/>
    <w:basedOn w:val="Normal"/>
    <w:next w:val="Normal"/>
    <w:uiPriority w:val="99"/>
    <w:rsid w:val="006913F6"/>
    <w:pPr>
      <w:autoSpaceDE w:val="0"/>
      <w:autoSpaceDN w:val="0"/>
      <w:adjustRightInd w:val="0"/>
      <w:spacing w:after="0" w:line="240" w:lineRule="auto"/>
    </w:pPr>
    <w:rPr>
      <w:rFonts w:ascii="Verdana" w:hAnsi="Verdana" w:cs="Times New Roman"/>
      <w:sz w:val="24"/>
      <w:szCs w:val="24"/>
    </w:rPr>
  </w:style>
  <w:style w:type="character" w:styleId="Emphasis">
    <w:name w:val="Emphasis"/>
    <w:basedOn w:val="DefaultParagraphFont"/>
    <w:uiPriority w:val="20"/>
    <w:qFormat/>
    <w:rsid w:val="00086C6E"/>
    <w:rPr>
      <w:b w:val="0"/>
      <w:bCs w:val="0"/>
      <w:i w:val="0"/>
      <w:iCs w:val="0"/>
      <w:color w:val="CC0033"/>
    </w:rPr>
  </w:style>
  <w:style w:type="paragraph" w:styleId="NormalWeb">
    <w:name w:val="Normal (Web)"/>
    <w:basedOn w:val="Normal"/>
    <w:unhideWhenUsed/>
    <w:rsid w:val="00E3211A"/>
    <w:pPr>
      <w:spacing w:before="100" w:beforeAutospacing="1" w:after="100" w:afterAutospacing="1" w:line="240" w:lineRule="auto"/>
    </w:pPr>
    <w:rPr>
      <w:rFonts w:ascii="Arial" w:eastAsia="Times New Roman" w:hAnsi="Arial" w:cs="Arial"/>
    </w:rPr>
  </w:style>
  <w:style w:type="paragraph" w:customStyle="1" w:styleId="Default">
    <w:name w:val="Default"/>
    <w:rsid w:val="008C40C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506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C0A"/>
    <w:rPr>
      <w:rFonts w:cs="Calibri"/>
      <w:sz w:val="22"/>
      <w:szCs w:val="22"/>
    </w:rPr>
  </w:style>
  <w:style w:type="paragraph" w:styleId="Footer">
    <w:name w:val="footer"/>
    <w:basedOn w:val="Normal"/>
    <w:link w:val="FooterChar"/>
    <w:uiPriority w:val="99"/>
    <w:unhideWhenUsed/>
    <w:rsid w:val="00506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C0A"/>
    <w:rPr>
      <w:rFonts w:cs="Calibri"/>
      <w:sz w:val="22"/>
      <w:szCs w:val="22"/>
    </w:rPr>
  </w:style>
  <w:style w:type="character" w:styleId="Hyperlink">
    <w:name w:val="Hyperlink"/>
    <w:basedOn w:val="DefaultParagraphFont"/>
    <w:uiPriority w:val="99"/>
    <w:unhideWhenUsed/>
    <w:rsid w:val="00EA571E"/>
    <w:rPr>
      <w:color w:val="0000FF" w:themeColor="hyperlink"/>
      <w:u w:val="single"/>
    </w:rPr>
  </w:style>
  <w:style w:type="paragraph" w:styleId="TOC1">
    <w:name w:val="toc 1"/>
    <w:basedOn w:val="Normal"/>
    <w:next w:val="Normal"/>
    <w:autoRedefine/>
    <w:uiPriority w:val="39"/>
    <w:unhideWhenUsed/>
    <w:rsid w:val="00F07B57"/>
    <w:rPr>
      <w:rFonts w:cs="Times New Roman"/>
    </w:rPr>
  </w:style>
  <w:style w:type="paragraph" w:styleId="TOC2">
    <w:name w:val="toc 2"/>
    <w:basedOn w:val="Normal"/>
    <w:next w:val="Normal"/>
    <w:autoRedefine/>
    <w:uiPriority w:val="39"/>
    <w:unhideWhenUsed/>
    <w:rsid w:val="004A6D99"/>
    <w:pPr>
      <w:tabs>
        <w:tab w:val="left" w:pos="880"/>
        <w:tab w:val="right" w:leader="dot" w:pos="9017"/>
      </w:tabs>
      <w:ind w:left="220"/>
      <w:jc w:val="center"/>
    </w:pPr>
    <w:rPr>
      <w:rFonts w:ascii="Arial" w:hAnsi="Arial" w:cs="Arial"/>
      <w:noProof/>
    </w:rPr>
  </w:style>
  <w:style w:type="paragraph" w:customStyle="1" w:styleId="FreeForm">
    <w:name w:val="Free Form"/>
    <w:rsid w:val="00F07B57"/>
    <w:rPr>
      <w:rFonts w:ascii="Helvetica" w:eastAsia="ヒラギノ角ゴ Pro W3" w:hAnsi="Helvetica"/>
      <w:color w:val="000000"/>
      <w:sz w:val="24"/>
    </w:rPr>
  </w:style>
  <w:style w:type="paragraph" w:styleId="Caption">
    <w:name w:val="caption"/>
    <w:basedOn w:val="Normal"/>
    <w:next w:val="Normal"/>
    <w:qFormat/>
    <w:rsid w:val="00F07B57"/>
    <w:rPr>
      <w:rFonts w:cs="Times New Roman"/>
      <w:b/>
      <w:bCs/>
      <w:sz w:val="20"/>
      <w:szCs w:val="20"/>
    </w:rPr>
  </w:style>
  <w:style w:type="paragraph" w:styleId="TOCHeading">
    <w:name w:val="TOC Heading"/>
    <w:basedOn w:val="Heading1"/>
    <w:next w:val="Normal"/>
    <w:uiPriority w:val="39"/>
    <w:unhideWhenUsed/>
    <w:qFormat/>
    <w:rsid w:val="00681477"/>
    <w:pPr>
      <w:spacing w:before="480" w:line="276" w:lineRule="auto"/>
      <w:jc w:val="left"/>
      <w:outlineLvl w:val="9"/>
    </w:pPr>
    <w:rPr>
      <w:rFonts w:asciiTheme="majorHAnsi" w:eastAsiaTheme="majorEastAsia" w:hAnsiTheme="majorHAnsi" w:cstheme="majorBidi"/>
      <w:bCs/>
      <w:color w:val="365F91" w:themeColor="accent1" w:themeShade="BF"/>
      <w:lang w:val="en-US"/>
    </w:rPr>
  </w:style>
  <w:style w:type="character" w:customStyle="1" w:styleId="google-src-text">
    <w:name w:val="google-src-text"/>
    <w:basedOn w:val="DefaultParagraphFont"/>
    <w:rsid w:val="00D4684A"/>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8473">
      <w:bodyDiv w:val="1"/>
      <w:marLeft w:val="0"/>
      <w:marRight w:val="0"/>
      <w:marTop w:val="0"/>
      <w:marBottom w:val="0"/>
      <w:divBdr>
        <w:top w:val="none" w:sz="0" w:space="0" w:color="auto"/>
        <w:left w:val="none" w:sz="0" w:space="0" w:color="auto"/>
        <w:bottom w:val="none" w:sz="0" w:space="0" w:color="auto"/>
        <w:right w:val="none" w:sz="0" w:space="0" w:color="auto"/>
      </w:divBdr>
      <w:divsChild>
        <w:div w:id="739836108">
          <w:marLeft w:val="0"/>
          <w:marRight w:val="0"/>
          <w:marTop w:val="100"/>
          <w:marBottom w:val="100"/>
          <w:divBdr>
            <w:top w:val="single" w:sz="6" w:space="0" w:color="000000"/>
            <w:left w:val="single" w:sz="6" w:space="0" w:color="000000"/>
            <w:bottom w:val="single" w:sz="6" w:space="0" w:color="000000"/>
            <w:right w:val="single" w:sz="6" w:space="0" w:color="000000"/>
          </w:divBdr>
          <w:divsChild>
            <w:div w:id="731342870">
              <w:marLeft w:val="0"/>
              <w:marRight w:val="0"/>
              <w:marTop w:val="0"/>
              <w:marBottom w:val="0"/>
              <w:divBdr>
                <w:top w:val="none" w:sz="0" w:space="0" w:color="auto"/>
                <w:left w:val="none" w:sz="0" w:space="0" w:color="auto"/>
                <w:bottom w:val="none" w:sz="0" w:space="0" w:color="auto"/>
                <w:right w:val="none" w:sz="0" w:space="0" w:color="auto"/>
              </w:divBdr>
              <w:divsChild>
                <w:div w:id="2133202656">
                  <w:marLeft w:val="34"/>
                  <w:marRight w:val="0"/>
                  <w:marTop w:val="0"/>
                  <w:marBottom w:val="0"/>
                  <w:divBdr>
                    <w:top w:val="none" w:sz="0" w:space="0" w:color="auto"/>
                    <w:left w:val="none" w:sz="0" w:space="0" w:color="auto"/>
                    <w:bottom w:val="none" w:sz="0" w:space="0" w:color="auto"/>
                    <w:right w:val="none" w:sz="0" w:space="0" w:color="auto"/>
                  </w:divBdr>
                  <w:divsChild>
                    <w:div w:id="6927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2081">
      <w:bodyDiv w:val="1"/>
      <w:marLeft w:val="0"/>
      <w:marRight w:val="0"/>
      <w:marTop w:val="17"/>
      <w:marBottom w:val="0"/>
      <w:divBdr>
        <w:top w:val="none" w:sz="0" w:space="0" w:color="auto"/>
        <w:left w:val="none" w:sz="0" w:space="0" w:color="auto"/>
        <w:bottom w:val="none" w:sz="0" w:space="0" w:color="auto"/>
        <w:right w:val="none" w:sz="0" w:space="0" w:color="auto"/>
      </w:divBdr>
      <w:divsChild>
        <w:div w:id="519323778">
          <w:marLeft w:val="0"/>
          <w:marRight w:val="0"/>
          <w:marTop w:val="0"/>
          <w:marBottom w:val="0"/>
          <w:divBdr>
            <w:top w:val="none" w:sz="0" w:space="0" w:color="auto"/>
            <w:left w:val="none" w:sz="0" w:space="0" w:color="auto"/>
            <w:bottom w:val="none" w:sz="0" w:space="0" w:color="auto"/>
            <w:right w:val="none" w:sz="0" w:space="0" w:color="auto"/>
          </w:divBdr>
        </w:div>
        <w:div w:id="972251940">
          <w:marLeft w:val="0"/>
          <w:marRight w:val="0"/>
          <w:marTop w:val="0"/>
          <w:marBottom w:val="0"/>
          <w:divBdr>
            <w:top w:val="none" w:sz="0" w:space="0" w:color="auto"/>
            <w:left w:val="none" w:sz="0" w:space="0" w:color="auto"/>
            <w:bottom w:val="none" w:sz="0" w:space="0" w:color="auto"/>
            <w:right w:val="none" w:sz="0" w:space="0" w:color="auto"/>
          </w:divBdr>
        </w:div>
        <w:div w:id="1350334982">
          <w:marLeft w:val="0"/>
          <w:marRight w:val="0"/>
          <w:marTop w:val="0"/>
          <w:marBottom w:val="0"/>
          <w:divBdr>
            <w:top w:val="none" w:sz="0" w:space="0" w:color="auto"/>
            <w:left w:val="none" w:sz="0" w:space="0" w:color="auto"/>
            <w:bottom w:val="none" w:sz="0" w:space="0" w:color="auto"/>
            <w:right w:val="none" w:sz="0" w:space="0" w:color="auto"/>
          </w:divBdr>
        </w:div>
        <w:div w:id="1609190360">
          <w:marLeft w:val="0"/>
          <w:marRight w:val="0"/>
          <w:marTop w:val="0"/>
          <w:marBottom w:val="0"/>
          <w:divBdr>
            <w:top w:val="none" w:sz="0" w:space="0" w:color="auto"/>
            <w:left w:val="none" w:sz="0" w:space="0" w:color="auto"/>
            <w:bottom w:val="none" w:sz="0" w:space="0" w:color="auto"/>
            <w:right w:val="none" w:sz="0" w:space="0" w:color="auto"/>
          </w:divBdr>
        </w:div>
        <w:div w:id="1845049666">
          <w:marLeft w:val="0"/>
          <w:marRight w:val="0"/>
          <w:marTop w:val="0"/>
          <w:marBottom w:val="0"/>
          <w:divBdr>
            <w:top w:val="none" w:sz="0" w:space="0" w:color="auto"/>
            <w:left w:val="none" w:sz="0" w:space="0" w:color="auto"/>
            <w:bottom w:val="none" w:sz="0" w:space="0" w:color="auto"/>
            <w:right w:val="none" w:sz="0" w:space="0" w:color="auto"/>
          </w:divBdr>
        </w:div>
      </w:divsChild>
    </w:div>
    <w:div w:id="280771781">
      <w:bodyDiv w:val="1"/>
      <w:marLeft w:val="0"/>
      <w:marRight w:val="0"/>
      <w:marTop w:val="0"/>
      <w:marBottom w:val="0"/>
      <w:divBdr>
        <w:top w:val="none" w:sz="0" w:space="0" w:color="auto"/>
        <w:left w:val="none" w:sz="0" w:space="0" w:color="auto"/>
        <w:bottom w:val="none" w:sz="0" w:space="0" w:color="auto"/>
        <w:right w:val="none" w:sz="0" w:space="0" w:color="auto"/>
      </w:divBdr>
      <w:divsChild>
        <w:div w:id="52050325">
          <w:marLeft w:val="691"/>
          <w:marRight w:val="0"/>
          <w:marTop w:val="0"/>
          <w:marBottom w:val="0"/>
          <w:divBdr>
            <w:top w:val="none" w:sz="0" w:space="0" w:color="auto"/>
            <w:left w:val="none" w:sz="0" w:space="0" w:color="auto"/>
            <w:bottom w:val="none" w:sz="0" w:space="0" w:color="auto"/>
            <w:right w:val="none" w:sz="0" w:space="0" w:color="auto"/>
          </w:divBdr>
        </w:div>
        <w:div w:id="248775211">
          <w:marLeft w:val="691"/>
          <w:marRight w:val="0"/>
          <w:marTop w:val="0"/>
          <w:marBottom w:val="0"/>
          <w:divBdr>
            <w:top w:val="none" w:sz="0" w:space="0" w:color="auto"/>
            <w:left w:val="none" w:sz="0" w:space="0" w:color="auto"/>
            <w:bottom w:val="none" w:sz="0" w:space="0" w:color="auto"/>
            <w:right w:val="none" w:sz="0" w:space="0" w:color="auto"/>
          </w:divBdr>
        </w:div>
        <w:div w:id="583419736">
          <w:marLeft w:val="691"/>
          <w:marRight w:val="0"/>
          <w:marTop w:val="0"/>
          <w:marBottom w:val="0"/>
          <w:divBdr>
            <w:top w:val="none" w:sz="0" w:space="0" w:color="auto"/>
            <w:left w:val="none" w:sz="0" w:space="0" w:color="auto"/>
            <w:bottom w:val="none" w:sz="0" w:space="0" w:color="auto"/>
            <w:right w:val="none" w:sz="0" w:space="0" w:color="auto"/>
          </w:divBdr>
        </w:div>
        <w:div w:id="641812385">
          <w:marLeft w:val="691"/>
          <w:marRight w:val="0"/>
          <w:marTop w:val="0"/>
          <w:marBottom w:val="0"/>
          <w:divBdr>
            <w:top w:val="none" w:sz="0" w:space="0" w:color="auto"/>
            <w:left w:val="none" w:sz="0" w:space="0" w:color="auto"/>
            <w:bottom w:val="none" w:sz="0" w:space="0" w:color="auto"/>
            <w:right w:val="none" w:sz="0" w:space="0" w:color="auto"/>
          </w:divBdr>
        </w:div>
        <w:div w:id="1109279072">
          <w:marLeft w:val="691"/>
          <w:marRight w:val="0"/>
          <w:marTop w:val="0"/>
          <w:marBottom w:val="0"/>
          <w:divBdr>
            <w:top w:val="none" w:sz="0" w:space="0" w:color="auto"/>
            <w:left w:val="none" w:sz="0" w:space="0" w:color="auto"/>
            <w:bottom w:val="none" w:sz="0" w:space="0" w:color="auto"/>
            <w:right w:val="none" w:sz="0" w:space="0" w:color="auto"/>
          </w:divBdr>
        </w:div>
        <w:div w:id="1762796623">
          <w:marLeft w:val="691"/>
          <w:marRight w:val="0"/>
          <w:marTop w:val="0"/>
          <w:marBottom w:val="0"/>
          <w:divBdr>
            <w:top w:val="none" w:sz="0" w:space="0" w:color="auto"/>
            <w:left w:val="none" w:sz="0" w:space="0" w:color="auto"/>
            <w:bottom w:val="none" w:sz="0" w:space="0" w:color="auto"/>
            <w:right w:val="none" w:sz="0" w:space="0" w:color="auto"/>
          </w:divBdr>
        </w:div>
      </w:divsChild>
    </w:div>
    <w:div w:id="379129920">
      <w:bodyDiv w:val="1"/>
      <w:marLeft w:val="0"/>
      <w:marRight w:val="0"/>
      <w:marTop w:val="17"/>
      <w:marBottom w:val="0"/>
      <w:divBdr>
        <w:top w:val="none" w:sz="0" w:space="0" w:color="auto"/>
        <w:left w:val="none" w:sz="0" w:space="0" w:color="auto"/>
        <w:bottom w:val="none" w:sz="0" w:space="0" w:color="auto"/>
        <w:right w:val="none" w:sz="0" w:space="0" w:color="auto"/>
      </w:divBdr>
      <w:divsChild>
        <w:div w:id="16397894">
          <w:marLeft w:val="0"/>
          <w:marRight w:val="0"/>
          <w:marTop w:val="0"/>
          <w:marBottom w:val="0"/>
          <w:divBdr>
            <w:top w:val="none" w:sz="0" w:space="0" w:color="auto"/>
            <w:left w:val="none" w:sz="0" w:space="0" w:color="auto"/>
            <w:bottom w:val="none" w:sz="0" w:space="0" w:color="auto"/>
            <w:right w:val="none" w:sz="0" w:space="0" w:color="auto"/>
          </w:divBdr>
        </w:div>
        <w:div w:id="128474439">
          <w:marLeft w:val="0"/>
          <w:marRight w:val="0"/>
          <w:marTop w:val="0"/>
          <w:marBottom w:val="0"/>
          <w:divBdr>
            <w:top w:val="none" w:sz="0" w:space="0" w:color="auto"/>
            <w:left w:val="none" w:sz="0" w:space="0" w:color="auto"/>
            <w:bottom w:val="none" w:sz="0" w:space="0" w:color="auto"/>
            <w:right w:val="none" w:sz="0" w:space="0" w:color="auto"/>
          </w:divBdr>
        </w:div>
        <w:div w:id="352651659">
          <w:marLeft w:val="0"/>
          <w:marRight w:val="0"/>
          <w:marTop w:val="0"/>
          <w:marBottom w:val="0"/>
          <w:divBdr>
            <w:top w:val="none" w:sz="0" w:space="0" w:color="auto"/>
            <w:left w:val="none" w:sz="0" w:space="0" w:color="auto"/>
            <w:bottom w:val="none" w:sz="0" w:space="0" w:color="auto"/>
            <w:right w:val="none" w:sz="0" w:space="0" w:color="auto"/>
          </w:divBdr>
        </w:div>
        <w:div w:id="1090856553">
          <w:marLeft w:val="0"/>
          <w:marRight w:val="0"/>
          <w:marTop w:val="0"/>
          <w:marBottom w:val="0"/>
          <w:divBdr>
            <w:top w:val="none" w:sz="0" w:space="0" w:color="auto"/>
            <w:left w:val="none" w:sz="0" w:space="0" w:color="auto"/>
            <w:bottom w:val="none" w:sz="0" w:space="0" w:color="auto"/>
            <w:right w:val="none" w:sz="0" w:space="0" w:color="auto"/>
          </w:divBdr>
        </w:div>
        <w:div w:id="1445685789">
          <w:marLeft w:val="0"/>
          <w:marRight w:val="0"/>
          <w:marTop w:val="0"/>
          <w:marBottom w:val="0"/>
          <w:divBdr>
            <w:top w:val="none" w:sz="0" w:space="0" w:color="auto"/>
            <w:left w:val="none" w:sz="0" w:space="0" w:color="auto"/>
            <w:bottom w:val="none" w:sz="0" w:space="0" w:color="auto"/>
            <w:right w:val="none" w:sz="0" w:space="0" w:color="auto"/>
          </w:divBdr>
        </w:div>
        <w:div w:id="1658604930">
          <w:marLeft w:val="0"/>
          <w:marRight w:val="0"/>
          <w:marTop w:val="0"/>
          <w:marBottom w:val="0"/>
          <w:divBdr>
            <w:top w:val="none" w:sz="0" w:space="0" w:color="auto"/>
            <w:left w:val="none" w:sz="0" w:space="0" w:color="auto"/>
            <w:bottom w:val="none" w:sz="0" w:space="0" w:color="auto"/>
            <w:right w:val="none" w:sz="0" w:space="0" w:color="auto"/>
          </w:divBdr>
        </w:div>
        <w:div w:id="1882134148">
          <w:marLeft w:val="0"/>
          <w:marRight w:val="0"/>
          <w:marTop w:val="0"/>
          <w:marBottom w:val="0"/>
          <w:divBdr>
            <w:top w:val="none" w:sz="0" w:space="0" w:color="auto"/>
            <w:left w:val="none" w:sz="0" w:space="0" w:color="auto"/>
            <w:bottom w:val="none" w:sz="0" w:space="0" w:color="auto"/>
            <w:right w:val="none" w:sz="0" w:space="0" w:color="auto"/>
          </w:divBdr>
        </w:div>
        <w:div w:id="1895383508">
          <w:marLeft w:val="0"/>
          <w:marRight w:val="0"/>
          <w:marTop w:val="0"/>
          <w:marBottom w:val="0"/>
          <w:divBdr>
            <w:top w:val="none" w:sz="0" w:space="0" w:color="auto"/>
            <w:left w:val="none" w:sz="0" w:space="0" w:color="auto"/>
            <w:bottom w:val="none" w:sz="0" w:space="0" w:color="auto"/>
            <w:right w:val="none" w:sz="0" w:space="0" w:color="auto"/>
          </w:divBdr>
        </w:div>
      </w:divsChild>
    </w:div>
    <w:div w:id="436410396">
      <w:bodyDiv w:val="1"/>
      <w:marLeft w:val="0"/>
      <w:marRight w:val="0"/>
      <w:marTop w:val="0"/>
      <w:marBottom w:val="0"/>
      <w:divBdr>
        <w:top w:val="none" w:sz="0" w:space="0" w:color="auto"/>
        <w:left w:val="none" w:sz="0" w:space="0" w:color="auto"/>
        <w:bottom w:val="none" w:sz="0" w:space="0" w:color="auto"/>
        <w:right w:val="none" w:sz="0" w:space="0" w:color="auto"/>
      </w:divBdr>
      <w:divsChild>
        <w:div w:id="211769331">
          <w:marLeft w:val="691"/>
          <w:marRight w:val="0"/>
          <w:marTop w:val="0"/>
          <w:marBottom w:val="0"/>
          <w:divBdr>
            <w:top w:val="none" w:sz="0" w:space="0" w:color="auto"/>
            <w:left w:val="none" w:sz="0" w:space="0" w:color="auto"/>
            <w:bottom w:val="none" w:sz="0" w:space="0" w:color="auto"/>
            <w:right w:val="none" w:sz="0" w:space="0" w:color="auto"/>
          </w:divBdr>
        </w:div>
        <w:div w:id="283660436">
          <w:marLeft w:val="691"/>
          <w:marRight w:val="0"/>
          <w:marTop w:val="0"/>
          <w:marBottom w:val="0"/>
          <w:divBdr>
            <w:top w:val="none" w:sz="0" w:space="0" w:color="auto"/>
            <w:left w:val="none" w:sz="0" w:space="0" w:color="auto"/>
            <w:bottom w:val="none" w:sz="0" w:space="0" w:color="auto"/>
            <w:right w:val="none" w:sz="0" w:space="0" w:color="auto"/>
          </w:divBdr>
        </w:div>
        <w:div w:id="357465302">
          <w:marLeft w:val="691"/>
          <w:marRight w:val="0"/>
          <w:marTop w:val="0"/>
          <w:marBottom w:val="0"/>
          <w:divBdr>
            <w:top w:val="none" w:sz="0" w:space="0" w:color="auto"/>
            <w:left w:val="none" w:sz="0" w:space="0" w:color="auto"/>
            <w:bottom w:val="none" w:sz="0" w:space="0" w:color="auto"/>
            <w:right w:val="none" w:sz="0" w:space="0" w:color="auto"/>
          </w:divBdr>
        </w:div>
        <w:div w:id="1262570511">
          <w:marLeft w:val="691"/>
          <w:marRight w:val="0"/>
          <w:marTop w:val="0"/>
          <w:marBottom w:val="0"/>
          <w:divBdr>
            <w:top w:val="none" w:sz="0" w:space="0" w:color="auto"/>
            <w:left w:val="none" w:sz="0" w:space="0" w:color="auto"/>
            <w:bottom w:val="none" w:sz="0" w:space="0" w:color="auto"/>
            <w:right w:val="none" w:sz="0" w:space="0" w:color="auto"/>
          </w:divBdr>
        </w:div>
        <w:div w:id="1366366350">
          <w:marLeft w:val="691"/>
          <w:marRight w:val="0"/>
          <w:marTop w:val="0"/>
          <w:marBottom w:val="0"/>
          <w:divBdr>
            <w:top w:val="none" w:sz="0" w:space="0" w:color="auto"/>
            <w:left w:val="none" w:sz="0" w:space="0" w:color="auto"/>
            <w:bottom w:val="none" w:sz="0" w:space="0" w:color="auto"/>
            <w:right w:val="none" w:sz="0" w:space="0" w:color="auto"/>
          </w:divBdr>
        </w:div>
        <w:div w:id="1681589734">
          <w:marLeft w:val="691"/>
          <w:marRight w:val="0"/>
          <w:marTop w:val="0"/>
          <w:marBottom w:val="0"/>
          <w:divBdr>
            <w:top w:val="none" w:sz="0" w:space="0" w:color="auto"/>
            <w:left w:val="none" w:sz="0" w:space="0" w:color="auto"/>
            <w:bottom w:val="none" w:sz="0" w:space="0" w:color="auto"/>
            <w:right w:val="none" w:sz="0" w:space="0" w:color="auto"/>
          </w:divBdr>
        </w:div>
        <w:div w:id="1774781290">
          <w:marLeft w:val="691"/>
          <w:marRight w:val="0"/>
          <w:marTop w:val="0"/>
          <w:marBottom w:val="0"/>
          <w:divBdr>
            <w:top w:val="none" w:sz="0" w:space="0" w:color="auto"/>
            <w:left w:val="none" w:sz="0" w:space="0" w:color="auto"/>
            <w:bottom w:val="none" w:sz="0" w:space="0" w:color="auto"/>
            <w:right w:val="none" w:sz="0" w:space="0" w:color="auto"/>
          </w:divBdr>
        </w:div>
      </w:divsChild>
    </w:div>
    <w:div w:id="559097742">
      <w:bodyDiv w:val="1"/>
      <w:marLeft w:val="0"/>
      <w:marRight w:val="0"/>
      <w:marTop w:val="0"/>
      <w:marBottom w:val="0"/>
      <w:divBdr>
        <w:top w:val="none" w:sz="0" w:space="0" w:color="auto"/>
        <w:left w:val="none" w:sz="0" w:space="0" w:color="auto"/>
        <w:bottom w:val="none" w:sz="0" w:space="0" w:color="auto"/>
        <w:right w:val="none" w:sz="0" w:space="0" w:color="auto"/>
      </w:divBdr>
      <w:divsChild>
        <w:div w:id="148909463">
          <w:marLeft w:val="806"/>
          <w:marRight w:val="0"/>
          <w:marTop w:val="0"/>
          <w:marBottom w:val="0"/>
          <w:divBdr>
            <w:top w:val="none" w:sz="0" w:space="0" w:color="auto"/>
            <w:left w:val="none" w:sz="0" w:space="0" w:color="auto"/>
            <w:bottom w:val="none" w:sz="0" w:space="0" w:color="auto"/>
            <w:right w:val="none" w:sz="0" w:space="0" w:color="auto"/>
          </w:divBdr>
        </w:div>
        <w:div w:id="188759060">
          <w:marLeft w:val="806"/>
          <w:marRight w:val="0"/>
          <w:marTop w:val="0"/>
          <w:marBottom w:val="0"/>
          <w:divBdr>
            <w:top w:val="none" w:sz="0" w:space="0" w:color="auto"/>
            <w:left w:val="none" w:sz="0" w:space="0" w:color="auto"/>
            <w:bottom w:val="none" w:sz="0" w:space="0" w:color="auto"/>
            <w:right w:val="none" w:sz="0" w:space="0" w:color="auto"/>
          </w:divBdr>
        </w:div>
        <w:div w:id="1680504491">
          <w:marLeft w:val="691"/>
          <w:marRight w:val="0"/>
          <w:marTop w:val="0"/>
          <w:marBottom w:val="0"/>
          <w:divBdr>
            <w:top w:val="none" w:sz="0" w:space="0" w:color="auto"/>
            <w:left w:val="none" w:sz="0" w:space="0" w:color="auto"/>
            <w:bottom w:val="none" w:sz="0" w:space="0" w:color="auto"/>
            <w:right w:val="none" w:sz="0" w:space="0" w:color="auto"/>
          </w:divBdr>
        </w:div>
        <w:div w:id="1849295198">
          <w:marLeft w:val="806"/>
          <w:marRight w:val="0"/>
          <w:marTop w:val="0"/>
          <w:marBottom w:val="0"/>
          <w:divBdr>
            <w:top w:val="none" w:sz="0" w:space="0" w:color="auto"/>
            <w:left w:val="none" w:sz="0" w:space="0" w:color="auto"/>
            <w:bottom w:val="none" w:sz="0" w:space="0" w:color="auto"/>
            <w:right w:val="none" w:sz="0" w:space="0" w:color="auto"/>
          </w:divBdr>
        </w:div>
        <w:div w:id="1880245123">
          <w:marLeft w:val="806"/>
          <w:marRight w:val="0"/>
          <w:marTop w:val="0"/>
          <w:marBottom w:val="0"/>
          <w:divBdr>
            <w:top w:val="none" w:sz="0" w:space="0" w:color="auto"/>
            <w:left w:val="none" w:sz="0" w:space="0" w:color="auto"/>
            <w:bottom w:val="none" w:sz="0" w:space="0" w:color="auto"/>
            <w:right w:val="none" w:sz="0" w:space="0" w:color="auto"/>
          </w:divBdr>
        </w:div>
      </w:divsChild>
    </w:div>
    <w:div w:id="591551225">
      <w:bodyDiv w:val="1"/>
      <w:marLeft w:val="0"/>
      <w:marRight w:val="0"/>
      <w:marTop w:val="0"/>
      <w:marBottom w:val="0"/>
      <w:divBdr>
        <w:top w:val="none" w:sz="0" w:space="0" w:color="auto"/>
        <w:left w:val="none" w:sz="0" w:space="0" w:color="auto"/>
        <w:bottom w:val="none" w:sz="0" w:space="0" w:color="auto"/>
        <w:right w:val="none" w:sz="0" w:space="0" w:color="auto"/>
      </w:divBdr>
      <w:divsChild>
        <w:div w:id="246498623">
          <w:marLeft w:val="0"/>
          <w:marRight w:val="0"/>
          <w:marTop w:val="0"/>
          <w:marBottom w:val="0"/>
          <w:divBdr>
            <w:top w:val="none" w:sz="0" w:space="0" w:color="auto"/>
            <w:left w:val="none" w:sz="0" w:space="0" w:color="auto"/>
            <w:bottom w:val="none" w:sz="0" w:space="0" w:color="auto"/>
            <w:right w:val="none" w:sz="0" w:space="0" w:color="auto"/>
          </w:divBdr>
          <w:divsChild>
            <w:div w:id="1189442592">
              <w:marLeft w:val="0"/>
              <w:marRight w:val="0"/>
              <w:marTop w:val="0"/>
              <w:marBottom w:val="0"/>
              <w:divBdr>
                <w:top w:val="none" w:sz="0" w:space="0" w:color="auto"/>
                <w:left w:val="none" w:sz="0" w:space="0" w:color="auto"/>
                <w:bottom w:val="none" w:sz="0" w:space="0" w:color="auto"/>
                <w:right w:val="none" w:sz="0" w:space="0" w:color="auto"/>
              </w:divBdr>
              <w:divsChild>
                <w:div w:id="1590774981">
                  <w:marLeft w:val="0"/>
                  <w:marRight w:val="0"/>
                  <w:marTop w:val="0"/>
                  <w:marBottom w:val="0"/>
                  <w:divBdr>
                    <w:top w:val="none" w:sz="0" w:space="0" w:color="auto"/>
                    <w:left w:val="none" w:sz="0" w:space="0" w:color="auto"/>
                    <w:bottom w:val="none" w:sz="0" w:space="0" w:color="auto"/>
                    <w:right w:val="none" w:sz="0" w:space="0" w:color="auto"/>
                  </w:divBdr>
                  <w:divsChild>
                    <w:div w:id="1951468824">
                      <w:marLeft w:val="0"/>
                      <w:marRight w:val="0"/>
                      <w:marTop w:val="0"/>
                      <w:marBottom w:val="0"/>
                      <w:divBdr>
                        <w:top w:val="none" w:sz="0" w:space="0" w:color="auto"/>
                        <w:left w:val="none" w:sz="0" w:space="0" w:color="auto"/>
                        <w:bottom w:val="none" w:sz="0" w:space="0" w:color="auto"/>
                        <w:right w:val="none" w:sz="0" w:space="0" w:color="auto"/>
                      </w:divBdr>
                      <w:divsChild>
                        <w:div w:id="118575690">
                          <w:marLeft w:val="0"/>
                          <w:marRight w:val="0"/>
                          <w:marTop w:val="0"/>
                          <w:marBottom w:val="0"/>
                          <w:divBdr>
                            <w:top w:val="none" w:sz="0" w:space="0" w:color="auto"/>
                            <w:left w:val="none" w:sz="0" w:space="0" w:color="auto"/>
                            <w:bottom w:val="none" w:sz="0" w:space="0" w:color="auto"/>
                            <w:right w:val="none" w:sz="0" w:space="0" w:color="auto"/>
                          </w:divBdr>
                          <w:divsChild>
                            <w:div w:id="1816218759">
                              <w:marLeft w:val="0"/>
                              <w:marRight w:val="0"/>
                              <w:marTop w:val="0"/>
                              <w:marBottom w:val="0"/>
                              <w:divBdr>
                                <w:top w:val="none" w:sz="0" w:space="0" w:color="auto"/>
                                <w:left w:val="none" w:sz="0" w:space="0" w:color="auto"/>
                                <w:bottom w:val="none" w:sz="0" w:space="0" w:color="auto"/>
                                <w:right w:val="none" w:sz="0" w:space="0" w:color="auto"/>
                              </w:divBdr>
                              <w:divsChild>
                                <w:div w:id="627200148">
                                  <w:marLeft w:val="0"/>
                                  <w:marRight w:val="0"/>
                                  <w:marTop w:val="0"/>
                                  <w:marBottom w:val="497"/>
                                  <w:divBdr>
                                    <w:top w:val="none" w:sz="0" w:space="0" w:color="auto"/>
                                    <w:left w:val="none" w:sz="0" w:space="0" w:color="auto"/>
                                    <w:bottom w:val="none" w:sz="0" w:space="0" w:color="auto"/>
                                    <w:right w:val="none" w:sz="0" w:space="0" w:color="auto"/>
                                  </w:divBdr>
                                  <w:divsChild>
                                    <w:div w:id="16137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272761">
      <w:bodyDiv w:val="1"/>
      <w:marLeft w:val="0"/>
      <w:marRight w:val="0"/>
      <w:marTop w:val="0"/>
      <w:marBottom w:val="0"/>
      <w:divBdr>
        <w:top w:val="none" w:sz="0" w:space="0" w:color="auto"/>
        <w:left w:val="none" w:sz="0" w:space="0" w:color="auto"/>
        <w:bottom w:val="none" w:sz="0" w:space="0" w:color="auto"/>
        <w:right w:val="none" w:sz="0" w:space="0" w:color="auto"/>
      </w:divBdr>
      <w:divsChild>
        <w:div w:id="784546384">
          <w:marLeft w:val="547"/>
          <w:marRight w:val="0"/>
          <w:marTop w:val="154"/>
          <w:marBottom w:val="0"/>
          <w:divBdr>
            <w:top w:val="none" w:sz="0" w:space="0" w:color="auto"/>
            <w:left w:val="none" w:sz="0" w:space="0" w:color="auto"/>
            <w:bottom w:val="none" w:sz="0" w:space="0" w:color="auto"/>
            <w:right w:val="none" w:sz="0" w:space="0" w:color="auto"/>
          </w:divBdr>
        </w:div>
      </w:divsChild>
    </w:div>
    <w:div w:id="814034391">
      <w:bodyDiv w:val="1"/>
      <w:marLeft w:val="0"/>
      <w:marRight w:val="0"/>
      <w:marTop w:val="0"/>
      <w:marBottom w:val="0"/>
      <w:divBdr>
        <w:top w:val="none" w:sz="0" w:space="0" w:color="auto"/>
        <w:left w:val="none" w:sz="0" w:space="0" w:color="auto"/>
        <w:bottom w:val="none" w:sz="0" w:space="0" w:color="auto"/>
        <w:right w:val="none" w:sz="0" w:space="0" w:color="auto"/>
      </w:divBdr>
    </w:div>
    <w:div w:id="1044135684">
      <w:bodyDiv w:val="1"/>
      <w:marLeft w:val="0"/>
      <w:marRight w:val="0"/>
      <w:marTop w:val="0"/>
      <w:marBottom w:val="0"/>
      <w:divBdr>
        <w:top w:val="none" w:sz="0" w:space="0" w:color="auto"/>
        <w:left w:val="none" w:sz="0" w:space="0" w:color="auto"/>
        <w:bottom w:val="none" w:sz="0" w:space="0" w:color="auto"/>
        <w:right w:val="none" w:sz="0" w:space="0" w:color="auto"/>
      </w:divBdr>
      <w:divsChild>
        <w:div w:id="1985044949">
          <w:marLeft w:val="547"/>
          <w:marRight w:val="0"/>
          <w:marTop w:val="115"/>
          <w:marBottom w:val="0"/>
          <w:divBdr>
            <w:top w:val="none" w:sz="0" w:space="0" w:color="auto"/>
            <w:left w:val="none" w:sz="0" w:space="0" w:color="auto"/>
            <w:bottom w:val="none" w:sz="0" w:space="0" w:color="auto"/>
            <w:right w:val="none" w:sz="0" w:space="0" w:color="auto"/>
          </w:divBdr>
        </w:div>
        <w:div w:id="1515194846">
          <w:marLeft w:val="547"/>
          <w:marRight w:val="0"/>
          <w:marTop w:val="115"/>
          <w:marBottom w:val="0"/>
          <w:divBdr>
            <w:top w:val="none" w:sz="0" w:space="0" w:color="auto"/>
            <w:left w:val="none" w:sz="0" w:space="0" w:color="auto"/>
            <w:bottom w:val="none" w:sz="0" w:space="0" w:color="auto"/>
            <w:right w:val="none" w:sz="0" w:space="0" w:color="auto"/>
          </w:divBdr>
        </w:div>
        <w:div w:id="528179208">
          <w:marLeft w:val="547"/>
          <w:marRight w:val="0"/>
          <w:marTop w:val="115"/>
          <w:marBottom w:val="0"/>
          <w:divBdr>
            <w:top w:val="none" w:sz="0" w:space="0" w:color="auto"/>
            <w:left w:val="none" w:sz="0" w:space="0" w:color="auto"/>
            <w:bottom w:val="none" w:sz="0" w:space="0" w:color="auto"/>
            <w:right w:val="none" w:sz="0" w:space="0" w:color="auto"/>
          </w:divBdr>
        </w:div>
      </w:divsChild>
    </w:div>
    <w:div w:id="1182206376">
      <w:bodyDiv w:val="1"/>
      <w:marLeft w:val="0"/>
      <w:marRight w:val="0"/>
      <w:marTop w:val="0"/>
      <w:marBottom w:val="0"/>
      <w:divBdr>
        <w:top w:val="none" w:sz="0" w:space="0" w:color="auto"/>
        <w:left w:val="none" w:sz="0" w:space="0" w:color="auto"/>
        <w:bottom w:val="none" w:sz="0" w:space="0" w:color="auto"/>
        <w:right w:val="none" w:sz="0" w:space="0" w:color="auto"/>
      </w:divBdr>
      <w:divsChild>
        <w:div w:id="125271902">
          <w:marLeft w:val="691"/>
          <w:marRight w:val="0"/>
          <w:marTop w:val="0"/>
          <w:marBottom w:val="0"/>
          <w:divBdr>
            <w:top w:val="none" w:sz="0" w:space="0" w:color="auto"/>
            <w:left w:val="none" w:sz="0" w:space="0" w:color="auto"/>
            <w:bottom w:val="none" w:sz="0" w:space="0" w:color="auto"/>
            <w:right w:val="none" w:sz="0" w:space="0" w:color="auto"/>
          </w:divBdr>
        </w:div>
        <w:div w:id="1607616512">
          <w:marLeft w:val="691"/>
          <w:marRight w:val="0"/>
          <w:marTop w:val="0"/>
          <w:marBottom w:val="0"/>
          <w:divBdr>
            <w:top w:val="none" w:sz="0" w:space="0" w:color="auto"/>
            <w:left w:val="none" w:sz="0" w:space="0" w:color="auto"/>
            <w:bottom w:val="none" w:sz="0" w:space="0" w:color="auto"/>
            <w:right w:val="none" w:sz="0" w:space="0" w:color="auto"/>
          </w:divBdr>
        </w:div>
        <w:div w:id="1665475669">
          <w:marLeft w:val="691"/>
          <w:marRight w:val="0"/>
          <w:marTop w:val="0"/>
          <w:marBottom w:val="0"/>
          <w:divBdr>
            <w:top w:val="none" w:sz="0" w:space="0" w:color="auto"/>
            <w:left w:val="none" w:sz="0" w:space="0" w:color="auto"/>
            <w:bottom w:val="none" w:sz="0" w:space="0" w:color="auto"/>
            <w:right w:val="none" w:sz="0" w:space="0" w:color="auto"/>
          </w:divBdr>
        </w:div>
        <w:div w:id="1753314963">
          <w:marLeft w:val="691"/>
          <w:marRight w:val="0"/>
          <w:marTop w:val="0"/>
          <w:marBottom w:val="0"/>
          <w:divBdr>
            <w:top w:val="none" w:sz="0" w:space="0" w:color="auto"/>
            <w:left w:val="none" w:sz="0" w:space="0" w:color="auto"/>
            <w:bottom w:val="none" w:sz="0" w:space="0" w:color="auto"/>
            <w:right w:val="none" w:sz="0" w:space="0" w:color="auto"/>
          </w:divBdr>
        </w:div>
      </w:divsChild>
    </w:div>
    <w:div w:id="1442602462">
      <w:bodyDiv w:val="1"/>
      <w:marLeft w:val="0"/>
      <w:marRight w:val="0"/>
      <w:marTop w:val="0"/>
      <w:marBottom w:val="0"/>
      <w:divBdr>
        <w:top w:val="none" w:sz="0" w:space="0" w:color="auto"/>
        <w:left w:val="none" w:sz="0" w:space="0" w:color="auto"/>
        <w:bottom w:val="none" w:sz="0" w:space="0" w:color="auto"/>
        <w:right w:val="none" w:sz="0" w:space="0" w:color="auto"/>
      </w:divBdr>
      <w:divsChild>
        <w:div w:id="222759559">
          <w:marLeft w:val="806"/>
          <w:marRight w:val="0"/>
          <w:marTop w:val="0"/>
          <w:marBottom w:val="0"/>
          <w:divBdr>
            <w:top w:val="none" w:sz="0" w:space="0" w:color="auto"/>
            <w:left w:val="none" w:sz="0" w:space="0" w:color="auto"/>
            <w:bottom w:val="none" w:sz="0" w:space="0" w:color="auto"/>
            <w:right w:val="none" w:sz="0" w:space="0" w:color="auto"/>
          </w:divBdr>
        </w:div>
        <w:div w:id="320156465">
          <w:marLeft w:val="806"/>
          <w:marRight w:val="0"/>
          <w:marTop w:val="0"/>
          <w:marBottom w:val="0"/>
          <w:divBdr>
            <w:top w:val="none" w:sz="0" w:space="0" w:color="auto"/>
            <w:left w:val="none" w:sz="0" w:space="0" w:color="auto"/>
            <w:bottom w:val="none" w:sz="0" w:space="0" w:color="auto"/>
            <w:right w:val="none" w:sz="0" w:space="0" w:color="auto"/>
          </w:divBdr>
        </w:div>
        <w:div w:id="1025713346">
          <w:marLeft w:val="806"/>
          <w:marRight w:val="0"/>
          <w:marTop w:val="0"/>
          <w:marBottom w:val="0"/>
          <w:divBdr>
            <w:top w:val="none" w:sz="0" w:space="0" w:color="auto"/>
            <w:left w:val="none" w:sz="0" w:space="0" w:color="auto"/>
            <w:bottom w:val="none" w:sz="0" w:space="0" w:color="auto"/>
            <w:right w:val="none" w:sz="0" w:space="0" w:color="auto"/>
          </w:divBdr>
        </w:div>
        <w:div w:id="1078481554">
          <w:marLeft w:val="806"/>
          <w:marRight w:val="0"/>
          <w:marTop w:val="0"/>
          <w:marBottom w:val="0"/>
          <w:divBdr>
            <w:top w:val="none" w:sz="0" w:space="0" w:color="auto"/>
            <w:left w:val="none" w:sz="0" w:space="0" w:color="auto"/>
            <w:bottom w:val="none" w:sz="0" w:space="0" w:color="auto"/>
            <w:right w:val="none" w:sz="0" w:space="0" w:color="auto"/>
          </w:divBdr>
        </w:div>
        <w:div w:id="1843734395">
          <w:marLeft w:val="806"/>
          <w:marRight w:val="0"/>
          <w:marTop w:val="0"/>
          <w:marBottom w:val="0"/>
          <w:divBdr>
            <w:top w:val="none" w:sz="0" w:space="0" w:color="auto"/>
            <w:left w:val="none" w:sz="0" w:space="0" w:color="auto"/>
            <w:bottom w:val="none" w:sz="0" w:space="0" w:color="auto"/>
            <w:right w:val="none" w:sz="0" w:space="0" w:color="auto"/>
          </w:divBdr>
        </w:div>
      </w:divsChild>
    </w:div>
    <w:div w:id="1582913520">
      <w:bodyDiv w:val="1"/>
      <w:marLeft w:val="0"/>
      <w:marRight w:val="0"/>
      <w:marTop w:val="0"/>
      <w:marBottom w:val="0"/>
      <w:divBdr>
        <w:top w:val="none" w:sz="0" w:space="0" w:color="auto"/>
        <w:left w:val="none" w:sz="0" w:space="0" w:color="auto"/>
        <w:bottom w:val="none" w:sz="0" w:space="0" w:color="auto"/>
        <w:right w:val="none" w:sz="0" w:space="0" w:color="auto"/>
      </w:divBdr>
      <w:divsChild>
        <w:div w:id="1207987433">
          <w:marLeft w:val="0"/>
          <w:marRight w:val="0"/>
          <w:marTop w:val="0"/>
          <w:marBottom w:val="0"/>
          <w:divBdr>
            <w:top w:val="none" w:sz="0" w:space="0" w:color="auto"/>
            <w:left w:val="none" w:sz="0" w:space="0" w:color="auto"/>
            <w:bottom w:val="none" w:sz="0" w:space="0" w:color="auto"/>
            <w:right w:val="none" w:sz="0" w:space="0" w:color="auto"/>
          </w:divBdr>
          <w:divsChild>
            <w:div w:id="2103378899">
              <w:marLeft w:val="0"/>
              <w:marRight w:val="0"/>
              <w:marTop w:val="0"/>
              <w:marBottom w:val="0"/>
              <w:divBdr>
                <w:top w:val="none" w:sz="0" w:space="0" w:color="auto"/>
                <w:left w:val="none" w:sz="0" w:space="0" w:color="auto"/>
                <w:bottom w:val="none" w:sz="0" w:space="0" w:color="auto"/>
                <w:right w:val="none" w:sz="0" w:space="0" w:color="auto"/>
              </w:divBdr>
              <w:divsChild>
                <w:div w:id="653028146">
                  <w:marLeft w:val="0"/>
                  <w:marRight w:val="0"/>
                  <w:marTop w:val="0"/>
                  <w:marBottom w:val="0"/>
                  <w:divBdr>
                    <w:top w:val="none" w:sz="0" w:space="0" w:color="auto"/>
                    <w:left w:val="none" w:sz="0" w:space="0" w:color="auto"/>
                    <w:bottom w:val="none" w:sz="0" w:space="0" w:color="auto"/>
                    <w:right w:val="none" w:sz="0" w:space="0" w:color="auto"/>
                  </w:divBdr>
                  <w:divsChild>
                    <w:div w:id="1170217144">
                      <w:marLeft w:val="0"/>
                      <w:marRight w:val="0"/>
                      <w:marTop w:val="0"/>
                      <w:marBottom w:val="0"/>
                      <w:divBdr>
                        <w:top w:val="none" w:sz="0" w:space="0" w:color="auto"/>
                        <w:left w:val="none" w:sz="0" w:space="0" w:color="auto"/>
                        <w:bottom w:val="none" w:sz="0" w:space="0" w:color="auto"/>
                        <w:right w:val="none" w:sz="0" w:space="0" w:color="auto"/>
                      </w:divBdr>
                    </w:div>
                    <w:div w:id="1369185617">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69508">
      <w:bodyDiv w:val="1"/>
      <w:marLeft w:val="0"/>
      <w:marRight w:val="0"/>
      <w:marTop w:val="0"/>
      <w:marBottom w:val="0"/>
      <w:divBdr>
        <w:top w:val="none" w:sz="0" w:space="0" w:color="auto"/>
        <w:left w:val="none" w:sz="0" w:space="0" w:color="auto"/>
        <w:bottom w:val="none" w:sz="0" w:space="0" w:color="auto"/>
        <w:right w:val="none" w:sz="0" w:space="0" w:color="auto"/>
      </w:divBdr>
      <w:divsChild>
        <w:div w:id="1549755193">
          <w:marLeft w:val="547"/>
          <w:marRight w:val="0"/>
          <w:marTop w:val="106"/>
          <w:marBottom w:val="0"/>
          <w:divBdr>
            <w:top w:val="none" w:sz="0" w:space="0" w:color="auto"/>
            <w:left w:val="none" w:sz="0" w:space="0" w:color="auto"/>
            <w:bottom w:val="none" w:sz="0" w:space="0" w:color="auto"/>
            <w:right w:val="none" w:sz="0" w:space="0" w:color="auto"/>
          </w:divBdr>
        </w:div>
        <w:div w:id="690570763">
          <w:marLeft w:val="547"/>
          <w:marRight w:val="0"/>
          <w:marTop w:val="106"/>
          <w:marBottom w:val="0"/>
          <w:divBdr>
            <w:top w:val="none" w:sz="0" w:space="0" w:color="auto"/>
            <w:left w:val="none" w:sz="0" w:space="0" w:color="auto"/>
            <w:bottom w:val="none" w:sz="0" w:space="0" w:color="auto"/>
            <w:right w:val="none" w:sz="0" w:space="0" w:color="auto"/>
          </w:divBdr>
        </w:div>
        <w:div w:id="605038591">
          <w:marLeft w:val="547"/>
          <w:marRight w:val="0"/>
          <w:marTop w:val="106"/>
          <w:marBottom w:val="0"/>
          <w:divBdr>
            <w:top w:val="none" w:sz="0" w:space="0" w:color="auto"/>
            <w:left w:val="none" w:sz="0" w:space="0" w:color="auto"/>
            <w:bottom w:val="none" w:sz="0" w:space="0" w:color="auto"/>
            <w:right w:val="none" w:sz="0" w:space="0" w:color="auto"/>
          </w:divBdr>
        </w:div>
      </w:divsChild>
    </w:div>
    <w:div w:id="1868445457">
      <w:bodyDiv w:val="1"/>
      <w:marLeft w:val="0"/>
      <w:marRight w:val="0"/>
      <w:marTop w:val="0"/>
      <w:marBottom w:val="0"/>
      <w:divBdr>
        <w:top w:val="none" w:sz="0" w:space="0" w:color="auto"/>
        <w:left w:val="none" w:sz="0" w:space="0" w:color="auto"/>
        <w:bottom w:val="none" w:sz="0" w:space="0" w:color="auto"/>
        <w:right w:val="none" w:sz="0" w:space="0" w:color="auto"/>
      </w:divBdr>
    </w:div>
    <w:div w:id="2082754675">
      <w:bodyDiv w:val="1"/>
      <w:marLeft w:val="0"/>
      <w:marRight w:val="0"/>
      <w:marTop w:val="0"/>
      <w:marBottom w:val="0"/>
      <w:divBdr>
        <w:top w:val="none" w:sz="0" w:space="0" w:color="auto"/>
        <w:left w:val="none" w:sz="0" w:space="0" w:color="auto"/>
        <w:bottom w:val="none" w:sz="0" w:space="0" w:color="auto"/>
        <w:right w:val="none" w:sz="0" w:space="0" w:color="auto"/>
      </w:divBdr>
      <w:divsChild>
        <w:div w:id="1305619055">
          <w:marLeft w:val="547"/>
          <w:marRight w:val="0"/>
          <w:marTop w:val="134"/>
          <w:marBottom w:val="0"/>
          <w:divBdr>
            <w:top w:val="none" w:sz="0" w:space="0" w:color="auto"/>
            <w:left w:val="none" w:sz="0" w:space="0" w:color="auto"/>
            <w:bottom w:val="none" w:sz="0" w:space="0" w:color="auto"/>
            <w:right w:val="none" w:sz="0" w:space="0" w:color="auto"/>
          </w:divBdr>
        </w:div>
        <w:div w:id="200627466">
          <w:marLeft w:val="547"/>
          <w:marRight w:val="0"/>
          <w:marTop w:val="134"/>
          <w:marBottom w:val="0"/>
          <w:divBdr>
            <w:top w:val="none" w:sz="0" w:space="0" w:color="auto"/>
            <w:left w:val="none" w:sz="0" w:space="0" w:color="auto"/>
            <w:bottom w:val="none" w:sz="0" w:space="0" w:color="auto"/>
            <w:right w:val="none" w:sz="0" w:space="0" w:color="auto"/>
          </w:divBdr>
        </w:div>
        <w:div w:id="90203010">
          <w:marLeft w:val="547"/>
          <w:marRight w:val="0"/>
          <w:marTop w:val="134"/>
          <w:marBottom w:val="0"/>
          <w:divBdr>
            <w:top w:val="none" w:sz="0" w:space="0" w:color="auto"/>
            <w:left w:val="none" w:sz="0" w:space="0" w:color="auto"/>
            <w:bottom w:val="none" w:sz="0" w:space="0" w:color="auto"/>
            <w:right w:val="none" w:sz="0" w:space="0" w:color="auto"/>
          </w:divBdr>
        </w:div>
        <w:div w:id="53963602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eader" Target="header1.xml"/><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79.jpeg"/><Relationship Id="rId19" Type="http://schemas.openxmlformats.org/officeDocument/2006/relationships/image" Target="media/image10.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tiff"/><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hrbaportal.org/?page_id=2127" TargetMode="External"/><Relationship Id="rId1" Type="http://schemas.openxmlformats.org/officeDocument/2006/relationships/hyperlink" Target="http://www.cbd.int/decision/cop/?id=719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mothy.boyle\Documents\REDD\UN%20REDD\Countries\Vietnam\Implementation\FPIC\FP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plotArea>
      <c:layout/>
      <c:barChart>
        <c:barDir val="bar"/>
        <c:grouping val="stacked"/>
        <c:ser>
          <c:idx val="0"/>
          <c:order val="0"/>
          <c:tx>
            <c:strRef>
              <c:f>Sheet1!$B$1</c:f>
              <c:strCache>
                <c:ptCount val="1"/>
                <c:pt idx="0">
                  <c:v>Start</c:v>
                </c:pt>
              </c:strCache>
            </c:strRef>
          </c:tx>
          <c:spPr>
            <a:noFill/>
          </c:spPr>
          <c:cat>
            <c:strRef>
              <c:f>Sheet1!$A$2:$A$13</c:f>
              <c:strCache>
                <c:ptCount val="12"/>
                <c:pt idx="0">
                  <c:v>Preparation: Undertake legal analysis</c:v>
                </c:pt>
                <c:pt idx="1">
                  <c:v>Preparation: Discussions with Lam Dong</c:v>
                </c:pt>
                <c:pt idx="2">
                  <c:v>Tet (New Year)</c:v>
                </c:pt>
                <c:pt idx="3">
                  <c:v>Step 1: Lam Dong provincial workshop</c:v>
                </c:pt>
                <c:pt idx="4">
                  <c:v>Step 1: Preparation of communication materials</c:v>
                </c:pt>
                <c:pt idx="5">
                  <c:v>Step 1: District workshops</c:v>
                </c:pt>
                <c:pt idx="6">
                  <c:v>Step 1: Commune and zonal workshops</c:v>
                </c:pt>
                <c:pt idx="7">
                  <c:v>Step 2: Recruitment of interlocutors</c:v>
                </c:pt>
                <c:pt idx="8">
                  <c:v>Step 3: Training of interlocutors</c:v>
                </c:pt>
                <c:pt idx="9">
                  <c:v>Steps 4, 5 &amp; 6: Village meetings</c:v>
                </c:pt>
                <c:pt idx="10">
                  <c:v>Step 7: Collection and documentation of results</c:v>
                </c:pt>
                <c:pt idx="11">
                  <c:v>Step 8: Independent verification</c:v>
                </c:pt>
              </c:strCache>
            </c:strRef>
          </c:cat>
          <c:val>
            <c:numRef>
              <c:f>Sheet1!$B$2:$B$13</c:f>
              <c:numCache>
                <c:formatCode>General</c:formatCode>
                <c:ptCount val="12"/>
                <c:pt idx="0">
                  <c:v>0</c:v>
                </c:pt>
                <c:pt idx="1">
                  <c:v>5</c:v>
                </c:pt>
                <c:pt idx="2">
                  <c:v>23</c:v>
                </c:pt>
                <c:pt idx="3">
                  <c:v>38</c:v>
                </c:pt>
                <c:pt idx="4">
                  <c:v>45</c:v>
                </c:pt>
                <c:pt idx="5">
                  <c:v>68</c:v>
                </c:pt>
                <c:pt idx="6">
                  <c:v>85</c:v>
                </c:pt>
                <c:pt idx="7">
                  <c:v>40</c:v>
                </c:pt>
                <c:pt idx="8">
                  <c:v>65</c:v>
                </c:pt>
                <c:pt idx="9">
                  <c:v>95</c:v>
                </c:pt>
                <c:pt idx="10">
                  <c:v>115</c:v>
                </c:pt>
                <c:pt idx="11">
                  <c:v>140</c:v>
                </c:pt>
              </c:numCache>
            </c:numRef>
          </c:val>
        </c:ser>
        <c:ser>
          <c:idx val="1"/>
          <c:order val="1"/>
          <c:tx>
            <c:strRef>
              <c:f>Sheet1!$C$1</c:f>
              <c:strCache>
                <c:ptCount val="1"/>
                <c:pt idx="0">
                  <c:v>Duration</c:v>
                </c:pt>
              </c:strCache>
            </c:strRef>
          </c:tx>
          <c:dPt>
            <c:idx val="2"/>
            <c:spPr>
              <a:solidFill>
                <a:srgbClr val="FF0000"/>
              </a:solidFill>
            </c:spPr>
          </c:dPt>
          <c:dPt>
            <c:idx val="4"/>
            <c:spPr>
              <a:solidFill>
                <a:schemeClr val="tx2">
                  <a:lumMod val="40000"/>
                  <a:lumOff val="60000"/>
                </a:schemeClr>
              </a:solidFill>
            </c:spPr>
          </c:dPt>
          <c:cat>
            <c:strRef>
              <c:f>Sheet1!$A$2:$A$13</c:f>
              <c:strCache>
                <c:ptCount val="12"/>
                <c:pt idx="0">
                  <c:v>Preparation: Undertake legal analysis</c:v>
                </c:pt>
                <c:pt idx="1">
                  <c:v>Preparation: Discussions with Lam Dong</c:v>
                </c:pt>
                <c:pt idx="2">
                  <c:v>Tet (New Year)</c:v>
                </c:pt>
                <c:pt idx="3">
                  <c:v>Step 1: Lam Dong provincial workshop</c:v>
                </c:pt>
                <c:pt idx="4">
                  <c:v>Step 1: Preparation of communication materials</c:v>
                </c:pt>
                <c:pt idx="5">
                  <c:v>Step 1: District workshops</c:v>
                </c:pt>
                <c:pt idx="6">
                  <c:v>Step 1: Commune and zonal workshops</c:v>
                </c:pt>
                <c:pt idx="7">
                  <c:v>Step 2: Recruitment of interlocutors</c:v>
                </c:pt>
                <c:pt idx="8">
                  <c:v>Step 3: Training of interlocutors</c:v>
                </c:pt>
                <c:pt idx="9">
                  <c:v>Steps 4, 5 &amp; 6: Village meetings</c:v>
                </c:pt>
                <c:pt idx="10">
                  <c:v>Step 7: Collection and documentation of results</c:v>
                </c:pt>
                <c:pt idx="11">
                  <c:v>Step 8: Independent verification</c:v>
                </c:pt>
              </c:strCache>
            </c:strRef>
          </c:cat>
          <c:val>
            <c:numRef>
              <c:f>Sheet1!$C$2:$C$13</c:f>
              <c:numCache>
                <c:formatCode>General</c:formatCode>
                <c:ptCount val="12"/>
                <c:pt idx="0">
                  <c:v>9</c:v>
                </c:pt>
                <c:pt idx="1">
                  <c:v>15</c:v>
                </c:pt>
                <c:pt idx="2">
                  <c:v>10</c:v>
                </c:pt>
                <c:pt idx="3">
                  <c:v>2</c:v>
                </c:pt>
                <c:pt idx="4">
                  <c:v>20</c:v>
                </c:pt>
                <c:pt idx="5">
                  <c:v>2</c:v>
                </c:pt>
                <c:pt idx="6">
                  <c:v>40</c:v>
                </c:pt>
                <c:pt idx="7">
                  <c:v>6</c:v>
                </c:pt>
                <c:pt idx="8">
                  <c:v>45</c:v>
                </c:pt>
                <c:pt idx="9">
                  <c:v>47</c:v>
                </c:pt>
                <c:pt idx="10">
                  <c:v>35</c:v>
                </c:pt>
                <c:pt idx="11">
                  <c:v>15</c:v>
                </c:pt>
              </c:numCache>
            </c:numRef>
          </c:val>
        </c:ser>
        <c:overlap val="100"/>
        <c:axId val="236056960"/>
        <c:axId val="105075456"/>
      </c:barChart>
      <c:catAx>
        <c:axId val="236056960"/>
        <c:scaling>
          <c:orientation val="maxMin"/>
        </c:scaling>
        <c:axPos val="l"/>
        <c:tickLblPos val="nextTo"/>
        <c:crossAx val="105075456"/>
        <c:crosses val="autoZero"/>
        <c:auto val="1"/>
        <c:lblAlgn val="ctr"/>
        <c:lblOffset val="100"/>
      </c:catAx>
      <c:valAx>
        <c:axId val="105075456"/>
        <c:scaling>
          <c:orientation val="minMax"/>
          <c:max val="160"/>
          <c:min val="0"/>
        </c:scaling>
        <c:axPos val="t"/>
        <c:majorGridlines/>
        <c:numFmt formatCode="General" sourceLinked="1"/>
        <c:tickLblPos val="nextTo"/>
        <c:crossAx val="23605696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BED4E-D561-4FD1-A362-0044D706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55</Pages>
  <Words>13912</Words>
  <Characters>79303</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93029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timothy.boyle</dc:creator>
  <cp:lastModifiedBy>timothy.boyle</cp:lastModifiedBy>
  <cp:revision>36</cp:revision>
  <dcterms:created xsi:type="dcterms:W3CDTF">2010-08-17T02:06:00Z</dcterms:created>
  <dcterms:modified xsi:type="dcterms:W3CDTF">2010-09-20T03:30:00Z</dcterms:modified>
</cp:coreProperties>
</file>