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Bidi"/>
          <w:i w:val="0"/>
          <w:color w:val="auto"/>
          <w:sz w:val="22"/>
          <w:szCs w:val="22"/>
          <w:lang w:val="fr-FR"/>
        </w:rPr>
        <w:id w:val="11110826"/>
        <w:docPartObj>
          <w:docPartGallery w:val="Cover Pages"/>
          <w:docPartUnique/>
        </w:docPartObj>
      </w:sdtPr>
      <w:sdtEndPr>
        <w:rPr>
          <w:b/>
        </w:rPr>
      </w:sdtEndPr>
      <w:sdtContent>
        <w:p w14:paraId="04050680" w14:textId="77777777" w:rsidR="00E86FC4" w:rsidRPr="00E80494" w:rsidRDefault="00E86FC4" w:rsidP="00863269">
          <w:pPr>
            <w:pStyle w:val="redredditalics"/>
            <w:rPr>
              <w:lang w:val="fr-FR"/>
            </w:rPr>
          </w:pPr>
        </w:p>
        <w:p w14:paraId="4FD6FE5E" w14:textId="77777777" w:rsidR="00E86FC4" w:rsidRPr="00E80494" w:rsidRDefault="00E86FC4" w:rsidP="00E86FC4">
          <w:pPr>
            <w:spacing w:line="276" w:lineRule="auto"/>
            <w:rPr>
              <w:lang w:val="fr-FR"/>
            </w:rPr>
          </w:pPr>
        </w:p>
        <w:p w14:paraId="05E939E3" w14:textId="77777777" w:rsidR="00D9248B" w:rsidRDefault="00E86FC4">
          <w:pPr>
            <w:pStyle w:val="NoSpacing"/>
            <w:spacing w:line="276" w:lineRule="auto"/>
            <w:ind w:right="327"/>
            <w:jc w:val="right"/>
            <w:rPr>
              <w:b/>
              <w:color w:val="17365D" w:themeColor="text2" w:themeShade="BF"/>
              <w:sz w:val="32"/>
              <w:szCs w:val="32"/>
              <w:lang w:val="en-GB"/>
            </w:rPr>
          </w:pPr>
          <w:r w:rsidRPr="009E3C3D">
            <w:rPr>
              <w:b/>
              <w:color w:val="17365D" w:themeColor="text2" w:themeShade="BF"/>
              <w:sz w:val="32"/>
              <w:szCs w:val="32"/>
              <w:lang w:val="en-GB"/>
            </w:rPr>
            <w:t xml:space="preserve"> </w:t>
          </w:r>
          <w:r w:rsidR="00C41EFF">
            <w:rPr>
              <w:b/>
              <w:color w:val="17365D" w:themeColor="text2" w:themeShade="BF"/>
              <w:sz w:val="32"/>
              <w:szCs w:val="32"/>
              <w:lang w:val="en-GB"/>
            </w:rPr>
            <w:tab/>
          </w:r>
          <w:r w:rsidR="00FE7B7A">
            <w:rPr>
              <w:b/>
              <w:color w:val="17365D" w:themeColor="text2" w:themeShade="BF"/>
              <w:sz w:val="32"/>
              <w:szCs w:val="32"/>
              <w:lang w:val="en-GB"/>
            </w:rPr>
            <w:t xml:space="preserve">USING </w:t>
          </w:r>
          <w:r w:rsidRPr="009E3C3D">
            <w:rPr>
              <w:b/>
              <w:color w:val="17365D" w:themeColor="text2" w:themeShade="BF"/>
              <w:sz w:val="32"/>
              <w:szCs w:val="32"/>
              <w:lang w:val="en-GB"/>
            </w:rPr>
            <w:t>SPATIAL</w:t>
          </w:r>
          <w:r w:rsidR="00FE7B7A">
            <w:rPr>
              <w:b/>
              <w:color w:val="17365D" w:themeColor="text2" w:themeShade="BF"/>
              <w:sz w:val="32"/>
              <w:szCs w:val="32"/>
              <w:lang w:val="en-GB"/>
            </w:rPr>
            <w:t xml:space="preserve"> INFORMATION TO SUPPORT DECISIONS ON SAFEGUARDS AND </w:t>
          </w:r>
          <w:r w:rsidRPr="009E3C3D">
            <w:rPr>
              <w:b/>
              <w:color w:val="17365D" w:themeColor="text2" w:themeShade="BF"/>
              <w:sz w:val="32"/>
              <w:szCs w:val="32"/>
              <w:lang w:val="en-GB"/>
            </w:rPr>
            <w:t>MULTIPLE BENEFITS</w:t>
          </w:r>
          <w:r w:rsidR="00FE7B7A">
            <w:rPr>
              <w:b/>
              <w:color w:val="17365D" w:themeColor="text2" w:themeShade="BF"/>
              <w:sz w:val="32"/>
              <w:szCs w:val="32"/>
              <w:lang w:val="en-GB"/>
            </w:rPr>
            <w:t xml:space="preserve"> FOR REDD+ </w:t>
          </w:r>
        </w:p>
        <w:p w14:paraId="5F5E75DB" w14:textId="77777777" w:rsidR="00C41EFF" w:rsidRPr="009E3C3D" w:rsidRDefault="00C41EFF">
          <w:pPr>
            <w:pStyle w:val="NoSpacing"/>
            <w:spacing w:line="276" w:lineRule="auto"/>
            <w:ind w:right="327"/>
            <w:jc w:val="right"/>
            <w:rPr>
              <w:b/>
              <w:color w:val="17365D" w:themeColor="text2" w:themeShade="BF"/>
              <w:sz w:val="32"/>
              <w:szCs w:val="32"/>
              <w:lang w:val="en-GB"/>
            </w:rPr>
          </w:pPr>
        </w:p>
        <w:p w14:paraId="45DC3BD5" w14:textId="77777777" w:rsidR="00E86FC4" w:rsidRPr="009E3C3D" w:rsidRDefault="00E86FC4" w:rsidP="00E86FC4">
          <w:pPr>
            <w:pStyle w:val="NoSpacing"/>
            <w:spacing w:line="276" w:lineRule="auto"/>
            <w:rPr>
              <w:b/>
              <w:color w:val="17365D" w:themeColor="text2" w:themeShade="BF"/>
              <w:sz w:val="32"/>
              <w:szCs w:val="32"/>
              <w:lang w:val="en-GB"/>
            </w:rPr>
          </w:pPr>
        </w:p>
        <w:p w14:paraId="2CF03C16" w14:textId="77777777" w:rsidR="00E86FC4" w:rsidRPr="009E3C3D" w:rsidRDefault="00E86FC4" w:rsidP="00E86FC4">
          <w:pPr>
            <w:spacing w:line="276" w:lineRule="auto"/>
            <w:rPr>
              <w:lang w:val="en-GB"/>
            </w:rPr>
          </w:pPr>
        </w:p>
        <w:p w14:paraId="173DEC70" w14:textId="77777777" w:rsidR="00E86FC4" w:rsidRPr="009E3C3D" w:rsidRDefault="009E3C3D" w:rsidP="00E86FC4">
          <w:pPr>
            <w:spacing w:line="276" w:lineRule="auto"/>
            <w:rPr>
              <w:lang w:val="en-GB"/>
            </w:rPr>
          </w:pPr>
          <w:r>
            <w:rPr>
              <w:noProof/>
              <w:lang w:val="en-GB" w:eastAsia="en-GB" w:bidi="ar-SA"/>
            </w:rPr>
            <w:drawing>
              <wp:anchor distT="0" distB="0" distL="114300" distR="114300" simplePos="0" relativeHeight="251633664" behindDoc="0" locked="0" layoutInCell="1" allowOverlap="1" wp14:anchorId="54E56B27" wp14:editId="004CA637">
                <wp:simplePos x="0" y="0"/>
                <wp:positionH relativeFrom="column">
                  <wp:posOffset>-963443</wp:posOffset>
                </wp:positionH>
                <wp:positionV relativeFrom="paragraph">
                  <wp:posOffset>21279</wp:posOffset>
                </wp:positionV>
                <wp:extent cx="6466811" cy="2551814"/>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0000"/>
                        </a:blip>
                        <a:srcRect l="3740" t="10210" r="2155" b="26490"/>
                        <a:stretch>
                          <a:fillRect/>
                        </a:stretch>
                      </pic:blipFill>
                      <pic:spPr bwMode="auto">
                        <a:xfrm>
                          <a:off x="0" y="0"/>
                          <a:ext cx="6466811" cy="2551814"/>
                        </a:xfrm>
                        <a:prstGeom prst="rect">
                          <a:avLst/>
                        </a:prstGeom>
                        <a:noFill/>
                        <a:ln w="9525">
                          <a:noFill/>
                          <a:miter lim="800000"/>
                          <a:headEnd/>
                          <a:tailEnd/>
                        </a:ln>
                      </pic:spPr>
                    </pic:pic>
                  </a:graphicData>
                </a:graphic>
              </wp:anchor>
            </w:drawing>
          </w:r>
        </w:p>
        <w:p w14:paraId="3DA4535D" w14:textId="77777777" w:rsidR="00E86FC4" w:rsidRPr="009E3C3D" w:rsidRDefault="00E86FC4" w:rsidP="00E86FC4">
          <w:pPr>
            <w:spacing w:line="276" w:lineRule="auto"/>
            <w:rPr>
              <w:lang w:val="en-GB"/>
            </w:rPr>
          </w:pPr>
        </w:p>
        <w:p w14:paraId="641EE5FC" w14:textId="77777777" w:rsidR="00E86FC4" w:rsidRPr="009E3C3D" w:rsidRDefault="00E86FC4" w:rsidP="00E86FC4">
          <w:pPr>
            <w:spacing w:line="276" w:lineRule="auto"/>
            <w:rPr>
              <w:lang w:val="en-GB"/>
            </w:rPr>
          </w:pPr>
        </w:p>
        <w:p w14:paraId="1069CE2A" w14:textId="77777777" w:rsidR="00E86FC4" w:rsidRPr="009E3C3D" w:rsidRDefault="00E86FC4" w:rsidP="00E86FC4">
          <w:pPr>
            <w:spacing w:line="276" w:lineRule="auto"/>
            <w:rPr>
              <w:lang w:val="en-GB"/>
            </w:rPr>
          </w:pPr>
        </w:p>
        <w:p w14:paraId="4616DE06" w14:textId="77777777" w:rsidR="00E86FC4" w:rsidRPr="009E3C3D" w:rsidRDefault="00E86FC4" w:rsidP="00E86FC4">
          <w:pPr>
            <w:spacing w:line="276" w:lineRule="auto"/>
            <w:rPr>
              <w:lang w:val="en-GB"/>
            </w:rPr>
          </w:pPr>
        </w:p>
        <w:p w14:paraId="765071EE" w14:textId="77777777" w:rsidR="00E86FC4" w:rsidRPr="009E3C3D" w:rsidRDefault="00E86FC4" w:rsidP="00E86FC4">
          <w:pPr>
            <w:spacing w:line="276" w:lineRule="auto"/>
            <w:rPr>
              <w:lang w:val="en-GB"/>
            </w:rPr>
          </w:pPr>
        </w:p>
        <w:p w14:paraId="072FAAEE" w14:textId="77777777" w:rsidR="00E86FC4" w:rsidRPr="009E3C3D" w:rsidRDefault="00E86FC4" w:rsidP="00E86FC4">
          <w:pPr>
            <w:spacing w:line="276" w:lineRule="auto"/>
            <w:rPr>
              <w:lang w:val="en-GB"/>
            </w:rPr>
          </w:pPr>
        </w:p>
        <w:p w14:paraId="4ABD1C7D" w14:textId="77777777" w:rsidR="00E86FC4" w:rsidRPr="009E3C3D" w:rsidRDefault="00E86FC4" w:rsidP="00E86FC4">
          <w:pPr>
            <w:spacing w:line="276" w:lineRule="auto"/>
            <w:rPr>
              <w:lang w:val="en-GB"/>
            </w:rPr>
          </w:pPr>
        </w:p>
        <w:p w14:paraId="53FAD1CF" w14:textId="77777777" w:rsidR="00E86FC4" w:rsidRPr="009E3C3D" w:rsidRDefault="00E86FC4" w:rsidP="00E86FC4">
          <w:pPr>
            <w:spacing w:line="276" w:lineRule="auto"/>
            <w:rPr>
              <w:lang w:val="en-GB"/>
            </w:rPr>
          </w:pPr>
        </w:p>
        <w:p w14:paraId="584FC957" w14:textId="77777777" w:rsidR="00E86FC4" w:rsidRPr="009E3C3D" w:rsidRDefault="00E86FC4" w:rsidP="00E86FC4">
          <w:pPr>
            <w:spacing w:line="276" w:lineRule="auto"/>
            <w:rPr>
              <w:lang w:val="en-GB"/>
            </w:rPr>
          </w:pPr>
        </w:p>
        <w:p w14:paraId="07EBF1F7" w14:textId="77777777" w:rsidR="00E86FC4" w:rsidRPr="009E3C3D" w:rsidRDefault="00E86FC4" w:rsidP="00E86FC4">
          <w:pPr>
            <w:spacing w:line="276" w:lineRule="auto"/>
            <w:rPr>
              <w:lang w:val="en-GB"/>
            </w:rPr>
          </w:pPr>
        </w:p>
        <w:p w14:paraId="01AE3EAA" w14:textId="77777777" w:rsidR="00E86FC4" w:rsidRPr="009E3C3D" w:rsidRDefault="00E86FC4" w:rsidP="00E86FC4">
          <w:pPr>
            <w:spacing w:line="276" w:lineRule="auto"/>
            <w:rPr>
              <w:lang w:val="en-GB"/>
            </w:rPr>
          </w:pPr>
        </w:p>
        <w:p w14:paraId="14A6C080" w14:textId="77777777" w:rsidR="00E86FC4" w:rsidRPr="009E3C3D" w:rsidRDefault="00937B45" w:rsidP="00E86FC4">
          <w:pPr>
            <w:spacing w:line="276" w:lineRule="auto"/>
            <w:rPr>
              <w:lang w:val="en-GB"/>
            </w:rPr>
          </w:pPr>
          <w:r>
            <w:rPr>
              <w:noProof/>
              <w:lang w:val="en-GB" w:eastAsia="en-GB" w:bidi="ar-SA"/>
            </w:rPr>
            <mc:AlternateContent>
              <mc:Choice Requires="wps">
                <w:drawing>
                  <wp:anchor distT="0" distB="0" distL="114300" distR="114300" simplePos="0" relativeHeight="251650048" behindDoc="1" locked="0" layoutInCell="0" allowOverlap="1" wp14:anchorId="179146CD" wp14:editId="3B55F081">
                    <wp:simplePos x="0" y="0"/>
                    <wp:positionH relativeFrom="page">
                      <wp:posOffset>-478790</wp:posOffset>
                    </wp:positionH>
                    <wp:positionV relativeFrom="page">
                      <wp:posOffset>5020310</wp:posOffset>
                    </wp:positionV>
                    <wp:extent cx="6933565" cy="2294890"/>
                    <wp:effectExtent l="0" t="635" r="3175" b="0"/>
                    <wp:wrapNone/>
                    <wp:docPr id="2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294890"/>
                            </a:xfrm>
                            <a:prstGeom prst="rect">
                              <a:avLst/>
                            </a:prstGeom>
                            <a:solidFill>
                              <a:schemeClr val="tx2">
                                <a:lumMod val="75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68EC2EE8" w14:textId="77777777" w:rsidR="006A6366" w:rsidRPr="00A1197A" w:rsidRDefault="006A6366" w:rsidP="00FE7B7A">
                                <w:pPr>
                                  <w:pStyle w:val="NoSpacing"/>
                                  <w:jc w:val="right"/>
                                  <w:rPr>
                                    <w:rFonts w:eastAsiaTheme="majorEastAsia" w:cstheme="minorHAnsi"/>
                                    <w:b/>
                                    <w:smallCaps/>
                                    <w:color w:val="FFFFFF" w:themeColor="background1"/>
                                    <w:sz w:val="56"/>
                                    <w:szCs w:val="72"/>
                                    <w:lang w:val="en-CA"/>
                                  </w:rPr>
                                </w:pPr>
                                <w:r w:rsidRPr="00A1197A">
                                  <w:rPr>
                                    <w:rFonts w:eastAsiaTheme="majorEastAsia" w:cstheme="minorHAnsi"/>
                                    <w:b/>
                                    <w:smallCaps/>
                                    <w:color w:val="FFFFFF" w:themeColor="background1"/>
                                    <w:sz w:val="56"/>
                                    <w:szCs w:val="72"/>
                                    <w:lang w:val="en-CA"/>
                                  </w:rPr>
                                  <w:t xml:space="preserve">Step-by-step tutorial: </w:t>
                                </w:r>
                              </w:p>
                              <w:p w14:paraId="47D06DAC" w14:textId="13DCECE4" w:rsidR="006A6366" w:rsidRPr="00A1197A" w:rsidRDefault="00300B3E" w:rsidP="00BE1627">
                                <w:pPr>
                                  <w:pStyle w:val="whitetitle"/>
                                  <w:rPr>
                                    <w:sz w:val="52"/>
                                    <w:szCs w:val="52"/>
                                    <w:lang w:val="en-CA"/>
                                  </w:rPr>
                                </w:pPr>
                                <w:r>
                                  <w:rPr>
                                    <w:sz w:val="52"/>
                                    <w:szCs w:val="52"/>
                                    <w:lang w:val="en-CA"/>
                                  </w:rPr>
                                  <w:t>running an analysis using the</w:t>
                                </w:r>
                                <w:r w:rsidR="006A6366" w:rsidRPr="00A1197A">
                                  <w:rPr>
                                    <w:sz w:val="52"/>
                                    <w:szCs w:val="52"/>
                                    <w:lang w:val="en-CA"/>
                                  </w:rPr>
                                  <w:t xml:space="preserve"> </w:t>
                                </w:r>
                                <w:r>
                                  <w:rPr>
                                    <w:sz w:val="52"/>
                                    <w:szCs w:val="52"/>
                                    <w:lang w:val="en-CA"/>
                                  </w:rPr>
                                  <w:t>un-</w:t>
                                </w:r>
                                <w:proofErr w:type="spellStart"/>
                                <w:r>
                                  <w:rPr>
                                    <w:sz w:val="52"/>
                                    <w:szCs w:val="52"/>
                                    <w:lang w:val="en-CA"/>
                                  </w:rPr>
                                  <w:t>redd</w:t>
                                </w:r>
                                <w:proofErr w:type="spellEnd"/>
                                <w:r w:rsidR="006A6366" w:rsidRPr="00A1197A">
                                  <w:rPr>
                                    <w:sz w:val="52"/>
                                    <w:szCs w:val="52"/>
                                    <w:lang w:val="en-CA"/>
                                  </w:rPr>
                                  <w:t xml:space="preserve"> spatial d</w:t>
                                </w:r>
                                <w:r>
                                  <w:rPr>
                                    <w:sz w:val="52"/>
                                    <w:szCs w:val="52"/>
                                    <w:lang w:val="en-CA"/>
                                  </w:rPr>
                                  <w:t xml:space="preserve">ecision support framework tool in </w:t>
                                </w:r>
                                <w:proofErr w:type="spellStart"/>
                                <w:r>
                                  <w:rPr>
                                    <w:sz w:val="52"/>
                                    <w:szCs w:val="52"/>
                                    <w:lang w:val="en-CA"/>
                                  </w:rPr>
                                  <w:t>qgis</w:t>
                                </w:r>
                                <w:proofErr w:type="spellEnd"/>
                                <w:r>
                                  <w:rPr>
                                    <w:sz w:val="52"/>
                                    <w:szCs w:val="52"/>
                                    <w:lang w:val="en-CA"/>
                                  </w:rPr>
                                  <w:t xml:space="preserve"> 2.14.x</w:t>
                                </w:r>
                              </w:p>
                              <w:p w14:paraId="220C2ED6" w14:textId="77777777" w:rsidR="006A6366" w:rsidRDefault="006A6366" w:rsidP="00BE1627">
                                <w:pPr>
                                  <w:pStyle w:val="whitetitle"/>
                                  <w:rPr>
                                    <w:sz w:val="36"/>
                                    <w:szCs w:val="36"/>
                                    <w:lang w:val="en-CA"/>
                                  </w:rPr>
                                </w:pPr>
                                <w:r w:rsidRPr="00A1197A">
                                  <w:rPr>
                                    <w:sz w:val="36"/>
                                    <w:szCs w:val="36"/>
                                    <w:lang w:val="en-CA"/>
                                  </w:rPr>
                                  <w:t xml:space="preserve">To aid the prioritization </w:t>
                                </w:r>
                                <w:r>
                                  <w:rPr>
                                    <w:sz w:val="36"/>
                                    <w:szCs w:val="36"/>
                                    <w:lang w:val="en-CA"/>
                                  </w:rPr>
                                  <w:t xml:space="preserve">of </w:t>
                                </w:r>
                                <w:r w:rsidRPr="00A1197A">
                                  <w:rPr>
                                    <w:sz w:val="36"/>
                                    <w:szCs w:val="36"/>
                                    <w:lang w:val="en-CA"/>
                                  </w:rPr>
                                  <w:t xml:space="preserve">land areas </w:t>
                                </w:r>
                                <w:proofErr w:type="gramStart"/>
                                <w:r>
                                  <w:rPr>
                                    <w:sz w:val="36"/>
                                    <w:szCs w:val="36"/>
                                    <w:lang w:val="en-CA"/>
                                  </w:rPr>
                                  <w:t xml:space="preserve">for </w:t>
                                </w:r>
                                <w:r w:rsidRPr="00A1197A">
                                  <w:rPr>
                                    <w:sz w:val="36"/>
                                    <w:szCs w:val="36"/>
                                    <w:lang w:val="en-CA"/>
                                  </w:rPr>
                                  <w:t xml:space="preserve"> REDD</w:t>
                                </w:r>
                                <w:proofErr w:type="gramEnd"/>
                                <w:r w:rsidRPr="00A1197A">
                                  <w:rPr>
                                    <w:sz w:val="36"/>
                                    <w:szCs w:val="36"/>
                                    <w:lang w:val="en-CA"/>
                                  </w:rPr>
                                  <w:t>+</w:t>
                                </w:r>
                                <w:r>
                                  <w:rPr>
                                    <w:sz w:val="36"/>
                                    <w:szCs w:val="36"/>
                                    <w:lang w:val="en-CA"/>
                                  </w:rPr>
                                  <w:t>,</w:t>
                                </w:r>
                                <w:r w:rsidRPr="00A1197A">
                                  <w:rPr>
                                    <w:sz w:val="36"/>
                                    <w:szCs w:val="36"/>
                                    <w:lang w:val="en-CA"/>
                                  </w:rPr>
                                  <w:t xml:space="preserve"> based on</w:t>
                                </w:r>
                              </w:p>
                              <w:p w14:paraId="486D88EE" w14:textId="77777777" w:rsidR="006A6366" w:rsidRPr="00A1197A" w:rsidRDefault="006A6366" w:rsidP="00BE1627">
                                <w:pPr>
                                  <w:pStyle w:val="whitetitle"/>
                                  <w:rPr>
                                    <w:sz w:val="36"/>
                                    <w:szCs w:val="36"/>
                                    <w:lang w:val="en-CA"/>
                                  </w:rPr>
                                </w:pPr>
                                <w:r>
                                  <w:rPr>
                                    <w:sz w:val="36"/>
                                    <w:szCs w:val="36"/>
                                    <w:lang w:val="en-CA"/>
                                  </w:rPr>
                                  <w:t>potential</w:t>
                                </w:r>
                                <w:r w:rsidRPr="00A1197A">
                                  <w:rPr>
                                    <w:sz w:val="36"/>
                                    <w:szCs w:val="36"/>
                                    <w:lang w:val="en-CA"/>
                                  </w:rPr>
                                  <w:t xml:space="preserve"> economic gain and additional benefits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9146CD" id="Rectangle 74" o:spid="_x0000_s1026" style="position:absolute;left:0;text-align:left;margin-left:-37.7pt;margin-top:395.3pt;width:545.95pt;height:180.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" o:allowincell="f" fillcolor="#17365d [2415]" stroked="f" strokecolor="white [3212]" strokeweight="1pt">
                    <v:shadow color="#d8d8d8 [2732]" offset="3pt,3pt"/>
                    <v:textbox inset="14.4pt,,14.4pt">
                      <w:txbxContent>
                        <w:p w14:paraId="68EC2EE8" w14:textId="77777777" w:rsidR="006A6366" w:rsidRPr="00A1197A" w:rsidRDefault="006A6366" w:rsidP="00FE7B7A">
                          <w:pPr>
                            <w:pStyle w:val="NoSpacing"/>
                            <w:jc w:val="right"/>
                            <w:rPr>
                              <w:rFonts w:eastAsiaTheme="majorEastAsia" w:cstheme="minorHAnsi"/>
                              <w:b/>
                              <w:smallCaps/>
                              <w:color w:val="FFFFFF" w:themeColor="background1"/>
                              <w:sz w:val="56"/>
                              <w:szCs w:val="72"/>
                              <w:lang w:val="en-CA"/>
                            </w:rPr>
                          </w:pPr>
                          <w:r w:rsidRPr="00A1197A">
                            <w:rPr>
                              <w:rFonts w:eastAsiaTheme="majorEastAsia" w:cstheme="minorHAnsi"/>
                              <w:b/>
                              <w:smallCaps/>
                              <w:color w:val="FFFFFF" w:themeColor="background1"/>
                              <w:sz w:val="56"/>
                              <w:szCs w:val="72"/>
                              <w:lang w:val="en-CA"/>
                            </w:rPr>
                            <w:t xml:space="preserve">Step-by-step tutorial: </w:t>
                          </w:r>
                        </w:p>
                        <w:p w14:paraId="47D06DAC" w14:textId="13DCECE4" w:rsidR="006A6366" w:rsidRPr="00A1197A" w:rsidRDefault="00300B3E" w:rsidP="00BE1627">
                          <w:pPr>
                            <w:pStyle w:val="whitetitle"/>
                            <w:rPr>
                              <w:sz w:val="52"/>
                              <w:szCs w:val="52"/>
                              <w:lang w:val="en-CA"/>
                            </w:rPr>
                          </w:pPr>
                          <w:r>
                            <w:rPr>
                              <w:sz w:val="52"/>
                              <w:szCs w:val="52"/>
                              <w:lang w:val="en-CA"/>
                            </w:rPr>
                            <w:t>running an analysis using the</w:t>
                          </w:r>
                          <w:r w:rsidR="006A6366" w:rsidRPr="00A1197A">
                            <w:rPr>
                              <w:sz w:val="52"/>
                              <w:szCs w:val="52"/>
                              <w:lang w:val="en-CA"/>
                            </w:rPr>
                            <w:t xml:space="preserve"> </w:t>
                          </w:r>
                          <w:r>
                            <w:rPr>
                              <w:sz w:val="52"/>
                              <w:szCs w:val="52"/>
                              <w:lang w:val="en-CA"/>
                            </w:rPr>
                            <w:t>un-</w:t>
                          </w:r>
                          <w:proofErr w:type="spellStart"/>
                          <w:r>
                            <w:rPr>
                              <w:sz w:val="52"/>
                              <w:szCs w:val="52"/>
                              <w:lang w:val="en-CA"/>
                            </w:rPr>
                            <w:t>redd</w:t>
                          </w:r>
                          <w:proofErr w:type="spellEnd"/>
                          <w:r w:rsidR="006A6366" w:rsidRPr="00A1197A">
                            <w:rPr>
                              <w:sz w:val="52"/>
                              <w:szCs w:val="52"/>
                              <w:lang w:val="en-CA"/>
                            </w:rPr>
                            <w:t xml:space="preserve"> spatial d</w:t>
                          </w:r>
                          <w:r>
                            <w:rPr>
                              <w:sz w:val="52"/>
                              <w:szCs w:val="52"/>
                              <w:lang w:val="en-CA"/>
                            </w:rPr>
                            <w:t xml:space="preserve">ecision support framework tool in </w:t>
                          </w:r>
                          <w:proofErr w:type="spellStart"/>
                          <w:r>
                            <w:rPr>
                              <w:sz w:val="52"/>
                              <w:szCs w:val="52"/>
                              <w:lang w:val="en-CA"/>
                            </w:rPr>
                            <w:t>qgis</w:t>
                          </w:r>
                          <w:proofErr w:type="spellEnd"/>
                          <w:r>
                            <w:rPr>
                              <w:sz w:val="52"/>
                              <w:szCs w:val="52"/>
                              <w:lang w:val="en-CA"/>
                            </w:rPr>
                            <w:t xml:space="preserve"> 2.14.x</w:t>
                          </w:r>
                        </w:p>
                        <w:p w14:paraId="220C2ED6" w14:textId="77777777" w:rsidR="006A6366" w:rsidRDefault="006A6366" w:rsidP="00BE1627">
                          <w:pPr>
                            <w:pStyle w:val="whitetitle"/>
                            <w:rPr>
                              <w:sz w:val="36"/>
                              <w:szCs w:val="36"/>
                              <w:lang w:val="en-CA"/>
                            </w:rPr>
                          </w:pPr>
                          <w:r w:rsidRPr="00A1197A">
                            <w:rPr>
                              <w:sz w:val="36"/>
                              <w:szCs w:val="36"/>
                              <w:lang w:val="en-CA"/>
                            </w:rPr>
                            <w:t xml:space="preserve">To aid the prioritization </w:t>
                          </w:r>
                          <w:r>
                            <w:rPr>
                              <w:sz w:val="36"/>
                              <w:szCs w:val="36"/>
                              <w:lang w:val="en-CA"/>
                            </w:rPr>
                            <w:t xml:space="preserve">of </w:t>
                          </w:r>
                          <w:r w:rsidRPr="00A1197A">
                            <w:rPr>
                              <w:sz w:val="36"/>
                              <w:szCs w:val="36"/>
                              <w:lang w:val="en-CA"/>
                            </w:rPr>
                            <w:t xml:space="preserve">land areas </w:t>
                          </w:r>
                          <w:proofErr w:type="gramStart"/>
                          <w:r>
                            <w:rPr>
                              <w:sz w:val="36"/>
                              <w:szCs w:val="36"/>
                              <w:lang w:val="en-CA"/>
                            </w:rPr>
                            <w:t xml:space="preserve">for </w:t>
                          </w:r>
                          <w:r w:rsidRPr="00A1197A">
                            <w:rPr>
                              <w:sz w:val="36"/>
                              <w:szCs w:val="36"/>
                              <w:lang w:val="en-CA"/>
                            </w:rPr>
                            <w:t xml:space="preserve"> REDD</w:t>
                          </w:r>
                          <w:proofErr w:type="gramEnd"/>
                          <w:r w:rsidRPr="00A1197A">
                            <w:rPr>
                              <w:sz w:val="36"/>
                              <w:szCs w:val="36"/>
                              <w:lang w:val="en-CA"/>
                            </w:rPr>
                            <w:t>+</w:t>
                          </w:r>
                          <w:r>
                            <w:rPr>
                              <w:sz w:val="36"/>
                              <w:szCs w:val="36"/>
                              <w:lang w:val="en-CA"/>
                            </w:rPr>
                            <w:t>,</w:t>
                          </w:r>
                          <w:r w:rsidRPr="00A1197A">
                            <w:rPr>
                              <w:sz w:val="36"/>
                              <w:szCs w:val="36"/>
                              <w:lang w:val="en-CA"/>
                            </w:rPr>
                            <w:t xml:space="preserve"> based on</w:t>
                          </w:r>
                        </w:p>
                        <w:p w14:paraId="486D88EE" w14:textId="77777777" w:rsidR="006A6366" w:rsidRPr="00A1197A" w:rsidRDefault="006A6366" w:rsidP="00BE1627">
                          <w:pPr>
                            <w:pStyle w:val="whitetitle"/>
                            <w:rPr>
                              <w:sz w:val="36"/>
                              <w:szCs w:val="36"/>
                              <w:lang w:val="en-CA"/>
                            </w:rPr>
                          </w:pPr>
                          <w:r>
                            <w:rPr>
                              <w:sz w:val="36"/>
                              <w:szCs w:val="36"/>
                              <w:lang w:val="en-CA"/>
                            </w:rPr>
                            <w:t>potential</w:t>
                          </w:r>
                          <w:r w:rsidRPr="00A1197A">
                            <w:rPr>
                              <w:sz w:val="36"/>
                              <w:szCs w:val="36"/>
                              <w:lang w:val="en-CA"/>
                            </w:rPr>
                            <w:t xml:space="preserve"> economic gain and additional benefits  </w:t>
                          </w:r>
                        </w:p>
                      </w:txbxContent>
                    </v:textbox>
                    <w10:wrap anchorx="page" anchory="page"/>
                  </v:rect>
                </w:pict>
              </mc:Fallback>
            </mc:AlternateContent>
          </w:r>
        </w:p>
        <w:p w14:paraId="5C339F94" w14:textId="77777777" w:rsidR="00E86FC4" w:rsidRPr="009E3C3D" w:rsidRDefault="00E86FC4" w:rsidP="00E86FC4">
          <w:pPr>
            <w:spacing w:line="276" w:lineRule="auto"/>
            <w:rPr>
              <w:lang w:val="en-GB"/>
            </w:rPr>
          </w:pPr>
        </w:p>
        <w:p w14:paraId="437DE0A2" w14:textId="77777777" w:rsidR="00E86FC4" w:rsidRPr="009E3C3D" w:rsidRDefault="00E86FC4" w:rsidP="00E86FC4">
          <w:pPr>
            <w:spacing w:line="276" w:lineRule="auto"/>
            <w:rPr>
              <w:lang w:val="en-GB"/>
            </w:rPr>
          </w:pPr>
        </w:p>
        <w:p w14:paraId="4F1F87F5" w14:textId="77777777" w:rsidR="00E86FC4" w:rsidRPr="009E3C3D" w:rsidRDefault="00E86FC4" w:rsidP="00E86FC4">
          <w:pPr>
            <w:spacing w:line="276" w:lineRule="auto"/>
            <w:rPr>
              <w:lang w:val="en-GB"/>
            </w:rPr>
          </w:pPr>
        </w:p>
        <w:p w14:paraId="07AFAB6F" w14:textId="77777777" w:rsidR="00E86FC4" w:rsidRPr="009E3C3D" w:rsidRDefault="00E86FC4" w:rsidP="00E86FC4">
          <w:pPr>
            <w:spacing w:line="276" w:lineRule="auto"/>
            <w:rPr>
              <w:lang w:val="en-GB"/>
            </w:rPr>
          </w:pPr>
        </w:p>
        <w:p w14:paraId="7950643D" w14:textId="77777777" w:rsidR="00E86FC4" w:rsidRPr="009E3C3D" w:rsidRDefault="00E86FC4" w:rsidP="00E86FC4">
          <w:pPr>
            <w:spacing w:line="276" w:lineRule="auto"/>
            <w:rPr>
              <w:sz w:val="18"/>
              <w:lang w:val="en-GB"/>
            </w:rPr>
          </w:pPr>
        </w:p>
        <w:p w14:paraId="1C226ABA" w14:textId="77777777" w:rsidR="00E86FC4" w:rsidRPr="009E3C3D" w:rsidRDefault="00E86FC4" w:rsidP="00E86FC4">
          <w:pPr>
            <w:spacing w:line="276" w:lineRule="auto"/>
            <w:rPr>
              <w:sz w:val="18"/>
              <w:lang w:val="en-GB"/>
            </w:rPr>
          </w:pPr>
        </w:p>
        <w:p w14:paraId="6F653111" w14:textId="77777777" w:rsidR="00A20521" w:rsidRPr="00055FA8" w:rsidRDefault="00A20521" w:rsidP="00A20521">
          <w:pPr>
            <w:spacing w:line="276" w:lineRule="auto"/>
            <w:ind w:right="62" w:firstLine="0"/>
            <w:rPr>
              <w:b/>
              <w:color w:val="C00000"/>
              <w:szCs w:val="28"/>
              <w:lang w:val="en-GB"/>
            </w:rPr>
          </w:pPr>
        </w:p>
        <w:p w14:paraId="18184EAB" w14:textId="77777777" w:rsidR="00A20521" w:rsidRPr="00055FA8" w:rsidRDefault="00A20521" w:rsidP="00B4427C">
          <w:pPr>
            <w:spacing w:line="276" w:lineRule="auto"/>
            <w:ind w:right="62" w:firstLine="0"/>
            <w:jc w:val="center"/>
            <w:rPr>
              <w:b/>
              <w:color w:val="C00000"/>
              <w:szCs w:val="28"/>
              <w:lang w:val="en-GB"/>
            </w:rPr>
          </w:pPr>
        </w:p>
        <w:p w14:paraId="778EA267" w14:textId="77777777" w:rsidR="00E86FC4" w:rsidRPr="00055FA8" w:rsidRDefault="00E86FC4" w:rsidP="00E86FC4">
          <w:pPr>
            <w:spacing w:line="276" w:lineRule="auto"/>
            <w:ind w:firstLine="0"/>
            <w:rPr>
              <w:lang w:val="en-GB"/>
            </w:rPr>
          </w:pPr>
        </w:p>
        <w:p w14:paraId="35F930AC" w14:textId="77777777" w:rsidR="00E86FC4" w:rsidRPr="00055FA8" w:rsidRDefault="00E86FC4" w:rsidP="00E86FC4">
          <w:pPr>
            <w:spacing w:line="276" w:lineRule="auto"/>
            <w:ind w:firstLine="0"/>
            <w:rPr>
              <w:lang w:val="en-GB"/>
            </w:rPr>
          </w:pPr>
        </w:p>
        <w:p w14:paraId="33CCF5A6" w14:textId="12EC53AA" w:rsidR="00E86FC4" w:rsidRPr="00055FA8" w:rsidRDefault="00E86FC4" w:rsidP="00E86FC4">
          <w:pPr>
            <w:spacing w:line="276" w:lineRule="auto"/>
            <w:ind w:firstLine="0"/>
            <w:rPr>
              <w:noProof/>
              <w:lang w:val="en-GB" w:bidi="ar-SA"/>
            </w:rPr>
          </w:pPr>
        </w:p>
        <w:p w14:paraId="58F8BFDD" w14:textId="34579060" w:rsidR="00E86FC4" w:rsidRPr="00055FA8" w:rsidRDefault="00E86FC4" w:rsidP="00E86FC4">
          <w:pPr>
            <w:spacing w:line="276" w:lineRule="auto"/>
            <w:ind w:firstLine="0"/>
            <w:rPr>
              <w:noProof/>
              <w:color w:val="17365D" w:themeColor="text2" w:themeShade="BF"/>
              <w:sz w:val="28"/>
              <w:szCs w:val="28"/>
              <w:lang w:val="en-GB" w:bidi="ar-SA"/>
            </w:rPr>
          </w:pPr>
        </w:p>
        <w:p w14:paraId="59E563F7" w14:textId="32FC13A7" w:rsidR="00E86FC4" w:rsidRDefault="00E86FC4" w:rsidP="00E86FC4">
          <w:pPr>
            <w:spacing w:line="276" w:lineRule="auto"/>
            <w:ind w:firstLine="0"/>
            <w:jc w:val="right"/>
            <w:rPr>
              <w:noProof/>
              <w:color w:val="17365D" w:themeColor="text2" w:themeShade="BF"/>
              <w:sz w:val="28"/>
              <w:szCs w:val="28"/>
              <w:lang w:bidi="ar-SA"/>
            </w:rPr>
          </w:pPr>
        </w:p>
        <w:p w14:paraId="5038DD09" w14:textId="319BB051" w:rsidR="00C41EFF" w:rsidRPr="004B30F9" w:rsidRDefault="00C41EFF" w:rsidP="00E86FC4">
          <w:pPr>
            <w:spacing w:line="276" w:lineRule="auto"/>
            <w:ind w:firstLine="0"/>
            <w:jc w:val="right"/>
            <w:rPr>
              <w:noProof/>
              <w:color w:val="17365D" w:themeColor="text2" w:themeShade="BF"/>
              <w:sz w:val="28"/>
              <w:szCs w:val="28"/>
              <w:lang w:bidi="ar-SA"/>
            </w:rPr>
          </w:pPr>
        </w:p>
        <w:p w14:paraId="30848819" w14:textId="33C338C0" w:rsidR="00197CF5" w:rsidRPr="00055FA8" w:rsidRDefault="00197CF5" w:rsidP="00E86FC4">
          <w:pPr>
            <w:spacing w:line="276" w:lineRule="auto"/>
            <w:ind w:firstLine="0"/>
            <w:rPr>
              <w:color w:val="17365D" w:themeColor="text2" w:themeShade="BF"/>
              <w:lang w:val="en-GB"/>
            </w:rPr>
          </w:pPr>
        </w:p>
        <w:p w14:paraId="6765FB26" w14:textId="6364F0FE" w:rsidR="00197CF5" w:rsidRPr="00055FA8" w:rsidRDefault="00300B3E" w:rsidP="00E86FC4">
          <w:pPr>
            <w:spacing w:line="276" w:lineRule="auto"/>
            <w:ind w:firstLine="0"/>
            <w:rPr>
              <w:color w:val="17365D" w:themeColor="text2" w:themeShade="BF"/>
              <w:lang w:val="en-GB"/>
            </w:rPr>
          </w:pPr>
          <w:r w:rsidRPr="00EE1A09">
            <w:rPr>
              <w:noProof/>
              <w:color w:val="17365D" w:themeColor="text2" w:themeShade="BF"/>
              <w:lang w:val="en-GB" w:eastAsia="en-GB" w:bidi="ar-SA"/>
            </w:rPr>
            <w:drawing>
              <wp:anchor distT="0" distB="0" distL="114300" distR="114300" simplePos="0" relativeHeight="251909120" behindDoc="0" locked="0" layoutInCell="1" allowOverlap="1" wp14:anchorId="0EC7D417" wp14:editId="1D9E9025">
                <wp:simplePos x="0" y="0"/>
                <wp:positionH relativeFrom="column">
                  <wp:posOffset>3717564</wp:posOffset>
                </wp:positionH>
                <wp:positionV relativeFrom="paragraph">
                  <wp:posOffset>67015</wp:posOffset>
                </wp:positionV>
                <wp:extent cx="1791703" cy="126461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iseb\Desktop\Documents de référence\logos\UNREDD_full_logo_FR.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91703" cy="1264613"/>
                        </a:xfrm>
                        <a:prstGeom prst="rect">
                          <a:avLst/>
                        </a:prstGeom>
                        <a:noFill/>
                        <a:ln w="9525">
                          <a:noFill/>
                          <a:miter lim="800000"/>
                          <a:headEnd/>
                          <a:tailEnd/>
                        </a:ln>
                      </pic:spPr>
                    </pic:pic>
                  </a:graphicData>
                </a:graphic>
                <wp14:sizeRelV relativeFrom="margin">
                  <wp14:pctHeight>0</wp14:pctHeight>
                </wp14:sizeRelV>
              </wp:anchor>
            </w:drawing>
          </w:r>
        </w:p>
        <w:p w14:paraId="4E60D95D" w14:textId="5D34B44A" w:rsidR="00197CF5" w:rsidRPr="00055FA8" w:rsidRDefault="00197CF5" w:rsidP="00E86FC4">
          <w:pPr>
            <w:spacing w:line="276" w:lineRule="auto"/>
            <w:ind w:firstLine="0"/>
            <w:rPr>
              <w:color w:val="17365D" w:themeColor="text2" w:themeShade="BF"/>
              <w:lang w:val="en-GB"/>
            </w:rPr>
          </w:pPr>
        </w:p>
        <w:p w14:paraId="747FA896" w14:textId="1E857690" w:rsidR="00197CF5" w:rsidRPr="00055FA8" w:rsidRDefault="00197CF5" w:rsidP="00E86FC4">
          <w:pPr>
            <w:spacing w:line="276" w:lineRule="auto"/>
            <w:ind w:firstLine="0"/>
            <w:rPr>
              <w:color w:val="17365D" w:themeColor="text2" w:themeShade="BF"/>
              <w:lang w:val="en-GB"/>
            </w:rPr>
          </w:pPr>
        </w:p>
        <w:p w14:paraId="60738098" w14:textId="0A689158" w:rsidR="00E86FC4" w:rsidRPr="00055FA8" w:rsidRDefault="00E86FC4" w:rsidP="00E86FC4">
          <w:pPr>
            <w:spacing w:line="276" w:lineRule="auto"/>
            <w:ind w:firstLine="0"/>
            <w:rPr>
              <w:color w:val="17365D" w:themeColor="text2" w:themeShade="BF"/>
              <w:lang w:val="en-GB"/>
            </w:rPr>
          </w:pPr>
        </w:p>
        <w:p w14:paraId="4A193C08" w14:textId="77777777" w:rsidR="00476E91" w:rsidRPr="00197CF5" w:rsidRDefault="00887DCC" w:rsidP="00197CF5">
          <w:pPr>
            <w:spacing w:line="276" w:lineRule="auto"/>
            <w:ind w:firstLine="0"/>
            <w:jc w:val="right"/>
            <w:rPr>
              <w:rFonts w:cstheme="minorHAnsi"/>
              <w:b/>
              <w:lang w:val="en-GB"/>
            </w:rPr>
          </w:pPr>
        </w:p>
      </w:sdtContent>
    </w:sdt>
    <w:p w14:paraId="4520DF90" w14:textId="77777777" w:rsidR="00C41EFF" w:rsidRDefault="00C41EFF">
      <w:pPr>
        <w:rPr>
          <w:rFonts w:cstheme="minorHAnsi"/>
          <w:color w:val="17365D" w:themeColor="text2" w:themeShade="BF"/>
          <w:sz w:val="24"/>
          <w:szCs w:val="24"/>
        </w:rPr>
      </w:pPr>
      <w:r>
        <w:rPr>
          <w:rFonts w:cstheme="minorHAnsi"/>
          <w:color w:val="17365D" w:themeColor="text2" w:themeShade="BF"/>
          <w:sz w:val="24"/>
          <w:szCs w:val="24"/>
        </w:rPr>
        <w:br w:type="page"/>
      </w:r>
    </w:p>
    <w:p w14:paraId="2A92C4CC" w14:textId="77777777" w:rsidR="00DD4D81" w:rsidRPr="00EE1A09" w:rsidRDefault="00DD4D81" w:rsidP="00DD4D81">
      <w:pPr>
        <w:pageBreakBefore/>
        <w:spacing w:after="240"/>
        <w:ind w:firstLine="0"/>
        <w:jc w:val="both"/>
        <w:rPr>
          <w:color w:val="1F497D" w:themeColor="text2"/>
          <w:lang w:val="en-CA"/>
        </w:rPr>
      </w:pPr>
      <w:r w:rsidRPr="00EE1A09">
        <w:rPr>
          <w:color w:val="1F497D" w:themeColor="text2"/>
          <w:lang w:val="en-CA"/>
        </w:rPr>
        <w:lastRenderedPageBreak/>
        <w:t xml:space="preserve">The UN-REDD Programme is the United Nations Collaborative initiative on Reducing Emissions from Deforestation and forest Degradation (REDD) in developing countries. The Programme was launched in September 2008 to assist developing countries prepare and implement national REDD+ strategies, and builds on the convening power and expertise of the Food and Agriculture Organization of the United Nations (FAO), the United Nations Development Programme (UNDP) and the United Nations Environment Programme (UNEP). </w:t>
      </w:r>
    </w:p>
    <w:p w14:paraId="5B948460" w14:textId="77777777" w:rsidR="00DD4D81" w:rsidRPr="00EE1A09" w:rsidRDefault="00DD4D81" w:rsidP="00DD4D81">
      <w:pPr>
        <w:pStyle w:val="ReportSub-titleonCover"/>
        <w:tabs>
          <w:tab w:val="left" w:pos="8820"/>
          <w:tab w:val="left" w:pos="9000"/>
        </w:tabs>
        <w:ind w:right="0"/>
        <w:jc w:val="both"/>
        <w:rPr>
          <w:rFonts w:asciiTheme="minorHAnsi" w:hAnsiTheme="minorHAnsi" w:cs="Constantia"/>
          <w:b w:val="0"/>
          <w:color w:val="1F497D" w:themeColor="text2"/>
          <w:sz w:val="22"/>
          <w:szCs w:val="22"/>
          <w:lang w:val="en-CA"/>
        </w:rPr>
      </w:pPr>
      <w:r w:rsidRPr="00EE1A09">
        <w:rPr>
          <w:rFonts w:asciiTheme="minorHAnsi" w:hAnsiTheme="minorHAnsi" w:cs="Constantia"/>
          <w:b w:val="0"/>
          <w:bCs/>
          <w:color w:val="1F497D" w:themeColor="text2"/>
          <w:sz w:val="22"/>
          <w:szCs w:val="22"/>
          <w:lang w:val="en-CA"/>
        </w:rPr>
        <w:t xml:space="preserve">The United Nations Environment Programme World Conservation Monitoring Centre (UNEP-WCMC) </w:t>
      </w:r>
      <w:r w:rsidRPr="00EE1A09">
        <w:rPr>
          <w:rFonts w:asciiTheme="minorHAnsi" w:hAnsiTheme="minorHAnsi" w:cs="Constantia"/>
          <w:b w:val="0"/>
          <w:color w:val="1F497D" w:themeColor="text2"/>
          <w:sz w:val="22"/>
          <w:szCs w:val="22"/>
          <w:lang w:val="en-CA"/>
        </w:rPr>
        <w:t>is the specialist biodiversity assessment centre of the United Nations Environment Programme (UNEP), the world’s foremost intergovernmental environmental organisation.  The Centre has been in operation for over 30 years, combining scientific research with practical policy advice.</w:t>
      </w:r>
    </w:p>
    <w:p w14:paraId="1EB431C9" w14:textId="1869BF91" w:rsidR="00BE1627" w:rsidRPr="00CE47CE" w:rsidRDefault="00BE1627" w:rsidP="00937B45">
      <w:pPr>
        <w:ind w:firstLine="0"/>
        <w:rPr>
          <w:rFonts w:cstheme="minorHAnsi"/>
          <w:b/>
          <w:color w:val="1F497D" w:themeColor="text2"/>
        </w:rPr>
      </w:pPr>
      <w:r w:rsidRPr="00CE47CE">
        <w:rPr>
          <w:b/>
          <w:color w:val="1F497D" w:themeColor="text2"/>
        </w:rPr>
        <w:t>Prepared by</w:t>
      </w:r>
      <w:r w:rsidRPr="00CE47CE">
        <w:rPr>
          <w:b/>
          <w:color w:val="1F497D" w:themeColor="text2"/>
          <w:sz w:val="28"/>
          <w:lang w:val="en-GB"/>
        </w:rPr>
        <w:t xml:space="preserve"> </w:t>
      </w:r>
      <w:r w:rsidR="00937B45">
        <w:rPr>
          <w:rFonts w:cstheme="minorHAnsi"/>
          <w:b/>
          <w:color w:val="1F497D" w:themeColor="text2"/>
        </w:rPr>
        <w:t>Corinna Ravilious</w:t>
      </w:r>
      <w:r w:rsidR="00DA0334">
        <w:rPr>
          <w:rFonts w:cstheme="minorHAnsi"/>
          <w:b/>
          <w:color w:val="1F497D" w:themeColor="text2"/>
        </w:rPr>
        <w:t xml:space="preserve">, </w:t>
      </w:r>
      <w:r w:rsidR="00037985">
        <w:rPr>
          <w:rFonts w:cstheme="minorHAnsi"/>
          <w:b/>
          <w:color w:val="1F497D" w:themeColor="text2"/>
        </w:rPr>
        <w:t xml:space="preserve">Ralph </w:t>
      </w:r>
      <w:proofErr w:type="spellStart"/>
      <w:r w:rsidR="00037985">
        <w:rPr>
          <w:rFonts w:cstheme="minorHAnsi"/>
          <w:b/>
          <w:color w:val="1F497D" w:themeColor="text2"/>
        </w:rPr>
        <w:t>Blaney</w:t>
      </w:r>
      <w:proofErr w:type="spellEnd"/>
      <w:r w:rsidR="00037985">
        <w:rPr>
          <w:rFonts w:cstheme="minorHAnsi"/>
          <w:b/>
          <w:color w:val="1F497D" w:themeColor="text2"/>
        </w:rPr>
        <w:t xml:space="preserve">, </w:t>
      </w:r>
      <w:r w:rsidR="00DA0334">
        <w:rPr>
          <w:rFonts w:cstheme="minorHAnsi"/>
          <w:b/>
          <w:color w:val="1F497D" w:themeColor="text2"/>
        </w:rPr>
        <w:t>Lera Miles</w:t>
      </w:r>
      <w:r w:rsidR="00037985">
        <w:rPr>
          <w:rFonts w:cstheme="minorHAnsi"/>
          <w:b/>
          <w:color w:val="1F497D" w:themeColor="text2"/>
        </w:rPr>
        <w:t xml:space="preserve">, </w:t>
      </w:r>
      <w:r w:rsidR="00DA0334">
        <w:rPr>
          <w:rFonts w:cstheme="minorHAnsi"/>
          <w:b/>
          <w:color w:val="1F497D" w:themeColor="text2"/>
        </w:rPr>
        <w:t>Rebecca Mant</w:t>
      </w:r>
      <w:r w:rsidR="00037985">
        <w:rPr>
          <w:rFonts w:cstheme="minorHAnsi"/>
          <w:b/>
          <w:color w:val="1F497D" w:themeColor="text2"/>
        </w:rPr>
        <w:t xml:space="preserve"> and Charlotte Hicks.</w:t>
      </w:r>
    </w:p>
    <w:p w14:paraId="091CB5D2" w14:textId="77777777" w:rsidR="00A57CB6" w:rsidRPr="00CE47CE" w:rsidRDefault="00A57CB6" w:rsidP="008D6E08">
      <w:pPr>
        <w:ind w:firstLine="0"/>
        <w:rPr>
          <w:rFonts w:cstheme="minorHAnsi"/>
          <w:b/>
          <w:color w:val="1F497D" w:themeColor="text2"/>
          <w:sz w:val="28"/>
          <w:szCs w:val="28"/>
        </w:rPr>
      </w:pPr>
    </w:p>
    <w:p w14:paraId="2D77ED1B" w14:textId="38CF518E" w:rsidR="008D6E08" w:rsidRDefault="008D6E08" w:rsidP="008D6E08">
      <w:pPr>
        <w:pStyle w:val="ReportTextonVersoofTitlePgLeftAligned"/>
        <w:ind w:firstLine="0"/>
        <w:rPr>
          <w:rFonts w:asciiTheme="minorHAnsi" w:hAnsiTheme="minorHAnsi"/>
          <w:color w:val="1F497D" w:themeColor="text2"/>
        </w:rPr>
      </w:pPr>
      <w:r w:rsidRPr="00CE47CE">
        <w:rPr>
          <w:rFonts w:asciiTheme="minorHAnsi" w:hAnsiTheme="minorHAnsi"/>
          <w:b/>
          <w:color w:val="1F497D" w:themeColor="text2"/>
        </w:rPr>
        <w:t xml:space="preserve">Copyright: </w:t>
      </w:r>
      <w:r w:rsidR="00DD4D81">
        <w:rPr>
          <w:rFonts w:asciiTheme="minorHAnsi" w:hAnsiTheme="minorHAnsi"/>
          <w:color w:val="1F497D" w:themeColor="text2"/>
          <w:lang w:val="en-CA"/>
        </w:rPr>
        <w:t>2017</w:t>
      </w:r>
      <w:r w:rsidR="00DD4D81" w:rsidRPr="00193CEA">
        <w:rPr>
          <w:rFonts w:asciiTheme="minorHAnsi" w:hAnsiTheme="minorHAnsi"/>
          <w:color w:val="1F497D" w:themeColor="text2"/>
          <w:lang w:val="en-CA"/>
        </w:rPr>
        <w:t xml:space="preserve"> United Nations Environment Programme</w:t>
      </w:r>
    </w:p>
    <w:p w14:paraId="22610ABE" w14:textId="77777777" w:rsidR="00DD4D81" w:rsidRPr="00EE1A09" w:rsidRDefault="00DD4D81" w:rsidP="00DD4D81">
      <w:pPr>
        <w:pStyle w:val="ReportTextonVersoofTitlePg"/>
        <w:ind w:firstLine="0"/>
        <w:rPr>
          <w:color w:val="1F497D" w:themeColor="text2"/>
          <w:lang w:val="en-CA"/>
        </w:rPr>
      </w:pPr>
      <w:r w:rsidRPr="00EE1A09">
        <w:rPr>
          <w:rFonts w:asciiTheme="minorHAnsi" w:hAnsiTheme="minorHAnsi"/>
          <w:b/>
          <w:color w:val="1F497D" w:themeColor="text2"/>
          <w:lang w:val="en-CA"/>
        </w:rPr>
        <w:t xml:space="preserve">Copyright release: </w:t>
      </w:r>
      <w:r w:rsidRPr="00EE1A09">
        <w:rPr>
          <w:rFonts w:asciiTheme="minorHAnsi" w:hAnsiTheme="minorHAnsi"/>
          <w:color w:val="1F497D" w:themeColor="text2"/>
          <w:lang w:val="en-CA"/>
        </w:rPr>
        <w:t>This publication may be reproduced for educational or non-profit purposes without special permission, provided acknowledgement to the source is made. Re-use of any figures is subject to permission from the original rights holders.  No use of this publication may be made for resale or any other commercial purpose without permission in writing from UNEP. Applications for permission, with a statement of purpose and extent of reproduction, should be sent to the Director, UNEP</w:t>
      </w:r>
      <w:r>
        <w:rPr>
          <w:rFonts w:asciiTheme="minorHAnsi" w:hAnsiTheme="minorHAnsi"/>
          <w:color w:val="1F497D" w:themeColor="text2"/>
          <w:lang w:val="en-CA"/>
        </w:rPr>
        <w:t xml:space="preserve"> </w:t>
      </w:r>
      <w:r w:rsidRPr="00385E99">
        <w:rPr>
          <w:rFonts w:asciiTheme="minorHAnsi" w:hAnsiTheme="minorHAnsi"/>
          <w:color w:val="1F497D" w:themeColor="text2"/>
          <w:lang w:val="en-CA"/>
        </w:rPr>
        <w:t>World Conservation Monitoring Centre</w:t>
      </w:r>
      <w:r w:rsidRPr="00EE1A09">
        <w:rPr>
          <w:rFonts w:asciiTheme="minorHAnsi" w:hAnsiTheme="minorHAnsi"/>
          <w:color w:val="1F497D" w:themeColor="text2"/>
          <w:lang w:val="en-CA"/>
        </w:rPr>
        <w:t>, 219 Huntingdon Road, Cambridge, CB3 0DL, UK.</w:t>
      </w:r>
    </w:p>
    <w:p w14:paraId="7FE5D098" w14:textId="77777777" w:rsidR="00DD4D81" w:rsidRPr="00EE1A09" w:rsidRDefault="00DD4D81" w:rsidP="00DD4D81">
      <w:pPr>
        <w:pStyle w:val="ReportTextonVersoofTitlePg"/>
        <w:ind w:firstLine="0"/>
        <w:rPr>
          <w:rFonts w:asciiTheme="minorHAnsi" w:hAnsiTheme="minorHAnsi"/>
          <w:color w:val="1F497D" w:themeColor="text2"/>
          <w:lang w:val="en-CA"/>
        </w:rPr>
      </w:pPr>
      <w:r w:rsidRPr="00EE1A09">
        <w:rPr>
          <w:rFonts w:asciiTheme="minorHAnsi" w:hAnsiTheme="minorHAnsi"/>
          <w:b/>
          <w:color w:val="1F497D" w:themeColor="text2"/>
          <w:lang w:val="en-CA"/>
        </w:rPr>
        <w:t xml:space="preserve">Disclaimer: </w:t>
      </w:r>
      <w:r w:rsidRPr="00EE1A09">
        <w:rPr>
          <w:rFonts w:asciiTheme="minorHAnsi" w:hAnsiTheme="minorHAnsi"/>
          <w:color w:val="1F497D" w:themeColor="text2"/>
          <w:lang w:val="en-CA"/>
        </w:rPr>
        <w:t>The contents of this report do not necessarily reflect the views or policies of UNEP, contributory organisations or editors. The designations employed and the presentations of material in this report do not imply the expression of any opinion whatsoever on the part of UNEP or contributory organisations, editors or publishers concerning the legal status of any country, territory, city area or its authorities, or concerning the delimitation of its frontiers or boundaries or the designation of its name, frontiers or boundaries. The mention of a commercial entity or product in this publication does not imply endorsement by UNEP.</w:t>
      </w:r>
    </w:p>
    <w:p w14:paraId="2E80528D" w14:textId="77777777" w:rsidR="00DD4D81" w:rsidRPr="00EE1A09" w:rsidRDefault="00DD4D81" w:rsidP="00DD4D81">
      <w:pPr>
        <w:ind w:firstLine="0"/>
        <w:jc w:val="both"/>
        <w:rPr>
          <w:color w:val="1F497D" w:themeColor="text2"/>
          <w:lang w:val="en-CA"/>
        </w:rPr>
      </w:pPr>
      <w:r w:rsidRPr="00EE1A09">
        <w:rPr>
          <w:color w:val="1F497D" w:themeColor="text2"/>
          <w:lang w:val="en-CA"/>
        </w:rPr>
        <w:t xml:space="preserve">We welcome comments on any errors or issues. Should readers wish to comment on this document, they are encouraged to get in touch via: </w:t>
      </w:r>
      <w:hyperlink r:id="rId11" w:history="1">
        <w:r w:rsidRPr="00EE1A09">
          <w:rPr>
            <w:rStyle w:val="Hyperlink"/>
            <w:color w:val="1F497D" w:themeColor="text2"/>
            <w:lang w:val="en-CA"/>
          </w:rPr>
          <w:t>ccb@unep-wcmc.org</w:t>
        </w:r>
      </w:hyperlink>
      <w:r w:rsidRPr="00EE1A09">
        <w:rPr>
          <w:color w:val="1F497D" w:themeColor="text2"/>
          <w:lang w:val="en-CA"/>
        </w:rPr>
        <w:t>.</w:t>
      </w:r>
    </w:p>
    <w:p w14:paraId="29B99135" w14:textId="77777777" w:rsidR="008D6E08" w:rsidRPr="00CE47CE" w:rsidRDefault="008D6E08" w:rsidP="008D6E08">
      <w:pPr>
        <w:ind w:firstLine="0"/>
        <w:jc w:val="both"/>
        <w:rPr>
          <w:color w:val="1F497D" w:themeColor="text2"/>
          <w:lang w:val="en-GB"/>
        </w:rPr>
      </w:pPr>
    </w:p>
    <w:p w14:paraId="558A135D" w14:textId="17DB328B" w:rsidR="00DD4D81" w:rsidRPr="00EE1A09" w:rsidRDefault="00DD4D81" w:rsidP="00DD4D81">
      <w:pPr>
        <w:ind w:firstLine="0"/>
        <w:rPr>
          <w:rFonts w:cs="CG Times"/>
          <w:color w:val="1F497D" w:themeColor="text2"/>
          <w:lang w:val="en-CA"/>
        </w:rPr>
      </w:pPr>
      <w:r w:rsidRPr="00EE1A09">
        <w:rPr>
          <w:rFonts w:cs="CG Times"/>
          <w:b/>
          <w:color w:val="1F497D" w:themeColor="text2"/>
          <w:lang w:val="en-CA"/>
        </w:rPr>
        <w:t>Citation:</w:t>
      </w:r>
      <w:r w:rsidRPr="00EE1A09">
        <w:rPr>
          <w:rFonts w:cs="CG Times"/>
          <w:color w:val="1F497D" w:themeColor="text2"/>
          <w:lang w:val="en-CA"/>
        </w:rPr>
        <w:t xml:space="preserve"> Ravilious, C.,</w:t>
      </w:r>
      <w:r w:rsidR="00602788">
        <w:rPr>
          <w:rFonts w:cs="CG Times"/>
          <w:color w:val="1F497D" w:themeColor="text2"/>
          <w:lang w:val="en-CA"/>
        </w:rPr>
        <w:t xml:space="preserve"> </w:t>
      </w:r>
      <w:proofErr w:type="spellStart"/>
      <w:r w:rsidR="00602788">
        <w:rPr>
          <w:rFonts w:cs="CG Times"/>
          <w:color w:val="1F497D" w:themeColor="text2"/>
          <w:lang w:val="en-CA"/>
        </w:rPr>
        <w:t>Blan</w:t>
      </w:r>
      <w:r w:rsidR="00300B3E">
        <w:rPr>
          <w:rFonts w:cs="CG Times"/>
          <w:color w:val="1F497D" w:themeColor="text2"/>
          <w:lang w:val="en-CA"/>
        </w:rPr>
        <w:t>e</w:t>
      </w:r>
      <w:r w:rsidR="00602788">
        <w:rPr>
          <w:rFonts w:cs="CG Times"/>
          <w:color w:val="1F497D" w:themeColor="text2"/>
          <w:lang w:val="en-CA"/>
        </w:rPr>
        <w:t>y</w:t>
      </w:r>
      <w:proofErr w:type="spellEnd"/>
      <w:r w:rsidR="00602788">
        <w:rPr>
          <w:rFonts w:cs="CG Times"/>
          <w:color w:val="1F497D" w:themeColor="text2"/>
          <w:lang w:val="en-CA"/>
        </w:rPr>
        <w:t xml:space="preserve">, R., Miles, L., Mant, R. and Hicks, C. </w:t>
      </w:r>
      <w:r w:rsidRPr="00EE1A09">
        <w:rPr>
          <w:rFonts w:cs="CG Times"/>
          <w:color w:val="1F497D" w:themeColor="text2"/>
          <w:lang w:val="en-CA"/>
        </w:rPr>
        <w:t>(201</w:t>
      </w:r>
      <w:r w:rsidR="00602788">
        <w:rPr>
          <w:rFonts w:cs="CG Times"/>
          <w:color w:val="1F497D" w:themeColor="text2"/>
          <w:lang w:val="en-CA"/>
        </w:rPr>
        <w:t>7</w:t>
      </w:r>
      <w:r w:rsidRPr="00EE1A09">
        <w:rPr>
          <w:rFonts w:cs="CG Times"/>
          <w:color w:val="1F497D" w:themeColor="text2"/>
          <w:lang w:val="en-CA"/>
        </w:rPr>
        <w:t xml:space="preserve">) Using spatial information to support decisions on safeguards and multiple benefits for REDD+. Step by Step Tutorial Version 1.0: </w:t>
      </w:r>
      <w:r w:rsidR="00300B3E">
        <w:rPr>
          <w:rFonts w:cs="CG Times"/>
          <w:color w:val="1F497D" w:themeColor="text2"/>
          <w:lang w:val="en-CA"/>
        </w:rPr>
        <w:t>Running an analysis using the UN-REDD spatial decision support framework tool in QGIS 2.14.x</w:t>
      </w:r>
      <w:r w:rsidRPr="00EE1A09">
        <w:rPr>
          <w:rFonts w:cs="CG Times"/>
          <w:color w:val="1F497D" w:themeColor="text2"/>
          <w:lang w:val="en-CA"/>
        </w:rPr>
        <w:t xml:space="preserve">. Prepared on behalf of the UN-REDD Programme. UNEP World Conservation Monitoring Centre, Cambridge, UK. </w:t>
      </w:r>
    </w:p>
    <w:p w14:paraId="2D15C5AE" w14:textId="77777777" w:rsidR="00DD4D81" w:rsidRPr="00EE1A09" w:rsidRDefault="00DD4D81" w:rsidP="00DD4D81">
      <w:pPr>
        <w:spacing w:line="276" w:lineRule="auto"/>
        <w:ind w:firstLine="0"/>
        <w:jc w:val="both"/>
        <w:rPr>
          <w:b/>
          <w:color w:val="1F497D" w:themeColor="text2"/>
          <w:lang w:val="en-CA"/>
        </w:rPr>
      </w:pPr>
    </w:p>
    <w:p w14:paraId="374D7775" w14:textId="086EA5CC" w:rsidR="00DD4D81" w:rsidRPr="00EE1A09" w:rsidRDefault="00DD4D81" w:rsidP="00DD4D81">
      <w:pPr>
        <w:ind w:firstLine="0"/>
        <w:rPr>
          <w:color w:val="1F497D" w:themeColor="text2"/>
          <w:lang w:val="en-CA"/>
        </w:rPr>
      </w:pPr>
      <w:r w:rsidRPr="00EE1A09">
        <w:rPr>
          <w:b/>
          <w:color w:val="1F497D" w:themeColor="text2"/>
          <w:lang w:val="en-CA"/>
        </w:rPr>
        <w:t>Acknowledgements:</w:t>
      </w:r>
      <w:r w:rsidR="00300B3E" w:rsidRPr="00300B3E">
        <w:rPr>
          <w:color w:val="1F497D"/>
          <w:lang w:val="en-CA"/>
        </w:rPr>
        <w:t xml:space="preserve"> </w:t>
      </w:r>
      <w:r w:rsidR="00300B3E" w:rsidRPr="006617DA">
        <w:rPr>
          <w:color w:val="1F497D"/>
          <w:lang w:val="en-CA"/>
        </w:rPr>
        <w:t xml:space="preserve">These training materials have been produced from materials </w:t>
      </w:r>
      <w:r w:rsidR="00300B3E" w:rsidRPr="009410B7">
        <w:rPr>
          <w:color w:val="1F497D"/>
          <w:lang w:val="en-CA"/>
        </w:rPr>
        <w:t xml:space="preserve">developed for </w:t>
      </w:r>
      <w:r w:rsidR="00300B3E" w:rsidRPr="006617DA">
        <w:rPr>
          <w:color w:val="1F497D"/>
          <w:lang w:val="en-CA"/>
        </w:rPr>
        <w:t>working sessions held in various countries</w:t>
      </w:r>
      <w:r w:rsidR="00300B3E">
        <w:rPr>
          <w:color w:val="1F497D"/>
          <w:lang w:val="en-CA"/>
        </w:rPr>
        <w:t>,</w:t>
      </w:r>
      <w:r w:rsidR="00300B3E" w:rsidRPr="006617DA">
        <w:rPr>
          <w:color w:val="1F497D"/>
          <w:lang w:val="en-CA"/>
        </w:rPr>
        <w:t xml:space="preserve"> to aid the production of maps </w:t>
      </w:r>
      <w:r w:rsidR="00300B3E">
        <w:rPr>
          <w:color w:val="1F497D"/>
          <w:lang w:val="en-CA"/>
        </w:rPr>
        <w:t xml:space="preserve">and analyses </w:t>
      </w:r>
      <w:r w:rsidR="00300B3E" w:rsidRPr="006617DA">
        <w:rPr>
          <w:color w:val="1F497D"/>
          <w:lang w:val="en-CA"/>
        </w:rPr>
        <w:t>using open-source GIS software to inform REDD+ planning and safeguards policies</w:t>
      </w:r>
      <w:r w:rsidRPr="00EE1A09">
        <w:rPr>
          <w:rFonts w:cs="CG Times"/>
          <w:color w:val="1F497D" w:themeColor="text2"/>
          <w:lang w:val="en-CA"/>
        </w:rPr>
        <w:t>.</w:t>
      </w:r>
      <w:r w:rsidRPr="00EE1A09">
        <w:rPr>
          <w:lang w:val="en-CA"/>
        </w:rPr>
        <w:t xml:space="preserve"> </w:t>
      </w:r>
    </w:p>
    <w:p w14:paraId="4F046E47" w14:textId="77777777" w:rsidR="00BE1627" w:rsidRPr="007F27C8" w:rsidRDefault="00BE1627" w:rsidP="00BE1627">
      <w:pPr>
        <w:pStyle w:val="NoSpacing"/>
        <w:jc w:val="both"/>
        <w:rPr>
          <w:rFonts w:cs="CG Times"/>
          <w:color w:val="1F497D" w:themeColor="text2"/>
          <w:highlight w:val="yellow"/>
        </w:rPr>
      </w:pPr>
    </w:p>
    <w:p w14:paraId="3490E5DB" w14:textId="6626EAA8" w:rsidR="007F27C8" w:rsidRPr="00CE47CE" w:rsidRDefault="00300B3E" w:rsidP="00BE1627">
      <w:pPr>
        <w:ind w:firstLine="0"/>
        <w:jc w:val="both"/>
        <w:rPr>
          <w:color w:val="1F497D" w:themeColor="text2"/>
        </w:rPr>
      </w:pPr>
      <w:r w:rsidRPr="00EE1A09">
        <w:rPr>
          <w:rFonts w:cstheme="minorHAnsi"/>
          <w:noProof/>
          <w:color w:val="17365D" w:themeColor="text2" w:themeShade="BF"/>
          <w:sz w:val="24"/>
          <w:szCs w:val="24"/>
          <w:lang w:val="en-GB" w:eastAsia="en-GB" w:bidi="ar-SA"/>
        </w:rPr>
        <w:drawing>
          <wp:anchor distT="0" distB="0" distL="114300" distR="114300" simplePos="0" relativeHeight="251907072" behindDoc="0" locked="0" layoutInCell="1" allowOverlap="1" wp14:anchorId="38E5159E" wp14:editId="36457FBA">
            <wp:simplePos x="0" y="0"/>
            <wp:positionH relativeFrom="column">
              <wp:posOffset>3827588</wp:posOffset>
            </wp:positionH>
            <wp:positionV relativeFrom="paragraph">
              <wp:posOffset>170815</wp:posOffset>
            </wp:positionV>
            <wp:extent cx="1884660" cy="839972"/>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_full_logo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4660" cy="839972"/>
                    </a:xfrm>
                    <a:prstGeom prst="rect">
                      <a:avLst/>
                    </a:prstGeom>
                  </pic:spPr>
                </pic:pic>
              </a:graphicData>
            </a:graphic>
            <wp14:sizeRelH relativeFrom="margin">
              <wp14:pctWidth>0</wp14:pctWidth>
            </wp14:sizeRelH>
          </wp:anchor>
        </w:drawing>
      </w:r>
    </w:p>
    <w:p w14:paraId="35CEC373" w14:textId="313555BC" w:rsidR="00C250D9" w:rsidRDefault="00300B3E" w:rsidP="009A7438">
      <w:pPr>
        <w:ind w:firstLine="0"/>
        <w:rPr>
          <w:rFonts w:cstheme="minorHAnsi"/>
          <w:color w:val="17365D" w:themeColor="text2" w:themeShade="BF"/>
        </w:rPr>
      </w:pPr>
      <w:r w:rsidRPr="00EE1A09">
        <w:rPr>
          <w:noProof/>
          <w:lang w:val="en-GB" w:eastAsia="en-GB" w:bidi="ar-SA"/>
        </w:rPr>
        <w:drawing>
          <wp:anchor distT="0" distB="0" distL="114300" distR="114300" simplePos="0" relativeHeight="251905024" behindDoc="0" locked="0" layoutInCell="1" allowOverlap="1" wp14:anchorId="148381F0" wp14:editId="2BA0DB89">
            <wp:simplePos x="0" y="0"/>
            <wp:positionH relativeFrom="margin">
              <wp:posOffset>609</wp:posOffset>
            </wp:positionH>
            <wp:positionV relativeFrom="paragraph">
              <wp:posOffset>170180</wp:posOffset>
            </wp:positionV>
            <wp:extent cx="824400" cy="439200"/>
            <wp:effectExtent l="0" t="0" r="0" b="0"/>
            <wp:wrapThrough wrapText="bothSides">
              <wp:wrapPolygon edited="0">
                <wp:start x="0" y="0"/>
                <wp:lineTo x="0" y="20631"/>
                <wp:lineTo x="20968" y="20631"/>
                <wp:lineTo x="20968" y="0"/>
                <wp:lineTo x="0" y="0"/>
              </wp:wrapPolygon>
            </wp:wrapThrough>
            <wp:docPr id="16" name="Picture 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4400" cy="43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cstheme="minorHAnsi"/>
          <w:color w:val="17365D" w:themeColor="text2" w:themeShade="BF"/>
        </w:rPr>
        <w:tab/>
      </w:r>
      <w:r>
        <w:rPr>
          <w:rFonts w:cstheme="minorHAnsi"/>
          <w:color w:val="17365D" w:themeColor="text2" w:themeShade="BF"/>
        </w:rPr>
        <w:tab/>
      </w:r>
      <w:r>
        <w:rPr>
          <w:rFonts w:cstheme="minorHAnsi"/>
          <w:color w:val="17365D" w:themeColor="text2" w:themeShade="BF"/>
        </w:rPr>
        <w:tab/>
      </w:r>
      <w:r>
        <w:rPr>
          <w:rFonts w:cstheme="minorHAnsi"/>
          <w:color w:val="17365D" w:themeColor="text2" w:themeShade="BF"/>
        </w:rPr>
        <w:tab/>
      </w:r>
      <w:r>
        <w:rPr>
          <w:rFonts w:cstheme="minorHAnsi"/>
          <w:color w:val="17365D" w:themeColor="text2" w:themeShade="BF"/>
        </w:rPr>
        <w:tab/>
      </w:r>
      <w:r w:rsidR="00D44A3D" w:rsidRPr="008D6E08">
        <w:rPr>
          <w:rFonts w:cstheme="minorHAnsi"/>
          <w:color w:val="17365D" w:themeColor="text2" w:themeShade="BF"/>
        </w:rPr>
        <w:br w:type="page"/>
      </w:r>
      <w:r w:rsidR="00EF78E6">
        <w:rPr>
          <w:b/>
          <w:noProof/>
          <w:lang w:val="en-GB" w:eastAsia="en-GB" w:bidi="ar-SA"/>
        </w:rPr>
        <w:drawing>
          <wp:anchor distT="0" distB="0" distL="114300" distR="114300" simplePos="0" relativeHeight="251856896" behindDoc="0" locked="0" layoutInCell="1" allowOverlap="1" wp14:anchorId="65B0B2E8" wp14:editId="46CC4858">
            <wp:simplePos x="0" y="0"/>
            <wp:positionH relativeFrom="column">
              <wp:posOffset>3376856</wp:posOffset>
            </wp:positionH>
            <wp:positionV relativeFrom="paragraph">
              <wp:posOffset>7605779</wp:posOffset>
            </wp:positionV>
            <wp:extent cx="1935126" cy="839972"/>
            <wp:effectExtent l="0" t="0" r="0" b="0"/>
            <wp:wrapNone/>
            <wp:docPr id="8" name="Picture 2" descr="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_full_logo_EN.png"/>
                    <pic:cNvPicPr/>
                  </pic:nvPicPr>
                  <pic:blipFill>
                    <a:blip r:embed="rId14" cstate="print"/>
                    <a:srcRect t="41525"/>
                    <a:stretch>
                      <a:fillRect/>
                    </a:stretch>
                  </pic:blipFill>
                  <pic:spPr>
                    <a:xfrm>
                      <a:off x="0" y="0"/>
                      <a:ext cx="1935125" cy="839972"/>
                    </a:xfrm>
                    <a:prstGeom prst="rect">
                      <a:avLst/>
                    </a:prstGeom>
                  </pic:spPr>
                </pic:pic>
              </a:graphicData>
            </a:graphic>
          </wp:anchor>
        </w:drawing>
      </w:r>
      <w:r w:rsidR="00EF78E6">
        <w:rPr>
          <w:b/>
          <w:noProof/>
          <w:lang w:val="en-GB" w:eastAsia="en-GB" w:bidi="ar-SA"/>
        </w:rPr>
        <w:drawing>
          <wp:anchor distT="0" distB="0" distL="114300" distR="114300" simplePos="0" relativeHeight="251855872" behindDoc="0" locked="0" layoutInCell="1" allowOverlap="1" wp14:anchorId="26003E8C" wp14:editId="726C4DE2">
            <wp:simplePos x="0" y="0"/>
            <wp:positionH relativeFrom="column">
              <wp:posOffset>-208531</wp:posOffset>
            </wp:positionH>
            <wp:positionV relativeFrom="paragraph">
              <wp:posOffset>7605779</wp:posOffset>
            </wp:positionV>
            <wp:extent cx="1150531" cy="606056"/>
            <wp:effectExtent l="19050" t="0" r="0" b="0"/>
            <wp:wrapNone/>
            <wp:docPr id="9" name="Picture 1" descr="P:\PROGRAMMES\CCB\Resources (Data, Development resources, Tools, Pictures, Logos)\Logos\UNEP-WCM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GRAMMES\CCB\Resources (Data, Development resources, Tools, Pictures, Logos)\Logos\UNEP-WCMC logo.png"/>
                    <pic:cNvPicPr>
                      <a:picLocks noChangeAspect="1" noChangeArrowheads="1"/>
                    </pic:cNvPicPr>
                  </pic:nvPicPr>
                  <pic:blipFill>
                    <a:blip r:embed="rId15" cstate="print"/>
                    <a:srcRect/>
                    <a:stretch>
                      <a:fillRect/>
                    </a:stretch>
                  </pic:blipFill>
                  <pic:spPr bwMode="auto">
                    <a:xfrm>
                      <a:off x="0" y="0"/>
                      <a:ext cx="1147445" cy="609600"/>
                    </a:xfrm>
                    <a:prstGeom prst="rect">
                      <a:avLst/>
                    </a:prstGeom>
                    <a:noFill/>
                    <a:ln w="9525">
                      <a:noFill/>
                      <a:miter lim="800000"/>
                      <a:headEnd/>
                      <a:tailEnd/>
                    </a:ln>
                  </pic:spPr>
                </pic:pic>
              </a:graphicData>
            </a:graphic>
          </wp:anchor>
        </w:drawing>
      </w:r>
    </w:p>
    <w:sdt>
      <w:sdtPr>
        <w:rPr>
          <w:rFonts w:asciiTheme="minorHAnsi" w:eastAsiaTheme="minorEastAsia" w:hAnsiTheme="minorHAnsi" w:cstheme="minorBidi"/>
          <w:b w:val="0"/>
          <w:color w:val="auto"/>
          <w:sz w:val="22"/>
        </w:rPr>
        <w:id w:val="19753724"/>
        <w:docPartObj>
          <w:docPartGallery w:val="Table of Contents"/>
          <w:docPartUnique/>
        </w:docPartObj>
      </w:sdtPr>
      <w:sdtEndPr/>
      <w:sdtContent>
        <w:p w14:paraId="11A6D383" w14:textId="77777777" w:rsidR="00FC6E81" w:rsidRDefault="007B5206" w:rsidP="00E01A2B">
          <w:pPr>
            <w:pStyle w:val="TOCHeading"/>
            <w:spacing w:line="276" w:lineRule="auto"/>
            <w:rPr>
              <w:noProof/>
            </w:rPr>
          </w:pPr>
          <w:r>
            <w:t>Contents</w:t>
          </w:r>
          <w:r w:rsidR="003B41C7" w:rsidRPr="00E4047B">
            <w:rPr>
              <w:rFonts w:asciiTheme="minorHAnsi" w:hAnsiTheme="minorHAnsi"/>
              <w:color w:val="1F497D" w:themeColor="text2"/>
              <w:sz w:val="22"/>
            </w:rPr>
            <w:fldChar w:fldCharType="begin"/>
          </w:r>
          <w:r w:rsidRPr="00E4047B">
            <w:rPr>
              <w:rFonts w:asciiTheme="minorHAnsi" w:hAnsiTheme="minorHAnsi"/>
              <w:color w:val="1F497D" w:themeColor="text2"/>
              <w:sz w:val="22"/>
            </w:rPr>
            <w:instrText xml:space="preserve"> TOC \o "1-3" \h \z \u </w:instrText>
          </w:r>
          <w:r w:rsidR="003B41C7" w:rsidRPr="00E4047B">
            <w:rPr>
              <w:rFonts w:asciiTheme="minorHAnsi" w:hAnsiTheme="minorHAnsi"/>
              <w:color w:val="1F497D" w:themeColor="text2"/>
              <w:sz w:val="22"/>
            </w:rPr>
            <w:fldChar w:fldCharType="separate"/>
          </w:r>
        </w:p>
        <w:p w14:paraId="480D1517" w14:textId="77777777" w:rsidR="00FC6E81" w:rsidRDefault="00FC6E81">
          <w:pPr>
            <w:pStyle w:val="TOC1"/>
            <w:tabs>
              <w:tab w:val="right" w:leader="dot" w:pos="9125"/>
            </w:tabs>
            <w:rPr>
              <w:bCs w:val="0"/>
              <w:iCs w:val="0"/>
              <w:noProof/>
              <w:sz w:val="22"/>
              <w:szCs w:val="22"/>
              <w:lang w:val="en-GB" w:eastAsia="en-GB" w:bidi="ar-SA"/>
            </w:rPr>
          </w:pPr>
          <w:hyperlink w:anchor="_Toc473116560" w:history="1">
            <w:r w:rsidRPr="007A48ED">
              <w:rPr>
                <w:rStyle w:val="Hyperlink"/>
                <w:noProof/>
              </w:rPr>
              <w:t>1. Introduction</w:t>
            </w:r>
            <w:r>
              <w:rPr>
                <w:noProof/>
                <w:webHidden/>
              </w:rPr>
              <w:tab/>
            </w:r>
            <w:r>
              <w:rPr>
                <w:noProof/>
                <w:webHidden/>
              </w:rPr>
              <w:fldChar w:fldCharType="begin"/>
            </w:r>
            <w:r>
              <w:rPr>
                <w:noProof/>
                <w:webHidden/>
              </w:rPr>
              <w:instrText xml:space="preserve"> PAGEREF _Toc473116560 \h </w:instrText>
            </w:r>
            <w:r>
              <w:rPr>
                <w:noProof/>
                <w:webHidden/>
              </w:rPr>
            </w:r>
            <w:r>
              <w:rPr>
                <w:noProof/>
                <w:webHidden/>
              </w:rPr>
              <w:fldChar w:fldCharType="separate"/>
            </w:r>
            <w:r>
              <w:rPr>
                <w:noProof/>
                <w:webHidden/>
              </w:rPr>
              <w:t>1</w:t>
            </w:r>
            <w:r>
              <w:rPr>
                <w:noProof/>
                <w:webHidden/>
              </w:rPr>
              <w:fldChar w:fldCharType="end"/>
            </w:r>
          </w:hyperlink>
        </w:p>
        <w:p w14:paraId="38EEFEA7" w14:textId="77777777" w:rsidR="00FC6E81" w:rsidRDefault="00887DCC">
          <w:pPr>
            <w:pStyle w:val="TOC1"/>
            <w:tabs>
              <w:tab w:val="right" w:leader="dot" w:pos="9125"/>
            </w:tabs>
            <w:rPr>
              <w:bCs w:val="0"/>
              <w:iCs w:val="0"/>
              <w:noProof/>
              <w:sz w:val="22"/>
              <w:szCs w:val="22"/>
              <w:lang w:val="en-GB" w:eastAsia="en-GB" w:bidi="ar-SA"/>
            </w:rPr>
          </w:pPr>
          <w:hyperlink w:anchor="_Toc473116561" w:history="1">
            <w:r w:rsidR="00FC6E81" w:rsidRPr="007A48ED">
              <w:rPr>
                <w:rStyle w:val="Hyperlink"/>
                <w:noProof/>
              </w:rPr>
              <w:t>2. What is the UN-REDD Spatial Decision Support Framework Tool</w:t>
            </w:r>
            <w:r w:rsidR="00FC6E81">
              <w:rPr>
                <w:noProof/>
                <w:webHidden/>
              </w:rPr>
              <w:tab/>
            </w:r>
            <w:r w:rsidR="00FC6E81">
              <w:rPr>
                <w:noProof/>
                <w:webHidden/>
              </w:rPr>
              <w:fldChar w:fldCharType="begin"/>
            </w:r>
            <w:r w:rsidR="00FC6E81">
              <w:rPr>
                <w:noProof/>
                <w:webHidden/>
              </w:rPr>
              <w:instrText xml:space="preserve"> PAGEREF _Toc473116561 \h </w:instrText>
            </w:r>
            <w:r w:rsidR="00FC6E81">
              <w:rPr>
                <w:noProof/>
                <w:webHidden/>
              </w:rPr>
            </w:r>
            <w:r w:rsidR="00FC6E81">
              <w:rPr>
                <w:noProof/>
                <w:webHidden/>
              </w:rPr>
              <w:fldChar w:fldCharType="separate"/>
            </w:r>
            <w:r w:rsidR="00FC6E81">
              <w:rPr>
                <w:noProof/>
                <w:webHidden/>
              </w:rPr>
              <w:t>2</w:t>
            </w:r>
            <w:r w:rsidR="00FC6E81">
              <w:rPr>
                <w:noProof/>
                <w:webHidden/>
              </w:rPr>
              <w:fldChar w:fldCharType="end"/>
            </w:r>
          </w:hyperlink>
        </w:p>
        <w:p w14:paraId="43AC2AB4" w14:textId="77777777" w:rsidR="00FC6E81" w:rsidRDefault="00887DCC">
          <w:pPr>
            <w:pStyle w:val="TOC2"/>
            <w:tabs>
              <w:tab w:val="right" w:leader="dot" w:pos="9125"/>
            </w:tabs>
            <w:rPr>
              <w:b w:val="0"/>
              <w:bCs w:val="0"/>
              <w:noProof/>
              <w:lang w:val="en-GB" w:eastAsia="en-GB" w:bidi="ar-SA"/>
            </w:rPr>
          </w:pPr>
          <w:hyperlink w:anchor="_Toc473116562" w:history="1">
            <w:r w:rsidR="00FC6E81" w:rsidRPr="007A48ED">
              <w:rPr>
                <w:rStyle w:val="Hyperlink"/>
                <w:noProof/>
              </w:rPr>
              <w:t>2.1 Overview</w:t>
            </w:r>
            <w:r w:rsidR="00FC6E81">
              <w:rPr>
                <w:noProof/>
                <w:webHidden/>
              </w:rPr>
              <w:tab/>
            </w:r>
            <w:r w:rsidR="00FC6E81">
              <w:rPr>
                <w:noProof/>
                <w:webHidden/>
              </w:rPr>
              <w:fldChar w:fldCharType="begin"/>
            </w:r>
            <w:r w:rsidR="00FC6E81">
              <w:rPr>
                <w:noProof/>
                <w:webHidden/>
              </w:rPr>
              <w:instrText xml:space="preserve"> PAGEREF _Toc473116562 \h </w:instrText>
            </w:r>
            <w:r w:rsidR="00FC6E81">
              <w:rPr>
                <w:noProof/>
                <w:webHidden/>
              </w:rPr>
            </w:r>
            <w:r w:rsidR="00FC6E81">
              <w:rPr>
                <w:noProof/>
                <w:webHidden/>
              </w:rPr>
              <w:fldChar w:fldCharType="separate"/>
            </w:r>
            <w:r w:rsidR="00FC6E81">
              <w:rPr>
                <w:noProof/>
                <w:webHidden/>
              </w:rPr>
              <w:t>2</w:t>
            </w:r>
            <w:r w:rsidR="00FC6E81">
              <w:rPr>
                <w:noProof/>
                <w:webHidden/>
              </w:rPr>
              <w:fldChar w:fldCharType="end"/>
            </w:r>
          </w:hyperlink>
        </w:p>
        <w:p w14:paraId="3EEF13A8" w14:textId="77777777" w:rsidR="00FC6E81" w:rsidRDefault="00887DCC">
          <w:pPr>
            <w:pStyle w:val="TOC2"/>
            <w:tabs>
              <w:tab w:val="right" w:leader="dot" w:pos="9125"/>
            </w:tabs>
            <w:rPr>
              <w:b w:val="0"/>
              <w:bCs w:val="0"/>
              <w:noProof/>
              <w:lang w:val="en-GB" w:eastAsia="en-GB" w:bidi="ar-SA"/>
            </w:rPr>
          </w:pPr>
          <w:hyperlink w:anchor="_Toc473116563" w:history="1">
            <w:r w:rsidR="00FC6E81" w:rsidRPr="007A48ED">
              <w:rPr>
                <w:rStyle w:val="Hyperlink"/>
                <w:noProof/>
              </w:rPr>
              <w:t>2.2 Assumptions</w:t>
            </w:r>
            <w:r w:rsidR="00FC6E81">
              <w:rPr>
                <w:noProof/>
                <w:webHidden/>
              </w:rPr>
              <w:tab/>
            </w:r>
            <w:r w:rsidR="00FC6E81">
              <w:rPr>
                <w:noProof/>
                <w:webHidden/>
              </w:rPr>
              <w:fldChar w:fldCharType="begin"/>
            </w:r>
            <w:r w:rsidR="00FC6E81">
              <w:rPr>
                <w:noProof/>
                <w:webHidden/>
              </w:rPr>
              <w:instrText xml:space="preserve"> PAGEREF _Toc473116563 \h </w:instrText>
            </w:r>
            <w:r w:rsidR="00FC6E81">
              <w:rPr>
                <w:noProof/>
                <w:webHidden/>
              </w:rPr>
            </w:r>
            <w:r w:rsidR="00FC6E81">
              <w:rPr>
                <w:noProof/>
                <w:webHidden/>
              </w:rPr>
              <w:fldChar w:fldCharType="separate"/>
            </w:r>
            <w:r w:rsidR="00FC6E81">
              <w:rPr>
                <w:noProof/>
                <w:webHidden/>
              </w:rPr>
              <w:t>3</w:t>
            </w:r>
            <w:r w:rsidR="00FC6E81">
              <w:rPr>
                <w:noProof/>
                <w:webHidden/>
              </w:rPr>
              <w:fldChar w:fldCharType="end"/>
            </w:r>
          </w:hyperlink>
        </w:p>
        <w:p w14:paraId="74D1ECD2" w14:textId="77777777" w:rsidR="00FC6E81" w:rsidRDefault="00887DCC">
          <w:pPr>
            <w:pStyle w:val="TOC1"/>
            <w:tabs>
              <w:tab w:val="right" w:leader="dot" w:pos="9125"/>
            </w:tabs>
            <w:rPr>
              <w:bCs w:val="0"/>
              <w:iCs w:val="0"/>
              <w:noProof/>
              <w:sz w:val="22"/>
              <w:szCs w:val="22"/>
              <w:lang w:val="en-GB" w:eastAsia="en-GB" w:bidi="ar-SA"/>
            </w:rPr>
          </w:pPr>
          <w:hyperlink w:anchor="_Toc473116564" w:history="1">
            <w:r w:rsidR="00FC6E81" w:rsidRPr="007A48ED">
              <w:rPr>
                <w:rStyle w:val="Hyperlink"/>
                <w:noProof/>
              </w:rPr>
              <w:t>2. Setup</w:t>
            </w:r>
            <w:r w:rsidR="00FC6E81">
              <w:rPr>
                <w:noProof/>
                <w:webHidden/>
              </w:rPr>
              <w:tab/>
            </w:r>
            <w:r w:rsidR="00FC6E81">
              <w:rPr>
                <w:noProof/>
                <w:webHidden/>
              </w:rPr>
              <w:fldChar w:fldCharType="begin"/>
            </w:r>
            <w:r w:rsidR="00FC6E81">
              <w:rPr>
                <w:noProof/>
                <w:webHidden/>
              </w:rPr>
              <w:instrText xml:space="preserve"> PAGEREF _Toc473116564 \h </w:instrText>
            </w:r>
            <w:r w:rsidR="00FC6E81">
              <w:rPr>
                <w:noProof/>
                <w:webHidden/>
              </w:rPr>
            </w:r>
            <w:r w:rsidR="00FC6E81">
              <w:rPr>
                <w:noProof/>
                <w:webHidden/>
              </w:rPr>
              <w:fldChar w:fldCharType="separate"/>
            </w:r>
            <w:r w:rsidR="00FC6E81">
              <w:rPr>
                <w:noProof/>
                <w:webHidden/>
              </w:rPr>
              <w:t>1</w:t>
            </w:r>
            <w:r w:rsidR="00FC6E81">
              <w:rPr>
                <w:noProof/>
                <w:webHidden/>
              </w:rPr>
              <w:fldChar w:fldCharType="end"/>
            </w:r>
          </w:hyperlink>
        </w:p>
        <w:p w14:paraId="3477177F" w14:textId="77777777" w:rsidR="00FC6E81" w:rsidRDefault="00887DCC">
          <w:pPr>
            <w:pStyle w:val="TOC2"/>
            <w:tabs>
              <w:tab w:val="left" w:pos="1100"/>
              <w:tab w:val="right" w:leader="dot" w:pos="9125"/>
            </w:tabs>
            <w:rPr>
              <w:b w:val="0"/>
              <w:bCs w:val="0"/>
              <w:noProof/>
              <w:lang w:val="en-GB" w:eastAsia="en-GB" w:bidi="ar-SA"/>
            </w:rPr>
          </w:pPr>
          <w:hyperlink w:anchor="_Toc473116565" w:history="1">
            <w:r w:rsidR="00FC6E81" w:rsidRPr="007A48ED">
              <w:rPr>
                <w:rStyle w:val="Hyperlink"/>
                <w:noProof/>
              </w:rPr>
              <w:t>2.1</w:t>
            </w:r>
            <w:r w:rsidR="00FC6E81">
              <w:rPr>
                <w:b w:val="0"/>
                <w:bCs w:val="0"/>
                <w:noProof/>
                <w:lang w:val="en-GB" w:eastAsia="en-GB" w:bidi="ar-SA"/>
              </w:rPr>
              <w:tab/>
            </w:r>
            <w:r w:rsidR="00FC6E81" w:rsidRPr="007A48ED">
              <w:rPr>
                <w:rStyle w:val="Hyperlink"/>
                <w:noProof/>
              </w:rPr>
              <w:t>Installing QGIS 2.14.x</w:t>
            </w:r>
            <w:r w:rsidR="00FC6E81">
              <w:rPr>
                <w:noProof/>
                <w:webHidden/>
              </w:rPr>
              <w:tab/>
            </w:r>
            <w:r w:rsidR="00FC6E81">
              <w:rPr>
                <w:noProof/>
                <w:webHidden/>
              </w:rPr>
              <w:fldChar w:fldCharType="begin"/>
            </w:r>
            <w:r w:rsidR="00FC6E81">
              <w:rPr>
                <w:noProof/>
                <w:webHidden/>
              </w:rPr>
              <w:instrText xml:space="preserve"> PAGEREF _Toc473116565 \h </w:instrText>
            </w:r>
            <w:r w:rsidR="00FC6E81">
              <w:rPr>
                <w:noProof/>
                <w:webHidden/>
              </w:rPr>
            </w:r>
            <w:r w:rsidR="00FC6E81">
              <w:rPr>
                <w:noProof/>
                <w:webHidden/>
              </w:rPr>
              <w:fldChar w:fldCharType="separate"/>
            </w:r>
            <w:r w:rsidR="00FC6E81">
              <w:rPr>
                <w:noProof/>
                <w:webHidden/>
              </w:rPr>
              <w:t>1</w:t>
            </w:r>
            <w:r w:rsidR="00FC6E81">
              <w:rPr>
                <w:noProof/>
                <w:webHidden/>
              </w:rPr>
              <w:fldChar w:fldCharType="end"/>
            </w:r>
          </w:hyperlink>
        </w:p>
        <w:p w14:paraId="57CD297E" w14:textId="77777777" w:rsidR="00FC6E81" w:rsidRDefault="00887DCC">
          <w:pPr>
            <w:pStyle w:val="TOC2"/>
            <w:tabs>
              <w:tab w:val="left" w:pos="1100"/>
              <w:tab w:val="right" w:leader="dot" w:pos="9125"/>
            </w:tabs>
            <w:rPr>
              <w:b w:val="0"/>
              <w:bCs w:val="0"/>
              <w:noProof/>
              <w:lang w:val="en-GB" w:eastAsia="en-GB" w:bidi="ar-SA"/>
            </w:rPr>
          </w:pPr>
          <w:hyperlink w:anchor="_Toc473116566" w:history="1">
            <w:r w:rsidR="00FC6E81" w:rsidRPr="007A48ED">
              <w:rPr>
                <w:rStyle w:val="Hyperlink"/>
                <w:noProof/>
              </w:rPr>
              <w:t>2.2</w:t>
            </w:r>
            <w:r w:rsidR="00FC6E81">
              <w:rPr>
                <w:b w:val="0"/>
                <w:bCs w:val="0"/>
                <w:noProof/>
                <w:lang w:val="en-GB" w:eastAsia="en-GB" w:bidi="ar-SA"/>
              </w:rPr>
              <w:tab/>
            </w:r>
            <w:r w:rsidR="00FC6E81" w:rsidRPr="007A48ED">
              <w:rPr>
                <w:rStyle w:val="Hyperlink"/>
                <w:noProof/>
              </w:rPr>
              <w:t>Installing 3</w:t>
            </w:r>
            <w:r w:rsidR="00FC6E81" w:rsidRPr="007A48ED">
              <w:rPr>
                <w:rStyle w:val="Hyperlink"/>
                <w:noProof/>
                <w:vertAlign w:val="superscript"/>
              </w:rPr>
              <w:t>rd</w:t>
            </w:r>
            <w:r w:rsidR="00FC6E81" w:rsidRPr="007A48ED">
              <w:rPr>
                <w:rStyle w:val="Hyperlink"/>
                <w:noProof/>
              </w:rPr>
              <w:t xml:space="preserve"> Party Plugins</w:t>
            </w:r>
            <w:r w:rsidR="00FC6E81">
              <w:rPr>
                <w:noProof/>
                <w:webHidden/>
              </w:rPr>
              <w:tab/>
            </w:r>
            <w:r w:rsidR="00FC6E81">
              <w:rPr>
                <w:noProof/>
                <w:webHidden/>
              </w:rPr>
              <w:fldChar w:fldCharType="begin"/>
            </w:r>
            <w:r w:rsidR="00FC6E81">
              <w:rPr>
                <w:noProof/>
                <w:webHidden/>
              </w:rPr>
              <w:instrText xml:space="preserve"> PAGEREF _Toc473116566 \h </w:instrText>
            </w:r>
            <w:r w:rsidR="00FC6E81">
              <w:rPr>
                <w:noProof/>
                <w:webHidden/>
              </w:rPr>
            </w:r>
            <w:r w:rsidR="00FC6E81">
              <w:rPr>
                <w:noProof/>
                <w:webHidden/>
              </w:rPr>
              <w:fldChar w:fldCharType="separate"/>
            </w:r>
            <w:r w:rsidR="00FC6E81">
              <w:rPr>
                <w:noProof/>
                <w:webHidden/>
              </w:rPr>
              <w:t>1</w:t>
            </w:r>
            <w:r w:rsidR="00FC6E81">
              <w:rPr>
                <w:noProof/>
                <w:webHidden/>
              </w:rPr>
              <w:fldChar w:fldCharType="end"/>
            </w:r>
          </w:hyperlink>
        </w:p>
        <w:p w14:paraId="74BDB61D" w14:textId="77777777" w:rsidR="00FC6E81" w:rsidRDefault="00887DCC">
          <w:pPr>
            <w:pStyle w:val="TOC2"/>
            <w:tabs>
              <w:tab w:val="right" w:leader="dot" w:pos="9125"/>
            </w:tabs>
            <w:rPr>
              <w:b w:val="0"/>
              <w:bCs w:val="0"/>
              <w:noProof/>
              <w:lang w:val="en-GB" w:eastAsia="en-GB" w:bidi="ar-SA"/>
            </w:rPr>
          </w:pPr>
          <w:hyperlink w:anchor="_Toc473116567" w:history="1">
            <w:r w:rsidR="00FC6E81" w:rsidRPr="007A48ED">
              <w:rPr>
                <w:rStyle w:val="Hyperlink"/>
                <w:noProof/>
              </w:rPr>
              <w:t>2.3 Installing the UN-REDD Global REDD+ Spatial Decision Support Tool</w:t>
            </w:r>
            <w:r w:rsidR="00FC6E81">
              <w:rPr>
                <w:noProof/>
                <w:webHidden/>
              </w:rPr>
              <w:tab/>
            </w:r>
            <w:r w:rsidR="00FC6E81">
              <w:rPr>
                <w:noProof/>
                <w:webHidden/>
              </w:rPr>
              <w:fldChar w:fldCharType="begin"/>
            </w:r>
            <w:r w:rsidR="00FC6E81">
              <w:rPr>
                <w:noProof/>
                <w:webHidden/>
              </w:rPr>
              <w:instrText xml:space="preserve"> PAGEREF _Toc473116567 \h </w:instrText>
            </w:r>
            <w:r w:rsidR="00FC6E81">
              <w:rPr>
                <w:noProof/>
                <w:webHidden/>
              </w:rPr>
            </w:r>
            <w:r w:rsidR="00FC6E81">
              <w:rPr>
                <w:noProof/>
                <w:webHidden/>
              </w:rPr>
              <w:fldChar w:fldCharType="separate"/>
            </w:r>
            <w:r w:rsidR="00FC6E81">
              <w:rPr>
                <w:noProof/>
                <w:webHidden/>
              </w:rPr>
              <w:t>3</w:t>
            </w:r>
            <w:r w:rsidR="00FC6E81">
              <w:rPr>
                <w:noProof/>
                <w:webHidden/>
              </w:rPr>
              <w:fldChar w:fldCharType="end"/>
            </w:r>
          </w:hyperlink>
        </w:p>
        <w:p w14:paraId="2D007398" w14:textId="77777777" w:rsidR="00FC6E81" w:rsidRDefault="00887DCC">
          <w:pPr>
            <w:pStyle w:val="TOC1"/>
            <w:tabs>
              <w:tab w:val="right" w:leader="dot" w:pos="9125"/>
            </w:tabs>
            <w:rPr>
              <w:bCs w:val="0"/>
              <w:iCs w:val="0"/>
              <w:noProof/>
              <w:sz w:val="22"/>
              <w:szCs w:val="22"/>
              <w:lang w:val="en-GB" w:eastAsia="en-GB" w:bidi="ar-SA"/>
            </w:rPr>
          </w:pPr>
          <w:hyperlink w:anchor="_Toc473116568" w:history="1">
            <w:r w:rsidR="00FC6E81" w:rsidRPr="007A48ED">
              <w:rPr>
                <w:rStyle w:val="Hyperlink"/>
                <w:noProof/>
              </w:rPr>
              <w:t>4.  Step-by-step Instructions for running the Tool</w:t>
            </w:r>
            <w:r w:rsidR="00FC6E81">
              <w:rPr>
                <w:noProof/>
                <w:webHidden/>
              </w:rPr>
              <w:tab/>
            </w:r>
            <w:r w:rsidR="00FC6E81">
              <w:rPr>
                <w:noProof/>
                <w:webHidden/>
              </w:rPr>
              <w:fldChar w:fldCharType="begin"/>
            </w:r>
            <w:r w:rsidR="00FC6E81">
              <w:rPr>
                <w:noProof/>
                <w:webHidden/>
              </w:rPr>
              <w:instrText xml:space="preserve"> PAGEREF _Toc473116568 \h </w:instrText>
            </w:r>
            <w:r w:rsidR="00FC6E81">
              <w:rPr>
                <w:noProof/>
                <w:webHidden/>
              </w:rPr>
            </w:r>
            <w:r w:rsidR="00FC6E81">
              <w:rPr>
                <w:noProof/>
                <w:webHidden/>
              </w:rPr>
              <w:fldChar w:fldCharType="separate"/>
            </w:r>
            <w:r w:rsidR="00FC6E81">
              <w:rPr>
                <w:noProof/>
                <w:webHidden/>
              </w:rPr>
              <w:t>5</w:t>
            </w:r>
            <w:r w:rsidR="00FC6E81">
              <w:rPr>
                <w:noProof/>
                <w:webHidden/>
              </w:rPr>
              <w:fldChar w:fldCharType="end"/>
            </w:r>
          </w:hyperlink>
        </w:p>
        <w:p w14:paraId="055F47D8" w14:textId="77777777" w:rsidR="00FC6E81" w:rsidRDefault="00887DCC">
          <w:pPr>
            <w:pStyle w:val="TOC2"/>
            <w:tabs>
              <w:tab w:val="right" w:leader="dot" w:pos="9125"/>
            </w:tabs>
            <w:rPr>
              <w:b w:val="0"/>
              <w:bCs w:val="0"/>
              <w:noProof/>
              <w:lang w:val="en-GB" w:eastAsia="en-GB" w:bidi="ar-SA"/>
            </w:rPr>
          </w:pPr>
          <w:hyperlink w:anchor="_Toc473116569" w:history="1">
            <w:r w:rsidR="00FC6E81" w:rsidRPr="007A48ED">
              <w:rPr>
                <w:rStyle w:val="Hyperlink"/>
                <w:noProof/>
              </w:rPr>
              <w:t>4.1  STEP 1: Reading the help document</w:t>
            </w:r>
            <w:r w:rsidR="00FC6E81">
              <w:rPr>
                <w:noProof/>
                <w:webHidden/>
              </w:rPr>
              <w:tab/>
            </w:r>
            <w:r w:rsidR="00FC6E81">
              <w:rPr>
                <w:noProof/>
                <w:webHidden/>
              </w:rPr>
              <w:fldChar w:fldCharType="begin"/>
            </w:r>
            <w:r w:rsidR="00FC6E81">
              <w:rPr>
                <w:noProof/>
                <w:webHidden/>
              </w:rPr>
              <w:instrText xml:space="preserve"> PAGEREF _Toc473116569 \h </w:instrText>
            </w:r>
            <w:r w:rsidR="00FC6E81">
              <w:rPr>
                <w:noProof/>
                <w:webHidden/>
              </w:rPr>
            </w:r>
            <w:r w:rsidR="00FC6E81">
              <w:rPr>
                <w:noProof/>
                <w:webHidden/>
              </w:rPr>
              <w:fldChar w:fldCharType="separate"/>
            </w:r>
            <w:r w:rsidR="00FC6E81">
              <w:rPr>
                <w:noProof/>
                <w:webHidden/>
              </w:rPr>
              <w:t>5</w:t>
            </w:r>
            <w:r w:rsidR="00FC6E81">
              <w:rPr>
                <w:noProof/>
                <w:webHidden/>
              </w:rPr>
              <w:fldChar w:fldCharType="end"/>
            </w:r>
          </w:hyperlink>
        </w:p>
        <w:p w14:paraId="3353D0BB" w14:textId="77777777" w:rsidR="00FC6E81" w:rsidRDefault="00887DCC">
          <w:pPr>
            <w:pStyle w:val="TOC2"/>
            <w:tabs>
              <w:tab w:val="right" w:leader="dot" w:pos="9125"/>
            </w:tabs>
            <w:rPr>
              <w:b w:val="0"/>
              <w:bCs w:val="0"/>
              <w:noProof/>
              <w:lang w:val="en-GB" w:eastAsia="en-GB" w:bidi="ar-SA"/>
            </w:rPr>
          </w:pPr>
          <w:hyperlink w:anchor="_Toc473116570" w:history="1">
            <w:r w:rsidR="00FC6E81" w:rsidRPr="007A48ED">
              <w:rPr>
                <w:rStyle w:val="Hyperlink"/>
                <w:noProof/>
              </w:rPr>
              <w:t>4.2  STEP 2: Prepare analysis SnapRaster and VectorResultsGrid</w:t>
            </w:r>
            <w:r w:rsidR="00FC6E81">
              <w:rPr>
                <w:noProof/>
                <w:webHidden/>
              </w:rPr>
              <w:tab/>
            </w:r>
            <w:r w:rsidR="00FC6E81">
              <w:rPr>
                <w:noProof/>
                <w:webHidden/>
              </w:rPr>
              <w:fldChar w:fldCharType="begin"/>
            </w:r>
            <w:r w:rsidR="00FC6E81">
              <w:rPr>
                <w:noProof/>
                <w:webHidden/>
              </w:rPr>
              <w:instrText xml:space="preserve"> PAGEREF _Toc473116570 \h </w:instrText>
            </w:r>
            <w:r w:rsidR="00FC6E81">
              <w:rPr>
                <w:noProof/>
                <w:webHidden/>
              </w:rPr>
            </w:r>
            <w:r w:rsidR="00FC6E81">
              <w:rPr>
                <w:noProof/>
                <w:webHidden/>
              </w:rPr>
              <w:fldChar w:fldCharType="separate"/>
            </w:r>
            <w:r w:rsidR="00FC6E81">
              <w:rPr>
                <w:noProof/>
                <w:webHidden/>
              </w:rPr>
              <w:t>7</w:t>
            </w:r>
            <w:r w:rsidR="00FC6E81">
              <w:rPr>
                <w:noProof/>
                <w:webHidden/>
              </w:rPr>
              <w:fldChar w:fldCharType="end"/>
            </w:r>
          </w:hyperlink>
        </w:p>
        <w:p w14:paraId="317B76AB" w14:textId="77777777" w:rsidR="00FC6E81" w:rsidRDefault="00887DCC">
          <w:pPr>
            <w:pStyle w:val="TOC2"/>
            <w:tabs>
              <w:tab w:val="right" w:leader="dot" w:pos="9125"/>
            </w:tabs>
            <w:rPr>
              <w:b w:val="0"/>
              <w:bCs w:val="0"/>
              <w:noProof/>
              <w:lang w:val="en-GB" w:eastAsia="en-GB" w:bidi="ar-SA"/>
            </w:rPr>
          </w:pPr>
          <w:hyperlink w:anchor="_Toc473116571" w:history="1">
            <w:r w:rsidR="00FC6E81" w:rsidRPr="007A48ED">
              <w:rPr>
                <w:rStyle w:val="Hyperlink"/>
                <w:noProof/>
              </w:rPr>
              <w:t>4.3  STEP 3: Define area for driver of landcover change and REDD+Action response</w:t>
            </w:r>
            <w:r w:rsidR="00FC6E81">
              <w:rPr>
                <w:noProof/>
                <w:webHidden/>
              </w:rPr>
              <w:tab/>
            </w:r>
            <w:r w:rsidR="00FC6E81">
              <w:rPr>
                <w:noProof/>
                <w:webHidden/>
              </w:rPr>
              <w:fldChar w:fldCharType="begin"/>
            </w:r>
            <w:r w:rsidR="00FC6E81">
              <w:rPr>
                <w:noProof/>
                <w:webHidden/>
              </w:rPr>
              <w:instrText xml:space="preserve"> PAGEREF _Toc473116571 \h </w:instrText>
            </w:r>
            <w:r w:rsidR="00FC6E81">
              <w:rPr>
                <w:noProof/>
                <w:webHidden/>
              </w:rPr>
            </w:r>
            <w:r w:rsidR="00FC6E81">
              <w:rPr>
                <w:noProof/>
                <w:webHidden/>
              </w:rPr>
              <w:fldChar w:fldCharType="separate"/>
            </w:r>
            <w:r w:rsidR="00FC6E81">
              <w:rPr>
                <w:noProof/>
                <w:webHidden/>
              </w:rPr>
              <w:t>8</w:t>
            </w:r>
            <w:r w:rsidR="00FC6E81">
              <w:rPr>
                <w:noProof/>
                <w:webHidden/>
              </w:rPr>
              <w:fldChar w:fldCharType="end"/>
            </w:r>
          </w:hyperlink>
        </w:p>
        <w:p w14:paraId="688444B4" w14:textId="77777777" w:rsidR="00FC6E81" w:rsidRDefault="00887DCC">
          <w:pPr>
            <w:pStyle w:val="TOC2"/>
            <w:tabs>
              <w:tab w:val="right" w:leader="dot" w:pos="9125"/>
            </w:tabs>
            <w:rPr>
              <w:b w:val="0"/>
              <w:bCs w:val="0"/>
              <w:noProof/>
              <w:lang w:val="en-GB" w:eastAsia="en-GB" w:bidi="ar-SA"/>
            </w:rPr>
          </w:pPr>
          <w:hyperlink w:anchor="_Toc473116572" w:history="1">
            <w:r w:rsidR="00FC6E81" w:rsidRPr="007A48ED">
              <w:rPr>
                <w:rStyle w:val="Hyperlink"/>
                <w:noProof/>
              </w:rPr>
              <w:t xml:space="preserve">4.4  </w:t>
            </w:r>
            <w:r w:rsidR="00FC6E81" w:rsidRPr="007A48ED">
              <w:rPr>
                <w:rStyle w:val="Hyperlink"/>
                <w:rFonts w:eastAsia="Times New Roman"/>
                <w:noProof/>
                <w:lang w:val="en-GB" w:eastAsia="en-GB"/>
              </w:rPr>
              <w:t>STEP 4: Calculate Potential Carbon savings under REDD+ scenario</w:t>
            </w:r>
            <w:r w:rsidR="00FC6E81">
              <w:rPr>
                <w:noProof/>
                <w:webHidden/>
              </w:rPr>
              <w:tab/>
            </w:r>
            <w:r w:rsidR="00FC6E81">
              <w:rPr>
                <w:noProof/>
                <w:webHidden/>
              </w:rPr>
              <w:fldChar w:fldCharType="begin"/>
            </w:r>
            <w:r w:rsidR="00FC6E81">
              <w:rPr>
                <w:noProof/>
                <w:webHidden/>
              </w:rPr>
              <w:instrText xml:space="preserve"> PAGEREF _Toc473116572 \h </w:instrText>
            </w:r>
            <w:r w:rsidR="00FC6E81">
              <w:rPr>
                <w:noProof/>
                <w:webHidden/>
              </w:rPr>
            </w:r>
            <w:r w:rsidR="00FC6E81">
              <w:rPr>
                <w:noProof/>
                <w:webHidden/>
              </w:rPr>
              <w:fldChar w:fldCharType="separate"/>
            </w:r>
            <w:r w:rsidR="00FC6E81">
              <w:rPr>
                <w:noProof/>
                <w:webHidden/>
              </w:rPr>
              <w:t>9</w:t>
            </w:r>
            <w:r w:rsidR="00FC6E81">
              <w:rPr>
                <w:noProof/>
                <w:webHidden/>
              </w:rPr>
              <w:fldChar w:fldCharType="end"/>
            </w:r>
          </w:hyperlink>
        </w:p>
        <w:p w14:paraId="354C8B47" w14:textId="77777777" w:rsidR="00FC6E81" w:rsidRDefault="00887DCC">
          <w:pPr>
            <w:pStyle w:val="TOC2"/>
            <w:tabs>
              <w:tab w:val="right" w:leader="dot" w:pos="9125"/>
            </w:tabs>
            <w:rPr>
              <w:b w:val="0"/>
              <w:bCs w:val="0"/>
              <w:noProof/>
              <w:lang w:val="en-GB" w:eastAsia="en-GB" w:bidi="ar-SA"/>
            </w:rPr>
          </w:pPr>
          <w:hyperlink w:anchor="_Toc473116573" w:history="1">
            <w:r w:rsidR="00FC6E81" w:rsidRPr="007A48ED">
              <w:rPr>
                <w:rStyle w:val="Hyperlink"/>
                <w:noProof/>
              </w:rPr>
              <w:t xml:space="preserve">4.5  </w:t>
            </w:r>
            <w:r w:rsidR="00FC6E81" w:rsidRPr="007A48ED">
              <w:rPr>
                <w:rStyle w:val="Hyperlink"/>
                <w:rFonts w:eastAsia="Times New Roman"/>
                <w:noProof/>
                <w:lang w:val="en-GB" w:eastAsia="en-GB"/>
              </w:rPr>
              <w:t>STEP 5: Convert potential carbon savings to economic values</w:t>
            </w:r>
            <w:r w:rsidR="00FC6E81">
              <w:rPr>
                <w:noProof/>
                <w:webHidden/>
              </w:rPr>
              <w:tab/>
            </w:r>
            <w:r w:rsidR="00FC6E81">
              <w:rPr>
                <w:noProof/>
                <w:webHidden/>
              </w:rPr>
              <w:fldChar w:fldCharType="begin"/>
            </w:r>
            <w:r w:rsidR="00FC6E81">
              <w:rPr>
                <w:noProof/>
                <w:webHidden/>
              </w:rPr>
              <w:instrText xml:space="preserve"> PAGEREF _Toc473116573 \h </w:instrText>
            </w:r>
            <w:r w:rsidR="00FC6E81">
              <w:rPr>
                <w:noProof/>
                <w:webHidden/>
              </w:rPr>
            </w:r>
            <w:r w:rsidR="00FC6E81">
              <w:rPr>
                <w:noProof/>
                <w:webHidden/>
              </w:rPr>
              <w:fldChar w:fldCharType="separate"/>
            </w:r>
            <w:r w:rsidR="00FC6E81">
              <w:rPr>
                <w:noProof/>
                <w:webHidden/>
              </w:rPr>
              <w:t>11</w:t>
            </w:r>
            <w:r w:rsidR="00FC6E81">
              <w:rPr>
                <w:noProof/>
                <w:webHidden/>
              </w:rPr>
              <w:fldChar w:fldCharType="end"/>
            </w:r>
          </w:hyperlink>
        </w:p>
        <w:p w14:paraId="5487ED1F" w14:textId="77777777" w:rsidR="00FC6E81" w:rsidRDefault="00887DCC">
          <w:pPr>
            <w:pStyle w:val="TOC2"/>
            <w:tabs>
              <w:tab w:val="right" w:leader="dot" w:pos="9125"/>
            </w:tabs>
            <w:rPr>
              <w:b w:val="0"/>
              <w:bCs w:val="0"/>
              <w:noProof/>
              <w:lang w:val="en-GB" w:eastAsia="en-GB" w:bidi="ar-SA"/>
            </w:rPr>
          </w:pPr>
          <w:hyperlink w:anchor="_Toc473116574" w:history="1">
            <w:r w:rsidR="00FC6E81" w:rsidRPr="007A48ED">
              <w:rPr>
                <w:rStyle w:val="Hyperlink"/>
                <w:noProof/>
              </w:rPr>
              <w:t xml:space="preserve">4.6  </w:t>
            </w:r>
            <w:r w:rsidR="00FC6E81" w:rsidRPr="007A48ED">
              <w:rPr>
                <w:rStyle w:val="Hyperlink"/>
                <w:rFonts w:eastAsia="Times New Roman"/>
                <w:noProof/>
                <w:lang w:val="en-GB" w:eastAsia="en-GB"/>
              </w:rPr>
              <w:t>STEP 6: Subtract location specific costs from potential carbon savings under REDD+ Scenario</w:t>
            </w:r>
            <w:r w:rsidR="00FC6E81">
              <w:rPr>
                <w:noProof/>
                <w:webHidden/>
              </w:rPr>
              <w:tab/>
            </w:r>
            <w:r w:rsidR="00FC6E81">
              <w:rPr>
                <w:noProof/>
                <w:webHidden/>
              </w:rPr>
              <w:fldChar w:fldCharType="begin"/>
            </w:r>
            <w:r w:rsidR="00FC6E81">
              <w:rPr>
                <w:noProof/>
                <w:webHidden/>
              </w:rPr>
              <w:instrText xml:space="preserve"> PAGEREF _Toc473116574 \h </w:instrText>
            </w:r>
            <w:r w:rsidR="00FC6E81">
              <w:rPr>
                <w:noProof/>
                <w:webHidden/>
              </w:rPr>
            </w:r>
            <w:r w:rsidR="00FC6E81">
              <w:rPr>
                <w:noProof/>
                <w:webHidden/>
              </w:rPr>
              <w:fldChar w:fldCharType="separate"/>
            </w:r>
            <w:r w:rsidR="00FC6E81">
              <w:rPr>
                <w:noProof/>
                <w:webHidden/>
              </w:rPr>
              <w:t>12</w:t>
            </w:r>
            <w:r w:rsidR="00FC6E81">
              <w:rPr>
                <w:noProof/>
                <w:webHidden/>
              </w:rPr>
              <w:fldChar w:fldCharType="end"/>
            </w:r>
          </w:hyperlink>
        </w:p>
        <w:p w14:paraId="7DA09F4A" w14:textId="77777777" w:rsidR="00FC6E81" w:rsidRDefault="00887DCC">
          <w:pPr>
            <w:pStyle w:val="TOC2"/>
            <w:tabs>
              <w:tab w:val="right" w:leader="dot" w:pos="9125"/>
            </w:tabs>
            <w:rPr>
              <w:b w:val="0"/>
              <w:bCs w:val="0"/>
              <w:noProof/>
              <w:lang w:val="en-GB" w:eastAsia="en-GB" w:bidi="ar-SA"/>
            </w:rPr>
          </w:pPr>
          <w:hyperlink w:anchor="_Toc473116575" w:history="1">
            <w:r w:rsidR="00FC6E81" w:rsidRPr="007A48ED">
              <w:rPr>
                <w:rStyle w:val="Hyperlink"/>
                <w:noProof/>
              </w:rPr>
              <w:t>4.7  STEP 7: Add Economic Values to Vector summary grid</w:t>
            </w:r>
            <w:r w:rsidR="00FC6E81">
              <w:rPr>
                <w:noProof/>
                <w:webHidden/>
              </w:rPr>
              <w:tab/>
            </w:r>
            <w:r w:rsidR="00FC6E81">
              <w:rPr>
                <w:noProof/>
                <w:webHidden/>
              </w:rPr>
              <w:fldChar w:fldCharType="begin"/>
            </w:r>
            <w:r w:rsidR="00FC6E81">
              <w:rPr>
                <w:noProof/>
                <w:webHidden/>
              </w:rPr>
              <w:instrText xml:space="preserve"> PAGEREF _Toc473116575 \h </w:instrText>
            </w:r>
            <w:r w:rsidR="00FC6E81">
              <w:rPr>
                <w:noProof/>
                <w:webHidden/>
              </w:rPr>
            </w:r>
            <w:r w:rsidR="00FC6E81">
              <w:rPr>
                <w:noProof/>
                <w:webHidden/>
              </w:rPr>
              <w:fldChar w:fldCharType="separate"/>
            </w:r>
            <w:r w:rsidR="00FC6E81">
              <w:rPr>
                <w:noProof/>
                <w:webHidden/>
              </w:rPr>
              <w:t>14</w:t>
            </w:r>
            <w:r w:rsidR="00FC6E81">
              <w:rPr>
                <w:noProof/>
                <w:webHidden/>
              </w:rPr>
              <w:fldChar w:fldCharType="end"/>
            </w:r>
          </w:hyperlink>
        </w:p>
        <w:p w14:paraId="160BE2B4" w14:textId="77777777" w:rsidR="00FC6E81" w:rsidRDefault="00887DCC">
          <w:pPr>
            <w:pStyle w:val="TOC2"/>
            <w:tabs>
              <w:tab w:val="right" w:leader="dot" w:pos="9125"/>
            </w:tabs>
            <w:rPr>
              <w:b w:val="0"/>
              <w:bCs w:val="0"/>
              <w:noProof/>
              <w:lang w:val="en-GB" w:eastAsia="en-GB" w:bidi="ar-SA"/>
            </w:rPr>
          </w:pPr>
          <w:hyperlink w:anchor="_Toc473116576" w:history="1">
            <w:r w:rsidR="00FC6E81" w:rsidRPr="007A48ED">
              <w:rPr>
                <w:rStyle w:val="Hyperlink"/>
                <w:noProof/>
              </w:rPr>
              <w:t>4.8  STEP 8: Calculate Summary Statistics of Economic Values</w:t>
            </w:r>
            <w:r w:rsidR="00FC6E81">
              <w:rPr>
                <w:noProof/>
                <w:webHidden/>
              </w:rPr>
              <w:tab/>
            </w:r>
            <w:r w:rsidR="00FC6E81">
              <w:rPr>
                <w:noProof/>
                <w:webHidden/>
              </w:rPr>
              <w:fldChar w:fldCharType="begin"/>
            </w:r>
            <w:r w:rsidR="00FC6E81">
              <w:rPr>
                <w:noProof/>
                <w:webHidden/>
              </w:rPr>
              <w:instrText xml:space="preserve"> PAGEREF _Toc473116576 \h </w:instrText>
            </w:r>
            <w:r w:rsidR="00FC6E81">
              <w:rPr>
                <w:noProof/>
                <w:webHidden/>
              </w:rPr>
            </w:r>
            <w:r w:rsidR="00FC6E81">
              <w:rPr>
                <w:noProof/>
                <w:webHidden/>
              </w:rPr>
              <w:fldChar w:fldCharType="separate"/>
            </w:r>
            <w:r w:rsidR="00FC6E81">
              <w:rPr>
                <w:noProof/>
                <w:webHidden/>
              </w:rPr>
              <w:t>15</w:t>
            </w:r>
            <w:r w:rsidR="00FC6E81">
              <w:rPr>
                <w:noProof/>
                <w:webHidden/>
              </w:rPr>
              <w:fldChar w:fldCharType="end"/>
            </w:r>
          </w:hyperlink>
        </w:p>
        <w:p w14:paraId="6104E0F1" w14:textId="77777777" w:rsidR="00FC6E81" w:rsidRDefault="00887DCC">
          <w:pPr>
            <w:pStyle w:val="TOC2"/>
            <w:tabs>
              <w:tab w:val="right" w:leader="dot" w:pos="9125"/>
            </w:tabs>
            <w:rPr>
              <w:b w:val="0"/>
              <w:bCs w:val="0"/>
              <w:noProof/>
              <w:lang w:val="en-GB" w:eastAsia="en-GB" w:bidi="ar-SA"/>
            </w:rPr>
          </w:pPr>
          <w:hyperlink w:anchor="_Toc473116577" w:history="1">
            <w:r w:rsidR="00FC6E81" w:rsidRPr="007A48ED">
              <w:rPr>
                <w:rStyle w:val="Hyperlink"/>
                <w:noProof/>
              </w:rPr>
              <w:t>4.9  STEP 9: Create Overlays with additional benefits</w:t>
            </w:r>
            <w:r w:rsidR="00FC6E81">
              <w:rPr>
                <w:noProof/>
                <w:webHidden/>
              </w:rPr>
              <w:tab/>
            </w:r>
            <w:r w:rsidR="00FC6E81">
              <w:rPr>
                <w:noProof/>
                <w:webHidden/>
              </w:rPr>
              <w:fldChar w:fldCharType="begin"/>
            </w:r>
            <w:r w:rsidR="00FC6E81">
              <w:rPr>
                <w:noProof/>
                <w:webHidden/>
              </w:rPr>
              <w:instrText xml:space="preserve"> PAGEREF _Toc473116577 \h </w:instrText>
            </w:r>
            <w:r w:rsidR="00FC6E81">
              <w:rPr>
                <w:noProof/>
                <w:webHidden/>
              </w:rPr>
            </w:r>
            <w:r w:rsidR="00FC6E81">
              <w:rPr>
                <w:noProof/>
                <w:webHidden/>
              </w:rPr>
              <w:fldChar w:fldCharType="separate"/>
            </w:r>
            <w:r w:rsidR="00FC6E81">
              <w:rPr>
                <w:noProof/>
                <w:webHidden/>
              </w:rPr>
              <w:t>17</w:t>
            </w:r>
            <w:r w:rsidR="00FC6E81">
              <w:rPr>
                <w:noProof/>
                <w:webHidden/>
              </w:rPr>
              <w:fldChar w:fldCharType="end"/>
            </w:r>
          </w:hyperlink>
        </w:p>
        <w:p w14:paraId="13365751" w14:textId="77777777" w:rsidR="00FC6E81" w:rsidRDefault="00887DCC">
          <w:pPr>
            <w:pStyle w:val="TOC2"/>
            <w:tabs>
              <w:tab w:val="right" w:leader="dot" w:pos="9125"/>
            </w:tabs>
            <w:rPr>
              <w:b w:val="0"/>
              <w:bCs w:val="0"/>
              <w:noProof/>
              <w:lang w:val="en-GB" w:eastAsia="en-GB" w:bidi="ar-SA"/>
            </w:rPr>
          </w:pPr>
          <w:hyperlink w:anchor="_Toc473116578" w:history="1">
            <w:r w:rsidR="00FC6E81" w:rsidRPr="007A48ED">
              <w:rPr>
                <w:rStyle w:val="Hyperlink"/>
                <w:noProof/>
              </w:rPr>
              <w:t>4.10  STEP 10: Sum additional benefits to create combined</w:t>
            </w:r>
            <w:r w:rsidR="00FC6E81">
              <w:rPr>
                <w:noProof/>
                <w:webHidden/>
              </w:rPr>
              <w:tab/>
            </w:r>
            <w:r w:rsidR="00FC6E81">
              <w:rPr>
                <w:noProof/>
                <w:webHidden/>
              </w:rPr>
              <w:fldChar w:fldCharType="begin"/>
            </w:r>
            <w:r w:rsidR="00FC6E81">
              <w:rPr>
                <w:noProof/>
                <w:webHidden/>
              </w:rPr>
              <w:instrText xml:space="preserve"> PAGEREF _Toc473116578 \h </w:instrText>
            </w:r>
            <w:r w:rsidR="00FC6E81">
              <w:rPr>
                <w:noProof/>
                <w:webHidden/>
              </w:rPr>
            </w:r>
            <w:r w:rsidR="00FC6E81">
              <w:rPr>
                <w:noProof/>
                <w:webHidden/>
              </w:rPr>
              <w:fldChar w:fldCharType="separate"/>
            </w:r>
            <w:r w:rsidR="00FC6E81">
              <w:rPr>
                <w:noProof/>
                <w:webHidden/>
              </w:rPr>
              <w:t>18</w:t>
            </w:r>
            <w:r w:rsidR="00FC6E81">
              <w:rPr>
                <w:noProof/>
                <w:webHidden/>
              </w:rPr>
              <w:fldChar w:fldCharType="end"/>
            </w:r>
          </w:hyperlink>
        </w:p>
        <w:p w14:paraId="26C08922" w14:textId="77777777" w:rsidR="00FC6E81" w:rsidRDefault="00887DCC">
          <w:pPr>
            <w:pStyle w:val="TOC2"/>
            <w:tabs>
              <w:tab w:val="right" w:leader="dot" w:pos="9125"/>
            </w:tabs>
            <w:rPr>
              <w:b w:val="0"/>
              <w:bCs w:val="0"/>
              <w:noProof/>
              <w:lang w:val="en-GB" w:eastAsia="en-GB" w:bidi="ar-SA"/>
            </w:rPr>
          </w:pPr>
          <w:hyperlink w:anchor="_Toc473116579" w:history="1">
            <w:r w:rsidR="00FC6E81" w:rsidRPr="007A48ED">
              <w:rPr>
                <w:rStyle w:val="Hyperlink"/>
                <w:noProof/>
              </w:rPr>
              <w:t>4.11  STEP 12: Calculate Summary Statistics of Economic Values with multiple benefits</w:t>
            </w:r>
            <w:r w:rsidR="00FC6E81">
              <w:rPr>
                <w:noProof/>
                <w:webHidden/>
              </w:rPr>
              <w:tab/>
            </w:r>
            <w:r w:rsidR="00FC6E81">
              <w:rPr>
                <w:noProof/>
                <w:webHidden/>
              </w:rPr>
              <w:fldChar w:fldCharType="begin"/>
            </w:r>
            <w:r w:rsidR="00FC6E81">
              <w:rPr>
                <w:noProof/>
                <w:webHidden/>
              </w:rPr>
              <w:instrText xml:space="preserve"> PAGEREF _Toc473116579 \h </w:instrText>
            </w:r>
            <w:r w:rsidR="00FC6E81">
              <w:rPr>
                <w:noProof/>
                <w:webHidden/>
              </w:rPr>
            </w:r>
            <w:r w:rsidR="00FC6E81">
              <w:rPr>
                <w:noProof/>
                <w:webHidden/>
              </w:rPr>
              <w:fldChar w:fldCharType="separate"/>
            </w:r>
            <w:r w:rsidR="00FC6E81">
              <w:rPr>
                <w:noProof/>
                <w:webHidden/>
              </w:rPr>
              <w:t>19</w:t>
            </w:r>
            <w:r w:rsidR="00FC6E81">
              <w:rPr>
                <w:noProof/>
                <w:webHidden/>
              </w:rPr>
              <w:fldChar w:fldCharType="end"/>
            </w:r>
          </w:hyperlink>
        </w:p>
        <w:p w14:paraId="7D7DFA6B" w14:textId="77777777" w:rsidR="007B5206" w:rsidRDefault="003B41C7">
          <w:r w:rsidRPr="00E4047B">
            <w:rPr>
              <w:color w:val="1F497D" w:themeColor="text2"/>
            </w:rPr>
            <w:fldChar w:fldCharType="end"/>
          </w:r>
        </w:p>
      </w:sdtContent>
    </w:sdt>
    <w:p w14:paraId="64FCCEC9" w14:textId="77777777" w:rsidR="00107201" w:rsidRDefault="003B41C7" w:rsidP="007B5206">
      <w:pPr>
        <w:pStyle w:val="Heading1"/>
        <w:sectPr w:rsidR="00107201" w:rsidSect="005C18D1">
          <w:headerReference w:type="default" r:id="rId16"/>
          <w:footerReference w:type="default" r:id="rId17"/>
          <w:type w:val="continuous"/>
          <w:pgSz w:w="11906" w:h="16838" w:code="9"/>
          <w:pgMar w:top="1259" w:right="1274" w:bottom="1259" w:left="1497" w:header="567" w:footer="567" w:gutter="0"/>
          <w:cols w:space="708"/>
          <w:titlePg/>
          <w:docGrid w:linePitch="360"/>
        </w:sectPr>
      </w:pPr>
      <w:r>
        <w:rPr>
          <w:rFonts w:eastAsiaTheme="minorEastAsia"/>
          <w:noProof/>
        </w:rPr>
        <w:fldChar w:fldCharType="begin"/>
      </w:r>
      <w:r w:rsidR="00C16CF6">
        <w:rPr>
          <w:rFonts w:eastAsiaTheme="minorEastAsia"/>
          <w:noProof/>
        </w:rPr>
        <w:instrText xml:space="preserve"> TOC \h \z \t "Heading 1,1,Heading 2,2,Heading 3,3" </w:instrText>
      </w:r>
      <w:r>
        <w:rPr>
          <w:rFonts w:eastAsiaTheme="minorEastAsia"/>
          <w:noProof/>
        </w:rPr>
        <w:fldChar w:fldCharType="end"/>
      </w:r>
      <w:r w:rsidR="009C67E9" w:rsidRPr="008D6E08">
        <w:br w:type="page"/>
      </w:r>
      <w:bookmarkStart w:id="0" w:name="_Toc375233679"/>
      <w:bookmarkStart w:id="1" w:name="_Toc375233680"/>
      <w:bookmarkStart w:id="2" w:name="_Toc377552309"/>
      <w:bookmarkStart w:id="3" w:name="_Toc378070405"/>
      <w:bookmarkStart w:id="4" w:name="_Toc378076764"/>
    </w:p>
    <w:p w14:paraId="5195CEDC" w14:textId="77777777" w:rsidR="00C250D9" w:rsidRPr="007B5206" w:rsidRDefault="00AE30DA" w:rsidP="007B5206">
      <w:pPr>
        <w:pStyle w:val="Heading1"/>
      </w:pPr>
      <w:bookmarkStart w:id="5" w:name="_Toc473116560"/>
      <w:r w:rsidRPr="007B5206">
        <w:lastRenderedPageBreak/>
        <w:t xml:space="preserve">1. </w:t>
      </w:r>
      <w:r w:rsidR="00C250D9" w:rsidRPr="007B5206">
        <w:t>Introduct</w:t>
      </w:r>
      <w:bookmarkEnd w:id="0"/>
      <w:bookmarkEnd w:id="1"/>
      <w:bookmarkEnd w:id="2"/>
      <w:bookmarkEnd w:id="3"/>
      <w:r w:rsidR="00154B05" w:rsidRPr="007B5206">
        <w:t>ion</w:t>
      </w:r>
      <w:bookmarkEnd w:id="4"/>
      <w:bookmarkEnd w:id="5"/>
    </w:p>
    <w:p w14:paraId="7B2D9F97" w14:textId="77777777" w:rsidR="00C250D9" w:rsidRPr="00021F4F" w:rsidRDefault="00C250D9" w:rsidP="00EF78E6">
      <w:pPr>
        <w:rPr>
          <w:rFonts w:cstheme="minorHAnsi"/>
          <w:color w:val="17365D" w:themeColor="text2" w:themeShade="BF"/>
        </w:rPr>
      </w:pPr>
    </w:p>
    <w:p w14:paraId="253EF8BC" w14:textId="77777777" w:rsidR="00C959BA" w:rsidRPr="00C959BA" w:rsidRDefault="00C959BA" w:rsidP="00C959BA">
      <w:pPr>
        <w:spacing w:line="276" w:lineRule="auto"/>
        <w:ind w:firstLine="0"/>
        <w:jc w:val="both"/>
        <w:rPr>
          <w:rFonts w:cs="Calibri"/>
          <w:color w:val="1F497D" w:themeColor="text2"/>
          <w:lang w:val="en-GB"/>
        </w:rPr>
      </w:pPr>
      <w:r w:rsidRPr="00C959BA">
        <w:rPr>
          <w:rFonts w:cs="Calibri"/>
          <w:color w:val="1F497D" w:themeColor="text2"/>
          <w:lang w:val="en-GB"/>
        </w:rPr>
        <w:t xml:space="preserve">REDD+ is a voluntary climate change mitigation approach that has been developed by Parties to the UNFCCC. It aims to incentivize developing countries to reduce emissions from deforestation and forest degradation, conserve forest carbon stocks, sustainably manage forests and enhance forest carbon stocks. This will involve changing the ways in which forests are used and managed, and may require many different actions, such as protecting forests from fire or illegal logging, or rehabilitating degraded forest areas. </w:t>
      </w:r>
    </w:p>
    <w:p w14:paraId="7BD8F825" w14:textId="77777777" w:rsidR="00C959BA" w:rsidRPr="00C959BA" w:rsidRDefault="00C959BA" w:rsidP="00C959BA">
      <w:pPr>
        <w:spacing w:line="276" w:lineRule="auto"/>
        <w:ind w:firstLine="0"/>
        <w:jc w:val="both"/>
        <w:rPr>
          <w:rFonts w:cstheme="minorHAnsi"/>
          <w:color w:val="1F497D" w:themeColor="text2"/>
          <w:lang w:val="en-CA"/>
        </w:rPr>
      </w:pPr>
    </w:p>
    <w:p w14:paraId="4DB497F4" w14:textId="77777777" w:rsidR="00C959BA" w:rsidRPr="00C959BA" w:rsidRDefault="00C959BA" w:rsidP="00C959BA">
      <w:pPr>
        <w:spacing w:line="276" w:lineRule="auto"/>
        <w:ind w:firstLine="0"/>
        <w:jc w:val="both"/>
        <w:rPr>
          <w:rFonts w:cstheme="minorHAnsi"/>
          <w:color w:val="1F497D" w:themeColor="text2"/>
          <w:lang w:val="en-CA"/>
        </w:rPr>
      </w:pPr>
      <w:r w:rsidRPr="00C959BA">
        <w:rPr>
          <w:rFonts w:cstheme="minorHAnsi"/>
          <w:color w:val="1F497D" w:themeColor="text2"/>
          <w:lang w:val="en-CA"/>
        </w:rPr>
        <w:t>REDD+ has the potential to deliver multiple benefits beyond carbon. For example, it can promote biodiversity conservation and secure ecosystem services from forests such as water regulation, erosion control and non-timber forest products (NTFPs). Some of the potential benefits from REDD+, such as biodiversity conservation, can be enhanced through identifying areas where REDD+ actions might have the greatest impact using spatial analysis and other approaches.</w:t>
      </w:r>
    </w:p>
    <w:p w14:paraId="243656DD" w14:textId="77777777" w:rsidR="00C959BA" w:rsidRDefault="00C959BA" w:rsidP="004E0E49">
      <w:pPr>
        <w:spacing w:after="240" w:line="276" w:lineRule="auto"/>
        <w:ind w:firstLine="0"/>
        <w:jc w:val="both"/>
        <w:rPr>
          <w:rFonts w:cstheme="minorHAnsi"/>
          <w:color w:val="1F497D" w:themeColor="text2"/>
        </w:rPr>
      </w:pPr>
    </w:p>
    <w:p w14:paraId="028A1805" w14:textId="77777777" w:rsidR="00C959BA" w:rsidRDefault="00C959BA" w:rsidP="00C959BA">
      <w:pPr>
        <w:widowControl w:val="0"/>
        <w:spacing w:after="200" w:line="276" w:lineRule="auto"/>
        <w:ind w:firstLine="0"/>
        <w:jc w:val="both"/>
        <w:rPr>
          <w:rFonts w:cs="Calibri"/>
          <w:color w:val="1F497D" w:themeColor="text2"/>
        </w:rPr>
      </w:pPr>
      <w:r w:rsidRPr="00FD7234">
        <w:rPr>
          <w:rFonts w:cs="Calibri"/>
          <w:color w:val="1F497D" w:themeColor="text2"/>
        </w:rPr>
        <w:t>The purpose of th</w:t>
      </w:r>
      <w:r>
        <w:rPr>
          <w:rFonts w:cs="Calibri"/>
          <w:color w:val="1F497D" w:themeColor="text2"/>
        </w:rPr>
        <w:t>is</w:t>
      </w:r>
      <w:r w:rsidRPr="00FD7234">
        <w:rPr>
          <w:rFonts w:cs="Calibri"/>
          <w:color w:val="1F497D" w:themeColor="text2"/>
        </w:rPr>
        <w:t xml:space="preserve"> tutorial </w:t>
      </w:r>
      <w:r>
        <w:rPr>
          <w:rFonts w:cs="Calibri"/>
          <w:color w:val="1F497D" w:themeColor="text2"/>
        </w:rPr>
        <w:t xml:space="preserve">series </w:t>
      </w:r>
      <w:r w:rsidRPr="00FD7234">
        <w:rPr>
          <w:rFonts w:cs="Calibri"/>
          <w:color w:val="1F497D" w:themeColor="text2"/>
        </w:rPr>
        <w:t>is to help participants in technical working sessions, who are already skilled in GIS</w:t>
      </w:r>
      <w:r>
        <w:rPr>
          <w:rFonts w:cs="Calibri"/>
          <w:color w:val="1F497D" w:themeColor="text2"/>
        </w:rPr>
        <w:t>,</w:t>
      </w:r>
      <w:r w:rsidRPr="00FD7234">
        <w:rPr>
          <w:rFonts w:cs="Calibri"/>
          <w:color w:val="1F497D" w:themeColor="text2"/>
        </w:rPr>
        <w:t xml:space="preserve"> to undertake analyses that are relevant to REDD+. Th</w:t>
      </w:r>
      <w:r>
        <w:rPr>
          <w:rFonts w:cs="Calibri"/>
          <w:color w:val="1F497D" w:themeColor="text2"/>
        </w:rPr>
        <w:t>e</w:t>
      </w:r>
      <w:r w:rsidRPr="00FD7234">
        <w:rPr>
          <w:rFonts w:cs="Calibri"/>
          <w:color w:val="1F497D" w:themeColor="text2"/>
        </w:rPr>
        <w:t xml:space="preserve"> tutorial</w:t>
      </w:r>
      <w:r>
        <w:rPr>
          <w:rFonts w:cs="Calibri"/>
          <w:color w:val="1F497D" w:themeColor="text2"/>
        </w:rPr>
        <w:t>s</w:t>
      </w:r>
      <w:r w:rsidRPr="00FD7234">
        <w:rPr>
          <w:rFonts w:cs="Calibri"/>
          <w:color w:val="1F497D" w:themeColor="text2"/>
        </w:rPr>
        <w:t xml:space="preserve"> ha</w:t>
      </w:r>
      <w:r>
        <w:rPr>
          <w:rFonts w:cs="Calibri"/>
          <w:color w:val="1F497D" w:themeColor="text2"/>
        </w:rPr>
        <w:t>ve</w:t>
      </w:r>
      <w:r w:rsidRPr="00FD7234">
        <w:rPr>
          <w:rFonts w:cs="Calibri"/>
          <w:color w:val="1F497D" w:themeColor="text2"/>
        </w:rPr>
        <w:t xml:space="preserve"> been used </w:t>
      </w:r>
      <w:r w:rsidRPr="00D67589">
        <w:rPr>
          <w:rFonts w:cs="Calibri"/>
          <w:color w:val="1F497D" w:themeColor="text2"/>
        </w:rPr>
        <w:t>to build capacity in a number of countries to produce datasets and maps relevant to their</w:t>
      </w:r>
      <w:r w:rsidRPr="00FD7234">
        <w:rPr>
          <w:rFonts w:cs="Calibri"/>
          <w:color w:val="1F497D" w:themeColor="text2"/>
        </w:rPr>
        <w:t xml:space="preserve"> spatial planning for REDD+</w:t>
      </w:r>
      <w:r>
        <w:rPr>
          <w:rFonts w:cs="Calibri"/>
          <w:color w:val="1F497D" w:themeColor="text2"/>
        </w:rPr>
        <w:t>, and to develop such map products</w:t>
      </w:r>
      <w:r w:rsidRPr="00FD7234">
        <w:rPr>
          <w:rFonts w:cs="Calibri"/>
          <w:color w:val="1F497D" w:themeColor="text2"/>
        </w:rPr>
        <w:t xml:space="preserve">. </w:t>
      </w:r>
      <w:r>
        <w:rPr>
          <w:rFonts w:cs="Calibri"/>
          <w:color w:val="1F497D" w:themeColor="text2"/>
        </w:rPr>
        <w:t>M</w:t>
      </w:r>
      <w:r w:rsidRPr="00774F1D">
        <w:rPr>
          <w:rFonts w:cs="Calibri"/>
          <w:color w:val="1F497D" w:themeColor="text2"/>
        </w:rPr>
        <w:t xml:space="preserve">aps </w:t>
      </w:r>
      <w:r>
        <w:rPr>
          <w:rFonts w:cs="Calibri"/>
          <w:color w:val="1F497D" w:themeColor="text2"/>
        </w:rPr>
        <w:t>develop</w:t>
      </w:r>
      <w:r w:rsidRPr="00774F1D">
        <w:rPr>
          <w:rFonts w:cs="Calibri"/>
          <w:color w:val="1F497D" w:themeColor="text2"/>
        </w:rPr>
        <w:t xml:space="preserve">ed </w:t>
      </w:r>
      <w:r>
        <w:rPr>
          <w:rFonts w:cs="Calibri"/>
          <w:color w:val="1F497D" w:themeColor="text2"/>
        </w:rPr>
        <w:t xml:space="preserve">using </w:t>
      </w:r>
      <w:r w:rsidRPr="00774F1D">
        <w:rPr>
          <w:rFonts w:cs="Calibri"/>
          <w:color w:val="1F497D" w:themeColor="text2"/>
        </w:rPr>
        <w:t>th</w:t>
      </w:r>
      <w:r>
        <w:rPr>
          <w:rFonts w:cs="Calibri"/>
          <w:color w:val="1F497D" w:themeColor="text2"/>
        </w:rPr>
        <w:t xml:space="preserve">ese approaches appear </w:t>
      </w:r>
      <w:r w:rsidRPr="00774F1D">
        <w:rPr>
          <w:rFonts w:cs="Calibri"/>
          <w:color w:val="1F497D" w:themeColor="text2"/>
        </w:rPr>
        <w:t xml:space="preserve">in a number of publications </w:t>
      </w:r>
      <w:r>
        <w:rPr>
          <w:rFonts w:cs="Calibri"/>
          <w:color w:val="1F497D" w:themeColor="text2"/>
        </w:rPr>
        <w:t>whose</w:t>
      </w:r>
      <w:r w:rsidRPr="00774F1D">
        <w:rPr>
          <w:rFonts w:cs="Calibri"/>
          <w:color w:val="1F497D" w:themeColor="text2"/>
        </w:rPr>
        <w:t xml:space="preserve"> aim </w:t>
      </w:r>
      <w:r>
        <w:rPr>
          <w:rFonts w:cs="Calibri"/>
          <w:color w:val="1F497D" w:themeColor="text2"/>
        </w:rPr>
        <w:t xml:space="preserve">is </w:t>
      </w:r>
      <w:r w:rsidRPr="00774F1D">
        <w:rPr>
          <w:rFonts w:cs="Calibri"/>
          <w:color w:val="1F497D" w:themeColor="text2"/>
        </w:rPr>
        <w:t>to support planning of strategy options t</w:t>
      </w:r>
      <w:r>
        <w:rPr>
          <w:rFonts w:cs="Calibri"/>
          <w:color w:val="1F497D" w:themeColor="text2"/>
        </w:rPr>
        <w:t>hat</w:t>
      </w:r>
      <w:r w:rsidRPr="00774F1D">
        <w:rPr>
          <w:rFonts w:cs="Calibri"/>
          <w:color w:val="1F497D" w:themeColor="text2"/>
        </w:rPr>
        <w:t xml:space="preserve"> enhance biodiversity and ecosystem services</w:t>
      </w:r>
      <w:r>
        <w:rPr>
          <w:rFonts w:cs="Calibri"/>
          <w:color w:val="1F497D" w:themeColor="text2"/>
        </w:rPr>
        <w:t xml:space="preserve"> as well as delivering climate change mitigation </w:t>
      </w:r>
      <w:r w:rsidRPr="00D67589">
        <w:rPr>
          <w:rFonts w:cs="Calibri"/>
          <w:color w:val="1F497D" w:themeColor="text2"/>
        </w:rPr>
        <w:t xml:space="preserve">(see </w:t>
      </w:r>
      <w:hyperlink r:id="rId18" w:history="1">
        <w:r w:rsidRPr="00BB5126">
          <w:rPr>
            <w:rStyle w:val="Hyperlink"/>
            <w:rFonts w:cs="Calibri"/>
          </w:rPr>
          <w:t>http://bit.ly/mbs-redd</w:t>
        </w:r>
      </w:hyperlink>
      <w:r>
        <w:rPr>
          <w:rFonts w:cs="Calibri"/>
          <w:color w:val="1F497D" w:themeColor="text2"/>
        </w:rPr>
        <w:t xml:space="preserve"> </w:t>
      </w:r>
      <w:r w:rsidRPr="00D67589">
        <w:rPr>
          <w:rFonts w:cs="Calibri"/>
          <w:color w:val="1F497D" w:themeColor="text2"/>
        </w:rPr>
        <w:t>for country materials)</w:t>
      </w:r>
      <w:r w:rsidRPr="00774F1D">
        <w:rPr>
          <w:rFonts w:cs="Calibri"/>
          <w:color w:val="1F497D" w:themeColor="text2"/>
        </w:rPr>
        <w:t>.</w:t>
      </w:r>
      <w:r w:rsidRPr="00242E0A">
        <w:rPr>
          <w:rFonts w:cs="Calibri"/>
          <w:color w:val="1F497D" w:themeColor="text2"/>
        </w:rPr>
        <w:t xml:space="preserve"> There is of course no requirement for countries to use the approaches described in these tutorials.</w:t>
      </w:r>
    </w:p>
    <w:p w14:paraId="4CC47091" w14:textId="3EF2361F" w:rsidR="004E0E49" w:rsidRPr="004E0E49" w:rsidRDefault="007F27C8" w:rsidP="004E0E49">
      <w:pPr>
        <w:spacing w:after="240" w:line="276" w:lineRule="auto"/>
        <w:ind w:firstLine="0"/>
        <w:jc w:val="both"/>
        <w:rPr>
          <w:rFonts w:cstheme="minorHAnsi"/>
          <w:color w:val="1F497D" w:themeColor="text2"/>
        </w:rPr>
      </w:pPr>
      <w:r>
        <w:rPr>
          <w:rFonts w:cstheme="minorHAnsi"/>
          <w:color w:val="1F497D" w:themeColor="text2"/>
        </w:rPr>
        <w:t xml:space="preserve">This Spatial Decision Support </w:t>
      </w:r>
      <w:r w:rsidR="00C959BA">
        <w:rPr>
          <w:rFonts w:cstheme="minorHAnsi"/>
          <w:color w:val="1F497D" w:themeColor="text2"/>
        </w:rPr>
        <w:t xml:space="preserve">Framework </w:t>
      </w:r>
      <w:r>
        <w:rPr>
          <w:rFonts w:cstheme="minorHAnsi"/>
          <w:color w:val="1F497D" w:themeColor="text2"/>
        </w:rPr>
        <w:t>Tool</w:t>
      </w:r>
      <w:r w:rsidR="00EF34C9">
        <w:rPr>
          <w:rFonts w:cstheme="minorHAnsi"/>
          <w:color w:val="1F497D" w:themeColor="text2"/>
        </w:rPr>
        <w:t xml:space="preserve"> is a flexible tool that</w:t>
      </w:r>
      <w:r>
        <w:rPr>
          <w:rFonts w:cstheme="minorHAnsi"/>
          <w:color w:val="1F497D" w:themeColor="text2"/>
        </w:rPr>
        <w:t xml:space="preserve"> has </w:t>
      </w:r>
      <w:r w:rsidR="004E0E49">
        <w:rPr>
          <w:rFonts w:cstheme="minorHAnsi"/>
          <w:color w:val="1F497D" w:themeColor="text2"/>
        </w:rPr>
        <w:t>been developed in QGIS using Graphical Modeler and a third party</w:t>
      </w:r>
      <w:r w:rsidR="004E0E49" w:rsidRPr="004E0E49">
        <w:rPr>
          <w:rFonts w:cstheme="minorHAnsi"/>
          <w:color w:val="1F497D" w:themeColor="text2"/>
        </w:rPr>
        <w:t xml:space="preserve"> plugin</w:t>
      </w:r>
      <w:r w:rsidR="00A1197A">
        <w:rPr>
          <w:rStyle w:val="FootnoteReference"/>
          <w:rFonts w:cstheme="minorHAnsi"/>
          <w:color w:val="1F497D" w:themeColor="text2"/>
        </w:rPr>
        <w:footnoteReference w:id="1"/>
      </w:r>
      <w:r w:rsidR="004E0E49" w:rsidRPr="004E0E49">
        <w:rPr>
          <w:rFonts w:cstheme="minorHAnsi"/>
          <w:color w:val="1F497D" w:themeColor="text2"/>
        </w:rPr>
        <w:t xml:space="preserve"> that adds workflow functionality to Processing</w:t>
      </w:r>
      <w:r w:rsidR="004E0E49">
        <w:rPr>
          <w:rFonts w:cstheme="minorHAnsi"/>
          <w:color w:val="1F497D" w:themeColor="text2"/>
        </w:rPr>
        <w:t xml:space="preserve">. </w:t>
      </w:r>
      <w:r w:rsidR="00EF34C9" w:rsidRPr="004E0E49">
        <w:rPr>
          <w:rFonts w:cstheme="minorHAnsi"/>
          <w:color w:val="1F497D" w:themeColor="text2"/>
        </w:rPr>
        <w:t>The graphical modeler allows you to create complex models using a simple and easy-to-use interface</w:t>
      </w:r>
      <w:r w:rsidR="00EF34C9">
        <w:rPr>
          <w:rFonts w:cstheme="minorHAnsi"/>
          <w:color w:val="1F497D" w:themeColor="text2"/>
        </w:rPr>
        <w:t>, whilst the workflow plugin allows you</w:t>
      </w:r>
      <w:r w:rsidR="004E0E49">
        <w:rPr>
          <w:rFonts w:cstheme="minorHAnsi"/>
          <w:color w:val="1F497D" w:themeColor="text2"/>
        </w:rPr>
        <w:t xml:space="preserve"> to string </w:t>
      </w:r>
      <w:r w:rsidR="00EF34C9">
        <w:rPr>
          <w:rFonts w:cstheme="minorHAnsi"/>
          <w:color w:val="1F497D" w:themeColor="text2"/>
        </w:rPr>
        <w:t xml:space="preserve">the </w:t>
      </w:r>
      <w:r w:rsidR="004E0E49">
        <w:rPr>
          <w:rFonts w:cstheme="minorHAnsi"/>
          <w:color w:val="1F497D" w:themeColor="text2"/>
        </w:rPr>
        <w:t>processing tasks together and</w:t>
      </w:r>
      <w:r w:rsidR="004E0E49" w:rsidRPr="004E0E49">
        <w:rPr>
          <w:rFonts w:cstheme="minorHAnsi"/>
          <w:color w:val="1F497D" w:themeColor="text2"/>
        </w:rPr>
        <w:t xml:space="preserve"> provide step-by-step instructions </w:t>
      </w:r>
      <w:r w:rsidR="00EF34C9">
        <w:rPr>
          <w:rFonts w:cstheme="minorHAnsi"/>
          <w:color w:val="1F497D" w:themeColor="text2"/>
        </w:rPr>
        <w:t xml:space="preserve">within the user interface. </w:t>
      </w:r>
    </w:p>
    <w:p w14:paraId="271F4C02" w14:textId="30B748DE" w:rsidR="00BE1627" w:rsidRDefault="00BE1627" w:rsidP="00BE1627">
      <w:pPr>
        <w:spacing w:after="240" w:line="276" w:lineRule="auto"/>
        <w:ind w:firstLine="0"/>
        <w:jc w:val="both"/>
        <w:rPr>
          <w:rFonts w:cstheme="minorHAnsi"/>
          <w:color w:val="1F497D" w:themeColor="text2"/>
        </w:rPr>
      </w:pPr>
      <w:r w:rsidRPr="007F27C8">
        <w:rPr>
          <w:rFonts w:cstheme="minorHAnsi"/>
          <w:color w:val="1F497D" w:themeColor="text2"/>
        </w:rPr>
        <w:t xml:space="preserve">This tutorial provides </w:t>
      </w:r>
      <w:r w:rsidR="007F27C8" w:rsidRPr="007F27C8">
        <w:rPr>
          <w:rFonts w:cstheme="minorHAnsi"/>
          <w:color w:val="1F497D" w:themeColor="text2"/>
        </w:rPr>
        <w:t xml:space="preserve">instructions on how to install and use the </w:t>
      </w:r>
      <w:r w:rsidR="00A1197A">
        <w:rPr>
          <w:rFonts w:cstheme="minorHAnsi"/>
          <w:color w:val="1F497D" w:themeColor="text2"/>
        </w:rPr>
        <w:t xml:space="preserve">tool, </w:t>
      </w:r>
      <w:r w:rsidR="007F27C8">
        <w:rPr>
          <w:rFonts w:cstheme="minorHAnsi"/>
          <w:color w:val="1F497D" w:themeColor="text2"/>
        </w:rPr>
        <w:t>as well as providing instruction</w:t>
      </w:r>
      <w:r w:rsidR="00EB17AB">
        <w:rPr>
          <w:rFonts w:cstheme="minorHAnsi"/>
          <w:color w:val="1F497D" w:themeColor="text2"/>
        </w:rPr>
        <w:t>s</w:t>
      </w:r>
      <w:r w:rsidR="007F27C8">
        <w:rPr>
          <w:rFonts w:cstheme="minorHAnsi"/>
          <w:color w:val="1F497D" w:themeColor="text2"/>
        </w:rPr>
        <w:t xml:space="preserve"> on how to modify it so that it can be adapted to country specific purposes.</w:t>
      </w:r>
      <w:r w:rsidR="00C959BA">
        <w:rPr>
          <w:rFonts w:cstheme="minorHAnsi"/>
          <w:color w:val="1F497D" w:themeColor="text2"/>
        </w:rPr>
        <w:t xml:space="preserve"> It also provides example workflows to illustrate how to approach developing some of the required input layers.</w:t>
      </w:r>
    </w:p>
    <w:p w14:paraId="76B3C0B0" w14:textId="0D88B232" w:rsidR="007C01A5" w:rsidRPr="00F7776F" w:rsidRDefault="00192C2A" w:rsidP="00192C2A">
      <w:pPr>
        <w:pStyle w:val="Heading1"/>
        <w:keepNext/>
        <w:keepLines/>
        <w:rPr>
          <w:rFonts w:ascii="Times New Roman" w:eastAsia="Times New Roman" w:hAnsi="Times New Roman" w:cs="Times New Roman"/>
          <w:sz w:val="24"/>
          <w:szCs w:val="24"/>
          <w:lang w:eastAsia="en-GB"/>
        </w:rPr>
      </w:pPr>
      <w:bookmarkStart w:id="6" w:name="_Toc473116561"/>
      <w:r>
        <w:lastRenderedPageBreak/>
        <w:t>2. What is the UN-REDD</w:t>
      </w:r>
      <w:r w:rsidR="007C01A5">
        <w:t xml:space="preserve"> Spatial Decision Support</w:t>
      </w:r>
      <w:r>
        <w:t xml:space="preserve"> Framework </w:t>
      </w:r>
      <w:r w:rsidR="007C01A5">
        <w:t>Tool</w:t>
      </w:r>
      <w:bookmarkEnd w:id="6"/>
      <w:r w:rsidR="007C01A5" w:rsidRPr="00F7776F">
        <w:rPr>
          <w:rFonts w:ascii="Times New Roman" w:eastAsia="Times New Roman" w:hAnsi="Times New Roman" w:cs="Times New Roman"/>
          <w:sz w:val="24"/>
          <w:szCs w:val="24"/>
          <w:lang w:eastAsia="en-GB"/>
        </w:rPr>
        <w:t xml:space="preserve"> </w:t>
      </w:r>
    </w:p>
    <w:p w14:paraId="68F42994" w14:textId="77777777" w:rsidR="007C01A5" w:rsidRDefault="007C01A5" w:rsidP="00192C2A">
      <w:pPr>
        <w:pStyle w:val="Heading2"/>
        <w:keepNext/>
        <w:keepLines/>
      </w:pPr>
      <w:bookmarkStart w:id="7" w:name="_Toc473116562"/>
      <w:r>
        <w:t>2.1 Overview</w:t>
      </w:r>
      <w:bookmarkEnd w:id="7"/>
    </w:p>
    <w:p w14:paraId="79EC0687" w14:textId="77777777" w:rsidR="007C01A5" w:rsidRPr="005F5248" w:rsidRDefault="007C01A5" w:rsidP="00192C2A">
      <w:pPr>
        <w:keepNext/>
        <w:keepLines/>
        <w:spacing w:before="100" w:beforeAutospacing="1" w:after="100" w:afterAutospacing="1" w:line="276" w:lineRule="auto"/>
        <w:ind w:firstLine="0"/>
        <w:rPr>
          <w:color w:val="1F497D" w:themeColor="text2"/>
        </w:rPr>
      </w:pPr>
      <w:r w:rsidRPr="005F5248">
        <w:rPr>
          <w:color w:val="1F497D" w:themeColor="text2"/>
        </w:rPr>
        <w:t>REDD+ has a clear role in the evolution towards a Green Economy</w:t>
      </w:r>
      <w:r w:rsidR="00A1197A">
        <w:rPr>
          <w:color w:val="1F497D" w:themeColor="text2"/>
        </w:rPr>
        <w:t xml:space="preserve">, </w:t>
      </w:r>
      <w:r w:rsidR="00EB17AB">
        <w:rPr>
          <w:color w:val="1F497D" w:themeColor="text2"/>
        </w:rPr>
        <w:t xml:space="preserve">by </w:t>
      </w:r>
      <w:r w:rsidR="00A1197A">
        <w:rPr>
          <w:color w:val="1F497D" w:themeColor="text2"/>
        </w:rPr>
        <w:t>increasing the value of standing forest</w:t>
      </w:r>
      <w:r w:rsidRPr="005F5248">
        <w:rPr>
          <w:color w:val="1F497D" w:themeColor="text2"/>
        </w:rPr>
        <w:t xml:space="preserve">. As such, countries implementing REDD+ </w:t>
      </w:r>
      <w:r w:rsidR="00A1197A">
        <w:rPr>
          <w:color w:val="1F497D" w:themeColor="text2"/>
        </w:rPr>
        <w:t>may</w:t>
      </w:r>
      <w:r w:rsidR="00A1197A" w:rsidRPr="005F5248">
        <w:rPr>
          <w:color w:val="1F497D" w:themeColor="text2"/>
        </w:rPr>
        <w:t xml:space="preserve"> </w:t>
      </w:r>
      <w:r w:rsidRPr="005F5248">
        <w:rPr>
          <w:color w:val="1F497D" w:themeColor="text2"/>
        </w:rPr>
        <w:t>aim to maximize the financial gains to the economy whilst also securing bio-physically-derived socio-economic benefits (i.e. forest ecosystem services that support the livelihoods and well-being of both the local and national population).</w:t>
      </w:r>
    </w:p>
    <w:p w14:paraId="6EC35B3B" w14:textId="215558B1" w:rsidR="007C01A5" w:rsidRPr="005F5248" w:rsidRDefault="007C01A5" w:rsidP="00192C2A">
      <w:pPr>
        <w:keepNext/>
        <w:keepLines/>
        <w:spacing w:before="100" w:beforeAutospacing="1" w:after="100" w:afterAutospacing="1" w:line="276" w:lineRule="auto"/>
        <w:ind w:firstLine="0"/>
        <w:rPr>
          <w:color w:val="1F497D" w:themeColor="text2"/>
        </w:rPr>
      </w:pPr>
      <w:r w:rsidRPr="005F5248">
        <w:rPr>
          <w:color w:val="1F497D" w:themeColor="text2"/>
        </w:rPr>
        <w:t xml:space="preserve">To </w:t>
      </w:r>
      <w:r w:rsidR="00A1197A">
        <w:rPr>
          <w:color w:val="1F497D" w:themeColor="text2"/>
        </w:rPr>
        <w:t>support decisions on where REDD+ actions could be undertaken</w:t>
      </w:r>
      <w:r w:rsidRPr="005F5248">
        <w:rPr>
          <w:color w:val="1F497D" w:themeColor="text2"/>
        </w:rPr>
        <w:t xml:space="preserve">, this tool has been developed to help GIS technicians undertake a series of analysis steps </w:t>
      </w:r>
      <w:r w:rsidR="00EB17AB">
        <w:rPr>
          <w:color w:val="1F497D" w:themeColor="text2"/>
        </w:rPr>
        <w:t>that</w:t>
      </w:r>
      <w:r w:rsidRPr="005F5248">
        <w:rPr>
          <w:color w:val="1F497D" w:themeColor="text2"/>
        </w:rPr>
        <w:t xml:space="preserve"> will help</w:t>
      </w:r>
      <w:r w:rsidR="00EB17AB">
        <w:rPr>
          <w:color w:val="1F497D" w:themeColor="text2"/>
        </w:rPr>
        <w:t xml:space="preserve"> to</w:t>
      </w:r>
      <w:r w:rsidRPr="005F5248">
        <w:rPr>
          <w:color w:val="1F497D" w:themeColor="text2"/>
        </w:rPr>
        <w:t xml:space="preserve"> identify and prioriti</w:t>
      </w:r>
      <w:r w:rsidR="00A1197A">
        <w:rPr>
          <w:color w:val="1F497D" w:themeColor="text2"/>
        </w:rPr>
        <w:t>z</w:t>
      </w:r>
      <w:r w:rsidRPr="005F5248">
        <w:rPr>
          <w:color w:val="1F497D" w:themeColor="text2"/>
        </w:rPr>
        <w:t xml:space="preserve">e land areas </w:t>
      </w:r>
      <w:r w:rsidR="00A1197A">
        <w:rPr>
          <w:color w:val="1F497D" w:themeColor="text2"/>
        </w:rPr>
        <w:t xml:space="preserve">for potential inclusion </w:t>
      </w:r>
      <w:r w:rsidRPr="005F5248">
        <w:rPr>
          <w:color w:val="1F497D" w:themeColor="text2"/>
        </w:rPr>
        <w:t>in REDD+. It provides example workflows</w:t>
      </w:r>
      <w:r w:rsidR="00EB17AB">
        <w:rPr>
          <w:color w:val="1F497D" w:themeColor="text2"/>
        </w:rPr>
        <w:t>,</w:t>
      </w:r>
      <w:r w:rsidRPr="005F5248">
        <w:rPr>
          <w:color w:val="1F497D" w:themeColor="text2"/>
        </w:rPr>
        <w:t xml:space="preserve"> which countries can easily build on and adapt to country specific purposes.</w:t>
      </w:r>
    </w:p>
    <w:p w14:paraId="578FDFBE" w14:textId="38BB5DB6" w:rsidR="007C01A5" w:rsidRPr="005F5248" w:rsidRDefault="007C01A5" w:rsidP="00DC54E3">
      <w:pPr>
        <w:spacing w:before="100" w:beforeAutospacing="1" w:after="100" w:afterAutospacing="1" w:line="276" w:lineRule="auto"/>
        <w:ind w:firstLine="0"/>
        <w:rPr>
          <w:color w:val="1F497D" w:themeColor="text2"/>
        </w:rPr>
      </w:pPr>
      <w:r w:rsidRPr="005F5248">
        <w:rPr>
          <w:color w:val="1F497D" w:themeColor="text2"/>
        </w:rPr>
        <w:t>The tool requires a number of spatial datasets</w:t>
      </w:r>
      <w:r w:rsidR="00A1197A">
        <w:rPr>
          <w:color w:val="1F497D" w:themeColor="text2"/>
        </w:rPr>
        <w:t xml:space="preserve"> as inputs,</w:t>
      </w:r>
      <w:r w:rsidRPr="005F5248">
        <w:rPr>
          <w:color w:val="1F497D" w:themeColor="text2"/>
        </w:rPr>
        <w:t xml:space="preserve"> which it does not generate itself. </w:t>
      </w:r>
      <w:r w:rsidR="00A1197A">
        <w:rPr>
          <w:color w:val="1F497D" w:themeColor="text2"/>
        </w:rPr>
        <w:t xml:space="preserve">Often </w:t>
      </w:r>
      <w:r w:rsidRPr="005F5248">
        <w:rPr>
          <w:color w:val="1F497D" w:themeColor="text2"/>
        </w:rPr>
        <w:t xml:space="preserve">these datasets are likely to </w:t>
      </w:r>
      <w:r w:rsidR="00EB17AB">
        <w:rPr>
          <w:color w:val="1F497D" w:themeColor="text2"/>
        </w:rPr>
        <w:t xml:space="preserve">be </w:t>
      </w:r>
      <w:r w:rsidRPr="005F5248">
        <w:rPr>
          <w:color w:val="1F497D" w:themeColor="text2"/>
        </w:rPr>
        <w:t xml:space="preserve">already developed as part of REDD+ </w:t>
      </w:r>
      <w:r w:rsidR="00A1197A">
        <w:rPr>
          <w:color w:val="1F497D" w:themeColor="text2"/>
        </w:rPr>
        <w:t>readiness</w:t>
      </w:r>
      <w:r w:rsidR="00EB17AB">
        <w:rPr>
          <w:color w:val="1F497D" w:themeColor="text2"/>
        </w:rPr>
        <w:t xml:space="preserve"> (e.g. forest/</w:t>
      </w:r>
      <w:proofErr w:type="spellStart"/>
      <w:r w:rsidR="00EB17AB">
        <w:rPr>
          <w:color w:val="1F497D" w:themeColor="text2"/>
        </w:rPr>
        <w:t>landcover</w:t>
      </w:r>
      <w:proofErr w:type="spellEnd"/>
      <w:r w:rsidR="00EB17AB">
        <w:rPr>
          <w:color w:val="1F497D" w:themeColor="text2"/>
        </w:rPr>
        <w:t>)</w:t>
      </w:r>
      <w:r w:rsidR="00A1197A">
        <w:rPr>
          <w:color w:val="1F497D" w:themeColor="text2"/>
        </w:rPr>
        <w:t>, and will</w:t>
      </w:r>
      <w:r w:rsidR="001B4CA8">
        <w:rPr>
          <w:color w:val="1F497D" w:themeColor="text2"/>
        </w:rPr>
        <w:t xml:space="preserve"> </w:t>
      </w:r>
      <w:r w:rsidR="00A1197A">
        <w:rPr>
          <w:color w:val="1F497D" w:themeColor="text2"/>
        </w:rPr>
        <w:t>be very specific to national circumstances</w:t>
      </w:r>
      <w:r w:rsidRPr="005F5248">
        <w:rPr>
          <w:color w:val="1F497D" w:themeColor="text2"/>
        </w:rPr>
        <w:t xml:space="preserve">. However, </w:t>
      </w:r>
      <w:r w:rsidR="00A1197A">
        <w:rPr>
          <w:color w:val="1F497D" w:themeColor="text2"/>
        </w:rPr>
        <w:t xml:space="preserve">UN-REDD technical staff may be able to work with </w:t>
      </w:r>
      <w:r w:rsidRPr="005F5248">
        <w:rPr>
          <w:color w:val="1F497D" w:themeColor="text2"/>
        </w:rPr>
        <w:t>countr</w:t>
      </w:r>
      <w:r w:rsidR="00A1197A">
        <w:rPr>
          <w:color w:val="1F497D" w:themeColor="text2"/>
        </w:rPr>
        <w:t>y teams</w:t>
      </w:r>
      <w:r w:rsidRPr="005F5248">
        <w:rPr>
          <w:color w:val="1F497D" w:themeColor="text2"/>
        </w:rPr>
        <w:t xml:space="preserve"> to develop these pre-requisites if there are no existing plans to generate them.</w:t>
      </w:r>
    </w:p>
    <w:p w14:paraId="458758DC" w14:textId="77777777" w:rsidR="007C01A5" w:rsidRDefault="007C01A5" w:rsidP="00DC54E3">
      <w:pPr>
        <w:spacing w:before="100" w:beforeAutospacing="1" w:after="100" w:afterAutospacing="1" w:line="276" w:lineRule="auto"/>
        <w:ind w:firstLine="0"/>
        <w:rPr>
          <w:color w:val="1F497D" w:themeColor="text2"/>
        </w:rPr>
      </w:pPr>
      <w:r w:rsidRPr="005F5248">
        <w:rPr>
          <w:color w:val="1F497D" w:themeColor="text2"/>
        </w:rPr>
        <w:t>Spatial inputs required are:-</w:t>
      </w:r>
    </w:p>
    <w:p w14:paraId="528FB981" w14:textId="4A5C51E0" w:rsidR="00DC7E67" w:rsidRDefault="007C01A5" w:rsidP="00DC7E67">
      <w:pPr>
        <w:numPr>
          <w:ilvl w:val="0"/>
          <w:numId w:val="15"/>
        </w:numPr>
        <w:spacing w:before="100" w:beforeAutospacing="1" w:after="100" w:afterAutospacing="1" w:line="276" w:lineRule="auto"/>
        <w:rPr>
          <w:color w:val="1F497D" w:themeColor="text2"/>
        </w:rPr>
      </w:pPr>
      <w:commentRangeStart w:id="8"/>
      <w:r w:rsidRPr="005F5248">
        <w:rPr>
          <w:color w:val="1F497D" w:themeColor="text2"/>
        </w:rPr>
        <w:t xml:space="preserve">A </w:t>
      </w:r>
      <w:r w:rsidR="00EB17AB">
        <w:rPr>
          <w:color w:val="1F497D" w:themeColor="text2"/>
        </w:rPr>
        <w:t>‘</w:t>
      </w:r>
      <w:r w:rsidRPr="005F5248">
        <w:rPr>
          <w:color w:val="1F497D" w:themeColor="text2"/>
        </w:rPr>
        <w:t>business as usual</w:t>
      </w:r>
      <w:r w:rsidR="002C0215">
        <w:rPr>
          <w:color w:val="1F497D" w:themeColor="text2"/>
        </w:rPr>
        <w:t>’</w:t>
      </w:r>
      <w:r w:rsidRPr="005F5248">
        <w:rPr>
          <w:color w:val="1F497D" w:themeColor="text2"/>
        </w:rPr>
        <w:t xml:space="preserve"> carbon layer</w:t>
      </w:r>
      <w:r w:rsidR="005E4634">
        <w:rPr>
          <w:color w:val="1F497D" w:themeColor="text2"/>
        </w:rPr>
        <w:t xml:space="preserve"> for each driver</w:t>
      </w:r>
      <w:r w:rsidRPr="005F5248">
        <w:rPr>
          <w:color w:val="1F497D" w:themeColor="text2"/>
        </w:rPr>
        <w:t xml:space="preserve"> and a REDD+ carbon layer</w:t>
      </w:r>
      <w:r w:rsidR="00227A79">
        <w:rPr>
          <w:color w:val="1F497D" w:themeColor="text2"/>
        </w:rPr>
        <w:t xml:space="preserve"> for each </w:t>
      </w:r>
      <w:r w:rsidR="00192C2A">
        <w:rPr>
          <w:color w:val="1F497D" w:themeColor="text2"/>
        </w:rPr>
        <w:t>associated</w:t>
      </w:r>
      <w:r w:rsidR="00192C2A" w:rsidRPr="001A7174">
        <w:rPr>
          <w:color w:val="1F497D" w:themeColor="text2"/>
        </w:rPr>
        <w:t xml:space="preserve"> REDD+ intervention (also known as REDD+ action, or REDD+ measure)</w:t>
      </w:r>
      <w:r w:rsidR="00732295">
        <w:rPr>
          <w:color w:val="1F497D" w:themeColor="text2"/>
        </w:rPr>
        <w:t xml:space="preserve">. </w:t>
      </w:r>
      <w:r w:rsidRPr="005F5248">
        <w:rPr>
          <w:color w:val="1F497D" w:themeColor="text2"/>
        </w:rPr>
        <w:t>(These should draw on existing scenarios describing the context for REDD+ actions, making use of the country reference scenario for emissions in the generation of the spatial layers)</w:t>
      </w:r>
      <w:r w:rsidR="00BF562B">
        <w:rPr>
          <w:color w:val="1F497D" w:themeColor="text2"/>
        </w:rPr>
        <w:t xml:space="preserve">. For a REDD+ action of </w:t>
      </w:r>
      <w:r w:rsidR="00BF562B" w:rsidRPr="00F362BC">
        <w:rPr>
          <w:color w:val="1F497D" w:themeColor="text2"/>
        </w:rPr>
        <w:t>restoration a different approach may be needed to develop the REDD+ carbon scenario to show potential carbon stocks</w:t>
      </w:r>
      <w:r w:rsidR="00732295" w:rsidRPr="00F362BC">
        <w:rPr>
          <w:color w:val="1F497D" w:themeColor="text2"/>
        </w:rPr>
        <w:t xml:space="preserve"> if forest is generated ov</w:t>
      </w:r>
      <w:r w:rsidR="00BF562B" w:rsidRPr="00F362BC">
        <w:rPr>
          <w:color w:val="1F497D" w:themeColor="text2"/>
        </w:rPr>
        <w:t>er the course of n years</w:t>
      </w:r>
      <w:commentRangeEnd w:id="8"/>
      <w:r w:rsidR="00002D76">
        <w:rPr>
          <w:rStyle w:val="CommentReference"/>
        </w:rPr>
        <w:commentReference w:id="8"/>
      </w:r>
      <w:r w:rsidR="00002D76">
        <w:rPr>
          <w:rStyle w:val="FootnoteReference"/>
          <w:color w:val="1F497D" w:themeColor="text2"/>
        </w:rPr>
        <w:footnoteReference w:id="2"/>
      </w:r>
      <w:r w:rsidR="00BF562B" w:rsidRPr="00F362BC">
        <w:rPr>
          <w:color w:val="1F497D" w:themeColor="text2"/>
        </w:rPr>
        <w:t>.</w:t>
      </w:r>
    </w:p>
    <w:p w14:paraId="5D0AD358" w14:textId="148BE321" w:rsidR="00DC7E67" w:rsidRPr="00DC7E67" w:rsidRDefault="007C01A5" w:rsidP="00603D6F">
      <w:pPr>
        <w:numPr>
          <w:ilvl w:val="0"/>
          <w:numId w:val="15"/>
        </w:numPr>
        <w:spacing w:before="100" w:beforeAutospacing="1" w:after="100" w:afterAutospacing="1" w:line="276" w:lineRule="auto"/>
        <w:rPr>
          <w:color w:val="1F497D" w:themeColor="text2"/>
        </w:rPr>
      </w:pPr>
      <w:r w:rsidRPr="00DC7E67">
        <w:rPr>
          <w:color w:val="1F497D" w:themeColor="text2"/>
        </w:rPr>
        <w:t xml:space="preserve">Viable areas for different REDD+ </w:t>
      </w:r>
      <w:r w:rsidR="00DC7E67" w:rsidRPr="00DC7E67">
        <w:rPr>
          <w:color w:val="1F497D" w:themeColor="text2"/>
        </w:rPr>
        <w:t>interventions</w:t>
      </w:r>
      <w:r w:rsidR="00227A79" w:rsidRPr="00DC7E67">
        <w:rPr>
          <w:color w:val="1F497D" w:themeColor="text2"/>
        </w:rPr>
        <w:t xml:space="preserve"> in response to each driver</w:t>
      </w:r>
      <w:r w:rsidR="00A1197A" w:rsidRPr="00DC7E67">
        <w:rPr>
          <w:color w:val="1F497D" w:themeColor="text2"/>
        </w:rPr>
        <w:t xml:space="preserve"> (taking into account biophysical suitability and existing designations)</w:t>
      </w:r>
      <w:r w:rsidR="00192C2A" w:rsidRPr="00DC7E67">
        <w:rPr>
          <w:color w:val="1F497D" w:themeColor="text2"/>
        </w:rPr>
        <w:t xml:space="preserve">. A separate tutorial </w:t>
      </w:r>
      <w:r w:rsidR="00DC7E67" w:rsidRPr="00DC7E67">
        <w:rPr>
          <w:color w:val="1F497D" w:themeColor="text2"/>
        </w:rPr>
        <w:t xml:space="preserve">has been developed </w:t>
      </w:r>
      <w:r w:rsidR="00192C2A" w:rsidRPr="00DC7E67">
        <w:rPr>
          <w:color w:val="1F497D" w:themeColor="text2"/>
        </w:rPr>
        <w:t xml:space="preserve">focusing on how to use spatial analysis workflows to help identify potential areas where a REDD+ </w:t>
      </w:r>
      <w:r w:rsidR="00DC7E67" w:rsidRPr="00DC7E67">
        <w:rPr>
          <w:color w:val="1F497D" w:themeColor="text2"/>
        </w:rPr>
        <w:t>intervention could be undertaken</w:t>
      </w:r>
      <w:r w:rsidR="00603D6F">
        <w:rPr>
          <w:rStyle w:val="FootnoteReference"/>
          <w:color w:val="1F497D" w:themeColor="text2"/>
        </w:rPr>
        <w:footnoteReference w:id="3"/>
      </w:r>
      <w:r w:rsidR="00603D6F">
        <w:rPr>
          <w:color w:val="1F497D" w:themeColor="text2"/>
        </w:rPr>
        <w:t>.</w:t>
      </w:r>
    </w:p>
    <w:p w14:paraId="42A1D9D4" w14:textId="65AE4E96" w:rsidR="007C01A5" w:rsidRPr="005F5248" w:rsidRDefault="007C01A5" w:rsidP="00DC54E3">
      <w:pPr>
        <w:numPr>
          <w:ilvl w:val="0"/>
          <w:numId w:val="15"/>
        </w:numPr>
        <w:spacing w:before="100" w:beforeAutospacing="1" w:after="100" w:afterAutospacing="1" w:line="276" w:lineRule="auto"/>
        <w:rPr>
          <w:color w:val="1F497D" w:themeColor="text2"/>
        </w:rPr>
      </w:pPr>
      <w:r w:rsidRPr="005F5248">
        <w:rPr>
          <w:color w:val="1F497D" w:themeColor="text2"/>
        </w:rPr>
        <w:t>Cost layers (using data on opportunity costs as well as implementation and transaction costs) associated with each</w:t>
      </w:r>
      <w:r w:rsidR="00227A79">
        <w:rPr>
          <w:color w:val="1F497D" w:themeColor="text2"/>
        </w:rPr>
        <w:t xml:space="preserve"> driver and</w:t>
      </w:r>
      <w:r w:rsidRPr="005F5248">
        <w:rPr>
          <w:color w:val="1F497D" w:themeColor="text2"/>
        </w:rPr>
        <w:t xml:space="preserve"> potential REDD+ action</w:t>
      </w:r>
      <w:r w:rsidR="00002D76" w:rsidRPr="00002D76">
        <w:rPr>
          <w:color w:val="1F497D" w:themeColor="text2"/>
          <w:vertAlign w:val="superscript"/>
        </w:rPr>
        <w:t>2</w:t>
      </w:r>
    </w:p>
    <w:p w14:paraId="562E7C9F" w14:textId="6F36D543" w:rsidR="007C01A5" w:rsidRDefault="007C01A5" w:rsidP="00DC54E3">
      <w:pPr>
        <w:numPr>
          <w:ilvl w:val="0"/>
          <w:numId w:val="15"/>
        </w:numPr>
        <w:spacing w:before="100" w:beforeAutospacing="1" w:after="100" w:afterAutospacing="1" w:line="276" w:lineRule="auto"/>
        <w:rPr>
          <w:color w:val="1F497D" w:themeColor="text2"/>
        </w:rPr>
      </w:pPr>
      <w:r w:rsidRPr="005F5248">
        <w:rPr>
          <w:color w:val="1F497D" w:themeColor="text2"/>
        </w:rPr>
        <w:t>Layers on additional benefits</w:t>
      </w:r>
      <w:r w:rsidR="00A1197A">
        <w:rPr>
          <w:color w:val="1F497D" w:themeColor="text2"/>
        </w:rPr>
        <w:t xml:space="preserve"> of forest retention</w:t>
      </w:r>
      <w:r w:rsidR="00EB17AB">
        <w:rPr>
          <w:color w:val="1F497D" w:themeColor="text2"/>
        </w:rPr>
        <w:t>,</w:t>
      </w:r>
      <w:r w:rsidRPr="005F5248">
        <w:rPr>
          <w:color w:val="1F497D" w:themeColor="text2"/>
        </w:rPr>
        <w:t xml:space="preserve"> such as biodiversity and ecosystem services</w:t>
      </w:r>
      <w:r w:rsidR="00603D6F">
        <w:rPr>
          <w:color w:val="1F497D" w:themeColor="text2"/>
        </w:rPr>
        <w:t>. Various tutorials have been developed to help with the generation of such layers</w:t>
      </w:r>
      <w:r w:rsidR="00002D76">
        <w:rPr>
          <w:color w:val="1F497D" w:themeColor="text2"/>
          <w:vertAlign w:val="superscript"/>
        </w:rPr>
        <w:t>3</w:t>
      </w:r>
      <w:r w:rsidR="00603D6F">
        <w:rPr>
          <w:color w:val="1F497D" w:themeColor="text2"/>
        </w:rPr>
        <w:t>.</w:t>
      </w:r>
    </w:p>
    <w:p w14:paraId="506FBB19" w14:textId="77777777" w:rsidR="007C01A5" w:rsidRPr="005F5248" w:rsidRDefault="007C01A5" w:rsidP="00002D76">
      <w:pPr>
        <w:keepNext/>
        <w:keepLines/>
        <w:spacing w:before="100" w:beforeAutospacing="1" w:after="100" w:afterAutospacing="1" w:line="276" w:lineRule="auto"/>
        <w:ind w:firstLine="0"/>
        <w:rPr>
          <w:color w:val="1F497D" w:themeColor="text2"/>
        </w:rPr>
      </w:pPr>
      <w:r w:rsidRPr="005F5248">
        <w:rPr>
          <w:color w:val="1F497D" w:themeColor="text2"/>
        </w:rPr>
        <w:lastRenderedPageBreak/>
        <w:t xml:space="preserve">The tool will also:- </w:t>
      </w:r>
    </w:p>
    <w:p w14:paraId="69699807" w14:textId="77777777" w:rsidR="007C01A5" w:rsidRPr="005F5248" w:rsidRDefault="007C01A5" w:rsidP="00002D76">
      <w:pPr>
        <w:keepNext/>
        <w:keepLines/>
        <w:numPr>
          <w:ilvl w:val="0"/>
          <w:numId w:val="16"/>
        </w:numPr>
        <w:spacing w:before="100" w:beforeAutospacing="1" w:after="100" w:afterAutospacing="1" w:line="276" w:lineRule="auto"/>
        <w:rPr>
          <w:color w:val="1F497D" w:themeColor="text2"/>
        </w:rPr>
      </w:pPr>
      <w:r w:rsidRPr="005F5248">
        <w:rPr>
          <w:color w:val="1F497D" w:themeColor="text2"/>
        </w:rPr>
        <w:t>Use</w:t>
      </w:r>
      <w:r w:rsidR="00EB17AB">
        <w:rPr>
          <w:color w:val="1F497D" w:themeColor="text2"/>
        </w:rPr>
        <w:t xml:space="preserve"> a</w:t>
      </w:r>
      <w:r w:rsidRPr="005F5248">
        <w:rPr>
          <w:color w:val="1F497D" w:themeColor="text2"/>
        </w:rPr>
        <w:t xml:space="preserve"> </w:t>
      </w:r>
      <w:r w:rsidRPr="005F5248">
        <w:rPr>
          <w:b/>
          <w:color w:val="1F497D" w:themeColor="text2"/>
        </w:rPr>
        <w:t>carbon price</w:t>
      </w:r>
      <w:r w:rsidRPr="005F5248">
        <w:rPr>
          <w:color w:val="1F497D" w:themeColor="text2"/>
        </w:rPr>
        <w:t>, which can be varied to explore different scenarios (for the REDD+ carbon scenario versus Business as Usual (BAU))</w:t>
      </w:r>
    </w:p>
    <w:p w14:paraId="12FA3E9B" w14:textId="4B36EBF9" w:rsidR="007C01A5" w:rsidRPr="005F5248" w:rsidRDefault="007C01A5" w:rsidP="00002D76">
      <w:pPr>
        <w:keepNext/>
        <w:keepLines/>
        <w:numPr>
          <w:ilvl w:val="0"/>
          <w:numId w:val="16"/>
        </w:numPr>
        <w:spacing w:before="100" w:beforeAutospacing="1" w:after="100" w:afterAutospacing="1" w:line="276" w:lineRule="auto"/>
        <w:rPr>
          <w:color w:val="1F497D" w:themeColor="text2"/>
        </w:rPr>
      </w:pPr>
      <w:r w:rsidRPr="005F5248">
        <w:rPr>
          <w:color w:val="1F497D" w:themeColor="text2"/>
        </w:rPr>
        <w:t xml:space="preserve">Account for </w:t>
      </w:r>
      <w:r w:rsidR="00F012BD">
        <w:rPr>
          <w:color w:val="1F497D" w:themeColor="text2"/>
        </w:rPr>
        <w:t xml:space="preserve">location specific </w:t>
      </w:r>
      <w:r w:rsidRPr="005F5248">
        <w:rPr>
          <w:color w:val="1F497D" w:themeColor="text2"/>
        </w:rPr>
        <w:t xml:space="preserve">costs </w:t>
      </w:r>
    </w:p>
    <w:p w14:paraId="25406FAA" w14:textId="15078DA5" w:rsidR="007C01A5" w:rsidRPr="005F5248" w:rsidRDefault="0053266D" w:rsidP="00002D76">
      <w:pPr>
        <w:keepNext/>
        <w:keepLines/>
        <w:numPr>
          <w:ilvl w:val="0"/>
          <w:numId w:val="16"/>
        </w:numPr>
        <w:spacing w:before="100" w:beforeAutospacing="1" w:after="100" w:afterAutospacing="1" w:line="276" w:lineRule="auto"/>
        <w:rPr>
          <w:color w:val="1F497D" w:themeColor="text2"/>
        </w:rPr>
      </w:pPr>
      <w:r>
        <w:rPr>
          <w:color w:val="1F497D" w:themeColor="text2"/>
        </w:rPr>
        <w:t>Produce outputs that a</w:t>
      </w:r>
      <w:r w:rsidR="007C01A5" w:rsidRPr="005F5248">
        <w:rPr>
          <w:color w:val="1F497D" w:themeColor="text2"/>
        </w:rPr>
        <w:t xml:space="preserve">llow users to </w:t>
      </w:r>
      <w:r w:rsidR="007C01A5" w:rsidRPr="005F5248">
        <w:rPr>
          <w:b/>
          <w:color w:val="1F497D" w:themeColor="text2"/>
        </w:rPr>
        <w:t>interactively select areas suitable for different REDD+ actions</w:t>
      </w:r>
      <w:r>
        <w:rPr>
          <w:color w:val="1F497D" w:themeColor="text2"/>
        </w:rPr>
        <w:t xml:space="preserve"> and explore which are</w:t>
      </w:r>
      <w:r w:rsidR="007C01A5" w:rsidRPr="005F5248">
        <w:rPr>
          <w:color w:val="1F497D" w:themeColor="text2"/>
        </w:rPr>
        <w:t xml:space="preserve"> the most ‘</w:t>
      </w:r>
      <w:r w:rsidR="00DA0334">
        <w:rPr>
          <w:color w:val="1F497D" w:themeColor="text2"/>
        </w:rPr>
        <w:t xml:space="preserve">profitable’ </w:t>
      </w:r>
      <w:r w:rsidR="007C01A5" w:rsidRPr="005F5248">
        <w:rPr>
          <w:color w:val="1F497D" w:themeColor="text2"/>
        </w:rPr>
        <w:t xml:space="preserve"> when taking into account cost and additional benefits</w:t>
      </w:r>
      <w:r w:rsidR="00F362BC">
        <w:rPr>
          <w:color w:val="1F497D" w:themeColor="text2"/>
        </w:rPr>
        <w:t xml:space="preserve"> </w:t>
      </w:r>
      <w:r w:rsidR="007C01A5" w:rsidRPr="005F5248">
        <w:rPr>
          <w:color w:val="1F497D" w:themeColor="text2"/>
        </w:rPr>
        <w:t xml:space="preserve">(note: profitable </w:t>
      </w:r>
      <w:r w:rsidR="007C01A5" w:rsidRPr="005F5248">
        <w:rPr>
          <w:b/>
          <w:color w:val="1F497D" w:themeColor="text2"/>
        </w:rPr>
        <w:t>does not</w:t>
      </w:r>
      <w:r w:rsidR="007C01A5" w:rsidRPr="005F5248">
        <w:rPr>
          <w:color w:val="1F497D" w:themeColor="text2"/>
        </w:rPr>
        <w:t xml:space="preserve"> </w:t>
      </w:r>
      <w:r w:rsidR="007C01A5" w:rsidRPr="005F5248">
        <w:rPr>
          <w:b/>
          <w:color w:val="1F497D" w:themeColor="text2"/>
        </w:rPr>
        <w:t>necessarily mean just in monetary terms</w:t>
      </w:r>
      <w:r w:rsidR="007C01A5" w:rsidRPr="005F5248">
        <w:rPr>
          <w:color w:val="1F497D" w:themeColor="text2"/>
        </w:rPr>
        <w:t>)</w:t>
      </w:r>
      <w:r w:rsidR="00F012BD">
        <w:rPr>
          <w:rStyle w:val="FootnoteReference"/>
          <w:color w:val="1F497D" w:themeColor="text2"/>
        </w:rPr>
        <w:footnoteReference w:id="4"/>
      </w:r>
    </w:p>
    <w:p w14:paraId="34089ECE" w14:textId="05C68386" w:rsidR="007C01A5" w:rsidRDefault="007C01A5" w:rsidP="00002D76">
      <w:pPr>
        <w:keepNext/>
        <w:keepLines/>
        <w:numPr>
          <w:ilvl w:val="0"/>
          <w:numId w:val="16"/>
        </w:numPr>
        <w:spacing w:before="100" w:beforeAutospacing="1" w:after="100" w:afterAutospacing="1" w:line="276" w:lineRule="auto"/>
        <w:rPr>
          <w:color w:val="1F497D" w:themeColor="text2"/>
        </w:rPr>
      </w:pPr>
      <w:commentRangeStart w:id="9"/>
      <w:r w:rsidRPr="005F5248">
        <w:rPr>
          <w:color w:val="1F497D" w:themeColor="text2"/>
        </w:rPr>
        <w:t xml:space="preserve">Allow users to see </w:t>
      </w:r>
      <w:r w:rsidRPr="005F5248">
        <w:rPr>
          <w:b/>
          <w:color w:val="1F497D" w:themeColor="text2"/>
        </w:rPr>
        <w:t xml:space="preserve">changes in </w:t>
      </w:r>
      <w:r w:rsidR="00A1197A">
        <w:rPr>
          <w:b/>
          <w:color w:val="1F497D" w:themeColor="text2"/>
        </w:rPr>
        <w:t xml:space="preserve">potential </w:t>
      </w:r>
      <w:r w:rsidRPr="005F5248">
        <w:rPr>
          <w:b/>
          <w:color w:val="1F497D" w:themeColor="text2"/>
        </w:rPr>
        <w:t>financial</w:t>
      </w:r>
      <w:r w:rsidRPr="005F5248">
        <w:rPr>
          <w:color w:val="1F497D" w:themeColor="text2"/>
        </w:rPr>
        <w:t xml:space="preserve"> </w:t>
      </w:r>
      <w:r w:rsidRPr="005F5248">
        <w:rPr>
          <w:b/>
          <w:color w:val="1F497D" w:themeColor="text2"/>
        </w:rPr>
        <w:t>gain</w:t>
      </w:r>
      <w:r w:rsidRPr="005F5248">
        <w:rPr>
          <w:color w:val="1F497D" w:themeColor="text2"/>
        </w:rPr>
        <w:t xml:space="preserve"> when the choice of areas for inclusion is modified to protect or enhance the delivery of </w:t>
      </w:r>
      <w:r w:rsidR="0053266D">
        <w:rPr>
          <w:color w:val="1F497D" w:themeColor="text2"/>
        </w:rPr>
        <w:t xml:space="preserve">a range of </w:t>
      </w:r>
      <w:r w:rsidRPr="005F5248">
        <w:rPr>
          <w:color w:val="1F497D" w:themeColor="text2"/>
        </w:rPr>
        <w:t xml:space="preserve">additional benefits (note: it may be possible to attribute a monetary value to some but not all of these benefits) </w:t>
      </w:r>
      <w:commentRangeEnd w:id="9"/>
      <w:r w:rsidR="00F012BD">
        <w:rPr>
          <w:rStyle w:val="CommentReference"/>
        </w:rPr>
        <w:commentReference w:id="9"/>
      </w:r>
    </w:p>
    <w:p w14:paraId="49C11AB4" w14:textId="77777777" w:rsidR="007C01A5" w:rsidRDefault="007C01A5" w:rsidP="00DC54E3">
      <w:pPr>
        <w:pStyle w:val="Heading2"/>
        <w:spacing w:line="276" w:lineRule="auto"/>
      </w:pPr>
      <w:bookmarkStart w:id="10" w:name="_Toc473116563"/>
      <w:r>
        <w:t>2.2 Assumptions</w:t>
      </w:r>
      <w:bookmarkEnd w:id="10"/>
    </w:p>
    <w:p w14:paraId="3EA1D5B2" w14:textId="77777777" w:rsidR="00DC54E3" w:rsidRDefault="00FC6F0D" w:rsidP="00DC54E3">
      <w:pPr>
        <w:spacing w:line="276" w:lineRule="auto"/>
        <w:ind w:firstLine="0"/>
        <w:rPr>
          <w:color w:val="1F497D" w:themeColor="text2"/>
        </w:rPr>
      </w:pPr>
      <w:r w:rsidRPr="00101404">
        <w:rPr>
          <w:color w:val="1F497D" w:themeColor="text2"/>
        </w:rPr>
        <w:t>It is not possible to include all</w:t>
      </w:r>
      <w:r w:rsidR="0087475C" w:rsidRPr="00101404">
        <w:rPr>
          <w:color w:val="1F497D" w:themeColor="text2"/>
        </w:rPr>
        <w:t xml:space="preserve"> the</w:t>
      </w:r>
      <w:r w:rsidRPr="00101404">
        <w:rPr>
          <w:color w:val="1F497D" w:themeColor="text2"/>
        </w:rPr>
        <w:t xml:space="preserve"> complexities of economic markets and </w:t>
      </w:r>
      <w:r w:rsidR="0087475C" w:rsidRPr="00101404">
        <w:rPr>
          <w:color w:val="1F497D" w:themeColor="text2"/>
        </w:rPr>
        <w:t>the natural world within simple tools. W</w:t>
      </w:r>
      <w:r w:rsidR="0036158F" w:rsidRPr="00101404">
        <w:rPr>
          <w:color w:val="1F497D" w:themeColor="text2"/>
        </w:rPr>
        <w:t xml:space="preserve">e </w:t>
      </w:r>
      <w:r w:rsidR="0087475C" w:rsidRPr="00101404">
        <w:rPr>
          <w:color w:val="1F497D" w:themeColor="text2"/>
        </w:rPr>
        <w:t xml:space="preserve">also </w:t>
      </w:r>
      <w:r w:rsidR="0036158F" w:rsidRPr="00101404">
        <w:rPr>
          <w:color w:val="1F497D" w:themeColor="text2"/>
        </w:rPr>
        <w:t>cannot be certain about the value of all different variables (such as carbon price or crop yields) in the future. Therefore, in order to carry out assessments we need to make</w:t>
      </w:r>
      <w:r w:rsidRPr="00101404">
        <w:rPr>
          <w:color w:val="1F497D" w:themeColor="text2"/>
        </w:rPr>
        <w:t xml:space="preserve"> assumptions about h</w:t>
      </w:r>
      <w:r w:rsidR="0036158F" w:rsidRPr="00101404">
        <w:rPr>
          <w:color w:val="1F497D" w:themeColor="text2"/>
        </w:rPr>
        <w:t xml:space="preserve">ow the world works and the </w:t>
      </w:r>
      <w:r w:rsidRPr="00101404">
        <w:rPr>
          <w:color w:val="1F497D" w:themeColor="text2"/>
        </w:rPr>
        <w:t xml:space="preserve">likely </w:t>
      </w:r>
      <w:r w:rsidR="0036158F" w:rsidRPr="00101404">
        <w:rPr>
          <w:color w:val="1F497D" w:themeColor="text2"/>
        </w:rPr>
        <w:t xml:space="preserve">value of certain variables. </w:t>
      </w:r>
      <w:r w:rsidR="0087475C" w:rsidRPr="00101404">
        <w:rPr>
          <w:color w:val="1F497D" w:themeColor="text2"/>
        </w:rPr>
        <w:t xml:space="preserve">These assumptions can impact on the final results of the assessment so they need to be reviewed and considered before undertaking the assessment. </w:t>
      </w:r>
    </w:p>
    <w:p w14:paraId="69520A4A" w14:textId="77777777" w:rsidR="00DC54E3" w:rsidRDefault="00DC54E3" w:rsidP="00DC54E3">
      <w:pPr>
        <w:spacing w:line="276" w:lineRule="auto"/>
        <w:ind w:firstLine="0"/>
        <w:rPr>
          <w:color w:val="1F497D" w:themeColor="text2"/>
        </w:rPr>
      </w:pPr>
    </w:p>
    <w:p w14:paraId="102A4B61" w14:textId="618FEBB3" w:rsidR="00C55314" w:rsidRDefault="00C55314" w:rsidP="00DC54E3">
      <w:pPr>
        <w:spacing w:line="276" w:lineRule="auto"/>
        <w:ind w:firstLine="0"/>
        <w:rPr>
          <w:color w:val="1F497D" w:themeColor="text2"/>
        </w:rPr>
      </w:pPr>
      <w:r w:rsidRPr="00101404">
        <w:rPr>
          <w:color w:val="1F497D" w:themeColor="text2"/>
        </w:rPr>
        <w:t xml:space="preserve">The main assumptions that are made within this </w:t>
      </w:r>
      <w:r w:rsidR="00FE73F3" w:rsidRPr="00101404">
        <w:rPr>
          <w:color w:val="1F497D" w:themeColor="text2"/>
        </w:rPr>
        <w:t xml:space="preserve">tool </w:t>
      </w:r>
      <w:r w:rsidRPr="00101404">
        <w:rPr>
          <w:color w:val="1F497D" w:themeColor="text2"/>
        </w:rPr>
        <w:t>are:</w:t>
      </w:r>
    </w:p>
    <w:p w14:paraId="0B61B80A" w14:textId="77777777" w:rsidR="00DC54E3" w:rsidRPr="00101404" w:rsidRDefault="00DC54E3" w:rsidP="00DC54E3">
      <w:pPr>
        <w:spacing w:line="276" w:lineRule="auto"/>
        <w:ind w:firstLine="0"/>
        <w:rPr>
          <w:color w:val="1F497D" w:themeColor="text2"/>
        </w:rPr>
      </w:pPr>
    </w:p>
    <w:p w14:paraId="419A6F80" w14:textId="77777777" w:rsidR="00B76C3E" w:rsidRPr="00101404" w:rsidRDefault="00FE73F3" w:rsidP="00DC54E3">
      <w:pPr>
        <w:pStyle w:val="ListParagraph"/>
        <w:numPr>
          <w:ilvl w:val="0"/>
          <w:numId w:val="27"/>
        </w:numPr>
        <w:spacing w:line="276" w:lineRule="auto"/>
        <w:rPr>
          <w:color w:val="1F497D" w:themeColor="text2"/>
        </w:rPr>
      </w:pPr>
      <w:r w:rsidRPr="00101404">
        <w:rPr>
          <w:color w:val="1F497D" w:themeColor="text2"/>
        </w:rPr>
        <w:t>H</w:t>
      </w:r>
      <w:r w:rsidR="0007391C" w:rsidRPr="00101404">
        <w:rPr>
          <w:color w:val="1F497D" w:themeColor="text2"/>
        </w:rPr>
        <w:t xml:space="preserve">ow much people will pay </w:t>
      </w:r>
      <w:r w:rsidR="0087475C" w:rsidRPr="00101404">
        <w:rPr>
          <w:color w:val="1F497D" w:themeColor="text2"/>
        </w:rPr>
        <w:t>f</w:t>
      </w:r>
      <w:r w:rsidR="0007391C" w:rsidRPr="00101404">
        <w:rPr>
          <w:color w:val="1F497D" w:themeColor="text2"/>
        </w:rPr>
        <w:t>or</w:t>
      </w:r>
      <w:r w:rsidR="0087475C" w:rsidRPr="00101404">
        <w:rPr>
          <w:color w:val="1F497D" w:themeColor="text2"/>
        </w:rPr>
        <w:t xml:space="preserve"> preventing carbon dioxide emission in the future. The value of carbon in the future is likely to have a large impact of the profitability of REDD+ actions so it can be useful to carry out the assessment with a range of prices to explore the impact of different carbon prices. </w:t>
      </w:r>
    </w:p>
    <w:p w14:paraId="5CB4623B" w14:textId="77777777" w:rsidR="005068D3" w:rsidRPr="00101404" w:rsidRDefault="00FE73F3" w:rsidP="00DC54E3">
      <w:pPr>
        <w:pStyle w:val="ListParagraph"/>
        <w:numPr>
          <w:ilvl w:val="0"/>
          <w:numId w:val="27"/>
        </w:numPr>
        <w:spacing w:line="276" w:lineRule="auto"/>
        <w:rPr>
          <w:color w:val="1F497D" w:themeColor="text2"/>
        </w:rPr>
      </w:pPr>
      <w:r w:rsidRPr="00101404">
        <w:rPr>
          <w:color w:val="1F497D" w:themeColor="text2"/>
        </w:rPr>
        <w:t>That leakage will not occur.</w:t>
      </w:r>
      <w:r w:rsidR="005068D3" w:rsidRPr="00101404">
        <w:rPr>
          <w:color w:val="1F497D" w:themeColor="text2"/>
        </w:rPr>
        <w:t xml:space="preserve"> Leakage is where actions to prevent a driver in one location displace that drive to another location rather than stopping the emissions from that driver. If leakage occurs then the REDD+ action will not cause the same level of emissions reductions at the country level and so may not result in the same level of national REDD+ payments. </w:t>
      </w:r>
      <w:r w:rsidR="004727C6" w:rsidRPr="00101404">
        <w:rPr>
          <w:color w:val="1F497D" w:themeColor="text2"/>
        </w:rPr>
        <w:t xml:space="preserve"> </w:t>
      </w:r>
    </w:p>
    <w:p w14:paraId="0F295E62" w14:textId="7BB2DDE6" w:rsidR="005068D3" w:rsidRPr="00101404" w:rsidRDefault="0007391C" w:rsidP="00DC54E3">
      <w:pPr>
        <w:pStyle w:val="ListParagraph"/>
        <w:numPr>
          <w:ilvl w:val="0"/>
          <w:numId w:val="27"/>
        </w:numPr>
        <w:spacing w:line="276" w:lineRule="auto"/>
        <w:rPr>
          <w:color w:val="1F497D" w:themeColor="text2"/>
        </w:rPr>
      </w:pPr>
      <w:r w:rsidRPr="00101404">
        <w:rPr>
          <w:color w:val="1F497D" w:themeColor="text2"/>
        </w:rPr>
        <w:t>The price of products that are driving deforestation and how these will change in the future. As t</w:t>
      </w:r>
      <w:r w:rsidR="005068D3" w:rsidRPr="00101404">
        <w:rPr>
          <w:color w:val="1F497D" w:themeColor="text2"/>
        </w:rPr>
        <w:t>he tool is designed to assess the potential costs and benefits of REDD+ within a small area</w:t>
      </w:r>
      <w:r w:rsidR="00101404" w:rsidRPr="00101404">
        <w:rPr>
          <w:color w:val="1F497D" w:themeColor="text2"/>
        </w:rPr>
        <w:t>, assumes</w:t>
      </w:r>
      <w:r w:rsidR="005068D3" w:rsidRPr="00101404">
        <w:rPr>
          <w:color w:val="1F497D" w:themeColor="text2"/>
        </w:rPr>
        <w:t xml:space="preserve"> that preventing a driver (such as rubber production) occurring within the area will not have an impact on the </w:t>
      </w:r>
      <w:r w:rsidR="001D6047" w:rsidRPr="00101404">
        <w:rPr>
          <w:color w:val="1F497D" w:themeColor="text2"/>
        </w:rPr>
        <w:t>price of the product.</w:t>
      </w:r>
    </w:p>
    <w:p w14:paraId="41168D20" w14:textId="77777777" w:rsidR="0052513F" w:rsidRPr="00101404" w:rsidRDefault="0052513F" w:rsidP="00DC54E3">
      <w:pPr>
        <w:pStyle w:val="ListParagraph"/>
        <w:numPr>
          <w:ilvl w:val="0"/>
          <w:numId w:val="27"/>
        </w:numPr>
        <w:spacing w:line="276" w:lineRule="auto"/>
        <w:rPr>
          <w:color w:val="1F497D" w:themeColor="text2"/>
        </w:rPr>
      </w:pPr>
      <w:r w:rsidRPr="00101404">
        <w:rPr>
          <w:color w:val="1F497D" w:themeColor="text2"/>
        </w:rPr>
        <w:t>The yield of different products that are driving deforestation.</w:t>
      </w:r>
    </w:p>
    <w:p w14:paraId="1930CEF5" w14:textId="2CDA1180" w:rsidR="005068D3" w:rsidRDefault="001D6047" w:rsidP="00DC54E3">
      <w:pPr>
        <w:pStyle w:val="ListParagraph"/>
        <w:numPr>
          <w:ilvl w:val="0"/>
          <w:numId w:val="27"/>
        </w:numPr>
        <w:spacing w:line="276" w:lineRule="auto"/>
        <w:rPr>
          <w:color w:val="1F497D" w:themeColor="text2"/>
        </w:rPr>
      </w:pPr>
      <w:r w:rsidRPr="00101404">
        <w:rPr>
          <w:color w:val="1F497D" w:themeColor="text2"/>
        </w:rPr>
        <w:t>The tool assumes that there is a certain ‘discount rate’ for economic returns received in the future</w:t>
      </w:r>
      <w:r w:rsidR="00F362BC">
        <w:rPr>
          <w:color w:val="1F497D" w:themeColor="text2"/>
        </w:rPr>
        <w:t xml:space="preserve"> (i</w:t>
      </w:r>
      <w:r w:rsidR="00F362BC" w:rsidRPr="00F362BC">
        <w:rPr>
          <w:color w:val="1F497D" w:themeColor="text2"/>
        </w:rPr>
        <w:t>.e. to reflect the lower value that money has in the future compared with having it available now).</w:t>
      </w:r>
    </w:p>
    <w:p w14:paraId="3EDE147A" w14:textId="77777777" w:rsidR="00DC54E3" w:rsidRPr="00101404" w:rsidRDefault="00DC54E3" w:rsidP="00DC54E3">
      <w:pPr>
        <w:pStyle w:val="ListParagraph"/>
        <w:spacing w:line="276" w:lineRule="auto"/>
        <w:ind w:firstLine="0"/>
        <w:rPr>
          <w:color w:val="1F497D" w:themeColor="text2"/>
        </w:rPr>
      </w:pPr>
    </w:p>
    <w:p w14:paraId="5979BBDC" w14:textId="77777777" w:rsidR="00F362BC" w:rsidRPr="001B4CA8" w:rsidRDefault="00A80A9B" w:rsidP="00F012BD">
      <w:pPr>
        <w:keepNext/>
        <w:keepLines/>
        <w:spacing w:after="240" w:line="276" w:lineRule="auto"/>
        <w:ind w:firstLine="0"/>
        <w:jc w:val="both"/>
        <w:rPr>
          <w:rFonts w:cstheme="minorHAnsi"/>
          <w:b/>
          <w:color w:val="1F497D" w:themeColor="text2"/>
        </w:rPr>
      </w:pPr>
      <w:r w:rsidRPr="001B4CA8">
        <w:rPr>
          <w:rFonts w:cstheme="minorHAnsi"/>
          <w:b/>
          <w:color w:val="1F497D" w:themeColor="text2"/>
        </w:rPr>
        <w:lastRenderedPageBreak/>
        <w:t xml:space="preserve">Default values are used in relation to the above assumptions including: </w:t>
      </w:r>
    </w:p>
    <w:p w14:paraId="207A5B2B" w14:textId="77A841EF" w:rsidR="00F83B10" w:rsidRDefault="00F83B10" w:rsidP="00F012BD">
      <w:pPr>
        <w:keepNext/>
        <w:keepLines/>
        <w:spacing w:after="240" w:line="276" w:lineRule="auto"/>
        <w:ind w:firstLine="0"/>
        <w:jc w:val="both"/>
        <w:rPr>
          <w:rFonts w:cstheme="minorHAnsi"/>
          <w:color w:val="1F497D" w:themeColor="text2"/>
        </w:rPr>
      </w:pPr>
      <w:commentRangeStart w:id="11"/>
      <w:r w:rsidRPr="00F83B10">
        <w:rPr>
          <w:rFonts w:cstheme="minorHAnsi"/>
          <w:color w:val="1F497D" w:themeColor="text2"/>
        </w:rPr>
        <w:t>VARIABLE ASSUMPTIONS</w:t>
      </w:r>
      <w:r>
        <w:rPr>
          <w:rFonts w:cstheme="minorHAnsi"/>
          <w:color w:val="1F497D" w:themeColor="text2"/>
        </w:rPr>
        <w:t xml:space="preserve"> (</w:t>
      </w:r>
      <w:r w:rsidR="00F012BD">
        <w:rPr>
          <w:rFonts w:cstheme="minorHAnsi"/>
          <w:color w:val="1F497D" w:themeColor="text2"/>
        </w:rPr>
        <w:t xml:space="preserve">An example for Cambodia </w:t>
      </w:r>
      <w:r>
        <w:rPr>
          <w:rFonts w:cstheme="minorHAnsi"/>
          <w:color w:val="1F497D" w:themeColor="text2"/>
        </w:rPr>
        <w:t xml:space="preserve">taken from </w:t>
      </w:r>
      <w:r w:rsidR="00F012BD">
        <w:rPr>
          <w:rFonts w:cstheme="minorHAnsi"/>
          <w:color w:val="1F497D" w:themeColor="text2"/>
        </w:rPr>
        <w:t xml:space="preserve">an example spreadsheet tool which generates non-spatial </w:t>
      </w:r>
      <w:r>
        <w:rPr>
          <w:rFonts w:cstheme="minorHAnsi"/>
          <w:color w:val="1F497D" w:themeColor="text2"/>
        </w:rPr>
        <w:t xml:space="preserve">cost benefits </w:t>
      </w:r>
      <w:r w:rsidR="00F012BD">
        <w:rPr>
          <w:rFonts w:cstheme="minorHAnsi"/>
          <w:color w:val="1F497D" w:themeColor="text2"/>
        </w:rPr>
        <w:t>analysis</w:t>
      </w:r>
      <w:r>
        <w:rPr>
          <w:rFonts w:cstheme="minorHAnsi"/>
          <w:color w:val="1F497D" w:themeColor="text2"/>
        </w:rPr>
        <w:t>)</w:t>
      </w:r>
      <w:commentRangeEnd w:id="11"/>
      <w:r w:rsidR="00F012BD">
        <w:rPr>
          <w:rStyle w:val="CommentReference"/>
        </w:rPr>
        <w:commentReference w:id="11"/>
      </w:r>
    </w:p>
    <w:tbl>
      <w:tblPr>
        <w:tblW w:w="9639" w:type="dxa"/>
        <w:tblLook w:val="04A0" w:firstRow="1" w:lastRow="0" w:firstColumn="1" w:lastColumn="0" w:noHBand="0" w:noVBand="1"/>
      </w:tblPr>
      <w:tblGrid>
        <w:gridCol w:w="4425"/>
        <w:gridCol w:w="678"/>
        <w:gridCol w:w="1585"/>
        <w:gridCol w:w="1620"/>
        <w:gridCol w:w="1331"/>
      </w:tblGrid>
      <w:tr w:rsidR="00F83B10" w:rsidRPr="00F83B10" w14:paraId="154DAE90" w14:textId="77777777" w:rsidTr="001B750A">
        <w:trPr>
          <w:trHeight w:val="690"/>
        </w:trPr>
        <w:tc>
          <w:tcPr>
            <w:tcW w:w="4425" w:type="dxa"/>
            <w:tcBorders>
              <w:top w:val="nil"/>
              <w:left w:val="nil"/>
              <w:bottom w:val="nil"/>
              <w:right w:val="nil"/>
            </w:tcBorders>
            <w:shd w:val="clear" w:color="000000" w:fill="F2F2F2"/>
            <w:noWrap/>
            <w:vAlign w:val="bottom"/>
            <w:hideMark/>
          </w:tcPr>
          <w:p w14:paraId="11084230" w14:textId="77777777" w:rsidR="00F83B10" w:rsidRPr="001B750A" w:rsidRDefault="00F83B10" w:rsidP="00F012BD">
            <w:pPr>
              <w:keepNext/>
              <w:keepLines/>
              <w:ind w:right="2870" w:firstLine="0"/>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Economic values:</w:t>
            </w:r>
          </w:p>
        </w:tc>
        <w:tc>
          <w:tcPr>
            <w:tcW w:w="678" w:type="dxa"/>
            <w:tcBorders>
              <w:top w:val="nil"/>
              <w:left w:val="nil"/>
              <w:bottom w:val="nil"/>
              <w:right w:val="nil"/>
            </w:tcBorders>
            <w:shd w:val="clear" w:color="auto" w:fill="F2F2F2" w:themeFill="background1" w:themeFillShade="F2"/>
            <w:noWrap/>
            <w:vAlign w:val="bottom"/>
            <w:hideMark/>
          </w:tcPr>
          <w:p w14:paraId="04DFDC72" w14:textId="1897F1BF" w:rsidR="00F83B10" w:rsidRPr="001B750A" w:rsidRDefault="00F83B10" w:rsidP="00F012BD">
            <w:pPr>
              <w:keepNext/>
              <w:keepLines/>
              <w:ind w:firstLine="0"/>
              <w:rPr>
                <w:rFonts w:eastAsia="Times New Roman" w:cstheme="minorHAnsi"/>
                <w:bCs/>
                <w:sz w:val="18"/>
                <w:szCs w:val="18"/>
                <w:u w:val="single"/>
                <w:lang w:val="en-GB" w:eastAsia="en-GB" w:bidi="ar-SA"/>
              </w:rPr>
            </w:pPr>
          </w:p>
        </w:tc>
        <w:tc>
          <w:tcPr>
            <w:tcW w:w="1585" w:type="dxa"/>
            <w:tcBorders>
              <w:top w:val="nil"/>
              <w:left w:val="nil"/>
              <w:bottom w:val="nil"/>
              <w:right w:val="nil"/>
            </w:tcBorders>
            <w:shd w:val="clear" w:color="000000" w:fill="F2F2F2"/>
            <w:noWrap/>
            <w:vAlign w:val="bottom"/>
            <w:hideMark/>
          </w:tcPr>
          <w:p w14:paraId="1B18ACF3" w14:textId="74A92907" w:rsidR="00F83B10" w:rsidRPr="001B750A" w:rsidRDefault="00F83B10" w:rsidP="00F012BD">
            <w:pPr>
              <w:keepNext/>
              <w:keepLines/>
              <w:ind w:firstLine="0"/>
              <w:rPr>
                <w:rFonts w:eastAsia="Times New Roman" w:cstheme="minorHAnsi"/>
                <w:bCs/>
                <w:sz w:val="18"/>
                <w:szCs w:val="18"/>
                <w:u w:val="single"/>
                <w:lang w:val="en-GB" w:eastAsia="en-GB" w:bidi="ar-SA"/>
              </w:rPr>
            </w:pPr>
          </w:p>
        </w:tc>
        <w:tc>
          <w:tcPr>
            <w:tcW w:w="1620" w:type="dxa"/>
            <w:tcBorders>
              <w:top w:val="nil"/>
              <w:left w:val="nil"/>
              <w:bottom w:val="nil"/>
              <w:right w:val="nil"/>
            </w:tcBorders>
            <w:shd w:val="clear" w:color="000000" w:fill="F2F2F2"/>
            <w:noWrap/>
            <w:vAlign w:val="bottom"/>
            <w:hideMark/>
          </w:tcPr>
          <w:p w14:paraId="1CAFAE36" w14:textId="28E1ACA6" w:rsidR="00F83B10" w:rsidRPr="001B750A" w:rsidRDefault="00F83B10" w:rsidP="00F012BD">
            <w:pPr>
              <w:keepNext/>
              <w:keepLines/>
              <w:ind w:firstLine="0"/>
              <w:rPr>
                <w:rFonts w:eastAsia="Times New Roman" w:cstheme="minorHAnsi"/>
                <w:bCs/>
                <w:sz w:val="18"/>
                <w:szCs w:val="18"/>
                <w:u w:val="single"/>
                <w:lang w:val="en-GB" w:eastAsia="en-GB" w:bidi="ar-SA"/>
              </w:rPr>
            </w:pPr>
          </w:p>
        </w:tc>
        <w:tc>
          <w:tcPr>
            <w:tcW w:w="1331" w:type="dxa"/>
            <w:tcBorders>
              <w:top w:val="nil"/>
              <w:left w:val="nil"/>
              <w:bottom w:val="nil"/>
              <w:right w:val="nil"/>
            </w:tcBorders>
            <w:shd w:val="clear" w:color="000000" w:fill="F2F2F2"/>
            <w:noWrap/>
            <w:vAlign w:val="bottom"/>
            <w:hideMark/>
          </w:tcPr>
          <w:p w14:paraId="1ABB0F7B" w14:textId="4AC9557E" w:rsidR="00F83B10" w:rsidRPr="001B750A" w:rsidRDefault="00F83B10" w:rsidP="00F012BD">
            <w:pPr>
              <w:keepNext/>
              <w:keepLines/>
              <w:ind w:firstLine="0"/>
              <w:rPr>
                <w:rFonts w:eastAsia="Times New Roman" w:cstheme="minorHAnsi"/>
                <w:bCs/>
                <w:sz w:val="18"/>
                <w:szCs w:val="18"/>
                <w:u w:val="single"/>
                <w:lang w:val="en-GB" w:eastAsia="en-GB" w:bidi="ar-SA"/>
              </w:rPr>
            </w:pPr>
          </w:p>
        </w:tc>
      </w:tr>
      <w:tr w:rsidR="00F83B10" w:rsidRPr="00F83B10" w14:paraId="3A04A11E" w14:textId="77777777" w:rsidTr="001B750A">
        <w:trPr>
          <w:trHeight w:val="315"/>
        </w:trPr>
        <w:tc>
          <w:tcPr>
            <w:tcW w:w="4425" w:type="dxa"/>
            <w:tcBorders>
              <w:top w:val="nil"/>
              <w:left w:val="nil"/>
              <w:bottom w:val="nil"/>
              <w:right w:val="nil"/>
            </w:tcBorders>
            <w:shd w:val="clear" w:color="000000" w:fill="F2F2F2"/>
            <w:noWrap/>
            <w:vAlign w:val="bottom"/>
            <w:hideMark/>
          </w:tcPr>
          <w:p w14:paraId="602E8BB9" w14:textId="77777777" w:rsidR="00F83B10" w:rsidRPr="001B750A" w:rsidRDefault="00F83B10" w:rsidP="00F012BD">
            <w:pPr>
              <w:keepNext/>
              <w:keepLines/>
              <w:ind w:firstLine="0"/>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 xml:space="preserve">Discount rate </w:t>
            </w:r>
          </w:p>
        </w:tc>
        <w:tc>
          <w:tcPr>
            <w:tcW w:w="678" w:type="dxa"/>
            <w:tcBorders>
              <w:top w:val="nil"/>
              <w:left w:val="nil"/>
              <w:bottom w:val="nil"/>
              <w:right w:val="nil"/>
            </w:tcBorders>
            <w:shd w:val="clear" w:color="auto" w:fill="F2F2F2" w:themeFill="background1" w:themeFillShade="F2"/>
            <w:noWrap/>
            <w:vAlign w:val="bottom"/>
            <w:hideMark/>
          </w:tcPr>
          <w:p w14:paraId="74B327FF" w14:textId="77777777" w:rsidR="00F83B10" w:rsidRPr="001B750A" w:rsidRDefault="00F83B10" w:rsidP="00F012BD">
            <w:pPr>
              <w:keepNext/>
              <w:keepLines/>
              <w:ind w:firstLine="0"/>
              <w:jc w:val="right"/>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5</w:t>
            </w:r>
          </w:p>
        </w:tc>
        <w:tc>
          <w:tcPr>
            <w:tcW w:w="1585" w:type="dxa"/>
            <w:tcBorders>
              <w:top w:val="nil"/>
              <w:left w:val="nil"/>
              <w:bottom w:val="nil"/>
              <w:right w:val="nil"/>
            </w:tcBorders>
            <w:shd w:val="clear" w:color="000000" w:fill="F2F2F2"/>
            <w:noWrap/>
            <w:vAlign w:val="bottom"/>
            <w:hideMark/>
          </w:tcPr>
          <w:p w14:paraId="18126224" w14:textId="77777777" w:rsidR="00F83B10" w:rsidRPr="001B750A" w:rsidRDefault="00F83B10" w:rsidP="00F012BD">
            <w:pPr>
              <w:keepNext/>
              <w:keepLines/>
              <w:ind w:firstLine="0"/>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w:t>
            </w:r>
          </w:p>
        </w:tc>
        <w:tc>
          <w:tcPr>
            <w:tcW w:w="2951" w:type="dxa"/>
            <w:gridSpan w:val="2"/>
            <w:tcBorders>
              <w:top w:val="nil"/>
              <w:left w:val="nil"/>
              <w:bottom w:val="nil"/>
              <w:right w:val="nil"/>
            </w:tcBorders>
            <w:shd w:val="clear" w:color="000000" w:fill="F2F2F2"/>
            <w:noWrap/>
            <w:vAlign w:val="bottom"/>
            <w:hideMark/>
          </w:tcPr>
          <w:p w14:paraId="144BC657" w14:textId="77777777" w:rsidR="00F83B10" w:rsidRPr="001B750A" w:rsidRDefault="00F83B10" w:rsidP="00F012BD">
            <w:pPr>
              <w:keepNext/>
              <w:keepLines/>
              <w:ind w:firstLine="0"/>
              <w:rPr>
                <w:rFonts w:eastAsia="Times New Roman" w:cstheme="minorHAnsi"/>
                <w:bCs/>
                <w:color w:val="A6A6A6" w:themeColor="background1" w:themeShade="A6"/>
                <w:sz w:val="18"/>
                <w:szCs w:val="18"/>
                <w:u w:val="single"/>
                <w:lang w:val="en-GB" w:eastAsia="en-GB" w:bidi="ar-SA"/>
              </w:rPr>
            </w:pPr>
            <w:r w:rsidRPr="001B750A">
              <w:rPr>
                <w:rFonts w:eastAsia="Times New Roman" w:cstheme="minorHAnsi"/>
                <w:bCs/>
                <w:color w:val="A6A6A6" w:themeColor="background1" w:themeShade="A6"/>
                <w:sz w:val="18"/>
                <w:szCs w:val="18"/>
                <w:u w:val="single"/>
                <w:lang w:val="en-GB" w:eastAsia="en-GB" w:bidi="ar-SA"/>
              </w:rPr>
              <w:t>(</w:t>
            </w:r>
            <w:proofErr w:type="gramStart"/>
            <w:r w:rsidRPr="001B750A">
              <w:rPr>
                <w:rFonts w:eastAsia="Times New Roman" w:cstheme="minorHAnsi"/>
                <w:bCs/>
                <w:color w:val="A6A6A6" w:themeColor="background1" w:themeShade="A6"/>
                <w:sz w:val="18"/>
                <w:szCs w:val="18"/>
                <w:u w:val="single"/>
                <w:lang w:val="en-GB" w:eastAsia="en-GB" w:bidi="ar-SA"/>
              </w:rPr>
              <w:t>suggested</w:t>
            </w:r>
            <w:proofErr w:type="gramEnd"/>
            <w:r w:rsidRPr="001B750A">
              <w:rPr>
                <w:rFonts w:eastAsia="Times New Roman" w:cstheme="minorHAnsi"/>
                <w:bCs/>
                <w:color w:val="A6A6A6" w:themeColor="background1" w:themeShade="A6"/>
                <w:sz w:val="18"/>
                <w:szCs w:val="18"/>
                <w:u w:val="single"/>
                <w:lang w:val="en-GB" w:eastAsia="en-GB" w:bidi="ar-SA"/>
              </w:rPr>
              <w:t xml:space="preserve"> range 1% - 10%)</w:t>
            </w:r>
          </w:p>
        </w:tc>
      </w:tr>
      <w:tr w:rsidR="00F83B10" w:rsidRPr="00F83B10" w14:paraId="017700E5" w14:textId="77777777" w:rsidTr="001B750A">
        <w:trPr>
          <w:trHeight w:val="315"/>
        </w:trPr>
        <w:tc>
          <w:tcPr>
            <w:tcW w:w="4425" w:type="dxa"/>
            <w:tcBorders>
              <w:top w:val="nil"/>
              <w:left w:val="nil"/>
              <w:bottom w:val="nil"/>
              <w:right w:val="nil"/>
            </w:tcBorders>
            <w:shd w:val="clear" w:color="000000" w:fill="F2F2F2"/>
            <w:noWrap/>
            <w:vAlign w:val="bottom"/>
            <w:hideMark/>
          </w:tcPr>
          <w:p w14:paraId="5EA5C780" w14:textId="77777777" w:rsidR="00F83B10" w:rsidRPr="001B750A" w:rsidRDefault="00F83B10" w:rsidP="00F012BD">
            <w:pPr>
              <w:keepNext/>
              <w:keepLines/>
              <w:ind w:firstLine="0"/>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 xml:space="preserve">Carbon price </w:t>
            </w:r>
          </w:p>
        </w:tc>
        <w:tc>
          <w:tcPr>
            <w:tcW w:w="678" w:type="dxa"/>
            <w:tcBorders>
              <w:top w:val="nil"/>
              <w:left w:val="nil"/>
              <w:bottom w:val="nil"/>
              <w:right w:val="nil"/>
            </w:tcBorders>
            <w:shd w:val="clear" w:color="auto" w:fill="F2F2F2" w:themeFill="background1" w:themeFillShade="F2"/>
            <w:noWrap/>
            <w:vAlign w:val="bottom"/>
            <w:hideMark/>
          </w:tcPr>
          <w:p w14:paraId="18E35DE8" w14:textId="6E4695B0" w:rsidR="00F83B10" w:rsidRPr="001B750A" w:rsidRDefault="00A80A9B" w:rsidP="00F012BD">
            <w:pPr>
              <w:keepNext/>
              <w:keepLines/>
              <w:ind w:firstLine="0"/>
              <w:jc w:val="right"/>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5</w:t>
            </w:r>
          </w:p>
        </w:tc>
        <w:tc>
          <w:tcPr>
            <w:tcW w:w="1585" w:type="dxa"/>
            <w:tcBorders>
              <w:top w:val="nil"/>
              <w:left w:val="nil"/>
              <w:bottom w:val="nil"/>
              <w:right w:val="nil"/>
            </w:tcBorders>
            <w:shd w:val="clear" w:color="000000" w:fill="F2F2F2"/>
            <w:noWrap/>
            <w:vAlign w:val="bottom"/>
            <w:hideMark/>
          </w:tcPr>
          <w:p w14:paraId="6596500A" w14:textId="77777777" w:rsidR="00F83B10" w:rsidRPr="001B750A" w:rsidRDefault="00F83B10" w:rsidP="00F012BD">
            <w:pPr>
              <w:keepNext/>
              <w:keepLines/>
              <w:ind w:firstLine="0"/>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US$/t CO2</w:t>
            </w:r>
          </w:p>
        </w:tc>
        <w:tc>
          <w:tcPr>
            <w:tcW w:w="2951" w:type="dxa"/>
            <w:gridSpan w:val="2"/>
            <w:tcBorders>
              <w:top w:val="nil"/>
              <w:left w:val="nil"/>
              <w:bottom w:val="nil"/>
              <w:right w:val="nil"/>
            </w:tcBorders>
            <w:shd w:val="clear" w:color="000000" w:fill="F2F2F2"/>
            <w:noWrap/>
            <w:vAlign w:val="bottom"/>
            <w:hideMark/>
          </w:tcPr>
          <w:p w14:paraId="528989C4" w14:textId="77777777" w:rsidR="00F83B10" w:rsidRPr="001B750A" w:rsidRDefault="00F83B10" w:rsidP="00F012BD">
            <w:pPr>
              <w:keepNext/>
              <w:keepLines/>
              <w:ind w:firstLine="0"/>
              <w:rPr>
                <w:rFonts w:eastAsia="Times New Roman" w:cstheme="minorHAnsi"/>
                <w:bCs/>
                <w:color w:val="A6A6A6" w:themeColor="background1" w:themeShade="A6"/>
                <w:sz w:val="18"/>
                <w:szCs w:val="18"/>
                <w:u w:val="single"/>
                <w:lang w:val="en-GB" w:eastAsia="en-GB" w:bidi="ar-SA"/>
              </w:rPr>
            </w:pPr>
            <w:r w:rsidRPr="001B750A">
              <w:rPr>
                <w:rFonts w:eastAsia="Times New Roman" w:cstheme="minorHAnsi"/>
                <w:bCs/>
                <w:color w:val="A6A6A6" w:themeColor="background1" w:themeShade="A6"/>
                <w:sz w:val="18"/>
                <w:szCs w:val="18"/>
                <w:u w:val="single"/>
                <w:lang w:val="en-GB" w:eastAsia="en-GB" w:bidi="ar-SA"/>
              </w:rPr>
              <w:t>(suggested range $3 - $30)</w:t>
            </w:r>
          </w:p>
        </w:tc>
      </w:tr>
      <w:tr w:rsidR="00F83B10" w:rsidRPr="00F83B10" w14:paraId="6A88A640" w14:textId="77777777" w:rsidTr="001B750A">
        <w:trPr>
          <w:trHeight w:val="315"/>
        </w:trPr>
        <w:tc>
          <w:tcPr>
            <w:tcW w:w="4425" w:type="dxa"/>
            <w:tcBorders>
              <w:top w:val="nil"/>
              <w:left w:val="nil"/>
              <w:bottom w:val="nil"/>
              <w:right w:val="nil"/>
            </w:tcBorders>
            <w:shd w:val="clear" w:color="000000" w:fill="F2F2F2"/>
            <w:noWrap/>
            <w:vAlign w:val="bottom"/>
            <w:hideMark/>
          </w:tcPr>
          <w:p w14:paraId="4D69F8C1" w14:textId="311C3C07" w:rsidR="00F83B10" w:rsidRPr="001B750A" w:rsidRDefault="00F83B10" w:rsidP="00F012BD">
            <w:pPr>
              <w:keepNext/>
              <w:keepLines/>
              <w:ind w:firstLine="0"/>
              <w:rPr>
                <w:rFonts w:eastAsia="Times New Roman" w:cstheme="minorHAnsi"/>
                <w:bCs/>
                <w:sz w:val="18"/>
                <w:szCs w:val="18"/>
                <w:u w:val="single"/>
                <w:lang w:val="en-GB" w:eastAsia="en-GB" w:bidi="ar-SA"/>
              </w:rPr>
            </w:pPr>
          </w:p>
        </w:tc>
        <w:tc>
          <w:tcPr>
            <w:tcW w:w="678" w:type="dxa"/>
            <w:tcBorders>
              <w:top w:val="nil"/>
              <w:left w:val="nil"/>
              <w:bottom w:val="nil"/>
              <w:right w:val="nil"/>
            </w:tcBorders>
            <w:shd w:val="clear" w:color="auto" w:fill="F2F2F2" w:themeFill="background1" w:themeFillShade="F2"/>
            <w:noWrap/>
            <w:vAlign w:val="bottom"/>
            <w:hideMark/>
          </w:tcPr>
          <w:p w14:paraId="7578DA5B" w14:textId="23379DA1" w:rsidR="00F83B10" w:rsidRPr="001B750A" w:rsidRDefault="00F83B10" w:rsidP="00F012BD">
            <w:pPr>
              <w:keepNext/>
              <w:keepLines/>
              <w:ind w:firstLine="0"/>
              <w:rPr>
                <w:rFonts w:eastAsia="Times New Roman" w:cstheme="minorHAnsi"/>
                <w:bCs/>
                <w:sz w:val="18"/>
                <w:szCs w:val="18"/>
                <w:u w:val="single"/>
                <w:lang w:val="en-GB" w:eastAsia="en-GB" w:bidi="ar-SA"/>
              </w:rPr>
            </w:pPr>
          </w:p>
        </w:tc>
        <w:tc>
          <w:tcPr>
            <w:tcW w:w="1585" w:type="dxa"/>
            <w:tcBorders>
              <w:top w:val="nil"/>
              <w:left w:val="nil"/>
              <w:bottom w:val="nil"/>
              <w:right w:val="nil"/>
            </w:tcBorders>
            <w:shd w:val="clear" w:color="000000" w:fill="F2F2F2"/>
            <w:noWrap/>
            <w:vAlign w:val="bottom"/>
            <w:hideMark/>
          </w:tcPr>
          <w:p w14:paraId="385DBCFC" w14:textId="27A6EF19" w:rsidR="00F83B10" w:rsidRPr="001B750A" w:rsidRDefault="00F83B10" w:rsidP="00F012BD">
            <w:pPr>
              <w:keepNext/>
              <w:keepLines/>
              <w:ind w:firstLine="0"/>
              <w:rPr>
                <w:rFonts w:eastAsia="Times New Roman" w:cstheme="minorHAnsi"/>
                <w:bCs/>
                <w:sz w:val="18"/>
                <w:szCs w:val="18"/>
                <w:u w:val="single"/>
                <w:lang w:val="en-GB" w:eastAsia="en-GB" w:bidi="ar-SA"/>
              </w:rPr>
            </w:pPr>
          </w:p>
        </w:tc>
        <w:tc>
          <w:tcPr>
            <w:tcW w:w="1620" w:type="dxa"/>
            <w:tcBorders>
              <w:top w:val="nil"/>
              <w:left w:val="nil"/>
              <w:bottom w:val="nil"/>
              <w:right w:val="nil"/>
            </w:tcBorders>
            <w:shd w:val="clear" w:color="000000" w:fill="F2F2F2"/>
            <w:noWrap/>
            <w:vAlign w:val="bottom"/>
            <w:hideMark/>
          </w:tcPr>
          <w:p w14:paraId="7F27E6FC" w14:textId="4A2F621B" w:rsidR="00F83B10" w:rsidRPr="001B750A" w:rsidRDefault="00F83B10" w:rsidP="00F012BD">
            <w:pPr>
              <w:keepNext/>
              <w:keepLines/>
              <w:ind w:firstLine="0"/>
              <w:rPr>
                <w:rFonts w:eastAsia="Times New Roman" w:cstheme="minorHAnsi"/>
                <w:bCs/>
                <w:sz w:val="18"/>
                <w:szCs w:val="18"/>
                <w:u w:val="single"/>
                <w:lang w:val="en-GB" w:eastAsia="en-GB" w:bidi="ar-SA"/>
              </w:rPr>
            </w:pPr>
          </w:p>
        </w:tc>
        <w:tc>
          <w:tcPr>
            <w:tcW w:w="1331" w:type="dxa"/>
            <w:tcBorders>
              <w:top w:val="nil"/>
              <w:left w:val="nil"/>
              <w:bottom w:val="nil"/>
              <w:right w:val="nil"/>
            </w:tcBorders>
            <w:shd w:val="clear" w:color="000000" w:fill="F2F2F2"/>
            <w:noWrap/>
            <w:vAlign w:val="bottom"/>
            <w:hideMark/>
          </w:tcPr>
          <w:p w14:paraId="38D550C7" w14:textId="16D37F5A" w:rsidR="00F83B10" w:rsidRPr="001B750A" w:rsidRDefault="00F83B10" w:rsidP="00F012BD">
            <w:pPr>
              <w:keepNext/>
              <w:keepLines/>
              <w:ind w:firstLine="0"/>
              <w:rPr>
                <w:rFonts w:eastAsia="Times New Roman" w:cstheme="minorHAnsi"/>
                <w:bCs/>
                <w:sz w:val="18"/>
                <w:szCs w:val="18"/>
                <w:u w:val="single"/>
                <w:lang w:val="en-GB" w:eastAsia="en-GB" w:bidi="ar-SA"/>
              </w:rPr>
            </w:pPr>
          </w:p>
        </w:tc>
      </w:tr>
    </w:tbl>
    <w:p w14:paraId="175EDBCA" w14:textId="77777777" w:rsidR="00F83B10" w:rsidRDefault="00F83B10" w:rsidP="00F012BD">
      <w:pPr>
        <w:keepNext/>
        <w:keepLines/>
        <w:spacing w:after="240" w:line="276" w:lineRule="auto"/>
        <w:ind w:firstLine="0"/>
        <w:jc w:val="both"/>
        <w:rPr>
          <w:rFonts w:cstheme="minorHAnsi"/>
          <w:color w:val="1F497D" w:themeColor="text2"/>
        </w:rPr>
      </w:pPr>
    </w:p>
    <w:tbl>
      <w:tblPr>
        <w:tblW w:w="9680" w:type="dxa"/>
        <w:tblLook w:val="04A0" w:firstRow="1" w:lastRow="0" w:firstColumn="1" w:lastColumn="0" w:noHBand="0" w:noVBand="1"/>
      </w:tblPr>
      <w:tblGrid>
        <w:gridCol w:w="6380"/>
        <w:gridCol w:w="1220"/>
        <w:gridCol w:w="2080"/>
      </w:tblGrid>
      <w:tr w:rsidR="00F83B10" w:rsidRPr="00F83B10" w14:paraId="5492C7CD" w14:textId="77777777" w:rsidTr="001B750A">
        <w:trPr>
          <w:trHeight w:val="360"/>
        </w:trPr>
        <w:tc>
          <w:tcPr>
            <w:tcW w:w="6380" w:type="dxa"/>
            <w:tcBorders>
              <w:top w:val="nil"/>
              <w:left w:val="nil"/>
              <w:bottom w:val="nil"/>
              <w:right w:val="nil"/>
            </w:tcBorders>
            <w:shd w:val="clear" w:color="auto" w:fill="F2F2F2" w:themeFill="background1" w:themeFillShade="F2"/>
            <w:noWrap/>
            <w:vAlign w:val="bottom"/>
            <w:hideMark/>
          </w:tcPr>
          <w:p w14:paraId="2D22957F" w14:textId="77777777" w:rsidR="00F83B10" w:rsidRPr="001B750A" w:rsidRDefault="00F83B10" w:rsidP="00F012BD">
            <w:pPr>
              <w:keepNext/>
              <w:keepLines/>
              <w:ind w:firstLine="0"/>
              <w:rPr>
                <w:rFonts w:eastAsia="Times New Roman" w:cstheme="minorHAnsi"/>
                <w:bCs/>
                <w:sz w:val="18"/>
                <w:szCs w:val="18"/>
                <w:u w:val="single"/>
                <w:lang w:val="en-GB" w:eastAsia="en-GB" w:bidi="ar-SA"/>
              </w:rPr>
            </w:pPr>
            <w:r w:rsidRPr="001B750A">
              <w:rPr>
                <w:rFonts w:eastAsia="Times New Roman" w:cstheme="minorHAnsi"/>
                <w:bCs/>
                <w:sz w:val="18"/>
                <w:szCs w:val="18"/>
                <w:u w:val="single"/>
                <w:lang w:val="en-GB" w:eastAsia="en-GB" w:bidi="ar-SA"/>
              </w:rPr>
              <w:t>Alternative land uses:</w:t>
            </w:r>
          </w:p>
        </w:tc>
        <w:tc>
          <w:tcPr>
            <w:tcW w:w="1220" w:type="dxa"/>
            <w:tcBorders>
              <w:top w:val="nil"/>
              <w:left w:val="nil"/>
              <w:bottom w:val="nil"/>
              <w:right w:val="nil"/>
            </w:tcBorders>
            <w:shd w:val="clear" w:color="auto" w:fill="F2F2F2" w:themeFill="background1" w:themeFillShade="F2"/>
            <w:noWrap/>
            <w:vAlign w:val="bottom"/>
            <w:hideMark/>
          </w:tcPr>
          <w:p w14:paraId="22CDFD0F"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w:t>
            </w:r>
          </w:p>
        </w:tc>
        <w:tc>
          <w:tcPr>
            <w:tcW w:w="2080" w:type="dxa"/>
            <w:tcBorders>
              <w:top w:val="nil"/>
              <w:left w:val="nil"/>
              <w:bottom w:val="nil"/>
              <w:right w:val="nil"/>
            </w:tcBorders>
            <w:shd w:val="clear" w:color="000000" w:fill="F2F2F2"/>
            <w:noWrap/>
            <w:vAlign w:val="bottom"/>
            <w:hideMark/>
          </w:tcPr>
          <w:p w14:paraId="5371ECB5"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w:t>
            </w:r>
          </w:p>
        </w:tc>
      </w:tr>
      <w:tr w:rsidR="00F83B10" w:rsidRPr="00F83B10" w14:paraId="3CD72675"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1E07DA78"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Large-scale rice yield </w:t>
            </w:r>
          </w:p>
        </w:tc>
        <w:tc>
          <w:tcPr>
            <w:tcW w:w="1220" w:type="dxa"/>
            <w:tcBorders>
              <w:top w:val="nil"/>
              <w:left w:val="nil"/>
              <w:bottom w:val="nil"/>
              <w:right w:val="nil"/>
            </w:tcBorders>
            <w:shd w:val="clear" w:color="auto" w:fill="F2F2F2" w:themeFill="background1" w:themeFillShade="F2"/>
            <w:noWrap/>
            <w:vAlign w:val="bottom"/>
            <w:hideMark/>
          </w:tcPr>
          <w:p w14:paraId="2E54DCA6"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6</w:t>
            </w:r>
          </w:p>
        </w:tc>
        <w:tc>
          <w:tcPr>
            <w:tcW w:w="2080" w:type="dxa"/>
            <w:tcBorders>
              <w:top w:val="nil"/>
              <w:left w:val="nil"/>
              <w:bottom w:val="nil"/>
              <w:right w:val="nil"/>
            </w:tcBorders>
            <w:shd w:val="clear" w:color="000000" w:fill="F2F2F2"/>
            <w:noWrap/>
            <w:vAlign w:val="bottom"/>
            <w:hideMark/>
          </w:tcPr>
          <w:p w14:paraId="08A1A8D8"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t/ha</w:t>
            </w:r>
          </w:p>
        </w:tc>
      </w:tr>
      <w:tr w:rsidR="00F83B10" w:rsidRPr="00F83B10" w14:paraId="118D59F8"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24EB34FE"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Small-scale rice yield </w:t>
            </w:r>
          </w:p>
        </w:tc>
        <w:tc>
          <w:tcPr>
            <w:tcW w:w="1220" w:type="dxa"/>
            <w:tcBorders>
              <w:top w:val="nil"/>
              <w:left w:val="nil"/>
              <w:bottom w:val="nil"/>
              <w:right w:val="nil"/>
            </w:tcBorders>
            <w:shd w:val="clear" w:color="auto" w:fill="F2F2F2" w:themeFill="background1" w:themeFillShade="F2"/>
            <w:noWrap/>
            <w:vAlign w:val="bottom"/>
            <w:hideMark/>
          </w:tcPr>
          <w:p w14:paraId="6E5CA99F"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2.5</w:t>
            </w:r>
          </w:p>
        </w:tc>
        <w:tc>
          <w:tcPr>
            <w:tcW w:w="2080" w:type="dxa"/>
            <w:tcBorders>
              <w:top w:val="nil"/>
              <w:left w:val="nil"/>
              <w:bottom w:val="nil"/>
              <w:right w:val="nil"/>
            </w:tcBorders>
            <w:shd w:val="clear" w:color="000000" w:fill="F2F2F2"/>
            <w:noWrap/>
            <w:vAlign w:val="bottom"/>
            <w:hideMark/>
          </w:tcPr>
          <w:p w14:paraId="73E41F30"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t/ha</w:t>
            </w:r>
          </w:p>
        </w:tc>
      </w:tr>
      <w:tr w:rsidR="00F83B10" w:rsidRPr="00F83B10" w14:paraId="70E5153E"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76C1375D"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Cassava yield </w:t>
            </w:r>
          </w:p>
        </w:tc>
        <w:tc>
          <w:tcPr>
            <w:tcW w:w="1220" w:type="dxa"/>
            <w:tcBorders>
              <w:top w:val="nil"/>
              <w:left w:val="nil"/>
              <w:bottom w:val="nil"/>
              <w:right w:val="nil"/>
            </w:tcBorders>
            <w:shd w:val="clear" w:color="auto" w:fill="F2F2F2" w:themeFill="background1" w:themeFillShade="F2"/>
            <w:noWrap/>
            <w:vAlign w:val="bottom"/>
            <w:hideMark/>
          </w:tcPr>
          <w:p w14:paraId="6D75D46E"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11</w:t>
            </w:r>
          </w:p>
        </w:tc>
        <w:tc>
          <w:tcPr>
            <w:tcW w:w="2080" w:type="dxa"/>
            <w:tcBorders>
              <w:top w:val="nil"/>
              <w:left w:val="nil"/>
              <w:bottom w:val="nil"/>
              <w:right w:val="nil"/>
            </w:tcBorders>
            <w:shd w:val="clear" w:color="000000" w:fill="F2F2F2"/>
            <w:noWrap/>
            <w:vAlign w:val="bottom"/>
            <w:hideMark/>
          </w:tcPr>
          <w:p w14:paraId="5C6384A8"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t/ha</w:t>
            </w:r>
          </w:p>
        </w:tc>
      </w:tr>
      <w:tr w:rsidR="00F83B10" w:rsidRPr="00F83B10" w14:paraId="1949CD6D"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1F6CE12A"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Rubber yield (max at maturity)</w:t>
            </w:r>
          </w:p>
        </w:tc>
        <w:tc>
          <w:tcPr>
            <w:tcW w:w="1220" w:type="dxa"/>
            <w:tcBorders>
              <w:top w:val="nil"/>
              <w:left w:val="nil"/>
              <w:bottom w:val="nil"/>
              <w:right w:val="nil"/>
            </w:tcBorders>
            <w:shd w:val="clear" w:color="auto" w:fill="F2F2F2" w:themeFill="background1" w:themeFillShade="F2"/>
            <w:noWrap/>
            <w:vAlign w:val="bottom"/>
            <w:hideMark/>
          </w:tcPr>
          <w:p w14:paraId="2F06C2A1"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1,500</w:t>
            </w:r>
          </w:p>
        </w:tc>
        <w:tc>
          <w:tcPr>
            <w:tcW w:w="2080" w:type="dxa"/>
            <w:tcBorders>
              <w:top w:val="nil"/>
              <w:left w:val="nil"/>
              <w:bottom w:val="nil"/>
              <w:right w:val="nil"/>
            </w:tcBorders>
            <w:shd w:val="clear" w:color="000000" w:fill="F2F2F2"/>
            <w:noWrap/>
            <w:vAlign w:val="bottom"/>
            <w:hideMark/>
          </w:tcPr>
          <w:p w14:paraId="31656112"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kg/ha</w:t>
            </w:r>
          </w:p>
        </w:tc>
      </w:tr>
      <w:tr w:rsidR="00F83B10" w:rsidRPr="00F83B10" w14:paraId="50252BD0"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3F5A98ED"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Oil Palm price</w:t>
            </w:r>
          </w:p>
        </w:tc>
        <w:tc>
          <w:tcPr>
            <w:tcW w:w="1220" w:type="dxa"/>
            <w:tcBorders>
              <w:top w:val="nil"/>
              <w:left w:val="nil"/>
              <w:bottom w:val="nil"/>
              <w:right w:val="nil"/>
            </w:tcBorders>
            <w:shd w:val="clear" w:color="auto" w:fill="F2F2F2" w:themeFill="background1" w:themeFillShade="F2"/>
            <w:noWrap/>
            <w:vAlign w:val="bottom"/>
            <w:hideMark/>
          </w:tcPr>
          <w:p w14:paraId="11A99D22"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140</w:t>
            </w:r>
          </w:p>
        </w:tc>
        <w:tc>
          <w:tcPr>
            <w:tcW w:w="2080" w:type="dxa"/>
            <w:tcBorders>
              <w:top w:val="nil"/>
              <w:left w:val="nil"/>
              <w:bottom w:val="nil"/>
              <w:right w:val="nil"/>
            </w:tcBorders>
            <w:shd w:val="clear" w:color="000000" w:fill="F2F2F2"/>
            <w:noWrap/>
            <w:vAlign w:val="bottom"/>
            <w:hideMark/>
          </w:tcPr>
          <w:p w14:paraId="32FDDD72"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US$/tonne</w:t>
            </w:r>
          </w:p>
        </w:tc>
      </w:tr>
      <w:tr w:rsidR="00F83B10" w:rsidRPr="00F83B10" w14:paraId="7CADBBA8"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3D0EBCC1"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Cashew price </w:t>
            </w:r>
          </w:p>
        </w:tc>
        <w:tc>
          <w:tcPr>
            <w:tcW w:w="1220" w:type="dxa"/>
            <w:tcBorders>
              <w:top w:val="nil"/>
              <w:left w:val="nil"/>
              <w:bottom w:val="nil"/>
              <w:right w:val="nil"/>
            </w:tcBorders>
            <w:shd w:val="clear" w:color="auto" w:fill="F2F2F2" w:themeFill="background1" w:themeFillShade="F2"/>
            <w:noWrap/>
            <w:vAlign w:val="bottom"/>
            <w:hideMark/>
          </w:tcPr>
          <w:p w14:paraId="796C0B0E"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1</w:t>
            </w:r>
          </w:p>
        </w:tc>
        <w:tc>
          <w:tcPr>
            <w:tcW w:w="2080" w:type="dxa"/>
            <w:tcBorders>
              <w:top w:val="nil"/>
              <w:left w:val="nil"/>
              <w:bottom w:val="nil"/>
              <w:right w:val="nil"/>
            </w:tcBorders>
            <w:shd w:val="clear" w:color="000000" w:fill="F2F2F2"/>
            <w:noWrap/>
            <w:vAlign w:val="bottom"/>
            <w:hideMark/>
          </w:tcPr>
          <w:p w14:paraId="40F11B36"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US$/kg</w:t>
            </w:r>
          </w:p>
        </w:tc>
      </w:tr>
      <w:tr w:rsidR="00F83B10" w:rsidRPr="00F83B10" w14:paraId="48147D62"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30052274"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Rubber price  </w:t>
            </w:r>
          </w:p>
        </w:tc>
        <w:tc>
          <w:tcPr>
            <w:tcW w:w="1220" w:type="dxa"/>
            <w:tcBorders>
              <w:top w:val="nil"/>
              <w:left w:val="nil"/>
              <w:bottom w:val="nil"/>
              <w:right w:val="nil"/>
            </w:tcBorders>
            <w:shd w:val="clear" w:color="auto" w:fill="F2F2F2" w:themeFill="background1" w:themeFillShade="F2"/>
            <w:noWrap/>
            <w:vAlign w:val="bottom"/>
            <w:hideMark/>
          </w:tcPr>
          <w:p w14:paraId="500790E2"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3.5</w:t>
            </w:r>
          </w:p>
        </w:tc>
        <w:tc>
          <w:tcPr>
            <w:tcW w:w="2080" w:type="dxa"/>
            <w:tcBorders>
              <w:top w:val="nil"/>
              <w:left w:val="nil"/>
              <w:bottom w:val="nil"/>
              <w:right w:val="nil"/>
            </w:tcBorders>
            <w:shd w:val="clear" w:color="000000" w:fill="F2F2F2"/>
            <w:noWrap/>
            <w:vAlign w:val="bottom"/>
            <w:hideMark/>
          </w:tcPr>
          <w:p w14:paraId="4D4E18A6"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US$/kg</w:t>
            </w:r>
          </w:p>
        </w:tc>
      </w:tr>
      <w:tr w:rsidR="00F83B10" w:rsidRPr="00F83B10" w14:paraId="64509341"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551AF3B7"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Rice price (plantation)</w:t>
            </w:r>
          </w:p>
        </w:tc>
        <w:tc>
          <w:tcPr>
            <w:tcW w:w="1220" w:type="dxa"/>
            <w:tcBorders>
              <w:top w:val="nil"/>
              <w:left w:val="nil"/>
              <w:bottom w:val="nil"/>
              <w:right w:val="nil"/>
            </w:tcBorders>
            <w:shd w:val="clear" w:color="auto" w:fill="F2F2F2" w:themeFill="background1" w:themeFillShade="F2"/>
            <w:noWrap/>
            <w:vAlign w:val="bottom"/>
            <w:hideMark/>
          </w:tcPr>
          <w:p w14:paraId="06048887"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400</w:t>
            </w:r>
          </w:p>
        </w:tc>
        <w:tc>
          <w:tcPr>
            <w:tcW w:w="2080" w:type="dxa"/>
            <w:tcBorders>
              <w:top w:val="nil"/>
              <w:left w:val="nil"/>
              <w:bottom w:val="nil"/>
              <w:right w:val="nil"/>
            </w:tcBorders>
            <w:shd w:val="clear" w:color="000000" w:fill="F2F2F2"/>
            <w:noWrap/>
            <w:vAlign w:val="bottom"/>
            <w:hideMark/>
          </w:tcPr>
          <w:p w14:paraId="76F65CBC"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US$/tonne</w:t>
            </w:r>
          </w:p>
        </w:tc>
      </w:tr>
      <w:tr w:rsidR="00F83B10" w:rsidRPr="00F83B10" w14:paraId="76CDD292"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022E014E"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Rice price (small scale)</w:t>
            </w:r>
          </w:p>
        </w:tc>
        <w:tc>
          <w:tcPr>
            <w:tcW w:w="1220" w:type="dxa"/>
            <w:tcBorders>
              <w:top w:val="nil"/>
              <w:left w:val="nil"/>
              <w:bottom w:val="nil"/>
              <w:right w:val="nil"/>
            </w:tcBorders>
            <w:shd w:val="clear" w:color="auto" w:fill="F2F2F2" w:themeFill="background1" w:themeFillShade="F2"/>
            <w:noWrap/>
            <w:vAlign w:val="bottom"/>
            <w:hideMark/>
          </w:tcPr>
          <w:p w14:paraId="39F4B4E6"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360</w:t>
            </w:r>
          </w:p>
        </w:tc>
        <w:tc>
          <w:tcPr>
            <w:tcW w:w="2080" w:type="dxa"/>
            <w:tcBorders>
              <w:top w:val="nil"/>
              <w:left w:val="nil"/>
              <w:bottom w:val="nil"/>
              <w:right w:val="nil"/>
            </w:tcBorders>
            <w:shd w:val="clear" w:color="000000" w:fill="F2F2F2"/>
            <w:noWrap/>
            <w:vAlign w:val="bottom"/>
            <w:hideMark/>
          </w:tcPr>
          <w:p w14:paraId="7BCCB1CC"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US$/tonne</w:t>
            </w:r>
          </w:p>
        </w:tc>
      </w:tr>
      <w:tr w:rsidR="00F83B10" w:rsidRPr="00F83B10" w14:paraId="10048461"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511427CB"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Pepper price </w:t>
            </w:r>
          </w:p>
        </w:tc>
        <w:tc>
          <w:tcPr>
            <w:tcW w:w="1220" w:type="dxa"/>
            <w:tcBorders>
              <w:top w:val="nil"/>
              <w:left w:val="nil"/>
              <w:bottom w:val="nil"/>
              <w:right w:val="nil"/>
            </w:tcBorders>
            <w:shd w:val="clear" w:color="auto" w:fill="F2F2F2" w:themeFill="background1" w:themeFillShade="F2"/>
            <w:noWrap/>
            <w:vAlign w:val="bottom"/>
            <w:hideMark/>
          </w:tcPr>
          <w:p w14:paraId="0D478139"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390</w:t>
            </w:r>
          </w:p>
        </w:tc>
        <w:tc>
          <w:tcPr>
            <w:tcW w:w="2080" w:type="dxa"/>
            <w:tcBorders>
              <w:top w:val="nil"/>
              <w:left w:val="nil"/>
              <w:bottom w:val="nil"/>
              <w:right w:val="nil"/>
            </w:tcBorders>
            <w:shd w:val="clear" w:color="000000" w:fill="F2F2F2"/>
            <w:noWrap/>
            <w:vAlign w:val="bottom"/>
            <w:hideMark/>
          </w:tcPr>
          <w:p w14:paraId="0B351F75"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US$/tonne</w:t>
            </w:r>
          </w:p>
        </w:tc>
      </w:tr>
      <w:tr w:rsidR="00F83B10" w:rsidRPr="00F83B10" w14:paraId="4533892F"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18572B8C"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Cassava price </w:t>
            </w:r>
          </w:p>
        </w:tc>
        <w:tc>
          <w:tcPr>
            <w:tcW w:w="1220" w:type="dxa"/>
            <w:tcBorders>
              <w:top w:val="nil"/>
              <w:left w:val="nil"/>
              <w:bottom w:val="nil"/>
              <w:right w:val="nil"/>
            </w:tcBorders>
            <w:shd w:val="clear" w:color="auto" w:fill="F2F2F2" w:themeFill="background1" w:themeFillShade="F2"/>
            <w:noWrap/>
            <w:vAlign w:val="bottom"/>
            <w:hideMark/>
          </w:tcPr>
          <w:p w14:paraId="632E5713"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30</w:t>
            </w:r>
          </w:p>
        </w:tc>
        <w:tc>
          <w:tcPr>
            <w:tcW w:w="2080" w:type="dxa"/>
            <w:tcBorders>
              <w:top w:val="nil"/>
              <w:left w:val="nil"/>
              <w:bottom w:val="nil"/>
              <w:right w:val="nil"/>
            </w:tcBorders>
            <w:shd w:val="clear" w:color="000000" w:fill="F2F2F2"/>
            <w:noWrap/>
            <w:vAlign w:val="bottom"/>
            <w:hideMark/>
          </w:tcPr>
          <w:p w14:paraId="03CF5D1B"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US$/tonne</w:t>
            </w:r>
          </w:p>
        </w:tc>
      </w:tr>
      <w:tr w:rsidR="00F83B10" w:rsidRPr="00F83B10" w14:paraId="306609BA"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6522A8A3"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Charcoal price </w:t>
            </w:r>
          </w:p>
        </w:tc>
        <w:tc>
          <w:tcPr>
            <w:tcW w:w="1220" w:type="dxa"/>
            <w:tcBorders>
              <w:top w:val="nil"/>
              <w:left w:val="nil"/>
              <w:bottom w:val="nil"/>
              <w:right w:val="nil"/>
            </w:tcBorders>
            <w:shd w:val="clear" w:color="auto" w:fill="F2F2F2" w:themeFill="background1" w:themeFillShade="F2"/>
            <w:noWrap/>
            <w:vAlign w:val="bottom"/>
            <w:hideMark/>
          </w:tcPr>
          <w:p w14:paraId="7DAC69E0"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180</w:t>
            </w:r>
          </w:p>
        </w:tc>
        <w:tc>
          <w:tcPr>
            <w:tcW w:w="2080" w:type="dxa"/>
            <w:tcBorders>
              <w:top w:val="nil"/>
              <w:left w:val="nil"/>
              <w:bottom w:val="nil"/>
              <w:right w:val="nil"/>
            </w:tcBorders>
            <w:shd w:val="clear" w:color="000000" w:fill="F2F2F2"/>
            <w:noWrap/>
            <w:vAlign w:val="bottom"/>
            <w:hideMark/>
          </w:tcPr>
          <w:p w14:paraId="5A66AF75"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US$/tonne</w:t>
            </w:r>
          </w:p>
        </w:tc>
      </w:tr>
      <w:tr w:rsidR="00F83B10" w:rsidRPr="00F83B10" w14:paraId="4B2CD7E8"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558FDF77"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Standard timber price </w:t>
            </w:r>
          </w:p>
        </w:tc>
        <w:tc>
          <w:tcPr>
            <w:tcW w:w="1220" w:type="dxa"/>
            <w:tcBorders>
              <w:top w:val="nil"/>
              <w:left w:val="nil"/>
              <w:bottom w:val="nil"/>
              <w:right w:val="nil"/>
            </w:tcBorders>
            <w:shd w:val="clear" w:color="auto" w:fill="F2F2F2" w:themeFill="background1" w:themeFillShade="F2"/>
            <w:noWrap/>
            <w:vAlign w:val="bottom"/>
            <w:hideMark/>
          </w:tcPr>
          <w:p w14:paraId="0B7CA93B"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500</w:t>
            </w:r>
          </w:p>
        </w:tc>
        <w:tc>
          <w:tcPr>
            <w:tcW w:w="2080" w:type="dxa"/>
            <w:tcBorders>
              <w:top w:val="nil"/>
              <w:left w:val="nil"/>
              <w:bottom w:val="nil"/>
              <w:right w:val="nil"/>
            </w:tcBorders>
            <w:shd w:val="clear" w:color="000000" w:fill="F2F2F2"/>
            <w:noWrap/>
            <w:vAlign w:val="bottom"/>
            <w:hideMark/>
          </w:tcPr>
          <w:p w14:paraId="4874FD79"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US$/m3</w:t>
            </w:r>
          </w:p>
        </w:tc>
      </w:tr>
      <w:tr w:rsidR="00F83B10" w:rsidRPr="00F83B10" w14:paraId="3B7879C7"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1263CE07"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 xml:space="preserve">Luxury timber price </w:t>
            </w:r>
          </w:p>
        </w:tc>
        <w:tc>
          <w:tcPr>
            <w:tcW w:w="1220" w:type="dxa"/>
            <w:tcBorders>
              <w:top w:val="nil"/>
              <w:left w:val="nil"/>
              <w:bottom w:val="nil"/>
              <w:right w:val="nil"/>
            </w:tcBorders>
            <w:shd w:val="clear" w:color="auto" w:fill="F2F2F2" w:themeFill="background1" w:themeFillShade="F2"/>
            <w:noWrap/>
            <w:vAlign w:val="bottom"/>
            <w:hideMark/>
          </w:tcPr>
          <w:p w14:paraId="19E3A7DB"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2,000</w:t>
            </w:r>
          </w:p>
        </w:tc>
        <w:tc>
          <w:tcPr>
            <w:tcW w:w="2080" w:type="dxa"/>
            <w:tcBorders>
              <w:top w:val="nil"/>
              <w:left w:val="nil"/>
              <w:bottom w:val="nil"/>
              <w:right w:val="nil"/>
            </w:tcBorders>
            <w:shd w:val="clear" w:color="000000" w:fill="F2F2F2"/>
            <w:noWrap/>
            <w:vAlign w:val="bottom"/>
            <w:hideMark/>
          </w:tcPr>
          <w:p w14:paraId="4DAB30B5"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US$/m3</w:t>
            </w:r>
          </w:p>
        </w:tc>
      </w:tr>
      <w:tr w:rsidR="00F83B10" w:rsidRPr="00F83B10" w14:paraId="76D4637E"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17E4A1F5"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Average size of land concession plantation</w:t>
            </w:r>
          </w:p>
        </w:tc>
        <w:tc>
          <w:tcPr>
            <w:tcW w:w="1220" w:type="dxa"/>
            <w:tcBorders>
              <w:top w:val="nil"/>
              <w:left w:val="nil"/>
              <w:bottom w:val="nil"/>
              <w:right w:val="nil"/>
            </w:tcBorders>
            <w:shd w:val="clear" w:color="auto" w:fill="F2F2F2" w:themeFill="background1" w:themeFillShade="F2"/>
            <w:noWrap/>
            <w:vAlign w:val="bottom"/>
            <w:hideMark/>
          </w:tcPr>
          <w:p w14:paraId="3926059A"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30</w:t>
            </w:r>
          </w:p>
        </w:tc>
        <w:tc>
          <w:tcPr>
            <w:tcW w:w="2080" w:type="dxa"/>
            <w:tcBorders>
              <w:top w:val="nil"/>
              <w:left w:val="nil"/>
              <w:bottom w:val="nil"/>
              <w:right w:val="nil"/>
            </w:tcBorders>
            <w:shd w:val="clear" w:color="000000" w:fill="F2F2F2"/>
            <w:noWrap/>
            <w:vAlign w:val="bottom"/>
            <w:hideMark/>
          </w:tcPr>
          <w:p w14:paraId="02B1B75F"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ha</w:t>
            </w:r>
          </w:p>
        </w:tc>
      </w:tr>
      <w:tr w:rsidR="00F83B10" w:rsidRPr="00F83B10" w14:paraId="46CEB7AC" w14:textId="77777777" w:rsidTr="001B750A">
        <w:trPr>
          <w:trHeight w:val="315"/>
        </w:trPr>
        <w:tc>
          <w:tcPr>
            <w:tcW w:w="6380" w:type="dxa"/>
            <w:tcBorders>
              <w:top w:val="nil"/>
              <w:left w:val="nil"/>
              <w:bottom w:val="nil"/>
              <w:right w:val="nil"/>
            </w:tcBorders>
            <w:shd w:val="clear" w:color="auto" w:fill="F2F2F2" w:themeFill="background1" w:themeFillShade="F2"/>
            <w:noWrap/>
            <w:vAlign w:val="bottom"/>
            <w:hideMark/>
          </w:tcPr>
          <w:p w14:paraId="4CF9CA84"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Average size of small-scale farm</w:t>
            </w:r>
          </w:p>
        </w:tc>
        <w:tc>
          <w:tcPr>
            <w:tcW w:w="1220" w:type="dxa"/>
            <w:tcBorders>
              <w:top w:val="nil"/>
              <w:left w:val="nil"/>
              <w:bottom w:val="nil"/>
              <w:right w:val="nil"/>
            </w:tcBorders>
            <w:shd w:val="clear" w:color="auto" w:fill="F2F2F2" w:themeFill="background1" w:themeFillShade="F2"/>
            <w:noWrap/>
            <w:vAlign w:val="bottom"/>
            <w:hideMark/>
          </w:tcPr>
          <w:p w14:paraId="25DB1088" w14:textId="77777777" w:rsidR="00F83B10" w:rsidRPr="001B750A" w:rsidRDefault="00F83B10" w:rsidP="00F012BD">
            <w:pPr>
              <w:keepNext/>
              <w:keepLines/>
              <w:ind w:firstLine="0"/>
              <w:jc w:val="right"/>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5</w:t>
            </w:r>
          </w:p>
        </w:tc>
        <w:tc>
          <w:tcPr>
            <w:tcW w:w="2080" w:type="dxa"/>
            <w:tcBorders>
              <w:top w:val="nil"/>
              <w:left w:val="nil"/>
              <w:bottom w:val="nil"/>
              <w:right w:val="nil"/>
            </w:tcBorders>
            <w:shd w:val="clear" w:color="000000" w:fill="F2F2F2"/>
            <w:noWrap/>
            <w:vAlign w:val="bottom"/>
            <w:hideMark/>
          </w:tcPr>
          <w:p w14:paraId="6015FE6E" w14:textId="77777777" w:rsidR="00F83B10" w:rsidRPr="001B750A" w:rsidRDefault="00F83B10" w:rsidP="00F012BD">
            <w:pPr>
              <w:keepNext/>
              <w:keepLines/>
              <w:ind w:firstLine="0"/>
              <w:rPr>
                <w:rFonts w:eastAsia="Times New Roman" w:cstheme="minorHAnsi"/>
                <w:bCs/>
                <w:sz w:val="18"/>
                <w:szCs w:val="18"/>
                <w:lang w:val="en-GB" w:eastAsia="en-GB" w:bidi="ar-SA"/>
              </w:rPr>
            </w:pPr>
            <w:r w:rsidRPr="001B750A">
              <w:rPr>
                <w:rFonts w:eastAsia="Times New Roman" w:cstheme="minorHAnsi"/>
                <w:bCs/>
                <w:sz w:val="18"/>
                <w:szCs w:val="18"/>
                <w:lang w:val="en-GB" w:eastAsia="en-GB" w:bidi="ar-SA"/>
              </w:rPr>
              <w:t>ha</w:t>
            </w:r>
          </w:p>
        </w:tc>
      </w:tr>
    </w:tbl>
    <w:p w14:paraId="0369290A" w14:textId="03A05DF8" w:rsidR="00F83B10" w:rsidRDefault="001B4CA8" w:rsidP="00F012BD">
      <w:pPr>
        <w:keepNext/>
        <w:keepLines/>
        <w:spacing w:after="240" w:line="276" w:lineRule="auto"/>
        <w:ind w:firstLine="0"/>
        <w:jc w:val="both"/>
        <w:rPr>
          <w:rFonts w:cstheme="minorHAnsi"/>
          <w:color w:val="1F497D" w:themeColor="text2"/>
        </w:rPr>
      </w:pPr>
      <w:r>
        <w:rPr>
          <w:rFonts w:cstheme="minorHAnsi"/>
          <w:color w:val="1F497D" w:themeColor="text2"/>
        </w:rPr>
        <w:br/>
      </w:r>
      <w:commentRangeStart w:id="12"/>
      <w:r w:rsidR="00A80A9B">
        <w:rPr>
          <w:rFonts w:cstheme="minorHAnsi"/>
          <w:color w:val="1F497D" w:themeColor="text2"/>
        </w:rPr>
        <w:t>For other potential default economic values see associated economics spreadsheet tool.</w:t>
      </w:r>
      <w:commentRangeEnd w:id="12"/>
      <w:r w:rsidR="00A76896">
        <w:rPr>
          <w:rStyle w:val="CommentReference"/>
        </w:rPr>
        <w:commentReference w:id="12"/>
      </w:r>
    </w:p>
    <w:p w14:paraId="74581928" w14:textId="77777777" w:rsidR="00F83B10" w:rsidRDefault="00F83B10" w:rsidP="00BE1627">
      <w:pPr>
        <w:spacing w:after="240" w:line="276" w:lineRule="auto"/>
        <w:ind w:firstLine="0"/>
        <w:jc w:val="both"/>
        <w:rPr>
          <w:rFonts w:cstheme="minorHAnsi"/>
          <w:color w:val="1F497D" w:themeColor="text2"/>
        </w:rPr>
      </w:pPr>
    </w:p>
    <w:p w14:paraId="326E98FC" w14:textId="77777777" w:rsidR="00101404" w:rsidRDefault="00101404" w:rsidP="00E15008">
      <w:pPr>
        <w:pStyle w:val="Heading1"/>
        <w:sectPr w:rsidR="00101404" w:rsidSect="00071D00">
          <w:footerReference w:type="default" r:id="rId21"/>
          <w:type w:val="continuous"/>
          <w:pgSz w:w="11906" w:h="16838" w:code="9"/>
          <w:pgMar w:top="1259" w:right="1276" w:bottom="1259" w:left="1497" w:header="567" w:footer="567" w:gutter="0"/>
          <w:pgNumType w:start="1"/>
          <w:cols w:space="708"/>
          <w:docGrid w:linePitch="360"/>
        </w:sectPr>
      </w:pPr>
    </w:p>
    <w:p w14:paraId="72C9FA08" w14:textId="02D95877" w:rsidR="00E15008" w:rsidRDefault="001B0EAD" w:rsidP="00E15008">
      <w:pPr>
        <w:pStyle w:val="Heading1"/>
      </w:pPr>
      <w:bookmarkStart w:id="13" w:name="_Toc473116564"/>
      <w:r>
        <w:lastRenderedPageBreak/>
        <w:t>2. Setup</w:t>
      </w:r>
      <w:bookmarkEnd w:id="13"/>
    </w:p>
    <w:p w14:paraId="4989F154" w14:textId="0A067CAD" w:rsidR="00E15008" w:rsidRPr="00E15008" w:rsidRDefault="00E15008" w:rsidP="00E15008">
      <w:pPr>
        <w:pStyle w:val="Heading2"/>
      </w:pPr>
      <w:bookmarkStart w:id="14" w:name="_Toc473116565"/>
      <w:r>
        <w:t>2.1</w:t>
      </w:r>
      <w:r>
        <w:tab/>
        <w:t>Installing QGIS 2.</w:t>
      </w:r>
      <w:r w:rsidR="00A76896">
        <w:t>14.x</w:t>
      </w:r>
      <w:bookmarkEnd w:id="14"/>
    </w:p>
    <w:p w14:paraId="4BFBF70F" w14:textId="77777777" w:rsidR="00937B45" w:rsidRDefault="00937B45" w:rsidP="00937B45"/>
    <w:p w14:paraId="1C41E899" w14:textId="3D3C3A92" w:rsidR="00F3286D" w:rsidRDefault="00F3286D" w:rsidP="00A67639">
      <w:pPr>
        <w:pStyle w:val="ListParagraph"/>
        <w:numPr>
          <w:ilvl w:val="0"/>
          <w:numId w:val="11"/>
        </w:numPr>
        <w:spacing w:line="360" w:lineRule="auto"/>
        <w:rPr>
          <w:rFonts w:cstheme="minorHAnsi"/>
          <w:color w:val="1F497D" w:themeColor="text2"/>
        </w:rPr>
      </w:pPr>
      <w:r w:rsidRPr="00602F87">
        <w:rPr>
          <w:rFonts w:cstheme="minorHAnsi"/>
          <w:color w:val="1F497D" w:themeColor="text2"/>
        </w:rPr>
        <w:t>The first step</w:t>
      </w:r>
      <w:r w:rsidR="00A76896">
        <w:rPr>
          <w:rFonts w:cstheme="minorHAnsi"/>
          <w:color w:val="1F497D" w:themeColor="text2"/>
        </w:rPr>
        <w:t xml:space="preserve"> is to download and install QGIS version 2.14.x</w:t>
      </w:r>
      <w:r w:rsidRPr="00602F87">
        <w:rPr>
          <w:rFonts w:cstheme="minorHAnsi"/>
          <w:color w:val="1F497D" w:themeColor="text2"/>
        </w:rPr>
        <w:t xml:space="preserve"> (</w:t>
      </w:r>
      <w:r w:rsidR="00A67639">
        <w:rPr>
          <w:rFonts w:cstheme="minorHAnsi"/>
          <w:color w:val="1F497D" w:themeColor="text2"/>
        </w:rPr>
        <w:t xml:space="preserve">the installer can be downloaded from </w:t>
      </w:r>
      <w:r w:rsidR="00A67639" w:rsidRPr="00A67639">
        <w:rPr>
          <w:rFonts w:cstheme="minorHAnsi"/>
          <w:color w:val="1F497D" w:themeColor="text2"/>
        </w:rPr>
        <w:t>http://www.qgis.com/</w:t>
      </w:r>
      <w:r w:rsidRPr="00602F87">
        <w:rPr>
          <w:rFonts w:cstheme="minorHAnsi"/>
          <w:color w:val="1F497D" w:themeColor="text2"/>
        </w:rPr>
        <w:t>)</w:t>
      </w:r>
      <w:r w:rsidR="00602F87">
        <w:rPr>
          <w:rFonts w:cstheme="minorHAnsi"/>
          <w:color w:val="1F497D" w:themeColor="text2"/>
        </w:rPr>
        <w:t xml:space="preserve">. </w:t>
      </w:r>
      <w:r w:rsidRPr="00602F87">
        <w:rPr>
          <w:rFonts w:cstheme="minorHAnsi"/>
          <w:color w:val="1F497D" w:themeColor="text2"/>
        </w:rPr>
        <w:t>Check which installer you need:</w:t>
      </w:r>
    </w:p>
    <w:p w14:paraId="2784E982" w14:textId="09ED430A" w:rsidR="00602F87" w:rsidRPr="00602F87" w:rsidRDefault="00602F87" w:rsidP="00DC54E3">
      <w:pPr>
        <w:pStyle w:val="ListParagraph"/>
        <w:spacing w:line="360" w:lineRule="auto"/>
        <w:ind w:firstLine="0"/>
        <w:rPr>
          <w:rFonts w:cstheme="minorHAnsi"/>
          <w:color w:val="1F497D" w:themeColor="text2"/>
        </w:rPr>
      </w:pPr>
      <w:r>
        <w:rPr>
          <w:noProof/>
          <w:lang w:val="en-GB" w:eastAsia="en-GB" w:bidi="ar-SA"/>
        </w:rPr>
        <w:drawing>
          <wp:anchor distT="0" distB="0" distL="114300" distR="114300" simplePos="0" relativeHeight="251870208" behindDoc="0" locked="0" layoutInCell="1" allowOverlap="1" wp14:anchorId="3FF4CCD0" wp14:editId="7E721B7F">
            <wp:simplePos x="0" y="0"/>
            <wp:positionH relativeFrom="column">
              <wp:posOffset>3056890</wp:posOffset>
            </wp:positionH>
            <wp:positionV relativeFrom="paragraph">
              <wp:posOffset>72968</wp:posOffset>
            </wp:positionV>
            <wp:extent cx="2715050" cy="2253673"/>
            <wp:effectExtent l="0" t="0" r="9525" b="0"/>
            <wp:wrapThrough wrapText="bothSides">
              <wp:wrapPolygon edited="0">
                <wp:start x="0" y="0"/>
                <wp:lineTo x="0" y="21363"/>
                <wp:lineTo x="21524" y="21363"/>
                <wp:lineTo x="2152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5050" cy="2253673"/>
                    </a:xfrm>
                    <a:prstGeom prst="rect">
                      <a:avLst/>
                    </a:prstGeom>
                  </pic:spPr>
                </pic:pic>
              </a:graphicData>
            </a:graphic>
            <wp14:sizeRelH relativeFrom="page">
              <wp14:pctWidth>0</wp14:pctWidth>
            </wp14:sizeRelH>
            <wp14:sizeRelV relativeFrom="page">
              <wp14:pctHeight>0</wp14:pctHeight>
            </wp14:sizeRelV>
          </wp:anchor>
        </w:drawing>
      </w:r>
    </w:p>
    <w:p w14:paraId="30FEF559" w14:textId="768F3020" w:rsidR="00602F87" w:rsidRPr="00DC54E3" w:rsidRDefault="00A67639" w:rsidP="00DC54E3">
      <w:pPr>
        <w:pStyle w:val="ListParagraph"/>
        <w:numPr>
          <w:ilvl w:val="0"/>
          <w:numId w:val="10"/>
        </w:numPr>
        <w:spacing w:line="360" w:lineRule="auto"/>
        <w:ind w:hanging="274"/>
        <w:rPr>
          <w:rFonts w:cstheme="minorHAnsi"/>
          <w:color w:val="1F497D" w:themeColor="text2"/>
        </w:rPr>
      </w:pPr>
      <w:r>
        <w:rPr>
          <w:rFonts w:cstheme="minorHAnsi"/>
          <w:color w:val="1F497D" w:themeColor="text2"/>
        </w:rPr>
        <w:t>QGIS standalone Installer Version 2.14 32 bit</w:t>
      </w:r>
    </w:p>
    <w:p w14:paraId="401717FF" w14:textId="70BABFC1" w:rsidR="00F3286D" w:rsidRPr="00DC54E3" w:rsidRDefault="00A67639" w:rsidP="00DC54E3">
      <w:pPr>
        <w:pStyle w:val="ListParagraph"/>
        <w:spacing w:line="360" w:lineRule="auto"/>
        <w:ind w:left="1125" w:firstLine="0"/>
        <w:rPr>
          <w:rFonts w:cstheme="minorHAnsi"/>
          <w:color w:val="1F497D" w:themeColor="text2"/>
        </w:rPr>
      </w:pPr>
      <w:proofErr w:type="gramStart"/>
      <w:r>
        <w:rPr>
          <w:rFonts w:cstheme="minorHAnsi"/>
          <w:color w:val="1F497D" w:themeColor="text2"/>
        </w:rPr>
        <w:t>or</w:t>
      </w:r>
      <w:proofErr w:type="gramEnd"/>
    </w:p>
    <w:p w14:paraId="480F82BD" w14:textId="1A0C1674" w:rsidR="00A67639" w:rsidRPr="00DC54E3" w:rsidRDefault="00A67639" w:rsidP="00A67639">
      <w:pPr>
        <w:pStyle w:val="ListParagraph"/>
        <w:numPr>
          <w:ilvl w:val="0"/>
          <w:numId w:val="10"/>
        </w:numPr>
        <w:spacing w:line="360" w:lineRule="auto"/>
        <w:ind w:hanging="274"/>
        <w:rPr>
          <w:rFonts w:cstheme="minorHAnsi"/>
          <w:color w:val="1F497D" w:themeColor="text2"/>
        </w:rPr>
      </w:pPr>
      <w:r>
        <w:rPr>
          <w:rFonts w:cstheme="minorHAnsi"/>
          <w:color w:val="1F497D" w:themeColor="text2"/>
        </w:rPr>
        <w:t>GIS standalone Installer Version 2.14 64 bit</w:t>
      </w:r>
    </w:p>
    <w:p w14:paraId="16C0A929" w14:textId="77777777" w:rsidR="00F3286D" w:rsidRPr="00F3286D" w:rsidRDefault="00602F87" w:rsidP="00DC54E3">
      <w:pPr>
        <w:pStyle w:val="ListParagraph"/>
        <w:spacing w:line="360" w:lineRule="auto"/>
        <w:ind w:left="1125" w:firstLine="0"/>
        <w:rPr>
          <w:rFonts w:cstheme="minorHAnsi"/>
          <w:color w:val="1F497D" w:themeColor="text2"/>
        </w:rPr>
      </w:pPr>
      <w:r>
        <w:rPr>
          <w:rFonts w:cstheme="minorHAnsi"/>
          <w:noProof/>
          <w:color w:val="1F497D" w:themeColor="text2"/>
          <w:lang w:val="en-GB" w:eastAsia="en-GB" w:bidi="ar-SA"/>
        </w:rPr>
        <mc:AlternateContent>
          <mc:Choice Requires="wps">
            <w:drawing>
              <wp:anchor distT="0" distB="0" distL="114300" distR="114300" simplePos="0" relativeHeight="251872256" behindDoc="0" locked="0" layoutInCell="1" allowOverlap="1" wp14:anchorId="2AB9264C" wp14:editId="1BFEEDA1">
                <wp:simplePos x="0" y="0"/>
                <wp:positionH relativeFrom="column">
                  <wp:posOffset>3750714</wp:posOffset>
                </wp:positionH>
                <wp:positionV relativeFrom="paragraph">
                  <wp:posOffset>132254</wp:posOffset>
                </wp:positionV>
                <wp:extent cx="1440873" cy="508000"/>
                <wp:effectExtent l="0" t="0" r="26035" b="25400"/>
                <wp:wrapNone/>
                <wp:docPr id="7" name="Rectangle 7"/>
                <wp:cNvGraphicFramePr/>
                <a:graphic xmlns:a="http://schemas.openxmlformats.org/drawingml/2006/main">
                  <a:graphicData uri="http://schemas.microsoft.com/office/word/2010/wordprocessingShape">
                    <wps:wsp>
                      <wps:cNvSpPr/>
                      <wps:spPr>
                        <a:xfrm>
                          <a:off x="0" y="0"/>
                          <a:ext cx="1440873" cy="508000"/>
                        </a:xfrm>
                        <a:prstGeom prst="rect">
                          <a:avLst/>
                        </a:prstGeom>
                        <a:noFill/>
                        <a:ln w="222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DE33E8" id="Rectangle 7" o:spid="_x0000_s1026" style="position:absolute;margin-left:295.35pt;margin-top:10.4pt;width:113.45pt;height:40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" filled="f" strokecolor="#c0504d [3205]" strokeweight="1.75pt">
                <v:stroke dashstyle="dash"/>
              </v:rect>
            </w:pict>
          </mc:Fallback>
        </mc:AlternateContent>
      </w:r>
    </w:p>
    <w:p w14:paraId="78264D54" w14:textId="144895F4" w:rsidR="00F3286D" w:rsidRDefault="00E15008" w:rsidP="00DC54E3">
      <w:pPr>
        <w:spacing w:line="360" w:lineRule="auto"/>
        <w:ind w:firstLine="0"/>
        <w:rPr>
          <w:rFonts w:cstheme="minorHAnsi"/>
          <w:color w:val="1F497D" w:themeColor="text2"/>
        </w:rPr>
      </w:pPr>
      <w:r>
        <w:rPr>
          <w:noProof/>
          <w:lang w:val="en-GB" w:eastAsia="en-GB" w:bidi="ar-SA"/>
        </w:rPr>
        <mc:AlternateContent>
          <mc:Choice Requires="wps">
            <w:drawing>
              <wp:anchor distT="0" distB="0" distL="114300" distR="114300" simplePos="0" relativeHeight="251874304" behindDoc="0" locked="0" layoutInCell="1" allowOverlap="1" wp14:anchorId="1DEEFFEC" wp14:editId="7C771143">
                <wp:simplePos x="0" y="0"/>
                <wp:positionH relativeFrom="column">
                  <wp:posOffset>998220</wp:posOffset>
                </wp:positionH>
                <wp:positionV relativeFrom="paragraph">
                  <wp:posOffset>1088851</wp:posOffset>
                </wp:positionV>
                <wp:extent cx="387927" cy="202796"/>
                <wp:effectExtent l="0" t="0" r="12700" b="26035"/>
                <wp:wrapNone/>
                <wp:docPr id="13" name="Oval 13"/>
                <wp:cNvGraphicFramePr/>
                <a:graphic xmlns:a="http://schemas.openxmlformats.org/drawingml/2006/main">
                  <a:graphicData uri="http://schemas.microsoft.com/office/word/2010/wordprocessingShape">
                    <wps:wsp>
                      <wps:cNvSpPr/>
                      <wps:spPr>
                        <a:xfrm>
                          <a:off x="0" y="0"/>
                          <a:ext cx="387927" cy="20279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2DCD48" id="Oval 13" o:spid="_x0000_s1026" style="position:absolute;margin-left:78.6pt;margin-top:85.75pt;width:30.55pt;height:15.9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" filled="f" strokecolor="#243f60 [1604]" strokeweight="2pt"/>
            </w:pict>
          </mc:Fallback>
        </mc:AlternateContent>
      </w:r>
      <w:r>
        <w:rPr>
          <w:rFonts w:cstheme="minorHAnsi"/>
          <w:noProof/>
          <w:color w:val="1F497D" w:themeColor="text2"/>
          <w:lang w:val="en-GB" w:eastAsia="en-GB" w:bidi="ar-SA"/>
        </w:rPr>
        <mc:AlternateContent>
          <mc:Choice Requires="wps">
            <w:drawing>
              <wp:anchor distT="0" distB="0" distL="114300" distR="114300" simplePos="0" relativeHeight="251873280" behindDoc="0" locked="0" layoutInCell="1" allowOverlap="1" wp14:anchorId="563E9C25" wp14:editId="3AF917E0">
                <wp:simplePos x="0" y="0"/>
                <wp:positionH relativeFrom="column">
                  <wp:posOffset>2799368</wp:posOffset>
                </wp:positionH>
                <wp:positionV relativeFrom="paragraph">
                  <wp:posOffset>183515</wp:posOffset>
                </wp:positionV>
                <wp:extent cx="849745" cy="230909"/>
                <wp:effectExtent l="38100" t="0" r="26670" b="74295"/>
                <wp:wrapNone/>
                <wp:docPr id="12" name="Straight Arrow Connector 12"/>
                <wp:cNvGraphicFramePr/>
                <a:graphic xmlns:a="http://schemas.openxmlformats.org/drawingml/2006/main">
                  <a:graphicData uri="http://schemas.microsoft.com/office/word/2010/wordprocessingShape">
                    <wps:wsp>
                      <wps:cNvCnPr/>
                      <wps:spPr>
                        <a:xfrm flipH="1">
                          <a:off x="0" y="0"/>
                          <a:ext cx="849745" cy="230909"/>
                        </a:xfrm>
                        <a:prstGeom prst="straightConnector1">
                          <a:avLst/>
                        </a:prstGeom>
                        <a:ln w="222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9EE182" id="_x0000_t32" coordsize="21600,21600" o:spt="32" o:oned="t" path="m,l21600,21600e" filled="f">
                <v:path arrowok="t" fillok="f" o:connecttype="none"/>
                <o:lock v:ext="edit" shapetype="t"/>
              </v:shapetype>
              <v:shape id="Straight Arrow Connector 12" o:spid="_x0000_s1026" type="#_x0000_t32" style="position:absolute;margin-left:220.4pt;margin-top:14.45pt;width:66.9pt;height:18.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" strokecolor="#c0504d [3205]" strokeweight="1.75pt">
                <v:stroke endarrow="block"/>
              </v:shape>
            </w:pict>
          </mc:Fallback>
        </mc:AlternateContent>
      </w:r>
      <w:r>
        <w:rPr>
          <w:noProof/>
          <w:lang w:val="en-GB" w:eastAsia="en-GB" w:bidi="ar-SA"/>
        </w:rPr>
        <w:drawing>
          <wp:anchor distT="0" distB="0" distL="114300" distR="114300" simplePos="0" relativeHeight="251871232" behindDoc="0" locked="0" layoutInCell="1" allowOverlap="1" wp14:anchorId="0115BD74" wp14:editId="3A11ACC9">
            <wp:simplePos x="0" y="0"/>
            <wp:positionH relativeFrom="column">
              <wp:posOffset>18877</wp:posOffset>
            </wp:positionH>
            <wp:positionV relativeFrom="paragraph">
              <wp:posOffset>510193</wp:posOffset>
            </wp:positionV>
            <wp:extent cx="2877185" cy="1006475"/>
            <wp:effectExtent l="19050" t="19050" r="18415" b="22225"/>
            <wp:wrapThrough wrapText="bothSides">
              <wp:wrapPolygon edited="0">
                <wp:start x="-143" y="-409"/>
                <wp:lineTo x="-143" y="21668"/>
                <wp:lineTo x="21595" y="21668"/>
                <wp:lineTo x="21595" y="-409"/>
                <wp:lineTo x="-143" y="-40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77185" cy="1006475"/>
                    </a:xfrm>
                    <a:prstGeom prst="rect">
                      <a:avLst/>
                    </a:prstGeom>
                    <a:ln w="25400">
                      <a:solidFill>
                        <a:schemeClr val="accent2"/>
                      </a:solidFill>
                      <a:prstDash val="dash"/>
                    </a:ln>
                  </pic:spPr>
                </pic:pic>
              </a:graphicData>
            </a:graphic>
            <wp14:sizeRelH relativeFrom="page">
              <wp14:pctWidth>0</wp14:pctWidth>
            </wp14:sizeRelH>
            <wp14:sizeRelV relativeFrom="page">
              <wp14:pctHeight>0</wp14:pctHeight>
            </wp14:sizeRelV>
          </wp:anchor>
        </w:drawing>
      </w:r>
      <w:r w:rsidR="00F3286D">
        <w:rPr>
          <w:rFonts w:cstheme="minorHAnsi"/>
          <w:color w:val="1F497D" w:themeColor="text2"/>
        </w:rPr>
        <w:t xml:space="preserve">To find this </w:t>
      </w:r>
      <w:r w:rsidR="00F3286D" w:rsidRPr="00F3286D">
        <w:rPr>
          <w:rFonts w:cstheme="minorHAnsi"/>
          <w:color w:val="1F497D" w:themeColor="text2"/>
        </w:rPr>
        <w:t xml:space="preserve">information from the </w:t>
      </w:r>
      <w:r w:rsidR="00F3286D" w:rsidRPr="00F3286D">
        <w:rPr>
          <w:rFonts w:cstheme="minorHAnsi"/>
          <w:b/>
          <w:color w:val="1F497D" w:themeColor="text2"/>
        </w:rPr>
        <w:t>Start</w:t>
      </w:r>
      <w:r w:rsidR="00F3286D">
        <w:rPr>
          <w:rFonts w:cstheme="minorHAnsi"/>
          <w:b/>
          <w:color w:val="1F497D" w:themeColor="text2"/>
        </w:rPr>
        <w:t xml:space="preserve"> menu </w:t>
      </w:r>
      <w:r w:rsidR="00F3286D" w:rsidRPr="00F3286D">
        <w:rPr>
          <w:rFonts w:cstheme="minorHAnsi"/>
          <w:color w:val="1F497D" w:themeColor="text2"/>
        </w:rPr>
        <w:t>click on</w:t>
      </w:r>
      <w:r w:rsidR="00F3286D">
        <w:rPr>
          <w:rFonts w:cstheme="minorHAnsi"/>
          <w:b/>
          <w:color w:val="1F497D" w:themeColor="text2"/>
        </w:rPr>
        <w:t xml:space="preserve"> Computer </w:t>
      </w:r>
      <w:r w:rsidR="00F3286D" w:rsidRPr="00F3286D">
        <w:rPr>
          <w:rFonts w:cstheme="minorHAnsi"/>
          <w:color w:val="1F497D" w:themeColor="text2"/>
        </w:rPr>
        <w:t xml:space="preserve">then on the </w:t>
      </w:r>
      <w:r w:rsidR="00F3286D" w:rsidRPr="00F3286D">
        <w:rPr>
          <w:rFonts w:cstheme="minorHAnsi"/>
          <w:b/>
          <w:color w:val="1F497D" w:themeColor="text2"/>
        </w:rPr>
        <w:t>system properties</w:t>
      </w:r>
      <w:r w:rsidR="00F3286D">
        <w:rPr>
          <w:rFonts w:cstheme="minorHAnsi"/>
          <w:b/>
          <w:color w:val="1F497D" w:themeColor="text2"/>
        </w:rPr>
        <w:t xml:space="preserve"> </w:t>
      </w:r>
      <w:r w:rsidR="00F3286D" w:rsidRPr="00F3286D">
        <w:rPr>
          <w:rFonts w:cstheme="minorHAnsi"/>
          <w:color w:val="1F497D" w:themeColor="text2"/>
        </w:rPr>
        <w:t>tab)</w:t>
      </w:r>
    </w:p>
    <w:p w14:paraId="70717BA2" w14:textId="60049CE2" w:rsidR="007C01A5" w:rsidRDefault="007C01A5" w:rsidP="00DC54E3">
      <w:pPr>
        <w:spacing w:line="360" w:lineRule="auto"/>
        <w:ind w:firstLine="0"/>
        <w:rPr>
          <w:rFonts w:cstheme="minorHAnsi"/>
          <w:color w:val="1F497D" w:themeColor="text2"/>
        </w:rPr>
      </w:pPr>
    </w:p>
    <w:p w14:paraId="0ABE5358" w14:textId="465F3D7D" w:rsidR="00DC54E3" w:rsidRDefault="00DC54E3" w:rsidP="00DC54E3">
      <w:pPr>
        <w:spacing w:line="360" w:lineRule="auto"/>
        <w:ind w:firstLine="0"/>
        <w:rPr>
          <w:rFonts w:cstheme="minorHAnsi"/>
          <w:color w:val="1F497D" w:themeColor="text2"/>
        </w:rPr>
      </w:pPr>
      <w:r>
        <w:rPr>
          <w:noProof/>
          <w:color w:val="1F497D" w:themeColor="text2"/>
          <w:lang w:val="en-GB" w:eastAsia="en-GB" w:bidi="ar-SA"/>
        </w:rPr>
        <w:drawing>
          <wp:anchor distT="0" distB="0" distL="114300" distR="114300" simplePos="0" relativeHeight="251875328" behindDoc="0" locked="0" layoutInCell="1" allowOverlap="1" wp14:anchorId="531E63DA" wp14:editId="52B40102">
            <wp:simplePos x="0" y="0"/>
            <wp:positionH relativeFrom="column">
              <wp:posOffset>4196715</wp:posOffset>
            </wp:positionH>
            <wp:positionV relativeFrom="paragraph">
              <wp:posOffset>256540</wp:posOffset>
            </wp:positionV>
            <wp:extent cx="1565275" cy="1200150"/>
            <wp:effectExtent l="0" t="0" r="0" b="0"/>
            <wp:wrapThrough wrapText="bothSides">
              <wp:wrapPolygon edited="0">
                <wp:start x="0" y="0"/>
                <wp:lineTo x="0" y="21257"/>
                <wp:lineTo x="21293" y="21257"/>
                <wp:lineTo x="2129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a.jpg"/>
                    <pic:cNvPicPr/>
                  </pic:nvPicPr>
                  <pic:blipFill>
                    <a:blip r:embed="rId24">
                      <a:extLst>
                        <a:ext uri="{28A0092B-C50C-407E-A947-70E740481C1C}">
                          <a14:useLocalDpi xmlns:a14="http://schemas.microsoft.com/office/drawing/2010/main" val="0"/>
                        </a:ext>
                      </a:extLst>
                    </a:blip>
                    <a:stretch>
                      <a:fillRect/>
                    </a:stretch>
                  </pic:blipFill>
                  <pic:spPr>
                    <a:xfrm>
                      <a:off x="0" y="0"/>
                      <a:ext cx="1565275" cy="1200150"/>
                    </a:xfrm>
                    <a:prstGeom prst="rect">
                      <a:avLst/>
                    </a:prstGeom>
                  </pic:spPr>
                </pic:pic>
              </a:graphicData>
            </a:graphic>
            <wp14:sizeRelH relativeFrom="page">
              <wp14:pctWidth>0</wp14:pctWidth>
            </wp14:sizeRelH>
            <wp14:sizeRelV relativeFrom="page">
              <wp14:pctHeight>0</wp14:pctHeight>
            </wp14:sizeRelV>
          </wp:anchor>
        </w:drawing>
      </w:r>
    </w:p>
    <w:p w14:paraId="4290129D" w14:textId="413E2C5D" w:rsidR="00DC54E3" w:rsidRDefault="00DC54E3" w:rsidP="00DC54E3">
      <w:pPr>
        <w:spacing w:line="360" w:lineRule="auto"/>
        <w:ind w:firstLine="0"/>
        <w:rPr>
          <w:rFonts w:cstheme="minorHAnsi"/>
          <w:color w:val="1F497D" w:themeColor="text2"/>
        </w:rPr>
      </w:pPr>
    </w:p>
    <w:p w14:paraId="2C26DAFE" w14:textId="4B7015D9" w:rsidR="00DC54E3" w:rsidRDefault="00DC54E3" w:rsidP="00DC54E3">
      <w:pPr>
        <w:spacing w:line="360" w:lineRule="auto"/>
        <w:ind w:firstLine="0"/>
        <w:rPr>
          <w:rFonts w:cstheme="minorHAnsi"/>
          <w:color w:val="1F497D" w:themeColor="text2"/>
        </w:rPr>
      </w:pPr>
    </w:p>
    <w:p w14:paraId="4CA0FA40" w14:textId="2FF3C478" w:rsidR="00602F87" w:rsidRDefault="00602F87" w:rsidP="00DC54E3">
      <w:pPr>
        <w:pStyle w:val="ListParagraph"/>
        <w:numPr>
          <w:ilvl w:val="0"/>
          <w:numId w:val="11"/>
        </w:numPr>
        <w:spacing w:after="160" w:line="360" w:lineRule="auto"/>
        <w:rPr>
          <w:color w:val="1F497D" w:themeColor="text2"/>
        </w:rPr>
      </w:pPr>
      <w:r>
        <w:rPr>
          <w:color w:val="1F497D" w:themeColor="text2"/>
        </w:rPr>
        <w:t>Double click on the installer to install QGIS</w:t>
      </w:r>
    </w:p>
    <w:p w14:paraId="56AD4197" w14:textId="6EAB66BA" w:rsidR="00937B45" w:rsidRDefault="00602F87" w:rsidP="00DC54E3">
      <w:pPr>
        <w:pStyle w:val="ListParagraph"/>
        <w:numPr>
          <w:ilvl w:val="0"/>
          <w:numId w:val="11"/>
        </w:numPr>
        <w:spacing w:after="160" w:line="360" w:lineRule="auto"/>
        <w:rPr>
          <w:color w:val="1F497D" w:themeColor="text2"/>
        </w:rPr>
      </w:pPr>
      <w:r>
        <w:rPr>
          <w:color w:val="1F497D" w:themeColor="text2"/>
        </w:rPr>
        <w:t xml:space="preserve">Once </w:t>
      </w:r>
      <w:r w:rsidR="00C6746D">
        <w:rPr>
          <w:color w:val="1F497D" w:themeColor="text2"/>
        </w:rPr>
        <w:t>installed</w:t>
      </w:r>
      <w:r w:rsidR="00EB17AB">
        <w:rPr>
          <w:color w:val="1F497D" w:themeColor="text2"/>
        </w:rPr>
        <w:t>,</w:t>
      </w:r>
      <w:r w:rsidR="00C6746D">
        <w:rPr>
          <w:color w:val="1F497D" w:themeColor="text2"/>
        </w:rPr>
        <w:t xml:space="preserve"> open QGIS</w:t>
      </w:r>
      <w:r w:rsidR="00EB17AB">
        <w:rPr>
          <w:color w:val="1F497D" w:themeColor="text2"/>
        </w:rPr>
        <w:t>;</w:t>
      </w:r>
      <w:r w:rsidR="00C6746D">
        <w:rPr>
          <w:color w:val="1F497D" w:themeColor="text2"/>
        </w:rPr>
        <w:t xml:space="preserve"> from the </w:t>
      </w:r>
      <w:r w:rsidR="00C6746D" w:rsidRPr="00C6746D">
        <w:rPr>
          <w:b/>
          <w:color w:val="1F497D" w:themeColor="text2"/>
        </w:rPr>
        <w:t>Start</w:t>
      </w:r>
      <w:r w:rsidR="00C6746D">
        <w:rPr>
          <w:color w:val="1F497D" w:themeColor="text2"/>
        </w:rPr>
        <w:t xml:space="preserve"> </w:t>
      </w:r>
      <w:r w:rsidR="00C6746D" w:rsidRPr="00C6746D">
        <w:rPr>
          <w:b/>
          <w:color w:val="1F497D" w:themeColor="text2"/>
        </w:rPr>
        <w:t>menu</w:t>
      </w:r>
      <w:r w:rsidR="00C6746D">
        <w:rPr>
          <w:color w:val="1F497D" w:themeColor="text2"/>
        </w:rPr>
        <w:t xml:space="preserve"> click on </w:t>
      </w:r>
      <w:r w:rsidR="00C6746D" w:rsidRPr="00C6746D">
        <w:rPr>
          <w:b/>
          <w:color w:val="1F497D" w:themeColor="text2"/>
        </w:rPr>
        <w:t xml:space="preserve">All Programs&gt;&gt;QGIS </w:t>
      </w:r>
      <w:r w:rsidR="00D02B71">
        <w:rPr>
          <w:b/>
          <w:color w:val="1F497D" w:themeColor="text2"/>
        </w:rPr>
        <w:t>2.14</w:t>
      </w:r>
      <w:r w:rsidR="00C6746D">
        <w:rPr>
          <w:color w:val="1F497D" w:themeColor="text2"/>
        </w:rPr>
        <w:t xml:space="preserve"> to o</w:t>
      </w:r>
      <w:r w:rsidR="00937B45" w:rsidRPr="001B047F">
        <w:rPr>
          <w:color w:val="1F497D" w:themeColor="text2"/>
        </w:rPr>
        <w:t>pen QGIS</w:t>
      </w:r>
    </w:p>
    <w:p w14:paraId="01F83F00" w14:textId="03199F03" w:rsidR="00E15008" w:rsidRDefault="00E15008" w:rsidP="00DC54E3">
      <w:pPr>
        <w:pStyle w:val="Heading2"/>
        <w:spacing w:line="360" w:lineRule="auto"/>
      </w:pPr>
      <w:r>
        <w:t xml:space="preserve"> </w:t>
      </w:r>
      <w:bookmarkStart w:id="15" w:name="_Toc473116566"/>
      <w:r>
        <w:t>2.2</w:t>
      </w:r>
      <w:r>
        <w:tab/>
        <w:t xml:space="preserve">Installing </w:t>
      </w:r>
      <w:r w:rsidR="001B0EAD">
        <w:t>3</w:t>
      </w:r>
      <w:r w:rsidR="001B0EAD" w:rsidRPr="001B0EAD">
        <w:rPr>
          <w:vertAlign w:val="superscript"/>
        </w:rPr>
        <w:t>rd</w:t>
      </w:r>
      <w:r w:rsidR="001B0EAD">
        <w:t xml:space="preserve"> Party </w:t>
      </w:r>
      <w:r>
        <w:t>Plugins</w:t>
      </w:r>
      <w:bookmarkEnd w:id="15"/>
    </w:p>
    <w:p w14:paraId="2B958219" w14:textId="3E41F236" w:rsidR="00E15008" w:rsidRPr="00E15008" w:rsidRDefault="00E15008" w:rsidP="00DC54E3">
      <w:pPr>
        <w:spacing w:line="360" w:lineRule="auto"/>
      </w:pPr>
    </w:p>
    <w:p w14:paraId="21ACBB2C" w14:textId="5B3B7C94" w:rsidR="00C6746D" w:rsidRDefault="00C6746D" w:rsidP="00DC54E3">
      <w:pPr>
        <w:spacing w:after="160" w:line="360" w:lineRule="auto"/>
        <w:ind w:firstLine="0"/>
        <w:rPr>
          <w:color w:val="1F497D" w:themeColor="text2"/>
        </w:rPr>
      </w:pPr>
      <w:r>
        <w:rPr>
          <w:color w:val="1F497D" w:themeColor="text2"/>
        </w:rPr>
        <w:t>The next step is to install 3</w:t>
      </w:r>
      <w:r w:rsidRPr="00C6746D">
        <w:rPr>
          <w:color w:val="1F497D" w:themeColor="text2"/>
          <w:vertAlign w:val="superscript"/>
        </w:rPr>
        <w:t>rd</w:t>
      </w:r>
      <w:r>
        <w:rPr>
          <w:color w:val="1F497D" w:themeColor="text2"/>
        </w:rPr>
        <w:t xml:space="preserve"> party plugins. As well as the processing Workflows plugin which provide the graphical user interface functionality for the REDD+ spatial decision support tool</w:t>
      </w:r>
      <w:r w:rsidR="00732295">
        <w:rPr>
          <w:color w:val="1F497D" w:themeColor="text2"/>
        </w:rPr>
        <w:t>, there</w:t>
      </w:r>
      <w:r>
        <w:rPr>
          <w:color w:val="1F497D" w:themeColor="text2"/>
        </w:rPr>
        <w:t xml:space="preserve"> are a number of other plugins that are useful. These are:</w:t>
      </w:r>
    </w:p>
    <w:p w14:paraId="7A955967" w14:textId="108B0699" w:rsidR="00C6746D" w:rsidRPr="00E15008" w:rsidRDefault="00C6746D" w:rsidP="00DC54E3">
      <w:pPr>
        <w:pStyle w:val="ListParagraph"/>
        <w:numPr>
          <w:ilvl w:val="0"/>
          <w:numId w:val="12"/>
        </w:numPr>
        <w:spacing w:after="160" w:line="360" w:lineRule="auto"/>
        <w:rPr>
          <w:b/>
          <w:color w:val="1F497D" w:themeColor="text2"/>
        </w:rPr>
      </w:pPr>
      <w:proofErr w:type="spellStart"/>
      <w:r w:rsidRPr="00E15008">
        <w:rPr>
          <w:b/>
          <w:color w:val="1F497D" w:themeColor="text2"/>
        </w:rPr>
        <w:t>Qnote</w:t>
      </w:r>
      <w:proofErr w:type="spellEnd"/>
      <w:r w:rsidRPr="00E15008">
        <w:rPr>
          <w:b/>
          <w:color w:val="1F497D" w:themeColor="text2"/>
        </w:rPr>
        <w:t xml:space="preserve"> - </w:t>
      </w:r>
      <w:r w:rsidRPr="00E15008">
        <w:rPr>
          <w:color w:val="1F497D" w:themeColor="text2"/>
        </w:rPr>
        <w:t>Save notes in QGIS projects</w:t>
      </w:r>
    </w:p>
    <w:p w14:paraId="4E93BD20" w14:textId="2D3BE236" w:rsidR="00C6746D" w:rsidRPr="00E15008" w:rsidRDefault="00C6746D" w:rsidP="00DC54E3">
      <w:pPr>
        <w:pStyle w:val="ListParagraph"/>
        <w:numPr>
          <w:ilvl w:val="0"/>
          <w:numId w:val="12"/>
        </w:numPr>
        <w:spacing w:after="160" w:line="360" w:lineRule="auto"/>
        <w:rPr>
          <w:b/>
          <w:color w:val="1F497D" w:themeColor="text2"/>
        </w:rPr>
      </w:pPr>
      <w:proofErr w:type="spellStart"/>
      <w:r w:rsidRPr="00E15008">
        <w:rPr>
          <w:b/>
          <w:color w:val="1F497D" w:themeColor="text2"/>
        </w:rPr>
        <w:t>GroupStats</w:t>
      </w:r>
      <w:proofErr w:type="spellEnd"/>
      <w:r w:rsidRPr="00E15008">
        <w:rPr>
          <w:b/>
          <w:color w:val="1F497D" w:themeColor="text2"/>
        </w:rPr>
        <w:t xml:space="preserve"> – </w:t>
      </w:r>
      <w:r w:rsidRPr="00E15008">
        <w:rPr>
          <w:color w:val="1F497D" w:themeColor="text2"/>
        </w:rPr>
        <w:t>A tool that provides statistics functions for vector data layers, similar to the pivot table function in Excel.</w:t>
      </w:r>
    </w:p>
    <w:p w14:paraId="14CB6672" w14:textId="402660F3" w:rsidR="00C6746D" w:rsidRPr="00E15008" w:rsidRDefault="00C6746D" w:rsidP="00DC54E3">
      <w:pPr>
        <w:pStyle w:val="ListParagraph"/>
        <w:numPr>
          <w:ilvl w:val="0"/>
          <w:numId w:val="12"/>
        </w:numPr>
        <w:spacing w:after="160" w:line="360" w:lineRule="auto"/>
        <w:rPr>
          <w:b/>
          <w:color w:val="1F497D" w:themeColor="text2"/>
        </w:rPr>
      </w:pPr>
      <w:r w:rsidRPr="00E15008">
        <w:rPr>
          <w:b/>
          <w:color w:val="1F497D" w:themeColor="text2"/>
        </w:rPr>
        <w:t xml:space="preserve">Value Tool – </w:t>
      </w:r>
      <w:r w:rsidRPr="00E15008">
        <w:rPr>
          <w:color w:val="1F497D" w:themeColor="text2"/>
        </w:rPr>
        <w:t>a useful tool that displays in a table or plot the values from the visible raster layers at the current mouse position</w:t>
      </w:r>
    </w:p>
    <w:p w14:paraId="5A25D384" w14:textId="0C284B40" w:rsidR="00E15008" w:rsidRPr="00E15008" w:rsidRDefault="00E15008" w:rsidP="00DC54E3">
      <w:pPr>
        <w:keepNext/>
        <w:spacing w:after="160" w:line="360" w:lineRule="auto"/>
        <w:ind w:firstLine="0"/>
        <w:rPr>
          <w:color w:val="1F497D" w:themeColor="text2"/>
        </w:rPr>
      </w:pPr>
      <w:r w:rsidRPr="00E15008">
        <w:rPr>
          <w:color w:val="1F497D" w:themeColor="text2"/>
        </w:rPr>
        <w:lastRenderedPageBreak/>
        <w:t>To install the plugins</w:t>
      </w:r>
      <w:r>
        <w:rPr>
          <w:color w:val="1F497D" w:themeColor="text2"/>
        </w:rPr>
        <w:t>:-</w:t>
      </w:r>
    </w:p>
    <w:p w14:paraId="78306051" w14:textId="4D0E2D68" w:rsidR="00937B45" w:rsidRPr="001B047F" w:rsidRDefault="00937B45" w:rsidP="00DC54E3">
      <w:pPr>
        <w:pStyle w:val="ListParagraph"/>
        <w:keepNext/>
        <w:numPr>
          <w:ilvl w:val="0"/>
          <w:numId w:val="13"/>
        </w:numPr>
        <w:spacing w:after="160" w:line="360" w:lineRule="auto"/>
        <w:rPr>
          <w:color w:val="1F497D" w:themeColor="text2"/>
        </w:rPr>
      </w:pPr>
      <w:r w:rsidRPr="001B047F">
        <w:rPr>
          <w:color w:val="1F497D" w:themeColor="text2"/>
        </w:rPr>
        <w:t xml:space="preserve">Click on </w:t>
      </w:r>
      <w:r w:rsidRPr="001B047F">
        <w:rPr>
          <w:b/>
          <w:color w:val="1F497D" w:themeColor="text2"/>
        </w:rPr>
        <w:t>plugins&gt;&gt;manage and install plugins</w:t>
      </w:r>
    </w:p>
    <w:p w14:paraId="72EBFCCF" w14:textId="43F8B07F" w:rsidR="00937B45" w:rsidRPr="001B047F" w:rsidRDefault="005513FF" w:rsidP="00DC54E3">
      <w:pPr>
        <w:pStyle w:val="ListParagraph"/>
        <w:numPr>
          <w:ilvl w:val="0"/>
          <w:numId w:val="13"/>
        </w:numPr>
        <w:spacing w:after="160" w:line="360" w:lineRule="auto"/>
        <w:rPr>
          <w:color w:val="1F497D" w:themeColor="text2"/>
        </w:rPr>
      </w:pPr>
      <w:r>
        <w:rPr>
          <w:noProof/>
          <w:lang w:val="en-GB" w:eastAsia="en-GB" w:bidi="ar-SA"/>
        </w:rPr>
        <mc:AlternateContent>
          <mc:Choice Requires="wps">
            <w:drawing>
              <wp:anchor distT="0" distB="0" distL="114300" distR="114300" simplePos="0" relativeHeight="251911168" behindDoc="0" locked="0" layoutInCell="1" allowOverlap="1" wp14:anchorId="0A5B5D50" wp14:editId="786520BE">
                <wp:simplePos x="0" y="0"/>
                <wp:positionH relativeFrom="column">
                  <wp:posOffset>5105147</wp:posOffset>
                </wp:positionH>
                <wp:positionV relativeFrom="paragraph">
                  <wp:posOffset>2911990</wp:posOffset>
                </wp:positionV>
                <wp:extent cx="552091" cy="202796"/>
                <wp:effectExtent l="0" t="0" r="19685" b="26035"/>
                <wp:wrapNone/>
                <wp:docPr id="24" name="Oval 24"/>
                <wp:cNvGraphicFramePr/>
                <a:graphic xmlns:a="http://schemas.openxmlformats.org/drawingml/2006/main">
                  <a:graphicData uri="http://schemas.microsoft.com/office/word/2010/wordprocessingShape">
                    <wps:wsp>
                      <wps:cNvSpPr/>
                      <wps:spPr>
                        <a:xfrm>
                          <a:off x="0" y="0"/>
                          <a:ext cx="552091" cy="20279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F9B1B" id="Oval 24" o:spid="_x0000_s1026" style="position:absolute;margin-left:402pt;margin-top:229.3pt;width:43.45pt;height:15.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" filled="f" strokecolor="#243f60 [1604]" strokeweight="2pt"/>
            </w:pict>
          </mc:Fallback>
        </mc:AlternateContent>
      </w:r>
      <w:r w:rsidR="00732295">
        <w:rPr>
          <w:noProof/>
          <w:lang w:val="en-GB" w:eastAsia="en-GB" w:bidi="ar-SA"/>
        </w:rPr>
        <w:drawing>
          <wp:anchor distT="0" distB="0" distL="114300" distR="114300" simplePos="0" relativeHeight="251890688" behindDoc="0" locked="0" layoutInCell="1" allowOverlap="1" wp14:anchorId="56ADC0C6" wp14:editId="44030577">
            <wp:simplePos x="0" y="0"/>
            <wp:positionH relativeFrom="column">
              <wp:posOffset>509905</wp:posOffset>
            </wp:positionH>
            <wp:positionV relativeFrom="paragraph">
              <wp:posOffset>280670</wp:posOffset>
            </wp:positionV>
            <wp:extent cx="5394960" cy="2997835"/>
            <wp:effectExtent l="0" t="0" r="0" b="0"/>
            <wp:wrapThrough wrapText="bothSides">
              <wp:wrapPolygon edited="0">
                <wp:start x="0" y="0"/>
                <wp:lineTo x="0" y="21412"/>
                <wp:lineTo x="21508" y="21412"/>
                <wp:lineTo x="2150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11.jpg"/>
                    <pic:cNvPicPr/>
                  </pic:nvPicPr>
                  <pic:blipFill>
                    <a:blip r:embed="rId25">
                      <a:extLst>
                        <a:ext uri="{28A0092B-C50C-407E-A947-70E740481C1C}">
                          <a14:useLocalDpi xmlns:a14="http://schemas.microsoft.com/office/drawing/2010/main" val="0"/>
                        </a:ext>
                      </a:extLst>
                    </a:blip>
                    <a:stretch>
                      <a:fillRect/>
                    </a:stretch>
                  </pic:blipFill>
                  <pic:spPr>
                    <a:xfrm>
                      <a:off x="0" y="0"/>
                      <a:ext cx="5394960" cy="2997835"/>
                    </a:xfrm>
                    <a:prstGeom prst="rect">
                      <a:avLst/>
                    </a:prstGeom>
                  </pic:spPr>
                </pic:pic>
              </a:graphicData>
            </a:graphic>
            <wp14:sizeRelH relativeFrom="page">
              <wp14:pctWidth>0</wp14:pctWidth>
            </wp14:sizeRelH>
            <wp14:sizeRelV relativeFrom="page">
              <wp14:pctHeight>0</wp14:pctHeight>
            </wp14:sizeRelV>
          </wp:anchor>
        </w:drawing>
      </w:r>
      <w:r w:rsidR="00732295">
        <w:rPr>
          <w:color w:val="1F497D" w:themeColor="text2"/>
        </w:rPr>
        <w:t>In the search tab type</w:t>
      </w:r>
      <w:r w:rsidR="00937B45" w:rsidRPr="001B047F">
        <w:rPr>
          <w:color w:val="1F497D" w:themeColor="text2"/>
        </w:rPr>
        <w:t xml:space="preserve"> </w:t>
      </w:r>
      <w:r w:rsidR="00937B45" w:rsidRPr="001B047F">
        <w:rPr>
          <w:b/>
          <w:color w:val="1F497D" w:themeColor="text2"/>
        </w:rPr>
        <w:t>processing wo</w:t>
      </w:r>
      <w:r w:rsidR="00EF34C9">
        <w:rPr>
          <w:b/>
          <w:color w:val="1F497D" w:themeColor="text2"/>
        </w:rPr>
        <w:t>rkflow</w:t>
      </w:r>
    </w:p>
    <w:p w14:paraId="624E74ED" w14:textId="0354D2C4" w:rsidR="00937B45" w:rsidRDefault="00937B45" w:rsidP="00DC54E3">
      <w:pPr>
        <w:spacing w:line="360" w:lineRule="auto"/>
        <w:ind w:left="360"/>
      </w:pPr>
    </w:p>
    <w:p w14:paraId="5534732A" w14:textId="2AED27D1" w:rsidR="00937B45" w:rsidRPr="001B047F" w:rsidRDefault="00132F65" w:rsidP="00DC54E3">
      <w:pPr>
        <w:pStyle w:val="ListParagraph"/>
        <w:numPr>
          <w:ilvl w:val="0"/>
          <w:numId w:val="13"/>
        </w:numPr>
        <w:spacing w:after="160" w:line="360" w:lineRule="auto"/>
        <w:rPr>
          <w:b/>
          <w:color w:val="1F497D" w:themeColor="text2"/>
        </w:rPr>
      </w:pPr>
      <w:r>
        <w:rPr>
          <w:noProof/>
          <w:lang w:val="en-GB" w:eastAsia="en-GB" w:bidi="ar-SA"/>
        </w:rPr>
        <w:drawing>
          <wp:anchor distT="0" distB="0" distL="114300" distR="114300" simplePos="0" relativeHeight="251869184" behindDoc="1" locked="0" layoutInCell="1" allowOverlap="1" wp14:anchorId="7EB33091" wp14:editId="6B938F01">
            <wp:simplePos x="0" y="0"/>
            <wp:positionH relativeFrom="column">
              <wp:posOffset>2773770</wp:posOffset>
            </wp:positionH>
            <wp:positionV relativeFrom="paragraph">
              <wp:posOffset>265702</wp:posOffset>
            </wp:positionV>
            <wp:extent cx="3170516" cy="1738063"/>
            <wp:effectExtent l="0" t="0" r="0" b="0"/>
            <wp:wrapTight wrapText="bothSides">
              <wp:wrapPolygon edited="0">
                <wp:start x="0" y="0"/>
                <wp:lineTo x="0" y="21308"/>
                <wp:lineTo x="21418" y="21308"/>
                <wp:lineTo x="214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0516" cy="1738063"/>
                    </a:xfrm>
                    <a:prstGeom prst="rect">
                      <a:avLst/>
                    </a:prstGeom>
                  </pic:spPr>
                </pic:pic>
              </a:graphicData>
            </a:graphic>
            <wp14:sizeRelH relativeFrom="page">
              <wp14:pctWidth>0</wp14:pctWidth>
            </wp14:sizeRelH>
            <wp14:sizeRelV relativeFrom="page">
              <wp14:pctHeight>0</wp14:pctHeight>
            </wp14:sizeRelV>
          </wp:anchor>
        </w:drawing>
      </w:r>
      <w:r w:rsidR="00937B45" w:rsidRPr="001B047F">
        <w:rPr>
          <w:color w:val="1F497D" w:themeColor="text2"/>
        </w:rPr>
        <w:t>Click on the</w:t>
      </w:r>
      <w:r w:rsidR="00937B45" w:rsidRPr="001B047F">
        <w:rPr>
          <w:b/>
          <w:color w:val="1F497D" w:themeColor="text2"/>
        </w:rPr>
        <w:t xml:space="preserve"> </w:t>
      </w:r>
      <w:r w:rsidR="00937B45" w:rsidRPr="001B047F">
        <w:rPr>
          <w:color w:val="1F497D" w:themeColor="text2"/>
        </w:rPr>
        <w:t>plugin</w:t>
      </w:r>
      <w:r w:rsidR="00937B45" w:rsidRPr="001B047F">
        <w:rPr>
          <w:b/>
          <w:color w:val="1F497D" w:themeColor="text2"/>
        </w:rPr>
        <w:t xml:space="preserve"> Processing Workflows </w:t>
      </w:r>
      <w:r w:rsidR="00937B45" w:rsidRPr="001B047F">
        <w:rPr>
          <w:color w:val="1F497D" w:themeColor="text2"/>
        </w:rPr>
        <w:t>plugin</w:t>
      </w:r>
      <w:r w:rsidR="00937B45" w:rsidRPr="001B047F">
        <w:rPr>
          <w:b/>
          <w:color w:val="1F497D" w:themeColor="text2"/>
        </w:rPr>
        <w:t xml:space="preserve"> in the left hand panel</w:t>
      </w:r>
      <w:r w:rsidR="00937B45" w:rsidRPr="001B047F">
        <w:rPr>
          <w:color w:val="1F497D" w:themeColor="text2"/>
        </w:rPr>
        <w:t xml:space="preserve"> and then on the</w:t>
      </w:r>
      <w:r w:rsidR="00937B45" w:rsidRPr="001B047F">
        <w:rPr>
          <w:b/>
          <w:color w:val="1F497D" w:themeColor="text2"/>
        </w:rPr>
        <w:t xml:space="preserve"> install plugin button</w:t>
      </w:r>
    </w:p>
    <w:p w14:paraId="5832E79A" w14:textId="3E55B0D0" w:rsidR="00937B45" w:rsidRDefault="00937B45" w:rsidP="00DC54E3">
      <w:pPr>
        <w:pStyle w:val="ListParagraph"/>
        <w:numPr>
          <w:ilvl w:val="0"/>
          <w:numId w:val="13"/>
        </w:numPr>
        <w:spacing w:after="160" w:line="360" w:lineRule="auto"/>
        <w:rPr>
          <w:b/>
          <w:color w:val="1F497D" w:themeColor="text2"/>
        </w:rPr>
      </w:pPr>
      <w:r w:rsidRPr="00EF34C9">
        <w:rPr>
          <w:color w:val="1F497D" w:themeColor="text2"/>
        </w:rPr>
        <w:t xml:space="preserve">Search for </w:t>
      </w:r>
      <w:r w:rsidRPr="001B047F">
        <w:rPr>
          <w:b/>
          <w:color w:val="1F497D" w:themeColor="text2"/>
        </w:rPr>
        <w:t>Group S</w:t>
      </w:r>
      <w:r w:rsidR="00EF34C9">
        <w:rPr>
          <w:b/>
          <w:color w:val="1F497D" w:themeColor="text2"/>
        </w:rPr>
        <w:t>tats</w:t>
      </w:r>
    </w:p>
    <w:p w14:paraId="33EBD484" w14:textId="3D473202" w:rsidR="00937B45" w:rsidRDefault="00937B45" w:rsidP="00DC54E3">
      <w:pPr>
        <w:pStyle w:val="ListParagraph"/>
        <w:spacing w:line="360" w:lineRule="auto"/>
        <w:ind w:left="1070"/>
        <w:rPr>
          <w:b/>
          <w:color w:val="1F497D" w:themeColor="text2"/>
        </w:rPr>
      </w:pPr>
    </w:p>
    <w:p w14:paraId="7944900F" w14:textId="50A9823D" w:rsidR="00937B45" w:rsidRDefault="005513FF" w:rsidP="00DC54E3">
      <w:pPr>
        <w:pStyle w:val="ListParagraph"/>
        <w:numPr>
          <w:ilvl w:val="0"/>
          <w:numId w:val="13"/>
        </w:numPr>
        <w:spacing w:after="160" w:line="360" w:lineRule="auto"/>
        <w:rPr>
          <w:b/>
          <w:color w:val="1F497D" w:themeColor="text2"/>
        </w:rPr>
      </w:pPr>
      <w:r>
        <w:rPr>
          <w:noProof/>
          <w:lang w:val="en-GB" w:eastAsia="en-GB" w:bidi="ar-SA"/>
        </w:rPr>
        <mc:AlternateContent>
          <mc:Choice Requires="wps">
            <w:drawing>
              <wp:anchor distT="0" distB="0" distL="114300" distR="114300" simplePos="0" relativeHeight="251913216" behindDoc="0" locked="0" layoutInCell="1" allowOverlap="1" wp14:anchorId="314F627B" wp14:editId="30F9C534">
                <wp:simplePos x="0" y="0"/>
                <wp:positionH relativeFrom="column">
                  <wp:posOffset>5483596</wp:posOffset>
                </wp:positionH>
                <wp:positionV relativeFrom="paragraph">
                  <wp:posOffset>748665</wp:posOffset>
                </wp:positionV>
                <wp:extent cx="335915" cy="132667"/>
                <wp:effectExtent l="0" t="0" r="26035" b="20320"/>
                <wp:wrapNone/>
                <wp:docPr id="27" name="Oval 27"/>
                <wp:cNvGraphicFramePr/>
                <a:graphic xmlns:a="http://schemas.openxmlformats.org/drawingml/2006/main">
                  <a:graphicData uri="http://schemas.microsoft.com/office/word/2010/wordprocessingShape">
                    <wps:wsp>
                      <wps:cNvSpPr/>
                      <wps:spPr>
                        <a:xfrm>
                          <a:off x="0" y="0"/>
                          <a:ext cx="335915" cy="13266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32A00" id="Oval 27" o:spid="_x0000_s1026" style="position:absolute;margin-left:431.8pt;margin-top:58.95pt;width:26.45pt;height:10.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" filled="f" strokecolor="#243f60 [1604]" strokeweight="2pt"/>
            </w:pict>
          </mc:Fallback>
        </mc:AlternateContent>
      </w:r>
      <w:r w:rsidR="00937B45" w:rsidRPr="001B047F">
        <w:rPr>
          <w:color w:val="1F497D" w:themeColor="text2"/>
        </w:rPr>
        <w:t>Click on the</w:t>
      </w:r>
      <w:r w:rsidR="00937B45" w:rsidRPr="001B047F">
        <w:rPr>
          <w:b/>
          <w:color w:val="1F497D" w:themeColor="text2"/>
        </w:rPr>
        <w:t xml:space="preserve"> </w:t>
      </w:r>
      <w:r w:rsidR="00937B45" w:rsidRPr="001B047F">
        <w:rPr>
          <w:color w:val="1F497D" w:themeColor="text2"/>
        </w:rPr>
        <w:t>plugin</w:t>
      </w:r>
      <w:r w:rsidR="00937B45" w:rsidRPr="001B047F">
        <w:rPr>
          <w:b/>
          <w:color w:val="1F497D" w:themeColor="text2"/>
        </w:rPr>
        <w:t xml:space="preserve"> Group Stats </w:t>
      </w:r>
      <w:r w:rsidR="00937B45" w:rsidRPr="001B047F">
        <w:rPr>
          <w:color w:val="1F497D" w:themeColor="text2"/>
        </w:rPr>
        <w:t>plugin</w:t>
      </w:r>
      <w:r w:rsidR="00937B45" w:rsidRPr="001B047F">
        <w:rPr>
          <w:b/>
          <w:color w:val="1F497D" w:themeColor="text2"/>
        </w:rPr>
        <w:t xml:space="preserve"> in the left hand panel</w:t>
      </w:r>
      <w:r w:rsidR="00937B45" w:rsidRPr="001B047F">
        <w:rPr>
          <w:color w:val="1F497D" w:themeColor="text2"/>
        </w:rPr>
        <w:t xml:space="preserve"> and then on the</w:t>
      </w:r>
      <w:r w:rsidR="00937B45" w:rsidRPr="001B047F">
        <w:rPr>
          <w:b/>
          <w:color w:val="1F497D" w:themeColor="text2"/>
        </w:rPr>
        <w:t xml:space="preserve"> install plugin button</w:t>
      </w:r>
    </w:p>
    <w:p w14:paraId="565793EC" w14:textId="3B07D3D6" w:rsidR="00E15008" w:rsidRDefault="00E15008" w:rsidP="00DC54E3">
      <w:pPr>
        <w:pStyle w:val="ListParagraph"/>
        <w:numPr>
          <w:ilvl w:val="0"/>
          <w:numId w:val="13"/>
        </w:numPr>
        <w:spacing w:after="160" w:line="360" w:lineRule="auto"/>
        <w:rPr>
          <w:b/>
          <w:color w:val="1F497D" w:themeColor="text2"/>
        </w:rPr>
      </w:pPr>
      <w:r w:rsidRPr="00EF34C9">
        <w:rPr>
          <w:color w:val="1F497D" w:themeColor="text2"/>
        </w:rPr>
        <w:t xml:space="preserve">Search for </w:t>
      </w:r>
      <w:r>
        <w:rPr>
          <w:b/>
          <w:color w:val="1F497D" w:themeColor="text2"/>
        </w:rPr>
        <w:t>Value T</w:t>
      </w:r>
    </w:p>
    <w:p w14:paraId="78D2A3F7" w14:textId="0C2B9526" w:rsidR="00E15008" w:rsidRDefault="00E15008" w:rsidP="00DC54E3">
      <w:pPr>
        <w:pStyle w:val="ListParagraph"/>
        <w:spacing w:after="160" w:line="360" w:lineRule="auto"/>
        <w:ind w:firstLine="0"/>
        <w:rPr>
          <w:b/>
          <w:color w:val="1F497D" w:themeColor="text2"/>
        </w:rPr>
      </w:pPr>
    </w:p>
    <w:p w14:paraId="43E935C3" w14:textId="7F058694" w:rsidR="00E15008" w:rsidRDefault="005513FF" w:rsidP="00DC54E3">
      <w:pPr>
        <w:pStyle w:val="ListParagraph"/>
        <w:numPr>
          <w:ilvl w:val="0"/>
          <w:numId w:val="13"/>
        </w:numPr>
        <w:spacing w:after="160" w:line="360" w:lineRule="auto"/>
        <w:rPr>
          <w:b/>
          <w:color w:val="1F497D" w:themeColor="text2"/>
        </w:rPr>
      </w:pPr>
      <w:r>
        <w:rPr>
          <w:noProof/>
          <w:lang w:val="en-GB" w:eastAsia="en-GB" w:bidi="ar-SA"/>
        </w:rPr>
        <w:drawing>
          <wp:anchor distT="0" distB="0" distL="114300" distR="114300" simplePos="0" relativeHeight="251876352" behindDoc="0" locked="0" layoutInCell="1" allowOverlap="1" wp14:anchorId="30C2CB5B" wp14:editId="31903B75">
            <wp:simplePos x="0" y="0"/>
            <wp:positionH relativeFrom="column">
              <wp:posOffset>2775585</wp:posOffset>
            </wp:positionH>
            <wp:positionV relativeFrom="paragraph">
              <wp:posOffset>99060</wp:posOffset>
            </wp:positionV>
            <wp:extent cx="3171825" cy="1767205"/>
            <wp:effectExtent l="0" t="0" r="9525" b="4445"/>
            <wp:wrapThrough wrapText="bothSides">
              <wp:wrapPolygon edited="0">
                <wp:start x="0" y="0"/>
                <wp:lineTo x="0" y="21421"/>
                <wp:lineTo x="21535" y="21421"/>
                <wp:lineTo x="2153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1825" cy="1767205"/>
                    </a:xfrm>
                    <a:prstGeom prst="rect">
                      <a:avLst/>
                    </a:prstGeom>
                  </pic:spPr>
                </pic:pic>
              </a:graphicData>
            </a:graphic>
            <wp14:sizeRelH relativeFrom="page">
              <wp14:pctWidth>0</wp14:pctWidth>
            </wp14:sizeRelH>
            <wp14:sizeRelV relativeFrom="page">
              <wp14:pctHeight>0</wp14:pctHeight>
            </wp14:sizeRelV>
          </wp:anchor>
        </w:drawing>
      </w:r>
      <w:r w:rsidR="00E15008" w:rsidRPr="001B047F">
        <w:rPr>
          <w:color w:val="1F497D" w:themeColor="text2"/>
        </w:rPr>
        <w:t>Click on the</w:t>
      </w:r>
      <w:r w:rsidR="00E15008" w:rsidRPr="001B047F">
        <w:rPr>
          <w:b/>
          <w:color w:val="1F497D" w:themeColor="text2"/>
        </w:rPr>
        <w:t xml:space="preserve"> </w:t>
      </w:r>
      <w:r w:rsidR="00E15008" w:rsidRPr="001B047F">
        <w:rPr>
          <w:color w:val="1F497D" w:themeColor="text2"/>
        </w:rPr>
        <w:t>plugin</w:t>
      </w:r>
      <w:r w:rsidR="00E15008" w:rsidRPr="001B047F">
        <w:rPr>
          <w:b/>
          <w:color w:val="1F497D" w:themeColor="text2"/>
        </w:rPr>
        <w:t xml:space="preserve"> </w:t>
      </w:r>
      <w:r w:rsidR="00E15008">
        <w:rPr>
          <w:b/>
          <w:color w:val="1F497D" w:themeColor="text2"/>
        </w:rPr>
        <w:t>Value Tool</w:t>
      </w:r>
      <w:r w:rsidR="00E15008" w:rsidRPr="001B047F">
        <w:rPr>
          <w:b/>
          <w:color w:val="1F497D" w:themeColor="text2"/>
        </w:rPr>
        <w:t xml:space="preserve"> </w:t>
      </w:r>
      <w:r w:rsidR="00E15008" w:rsidRPr="001B047F">
        <w:rPr>
          <w:color w:val="1F497D" w:themeColor="text2"/>
        </w:rPr>
        <w:t>plugin</w:t>
      </w:r>
      <w:r w:rsidR="00E15008" w:rsidRPr="001B047F">
        <w:rPr>
          <w:b/>
          <w:color w:val="1F497D" w:themeColor="text2"/>
        </w:rPr>
        <w:t xml:space="preserve"> in the left hand panel</w:t>
      </w:r>
      <w:r w:rsidR="00E15008" w:rsidRPr="001B047F">
        <w:rPr>
          <w:color w:val="1F497D" w:themeColor="text2"/>
        </w:rPr>
        <w:t xml:space="preserve"> and then on the</w:t>
      </w:r>
      <w:r w:rsidR="00E15008" w:rsidRPr="001B047F">
        <w:rPr>
          <w:b/>
          <w:color w:val="1F497D" w:themeColor="text2"/>
        </w:rPr>
        <w:t xml:space="preserve"> install plugin button</w:t>
      </w:r>
      <w:r w:rsidR="00101404">
        <w:rPr>
          <w:b/>
          <w:color w:val="1F497D" w:themeColor="text2"/>
        </w:rPr>
        <w:t>s</w:t>
      </w:r>
    </w:p>
    <w:p w14:paraId="64C05D91" w14:textId="061CF9C6" w:rsidR="00E15008" w:rsidRDefault="00E15008" w:rsidP="00DC54E3">
      <w:pPr>
        <w:pStyle w:val="ListParagraph"/>
        <w:spacing w:after="160" w:line="360" w:lineRule="auto"/>
        <w:ind w:firstLine="0"/>
        <w:rPr>
          <w:b/>
          <w:color w:val="1F497D" w:themeColor="text2"/>
        </w:rPr>
      </w:pPr>
    </w:p>
    <w:p w14:paraId="42D27AD0" w14:textId="3152D164" w:rsidR="00E15008" w:rsidRDefault="00E15008" w:rsidP="00DC54E3">
      <w:pPr>
        <w:pStyle w:val="ListParagraph"/>
        <w:spacing w:after="160" w:line="360" w:lineRule="auto"/>
        <w:ind w:firstLine="0"/>
        <w:rPr>
          <w:b/>
          <w:color w:val="1F497D" w:themeColor="text2"/>
        </w:rPr>
      </w:pPr>
    </w:p>
    <w:p w14:paraId="4AB2AE76" w14:textId="1471F459" w:rsidR="00E15008" w:rsidRDefault="00E15008" w:rsidP="00DC54E3">
      <w:pPr>
        <w:pStyle w:val="ListParagraph"/>
        <w:spacing w:after="160" w:line="360" w:lineRule="auto"/>
        <w:ind w:firstLine="0"/>
        <w:rPr>
          <w:b/>
          <w:color w:val="1F497D" w:themeColor="text2"/>
        </w:rPr>
      </w:pPr>
    </w:p>
    <w:p w14:paraId="43DBB4BE" w14:textId="72B7AEB4" w:rsidR="00937B45" w:rsidRDefault="005513FF" w:rsidP="00DC54E3">
      <w:pPr>
        <w:pStyle w:val="ListParagraph"/>
        <w:numPr>
          <w:ilvl w:val="0"/>
          <w:numId w:val="13"/>
        </w:numPr>
        <w:spacing w:after="160" w:line="360" w:lineRule="auto"/>
        <w:rPr>
          <w:b/>
          <w:color w:val="1F497D" w:themeColor="text2"/>
        </w:rPr>
      </w:pPr>
      <w:r>
        <w:rPr>
          <w:noProof/>
          <w:lang w:val="en-GB" w:eastAsia="en-GB" w:bidi="ar-SA"/>
        </w:rPr>
        <mc:AlternateContent>
          <mc:Choice Requires="wps">
            <w:drawing>
              <wp:anchor distT="0" distB="0" distL="114300" distR="114300" simplePos="0" relativeHeight="251915264" behindDoc="0" locked="0" layoutInCell="1" allowOverlap="1" wp14:anchorId="66341375" wp14:editId="3399D951">
                <wp:simplePos x="0" y="0"/>
                <wp:positionH relativeFrom="column">
                  <wp:posOffset>5481045</wp:posOffset>
                </wp:positionH>
                <wp:positionV relativeFrom="paragraph">
                  <wp:posOffset>104871</wp:posOffset>
                </wp:positionV>
                <wp:extent cx="335915" cy="132667"/>
                <wp:effectExtent l="0" t="0" r="26035" b="20320"/>
                <wp:wrapNone/>
                <wp:docPr id="28" name="Oval 28"/>
                <wp:cNvGraphicFramePr/>
                <a:graphic xmlns:a="http://schemas.openxmlformats.org/drawingml/2006/main">
                  <a:graphicData uri="http://schemas.microsoft.com/office/word/2010/wordprocessingShape">
                    <wps:wsp>
                      <wps:cNvSpPr/>
                      <wps:spPr>
                        <a:xfrm>
                          <a:off x="0" y="0"/>
                          <a:ext cx="335915" cy="13266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E9994" id="Oval 28" o:spid="_x0000_s1026" style="position:absolute;margin-left:431.6pt;margin-top:8.25pt;width:26.45pt;height:10.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" filled="f" strokecolor="#243f60 [1604]" strokeweight="2pt"/>
            </w:pict>
          </mc:Fallback>
        </mc:AlternateContent>
      </w:r>
      <w:r w:rsidR="00937B45" w:rsidRPr="00101404">
        <w:rPr>
          <w:color w:val="1F497D" w:themeColor="text2"/>
        </w:rPr>
        <w:t>Close</w:t>
      </w:r>
      <w:r w:rsidR="00937B45" w:rsidRPr="00E15008">
        <w:rPr>
          <w:b/>
          <w:color w:val="1F497D" w:themeColor="text2"/>
        </w:rPr>
        <w:t xml:space="preserve"> QGIS 2.8</w:t>
      </w:r>
      <w:r w:rsidR="001B4CA8">
        <w:rPr>
          <w:b/>
          <w:color w:val="1F497D" w:themeColor="text2"/>
        </w:rPr>
        <w:t>.2</w:t>
      </w:r>
    </w:p>
    <w:p w14:paraId="5EB1A8A0" w14:textId="64BCA2D6" w:rsidR="008D1C31" w:rsidRPr="00101404" w:rsidRDefault="008D1C31" w:rsidP="00101404">
      <w:pPr>
        <w:spacing w:after="160" w:line="259" w:lineRule="auto"/>
        <w:rPr>
          <w:b/>
          <w:color w:val="1F497D" w:themeColor="text2"/>
        </w:rPr>
      </w:pPr>
    </w:p>
    <w:p w14:paraId="4AFEB22B" w14:textId="77777777" w:rsidR="00937B45" w:rsidRPr="005F083B" w:rsidRDefault="007C01A5" w:rsidP="00DC54E3">
      <w:pPr>
        <w:pStyle w:val="Heading2"/>
        <w:keepNext/>
        <w:rPr>
          <w:color w:val="1F497D" w:themeColor="text2"/>
        </w:rPr>
      </w:pPr>
      <w:bookmarkStart w:id="16" w:name="_Toc473116567"/>
      <w:r>
        <w:lastRenderedPageBreak/>
        <w:t xml:space="preserve">2.3 </w:t>
      </w:r>
      <w:r w:rsidR="005F083B">
        <w:t xml:space="preserve">Installing the </w:t>
      </w:r>
      <w:r w:rsidR="001B0EAD">
        <w:t xml:space="preserve">UN-REDD </w:t>
      </w:r>
      <w:r w:rsidR="005F083B">
        <w:t>Global REDD+ Spatial Decision Support Tool</w:t>
      </w:r>
      <w:bookmarkEnd w:id="16"/>
    </w:p>
    <w:p w14:paraId="2805EF65" w14:textId="77777777" w:rsidR="00E15008" w:rsidRDefault="00E15008" w:rsidP="00DC54E3">
      <w:pPr>
        <w:pStyle w:val="ListParagraph"/>
        <w:keepNext/>
        <w:ind w:left="1070"/>
        <w:rPr>
          <w:b/>
          <w:color w:val="1F497D" w:themeColor="text2"/>
        </w:rPr>
      </w:pPr>
    </w:p>
    <w:p w14:paraId="06BDAC05" w14:textId="2472D9B6" w:rsidR="00937B45" w:rsidRPr="001B047F" w:rsidRDefault="005513FF" w:rsidP="00DC54E3">
      <w:pPr>
        <w:pStyle w:val="ListParagraph"/>
        <w:keepNext/>
        <w:numPr>
          <w:ilvl w:val="0"/>
          <w:numId w:val="14"/>
        </w:numPr>
        <w:spacing w:after="160" w:line="276" w:lineRule="auto"/>
        <w:rPr>
          <w:b/>
          <w:color w:val="1F497D" w:themeColor="text2"/>
        </w:rPr>
      </w:pPr>
      <w:r>
        <w:rPr>
          <w:color w:val="1F497D" w:themeColor="text2"/>
        </w:rPr>
        <w:t>Download the zip file</w:t>
      </w:r>
      <w:r w:rsidR="002E7F3A">
        <w:rPr>
          <w:color w:val="1F497D" w:themeColor="text2"/>
        </w:rPr>
        <w:t xml:space="preserve"> </w:t>
      </w:r>
      <w:commentRangeStart w:id="17"/>
      <w:r w:rsidR="002E7F3A">
        <w:rPr>
          <w:color w:val="1F497D" w:themeColor="text2"/>
        </w:rPr>
        <w:t>(</w:t>
      </w:r>
      <w:r w:rsidR="00D03090">
        <w:rPr>
          <w:color w:val="1F497D" w:themeColor="text2"/>
        </w:rPr>
        <w:t>UN-REDD_QGIS_Tools</w:t>
      </w:r>
      <w:r w:rsidR="008E765A">
        <w:rPr>
          <w:color w:val="1F497D" w:themeColor="text2"/>
        </w:rPr>
        <w:t>.zip</w:t>
      </w:r>
      <w:r w:rsidR="002E7F3A">
        <w:rPr>
          <w:color w:val="1F497D" w:themeColor="text2"/>
        </w:rPr>
        <w:t>)</w:t>
      </w:r>
      <w:commentRangeEnd w:id="17"/>
      <w:r w:rsidR="002E7F3A">
        <w:rPr>
          <w:rStyle w:val="CommentReference"/>
        </w:rPr>
        <w:commentReference w:id="17"/>
      </w:r>
      <w:r>
        <w:rPr>
          <w:color w:val="1F497D" w:themeColor="text2"/>
        </w:rPr>
        <w:t xml:space="preserve"> containing the UN-REDD Spatial Decision Support </w:t>
      </w:r>
      <w:proofErr w:type="spellStart"/>
      <w:r>
        <w:rPr>
          <w:color w:val="1F497D" w:themeColor="text2"/>
        </w:rPr>
        <w:t>Framwork</w:t>
      </w:r>
      <w:proofErr w:type="spellEnd"/>
      <w:r>
        <w:rPr>
          <w:color w:val="1F497D" w:themeColor="text2"/>
        </w:rPr>
        <w:t xml:space="preserve"> Tools the UN-REDD.net workspace </w:t>
      </w:r>
      <w:hyperlink r:id="rId28" w:history="1">
        <w:r w:rsidR="002E7F3A">
          <w:rPr>
            <w:rStyle w:val="Hyperlink"/>
            <w:rFonts w:ascii="Calibri" w:hAnsi="Calibri"/>
            <w:color w:val="0082BF"/>
            <w:sz w:val="20"/>
            <w:szCs w:val="20"/>
          </w:rPr>
          <w:t>http://bit.ly/GIStools-redd</w:t>
        </w:r>
      </w:hyperlink>
      <w:r w:rsidR="002E7F3A">
        <w:rPr>
          <w:rFonts w:ascii="Calibri" w:hAnsi="Calibri"/>
          <w:color w:val="004080"/>
          <w:sz w:val="20"/>
          <w:szCs w:val="20"/>
        </w:rPr>
        <w:t xml:space="preserve"> </w:t>
      </w:r>
      <w:r w:rsidR="005F083B">
        <w:rPr>
          <w:color w:val="1F497D" w:themeColor="text2"/>
        </w:rPr>
        <w:t xml:space="preserve"> </w:t>
      </w:r>
    </w:p>
    <w:p w14:paraId="357CE361" w14:textId="77777777" w:rsidR="00937B45" w:rsidRPr="001B047F" w:rsidRDefault="00937B45" w:rsidP="00DC54E3">
      <w:pPr>
        <w:pStyle w:val="ListParagraph"/>
        <w:keepNext/>
        <w:spacing w:line="276" w:lineRule="auto"/>
        <w:ind w:left="1070"/>
        <w:rPr>
          <w:b/>
          <w:color w:val="1F497D" w:themeColor="text2"/>
        </w:rPr>
      </w:pPr>
    </w:p>
    <w:p w14:paraId="5408A308" w14:textId="77777777" w:rsidR="008E765A" w:rsidRDefault="008E765A" w:rsidP="00D03090">
      <w:pPr>
        <w:pStyle w:val="ListParagraph"/>
        <w:keepNext/>
        <w:numPr>
          <w:ilvl w:val="0"/>
          <w:numId w:val="8"/>
        </w:numPr>
        <w:spacing w:after="160" w:line="276" w:lineRule="auto"/>
        <w:rPr>
          <w:color w:val="1F497D" w:themeColor="text2"/>
        </w:rPr>
      </w:pPr>
      <w:r>
        <w:rPr>
          <w:color w:val="1F497D" w:themeColor="text2"/>
        </w:rPr>
        <w:t>Unzip the file to a folder called UN-</w:t>
      </w:r>
      <w:proofErr w:type="spellStart"/>
      <w:r>
        <w:rPr>
          <w:color w:val="1F497D" w:themeColor="text2"/>
        </w:rPr>
        <w:t>REDD_QGIS_Tools</w:t>
      </w:r>
      <w:proofErr w:type="spellEnd"/>
    </w:p>
    <w:p w14:paraId="066C5053" w14:textId="5DFE56E7" w:rsidR="001348CF" w:rsidRPr="001348CF" w:rsidRDefault="008E765A" w:rsidP="001348CF">
      <w:pPr>
        <w:pStyle w:val="ListParagraph"/>
        <w:keepNext/>
        <w:numPr>
          <w:ilvl w:val="0"/>
          <w:numId w:val="8"/>
        </w:numPr>
        <w:spacing w:after="160" w:line="276" w:lineRule="auto"/>
        <w:rPr>
          <w:color w:val="1F497D" w:themeColor="text2"/>
        </w:rPr>
      </w:pPr>
      <w:r>
        <w:rPr>
          <w:color w:val="1F497D" w:themeColor="text2"/>
        </w:rPr>
        <w:t xml:space="preserve">Go into the folder </w:t>
      </w:r>
      <w:proofErr w:type="spellStart"/>
      <w:r w:rsidR="00D03090" w:rsidRPr="00D03090">
        <w:rPr>
          <w:b/>
          <w:color w:val="C00000"/>
        </w:rPr>
        <w:t>UNREDD_SP_Tool</w:t>
      </w:r>
      <w:proofErr w:type="spellEnd"/>
      <w:r w:rsidR="001348CF">
        <w:rPr>
          <w:b/>
          <w:color w:val="C00000"/>
        </w:rPr>
        <w:t>\</w:t>
      </w:r>
      <w:proofErr w:type="spellStart"/>
      <w:r w:rsidR="001348CF" w:rsidRPr="001348CF">
        <w:rPr>
          <w:b/>
          <w:color w:val="C00000"/>
        </w:rPr>
        <w:t>QGIS_toolcomponents</w:t>
      </w:r>
      <w:proofErr w:type="spellEnd"/>
    </w:p>
    <w:p w14:paraId="2C8C4FF8" w14:textId="086B8E48" w:rsidR="00132F65" w:rsidRPr="00132F65" w:rsidRDefault="001348CF" w:rsidP="001348CF">
      <w:pPr>
        <w:pStyle w:val="ListParagraph"/>
        <w:keepNext/>
        <w:numPr>
          <w:ilvl w:val="0"/>
          <w:numId w:val="8"/>
        </w:numPr>
        <w:spacing w:after="160" w:line="276" w:lineRule="auto"/>
        <w:rPr>
          <w:color w:val="1F497D" w:themeColor="text2"/>
        </w:rPr>
      </w:pPr>
      <w:r>
        <w:rPr>
          <w:color w:val="1F497D" w:themeColor="text2"/>
        </w:rPr>
        <w:t xml:space="preserve">Copy the </w:t>
      </w:r>
      <w:proofErr w:type="spellStart"/>
      <w:r w:rsidRPr="001348CF">
        <w:rPr>
          <w:b/>
          <w:color w:val="C00000"/>
        </w:rPr>
        <w:t>UNREDD_SP_Tool_Models</w:t>
      </w:r>
      <w:proofErr w:type="spellEnd"/>
      <w:r>
        <w:rPr>
          <w:color w:val="1F497D" w:themeColor="text2"/>
        </w:rPr>
        <w:t xml:space="preserve"> folder </w:t>
      </w:r>
      <w:r w:rsidR="00937B45" w:rsidRPr="001B047F">
        <w:rPr>
          <w:color w:val="1F497D" w:themeColor="text2"/>
        </w:rPr>
        <w:t>to</w:t>
      </w:r>
      <w:r w:rsidR="00937B45" w:rsidRPr="00132F65">
        <w:rPr>
          <w:color w:val="1F497D" w:themeColor="text2"/>
        </w:rPr>
        <w:t xml:space="preserve"> </w:t>
      </w:r>
      <w:r w:rsidR="00132F65" w:rsidRPr="00132F65">
        <w:rPr>
          <w:color w:val="1F497D" w:themeColor="text2"/>
        </w:rPr>
        <w:t>the</w:t>
      </w:r>
      <w:r w:rsidR="00132F65">
        <w:t xml:space="preserve"> </w:t>
      </w:r>
      <w:r w:rsidR="00937B45" w:rsidRPr="001B047F">
        <w:rPr>
          <w:color w:val="1F497D" w:themeColor="text2"/>
        </w:rPr>
        <w:t>C:\Users\corinnar</w:t>
      </w:r>
      <w:r w:rsidR="00132F65">
        <w:rPr>
          <w:color w:val="1F497D" w:themeColor="text2"/>
        </w:rPr>
        <w:t>*</w:t>
      </w:r>
      <w:r w:rsidR="00937B45" w:rsidRPr="005F083B">
        <w:rPr>
          <w:b/>
          <w:color w:val="C00000"/>
        </w:rPr>
        <w:t>\.qgis2\processing\models</w:t>
      </w:r>
      <w:r w:rsidR="00132F65" w:rsidRPr="001348CF">
        <w:rPr>
          <w:color w:val="1F497D" w:themeColor="text2"/>
        </w:rPr>
        <w:t xml:space="preserve"> folder</w:t>
      </w:r>
    </w:p>
    <w:p w14:paraId="132BD67C" w14:textId="43A48D6D" w:rsidR="00937B45" w:rsidRPr="00132F65" w:rsidRDefault="00132F65" w:rsidP="00DC54E3">
      <w:pPr>
        <w:pStyle w:val="ListParagraph"/>
        <w:keepNext/>
        <w:spacing w:after="160" w:line="276" w:lineRule="auto"/>
        <w:ind w:left="1430" w:firstLine="0"/>
        <w:rPr>
          <w:color w:val="1F497D" w:themeColor="text2"/>
        </w:rPr>
      </w:pPr>
      <w:r w:rsidRPr="00132F65">
        <w:rPr>
          <w:color w:val="1F497D" w:themeColor="text2"/>
        </w:rPr>
        <w:t>(</w:t>
      </w:r>
      <w:r>
        <w:rPr>
          <w:color w:val="1F497D" w:themeColor="text2"/>
        </w:rPr>
        <w:t xml:space="preserve">*Note: </w:t>
      </w:r>
      <w:r w:rsidRPr="00132F65">
        <w:rPr>
          <w:color w:val="1F497D" w:themeColor="text2"/>
        </w:rPr>
        <w:t>replac</w:t>
      </w:r>
      <w:r>
        <w:rPr>
          <w:color w:val="1F497D" w:themeColor="text2"/>
        </w:rPr>
        <w:t>e</w:t>
      </w:r>
      <w:r w:rsidRPr="00132F65">
        <w:rPr>
          <w:color w:val="1F497D" w:themeColor="text2"/>
        </w:rPr>
        <w:t xml:space="preserve"> ‘</w:t>
      </w:r>
      <w:proofErr w:type="spellStart"/>
      <w:r w:rsidRPr="00132F65">
        <w:rPr>
          <w:color w:val="1F497D" w:themeColor="text2"/>
        </w:rPr>
        <w:t>corinnar</w:t>
      </w:r>
      <w:proofErr w:type="spellEnd"/>
      <w:r w:rsidRPr="00132F65">
        <w:rPr>
          <w:color w:val="1F497D" w:themeColor="text2"/>
        </w:rPr>
        <w:t xml:space="preserve">’ with your </w:t>
      </w:r>
      <w:r>
        <w:rPr>
          <w:color w:val="1F497D" w:themeColor="text2"/>
        </w:rPr>
        <w:t xml:space="preserve">own </w:t>
      </w:r>
      <w:r w:rsidRPr="00132F65">
        <w:rPr>
          <w:color w:val="1F497D" w:themeColor="text2"/>
        </w:rPr>
        <w:t>username</w:t>
      </w:r>
      <w:r>
        <w:rPr>
          <w:color w:val="1F497D" w:themeColor="text2"/>
        </w:rPr>
        <w:t>)</w:t>
      </w:r>
    </w:p>
    <w:p w14:paraId="69A8713E" w14:textId="65A8715B" w:rsidR="00407F97" w:rsidRPr="00407F97" w:rsidRDefault="00937B45" w:rsidP="00DC54E3">
      <w:pPr>
        <w:pStyle w:val="ListParagraph"/>
        <w:numPr>
          <w:ilvl w:val="0"/>
          <w:numId w:val="8"/>
        </w:numPr>
        <w:spacing w:after="160" w:line="276" w:lineRule="auto"/>
      </w:pPr>
      <w:r w:rsidRPr="001B047F">
        <w:rPr>
          <w:color w:val="1F497D" w:themeColor="text2"/>
        </w:rPr>
        <w:t>copy</w:t>
      </w:r>
      <w:r w:rsidRPr="00DC54E3">
        <w:rPr>
          <w:color w:val="1F497D" w:themeColor="text2"/>
        </w:rPr>
        <w:t xml:space="preserve"> </w:t>
      </w:r>
      <w:proofErr w:type="spellStart"/>
      <w:r w:rsidRPr="001348CF">
        <w:rPr>
          <w:b/>
          <w:color w:val="C00000"/>
        </w:rPr>
        <w:t>UNREDD_work</w:t>
      </w:r>
      <w:r w:rsidR="008E765A" w:rsidRPr="001348CF">
        <w:rPr>
          <w:b/>
          <w:color w:val="C00000"/>
        </w:rPr>
        <w:t>flows_for_spatialplanning</w:t>
      </w:r>
      <w:r w:rsidRPr="001348CF">
        <w:rPr>
          <w:b/>
          <w:color w:val="C00000"/>
        </w:rPr>
        <w:t>.workflow</w:t>
      </w:r>
      <w:proofErr w:type="spellEnd"/>
      <w:r w:rsidRPr="00DC54E3">
        <w:rPr>
          <w:color w:val="1F497D" w:themeColor="text2"/>
        </w:rPr>
        <w:t xml:space="preserve"> </w:t>
      </w:r>
      <w:r w:rsidRPr="00A346D3">
        <w:rPr>
          <w:color w:val="1F497D" w:themeColor="text2"/>
        </w:rPr>
        <w:t xml:space="preserve">to </w:t>
      </w:r>
      <w:r w:rsidRPr="001B047F">
        <w:rPr>
          <w:color w:val="1F497D" w:themeColor="text2"/>
        </w:rPr>
        <w:t>C:\Users\corinnar</w:t>
      </w:r>
      <w:r w:rsidR="00A346D3">
        <w:rPr>
          <w:color w:val="1F497D" w:themeColor="text2"/>
        </w:rPr>
        <w:t>*</w:t>
      </w:r>
      <w:r w:rsidRPr="005F083B">
        <w:rPr>
          <w:b/>
          <w:color w:val="C00000"/>
        </w:rPr>
        <w:t>\.qgis2\python\plugins\processing_workflow\workflows</w:t>
      </w:r>
    </w:p>
    <w:p w14:paraId="60193B7F" w14:textId="6219FDBA" w:rsidR="00407F97" w:rsidRPr="00407F97" w:rsidRDefault="00407F97" w:rsidP="00DC54E3">
      <w:pPr>
        <w:pStyle w:val="ListParagraph"/>
        <w:numPr>
          <w:ilvl w:val="0"/>
          <w:numId w:val="8"/>
        </w:numPr>
        <w:spacing w:after="160" w:line="276" w:lineRule="auto"/>
      </w:pPr>
      <w:r w:rsidRPr="00407F97">
        <w:rPr>
          <w:color w:val="1F497D" w:themeColor="text2"/>
        </w:rPr>
        <w:t xml:space="preserve">copy the </w:t>
      </w:r>
      <w:r w:rsidRPr="00407F97">
        <w:rPr>
          <w:b/>
          <w:color w:val="C00000"/>
        </w:rPr>
        <w:t>UN-REDDWorkflowsForRE</w:t>
      </w:r>
      <w:r w:rsidR="008E765A">
        <w:rPr>
          <w:b/>
          <w:color w:val="C00000"/>
        </w:rPr>
        <w:t>DD+SpatialPlanningHelpDoc</w:t>
      </w:r>
      <w:r w:rsidRPr="00407F97">
        <w:rPr>
          <w:b/>
          <w:color w:val="C00000"/>
        </w:rPr>
        <w:t xml:space="preserve">.html </w:t>
      </w:r>
      <w:r w:rsidRPr="00407F97">
        <w:rPr>
          <w:color w:val="1F497D" w:themeColor="text2"/>
        </w:rPr>
        <w:t xml:space="preserve">file to </w:t>
      </w:r>
      <w:r w:rsidRPr="001B047F">
        <w:rPr>
          <w:color w:val="1F497D" w:themeColor="text2"/>
        </w:rPr>
        <w:t>C:\Users\corinnar</w:t>
      </w:r>
      <w:r>
        <w:rPr>
          <w:color w:val="1F497D" w:themeColor="text2"/>
        </w:rPr>
        <w:t>*</w:t>
      </w:r>
      <w:r w:rsidRPr="005F083B">
        <w:rPr>
          <w:b/>
          <w:color w:val="C00000"/>
        </w:rPr>
        <w:t>\.qgis2\python\plugins\processing_workflow\workflows</w:t>
      </w:r>
    </w:p>
    <w:p w14:paraId="36C25555" w14:textId="77777777" w:rsidR="00A346D3" w:rsidRPr="00753391" w:rsidRDefault="00A346D3" w:rsidP="00DC54E3">
      <w:pPr>
        <w:spacing w:after="160" w:line="276" w:lineRule="auto"/>
        <w:ind w:left="710" w:firstLine="720"/>
        <w:rPr>
          <w:color w:val="1F497D" w:themeColor="text2"/>
        </w:rPr>
      </w:pPr>
      <w:r w:rsidRPr="00753391">
        <w:rPr>
          <w:color w:val="1F497D" w:themeColor="text2"/>
        </w:rPr>
        <w:t>(*Note: replace ‘</w:t>
      </w:r>
      <w:proofErr w:type="spellStart"/>
      <w:r w:rsidRPr="00753391">
        <w:rPr>
          <w:color w:val="1F497D" w:themeColor="text2"/>
        </w:rPr>
        <w:t>corinnar</w:t>
      </w:r>
      <w:proofErr w:type="spellEnd"/>
      <w:r w:rsidRPr="00753391">
        <w:rPr>
          <w:color w:val="1F497D" w:themeColor="text2"/>
        </w:rPr>
        <w:t>’ with your own username)</w:t>
      </w:r>
      <w:bookmarkStart w:id="18" w:name="_GoBack"/>
      <w:bookmarkEnd w:id="18"/>
    </w:p>
    <w:p w14:paraId="54CB8CC9" w14:textId="1185AF49" w:rsidR="00937B45" w:rsidRPr="001B047F" w:rsidRDefault="008E765A" w:rsidP="00DC54E3">
      <w:pPr>
        <w:pStyle w:val="ListParagraph"/>
        <w:numPr>
          <w:ilvl w:val="0"/>
          <w:numId w:val="14"/>
        </w:numPr>
        <w:spacing w:after="160" w:line="276" w:lineRule="auto"/>
        <w:rPr>
          <w:color w:val="1F497D" w:themeColor="text2"/>
        </w:rPr>
      </w:pPr>
      <w:r>
        <w:rPr>
          <w:color w:val="1F497D" w:themeColor="text2"/>
        </w:rPr>
        <w:t>To run the tool with some example data (to help understand the tool)</w:t>
      </w:r>
    </w:p>
    <w:p w14:paraId="1FE4D0BD" w14:textId="27E7CC51" w:rsidR="00937B45" w:rsidRPr="001B047F" w:rsidRDefault="00937B45" w:rsidP="00DC54E3">
      <w:pPr>
        <w:pStyle w:val="ListParagraph"/>
        <w:numPr>
          <w:ilvl w:val="1"/>
          <w:numId w:val="9"/>
        </w:numPr>
        <w:spacing w:after="160" w:line="276" w:lineRule="auto"/>
        <w:rPr>
          <w:color w:val="1F497D" w:themeColor="text2"/>
        </w:rPr>
      </w:pPr>
      <w:r w:rsidRPr="001B047F">
        <w:rPr>
          <w:color w:val="1F497D" w:themeColor="text2"/>
        </w:rPr>
        <w:t xml:space="preserve">copy the </w:t>
      </w:r>
      <w:proofErr w:type="spellStart"/>
      <w:r w:rsidR="009B7307">
        <w:rPr>
          <w:b/>
          <w:color w:val="C00000"/>
        </w:rPr>
        <w:t>ToolDevelopmentData</w:t>
      </w:r>
      <w:proofErr w:type="spellEnd"/>
      <w:r w:rsidRPr="001B047F">
        <w:rPr>
          <w:color w:val="C00000"/>
        </w:rPr>
        <w:t xml:space="preserve"> </w:t>
      </w:r>
      <w:r w:rsidRPr="001B047F">
        <w:rPr>
          <w:color w:val="1F497D" w:themeColor="text2"/>
        </w:rPr>
        <w:t>folder to a chosen folder on your computer</w:t>
      </w:r>
    </w:p>
    <w:p w14:paraId="47E008BF" w14:textId="546577AE" w:rsidR="00937B45" w:rsidRDefault="00937B45" w:rsidP="00DC54E3">
      <w:pPr>
        <w:pStyle w:val="ListParagraph"/>
        <w:spacing w:line="276" w:lineRule="auto"/>
      </w:pPr>
    </w:p>
    <w:p w14:paraId="78BC5502" w14:textId="7C410DFE" w:rsidR="00937B45" w:rsidRPr="001B047F" w:rsidRDefault="00937B45" w:rsidP="00DC54E3">
      <w:pPr>
        <w:pStyle w:val="ListParagraph"/>
        <w:numPr>
          <w:ilvl w:val="0"/>
          <w:numId w:val="14"/>
        </w:numPr>
        <w:spacing w:after="160" w:line="276" w:lineRule="auto"/>
        <w:rPr>
          <w:color w:val="1F497D" w:themeColor="text2"/>
        </w:rPr>
      </w:pPr>
      <w:r w:rsidRPr="001B047F">
        <w:rPr>
          <w:color w:val="1F497D" w:themeColor="text2"/>
        </w:rPr>
        <w:t xml:space="preserve">Open </w:t>
      </w:r>
      <w:r w:rsidRPr="001B047F">
        <w:rPr>
          <w:b/>
          <w:color w:val="1F497D" w:themeColor="text2"/>
        </w:rPr>
        <w:t>QGIS 2.</w:t>
      </w:r>
      <w:r w:rsidR="008E765A">
        <w:rPr>
          <w:b/>
          <w:color w:val="1F497D" w:themeColor="text2"/>
        </w:rPr>
        <w:t>14.x</w:t>
      </w:r>
    </w:p>
    <w:p w14:paraId="4FB51835" w14:textId="5D9DAF61" w:rsidR="00753391" w:rsidRPr="00806DEA" w:rsidRDefault="00DC54E3" w:rsidP="00DC54E3">
      <w:pPr>
        <w:pStyle w:val="ListParagraph"/>
        <w:numPr>
          <w:ilvl w:val="0"/>
          <w:numId w:val="14"/>
        </w:numPr>
        <w:spacing w:after="160" w:line="276" w:lineRule="auto"/>
        <w:rPr>
          <w:color w:val="1F497D" w:themeColor="text2"/>
        </w:rPr>
      </w:pPr>
      <w:r>
        <w:rPr>
          <w:noProof/>
          <w:lang w:val="en-GB" w:eastAsia="en-GB" w:bidi="ar-SA"/>
        </w:rPr>
        <mc:AlternateContent>
          <mc:Choice Requires="wps">
            <w:drawing>
              <wp:anchor distT="0" distB="0" distL="114300" distR="114300" simplePos="0" relativeHeight="251901952" behindDoc="0" locked="0" layoutInCell="1" allowOverlap="1" wp14:anchorId="0F0CCF38" wp14:editId="2820FBF3">
                <wp:simplePos x="0" y="0"/>
                <wp:positionH relativeFrom="column">
                  <wp:posOffset>3591426</wp:posOffset>
                </wp:positionH>
                <wp:positionV relativeFrom="paragraph">
                  <wp:posOffset>3286749</wp:posOffset>
                </wp:positionV>
                <wp:extent cx="532150" cy="774179"/>
                <wp:effectExtent l="0" t="38100" r="58420" b="26035"/>
                <wp:wrapNone/>
                <wp:docPr id="45" name="Straight Arrow Connector 45"/>
                <wp:cNvGraphicFramePr/>
                <a:graphic xmlns:a="http://schemas.openxmlformats.org/drawingml/2006/main">
                  <a:graphicData uri="http://schemas.microsoft.com/office/word/2010/wordprocessingShape">
                    <wps:wsp>
                      <wps:cNvCnPr/>
                      <wps:spPr>
                        <a:xfrm flipV="1">
                          <a:off x="0" y="0"/>
                          <a:ext cx="532150" cy="774179"/>
                        </a:xfrm>
                        <a:prstGeom prst="straightConnector1">
                          <a:avLst/>
                        </a:prstGeom>
                        <a:ln w="22225">
                          <a:solidFill>
                            <a:schemeClr val="accent1">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00A020" id="_x0000_t32" coordsize="21600,21600" o:spt="32" o:oned="t" path="m,l21600,21600e" filled="f">
                <v:path arrowok="t" fillok="f" o:connecttype="none"/>
                <o:lock v:ext="edit" shapetype="t"/>
              </v:shapetype>
              <v:shape id="Straight Arrow Connector 45" o:spid="_x0000_s1026" type="#_x0000_t32" style="position:absolute;margin-left:282.8pt;margin-top:258.8pt;width:41.9pt;height:60.9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" strokecolor="#365f91 [2404]" strokeweight="1.75pt">
                <v:stroke dashstyle="dash" endarrow="block"/>
              </v:shape>
            </w:pict>
          </mc:Fallback>
        </mc:AlternateContent>
      </w:r>
      <w:r>
        <w:rPr>
          <w:noProof/>
          <w:lang w:val="en-GB" w:eastAsia="en-GB" w:bidi="ar-SA"/>
        </w:rPr>
        <w:drawing>
          <wp:anchor distT="0" distB="0" distL="114300" distR="114300" simplePos="0" relativeHeight="251629565" behindDoc="0" locked="0" layoutInCell="1" allowOverlap="1" wp14:anchorId="2016997F" wp14:editId="276C286E">
            <wp:simplePos x="0" y="0"/>
            <wp:positionH relativeFrom="column">
              <wp:posOffset>203949</wp:posOffset>
            </wp:positionH>
            <wp:positionV relativeFrom="paragraph">
              <wp:posOffset>662055</wp:posOffset>
            </wp:positionV>
            <wp:extent cx="5546090" cy="2720340"/>
            <wp:effectExtent l="0" t="0" r="0" b="3810"/>
            <wp:wrapThrough wrapText="bothSides">
              <wp:wrapPolygon edited="0">
                <wp:start x="0" y="0"/>
                <wp:lineTo x="0" y="21479"/>
                <wp:lineTo x="21516" y="21479"/>
                <wp:lineTo x="2151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46090" cy="27203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891712" behindDoc="0" locked="0" layoutInCell="1" allowOverlap="1" wp14:anchorId="4BE2D1C7" wp14:editId="48877969">
                <wp:simplePos x="0" y="0"/>
                <wp:positionH relativeFrom="column">
                  <wp:posOffset>1545267</wp:posOffset>
                </wp:positionH>
                <wp:positionV relativeFrom="paragraph">
                  <wp:posOffset>913047</wp:posOffset>
                </wp:positionV>
                <wp:extent cx="1131497" cy="2930577"/>
                <wp:effectExtent l="0" t="38100" r="50165" b="22225"/>
                <wp:wrapNone/>
                <wp:docPr id="29" name="Straight Arrow Connector 29"/>
                <wp:cNvGraphicFramePr/>
                <a:graphic xmlns:a="http://schemas.openxmlformats.org/drawingml/2006/main">
                  <a:graphicData uri="http://schemas.microsoft.com/office/word/2010/wordprocessingShape">
                    <wps:wsp>
                      <wps:cNvCnPr/>
                      <wps:spPr>
                        <a:xfrm flipV="1">
                          <a:off x="0" y="0"/>
                          <a:ext cx="1131497" cy="2930577"/>
                        </a:xfrm>
                        <a:prstGeom prst="straightConnector1">
                          <a:avLst/>
                        </a:prstGeom>
                        <a:ln w="22225">
                          <a:solidFill>
                            <a:schemeClr val="accent1">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4BBC6" id="Straight Arrow Connector 29" o:spid="_x0000_s1026" type="#_x0000_t32" style="position:absolute;margin-left:121.65pt;margin-top:71.9pt;width:89.1pt;height:230.7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" strokecolor="#365f91 [2404]" strokeweight="1.75pt">
                <v:stroke dashstyle="dash" endarrow="block"/>
              </v:shape>
            </w:pict>
          </mc:Fallback>
        </mc:AlternateContent>
      </w:r>
      <w:r>
        <w:rPr>
          <w:noProof/>
          <w:lang w:val="en-GB" w:eastAsia="en-GB" w:bidi="ar-SA"/>
        </w:rPr>
        <mc:AlternateContent>
          <mc:Choice Requires="wps">
            <w:drawing>
              <wp:anchor distT="0" distB="0" distL="114300" distR="114300" simplePos="0" relativeHeight="251896832" behindDoc="0" locked="0" layoutInCell="1" allowOverlap="1" wp14:anchorId="51184E17" wp14:editId="388CB8ED">
                <wp:simplePos x="0" y="0"/>
                <wp:positionH relativeFrom="column">
                  <wp:posOffset>4051009</wp:posOffset>
                </wp:positionH>
                <wp:positionV relativeFrom="paragraph">
                  <wp:posOffset>3006194</wp:posOffset>
                </wp:positionV>
                <wp:extent cx="674915" cy="283029"/>
                <wp:effectExtent l="0" t="0" r="11430" b="22225"/>
                <wp:wrapNone/>
                <wp:docPr id="39" name="Oval 39"/>
                <wp:cNvGraphicFramePr/>
                <a:graphic xmlns:a="http://schemas.openxmlformats.org/drawingml/2006/main">
                  <a:graphicData uri="http://schemas.microsoft.com/office/word/2010/wordprocessingShape">
                    <wps:wsp>
                      <wps:cNvSpPr/>
                      <wps:spPr>
                        <a:xfrm>
                          <a:off x="0" y="0"/>
                          <a:ext cx="674915" cy="283029"/>
                        </a:xfrm>
                        <a:prstGeom prst="ellipse">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777F6" id="Oval 39" o:spid="_x0000_s1026" style="position:absolute;margin-left:319pt;margin-top:236.7pt;width:53.15pt;height:22.3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" filled="f" strokecolor="#243f60 [1604]" strokeweight="2pt"/>
            </w:pict>
          </mc:Fallback>
        </mc:AlternateContent>
      </w:r>
      <w:r w:rsidR="00937B45" w:rsidRPr="001B047F">
        <w:rPr>
          <w:color w:val="1F497D" w:themeColor="text2"/>
        </w:rPr>
        <w:t>Click on</w:t>
      </w:r>
      <w:r w:rsidR="00937B45" w:rsidRPr="001B047F">
        <w:rPr>
          <w:b/>
          <w:color w:val="1F497D" w:themeColor="text2"/>
        </w:rPr>
        <w:t xml:space="preserve"> Project&gt;&gt;open </w:t>
      </w:r>
      <w:r w:rsidR="00937B45" w:rsidRPr="001B047F">
        <w:rPr>
          <w:color w:val="1F497D" w:themeColor="text2"/>
        </w:rPr>
        <w:t>to open the</w:t>
      </w:r>
      <w:r w:rsidR="00937B45" w:rsidRPr="001B047F">
        <w:rPr>
          <w:b/>
          <w:color w:val="1F497D" w:themeColor="text2"/>
        </w:rPr>
        <w:t xml:space="preserve"> </w:t>
      </w:r>
      <w:r w:rsidR="00937B45" w:rsidRPr="001B047F">
        <w:rPr>
          <w:color w:val="1F497D" w:themeColor="text2"/>
        </w:rPr>
        <w:t>QGIS project called</w:t>
      </w:r>
      <w:r w:rsidR="00937B45" w:rsidRPr="001B047F">
        <w:rPr>
          <w:b/>
          <w:color w:val="1F497D" w:themeColor="text2"/>
        </w:rPr>
        <w:t xml:space="preserve"> </w:t>
      </w:r>
      <w:r w:rsidR="00753391" w:rsidRPr="00753391">
        <w:rPr>
          <w:b/>
          <w:color w:val="C00000"/>
        </w:rPr>
        <w:t>\</w:t>
      </w:r>
      <w:proofErr w:type="spellStart"/>
      <w:r w:rsidR="00753391" w:rsidRPr="00753391">
        <w:rPr>
          <w:b/>
          <w:color w:val="C00000"/>
        </w:rPr>
        <w:t>ToolDeve</w:t>
      </w:r>
      <w:r w:rsidR="008E765A">
        <w:rPr>
          <w:b/>
          <w:color w:val="C00000"/>
        </w:rPr>
        <w:t>lopmentData</w:t>
      </w:r>
      <w:proofErr w:type="spellEnd"/>
      <w:r w:rsidR="008E765A">
        <w:rPr>
          <w:b/>
          <w:color w:val="C00000"/>
        </w:rPr>
        <w:t>\</w:t>
      </w:r>
      <w:proofErr w:type="spellStart"/>
      <w:r w:rsidR="008E765A">
        <w:rPr>
          <w:b/>
          <w:color w:val="C00000"/>
        </w:rPr>
        <w:t>Example_</w:t>
      </w:r>
      <w:r w:rsidR="00753391" w:rsidRPr="00753391">
        <w:rPr>
          <w:b/>
          <w:color w:val="C00000"/>
        </w:rPr>
        <w:t>Inputs</w:t>
      </w:r>
      <w:proofErr w:type="spellEnd"/>
      <w:r w:rsidR="00753391" w:rsidRPr="00753391">
        <w:rPr>
          <w:b/>
          <w:color w:val="C00000"/>
        </w:rPr>
        <w:t>\</w:t>
      </w:r>
      <w:proofErr w:type="spellStart"/>
      <w:r w:rsidR="001B4CA8">
        <w:rPr>
          <w:b/>
          <w:color w:val="C00000"/>
        </w:rPr>
        <w:t>Example</w:t>
      </w:r>
      <w:r w:rsidR="00753391" w:rsidRPr="00753391">
        <w:rPr>
          <w:b/>
          <w:color w:val="C00000"/>
        </w:rPr>
        <w:t>.qgs</w:t>
      </w:r>
      <w:proofErr w:type="spellEnd"/>
      <w:r w:rsidR="00753391" w:rsidRPr="00753391" w:rsidDel="00753391">
        <w:rPr>
          <w:b/>
          <w:color w:val="C00000"/>
          <w:highlight w:val="yellow"/>
        </w:rPr>
        <w:t xml:space="preserve"> </w:t>
      </w:r>
      <w:r w:rsidR="00937B45" w:rsidRPr="00753391">
        <w:rPr>
          <w:color w:val="C00000"/>
        </w:rPr>
        <w:t xml:space="preserve"> </w:t>
      </w:r>
    </w:p>
    <w:p w14:paraId="2AF54950" w14:textId="5711B4B9" w:rsidR="00937B45" w:rsidRDefault="00937B45" w:rsidP="009E57AE">
      <w:pPr>
        <w:pStyle w:val="ListParagraph"/>
        <w:numPr>
          <w:ilvl w:val="0"/>
          <w:numId w:val="14"/>
        </w:numPr>
        <w:spacing w:after="160" w:line="259" w:lineRule="auto"/>
        <w:rPr>
          <w:b/>
          <w:color w:val="1F497D" w:themeColor="text2"/>
        </w:rPr>
      </w:pPr>
      <w:r w:rsidRPr="001B047F">
        <w:rPr>
          <w:color w:val="1F497D" w:themeColor="text2"/>
        </w:rPr>
        <w:t xml:space="preserve">Click </w:t>
      </w:r>
      <w:r w:rsidRPr="005F083B">
        <w:rPr>
          <w:b/>
          <w:color w:val="1F497D" w:themeColor="text2"/>
        </w:rPr>
        <w:t>open</w:t>
      </w:r>
    </w:p>
    <w:p w14:paraId="230AB00C" w14:textId="16FF7AB5" w:rsidR="00937B45" w:rsidRPr="00DC54E3" w:rsidRDefault="00937B45" w:rsidP="00DC54E3">
      <w:pPr>
        <w:pStyle w:val="ListParagraph"/>
        <w:numPr>
          <w:ilvl w:val="0"/>
          <w:numId w:val="14"/>
        </w:numPr>
        <w:spacing w:after="160" w:line="259" w:lineRule="auto"/>
        <w:ind w:left="709"/>
        <w:rPr>
          <w:b/>
        </w:rPr>
      </w:pPr>
      <w:r w:rsidRPr="00DC54E3">
        <w:rPr>
          <w:color w:val="1F497D" w:themeColor="text2"/>
        </w:rPr>
        <w:t>If you can’t see the processing toolbox (it will be a right hand panel) click</w:t>
      </w:r>
      <w:r w:rsidR="00DC54E3" w:rsidRPr="00DC54E3">
        <w:rPr>
          <w:color w:val="1F497D" w:themeColor="text2"/>
        </w:rPr>
        <w:t xml:space="preserve"> </w:t>
      </w:r>
      <w:r w:rsidRPr="00DC54E3">
        <w:rPr>
          <w:b/>
          <w:color w:val="1F497D" w:themeColor="text2"/>
        </w:rPr>
        <w:t>Processing&gt;&gt;Toolbox</w:t>
      </w:r>
    </w:p>
    <w:p w14:paraId="6C10754D" w14:textId="3F9B3845" w:rsidR="00937B45" w:rsidRPr="001B047F" w:rsidRDefault="00937B45" w:rsidP="009E57AE">
      <w:pPr>
        <w:pStyle w:val="ListParagraph"/>
        <w:numPr>
          <w:ilvl w:val="0"/>
          <w:numId w:val="14"/>
        </w:numPr>
        <w:spacing w:after="160" w:line="259" w:lineRule="auto"/>
        <w:rPr>
          <w:color w:val="1F497D" w:themeColor="text2"/>
        </w:rPr>
      </w:pPr>
      <w:r w:rsidRPr="001B047F">
        <w:rPr>
          <w:color w:val="1F497D" w:themeColor="text2"/>
        </w:rPr>
        <w:t>If it says</w:t>
      </w:r>
      <w:r w:rsidRPr="001B047F">
        <w:rPr>
          <w:b/>
          <w:color w:val="1F497D" w:themeColor="text2"/>
        </w:rPr>
        <w:t xml:space="preserve"> Simple interface </w:t>
      </w:r>
      <w:r w:rsidRPr="001B047F">
        <w:rPr>
          <w:color w:val="1F497D" w:themeColor="text2"/>
        </w:rPr>
        <w:t xml:space="preserve">click here to change to </w:t>
      </w:r>
      <w:r w:rsidRPr="001B047F">
        <w:rPr>
          <w:b/>
          <w:color w:val="1F497D" w:themeColor="text2"/>
        </w:rPr>
        <w:t>Advanced</w:t>
      </w:r>
    </w:p>
    <w:p w14:paraId="4E710CF9" w14:textId="6FC0BC98" w:rsidR="00937B45" w:rsidRPr="00937B45" w:rsidRDefault="00937B45" w:rsidP="00DC54E3">
      <w:pPr>
        <w:pStyle w:val="ListParagraph"/>
        <w:numPr>
          <w:ilvl w:val="0"/>
          <w:numId w:val="14"/>
        </w:numPr>
        <w:spacing w:after="160" w:line="276" w:lineRule="auto"/>
        <w:ind w:left="714" w:hanging="357"/>
        <w:rPr>
          <w:color w:val="1F497D" w:themeColor="text2"/>
        </w:rPr>
      </w:pPr>
      <w:r>
        <w:rPr>
          <w:color w:val="1F497D" w:themeColor="text2"/>
        </w:rPr>
        <w:t xml:space="preserve">To activate the processing workflows plugin click on </w:t>
      </w:r>
      <w:r w:rsidRPr="004F5F83">
        <w:rPr>
          <w:b/>
          <w:color w:val="1F497D" w:themeColor="text2"/>
        </w:rPr>
        <w:t>Processing&gt;&gt;&gt;options</w:t>
      </w:r>
    </w:p>
    <w:p w14:paraId="620B8BFD" w14:textId="0AAB45EC" w:rsidR="00937B45" w:rsidRDefault="00806DEA" w:rsidP="00DC54E3">
      <w:pPr>
        <w:pStyle w:val="ListParagraph"/>
        <w:numPr>
          <w:ilvl w:val="0"/>
          <w:numId w:val="14"/>
        </w:numPr>
        <w:spacing w:after="160" w:line="276" w:lineRule="auto"/>
        <w:ind w:left="714" w:hanging="357"/>
        <w:rPr>
          <w:color w:val="1F497D" w:themeColor="text2"/>
        </w:rPr>
      </w:pPr>
      <w:r>
        <w:rPr>
          <w:noProof/>
          <w:lang w:val="en-GB" w:eastAsia="en-GB" w:bidi="ar-SA"/>
        </w:rPr>
        <w:lastRenderedPageBreak/>
        <mc:AlternateContent>
          <mc:Choice Requires="wps">
            <w:drawing>
              <wp:anchor distT="0" distB="0" distL="114300" distR="114300" simplePos="0" relativeHeight="251897856" behindDoc="0" locked="0" layoutInCell="1" allowOverlap="1" wp14:anchorId="67A622CF" wp14:editId="4A47D66F">
                <wp:simplePos x="0" y="0"/>
                <wp:positionH relativeFrom="column">
                  <wp:posOffset>2444569</wp:posOffset>
                </wp:positionH>
                <wp:positionV relativeFrom="paragraph">
                  <wp:posOffset>3896360</wp:posOffset>
                </wp:positionV>
                <wp:extent cx="337457" cy="293915"/>
                <wp:effectExtent l="0" t="0" r="24765" b="11430"/>
                <wp:wrapNone/>
                <wp:docPr id="43" name="Oval 43"/>
                <wp:cNvGraphicFramePr/>
                <a:graphic xmlns:a="http://schemas.openxmlformats.org/drawingml/2006/main">
                  <a:graphicData uri="http://schemas.microsoft.com/office/word/2010/wordprocessingShape">
                    <wps:wsp>
                      <wps:cNvSpPr/>
                      <wps:spPr>
                        <a:xfrm>
                          <a:off x="0" y="0"/>
                          <a:ext cx="337457" cy="2939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E21F8" id="Oval 43" o:spid="_x0000_s1026" style="position:absolute;margin-left:192.5pt;margin-top:306.8pt;width:26.55pt;height:23.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" filled="f" strokecolor="#243f60 [1604]" strokeweight="2pt"/>
            </w:pict>
          </mc:Fallback>
        </mc:AlternateContent>
      </w:r>
      <w:r w:rsidR="007A66D9">
        <w:rPr>
          <w:noProof/>
          <w:lang w:val="en-GB" w:eastAsia="en-GB" w:bidi="ar-SA"/>
        </w:rPr>
        <mc:AlternateContent>
          <mc:Choice Requires="wps">
            <w:drawing>
              <wp:anchor distT="0" distB="0" distL="114300" distR="114300" simplePos="0" relativeHeight="251867136" behindDoc="0" locked="0" layoutInCell="1" allowOverlap="1" wp14:anchorId="01D37382" wp14:editId="2802FFAB">
                <wp:simplePos x="0" y="0"/>
                <wp:positionH relativeFrom="column">
                  <wp:posOffset>-708298</wp:posOffset>
                </wp:positionH>
                <wp:positionV relativeFrom="paragraph">
                  <wp:posOffset>1601198</wp:posOffset>
                </wp:positionV>
                <wp:extent cx="3434352" cy="885826"/>
                <wp:effectExtent l="35877" t="2223" r="30798" b="49847"/>
                <wp:wrapNone/>
                <wp:docPr id="2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34352" cy="885826"/>
                        </a:xfrm>
                        <a:prstGeom prst="bentConnector3">
                          <a:avLst>
                            <a:gd name="adj1" fmla="val 41551"/>
                          </a:avLst>
                        </a:prstGeom>
                        <a:noFill/>
                        <a:ln w="15875" cap="flat" cmpd="sng" algn="ctr">
                          <a:solidFill>
                            <a:schemeClr val="tx2">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3689CA1"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 o:spid="_x0000_s1026" type="#_x0000_t34" style="position:absolute;margin-left:-55.75pt;margin-top:126.1pt;width:270.4pt;height:69.7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" adj="8975" strokecolor="#1f497d [3215]" strokeweight="1.25pt">
                <v:stroke endarrow="block"/>
              </v:shape>
            </w:pict>
          </mc:Fallback>
        </mc:AlternateContent>
      </w:r>
      <w:r w:rsidR="007A66D9">
        <w:rPr>
          <w:noProof/>
          <w:lang w:val="en-GB" w:eastAsia="en-GB" w:bidi="ar-SA"/>
        </w:rPr>
        <w:drawing>
          <wp:anchor distT="0" distB="0" distL="114300" distR="114300" simplePos="0" relativeHeight="251681792" behindDoc="1" locked="0" layoutInCell="1" allowOverlap="1" wp14:anchorId="16171ADE" wp14:editId="0F6E75AB">
            <wp:simplePos x="0" y="0"/>
            <wp:positionH relativeFrom="column">
              <wp:posOffset>171994</wp:posOffset>
            </wp:positionH>
            <wp:positionV relativeFrom="paragraph">
              <wp:posOffset>609056</wp:posOffset>
            </wp:positionV>
            <wp:extent cx="5731510" cy="4263390"/>
            <wp:effectExtent l="0" t="0" r="2540" b="3810"/>
            <wp:wrapThrough wrapText="bothSides">
              <wp:wrapPolygon edited="0">
                <wp:start x="0" y="0"/>
                <wp:lineTo x="0" y="21523"/>
                <wp:lineTo x="21538" y="21523"/>
                <wp:lineTo x="215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4263390"/>
                    </a:xfrm>
                    <a:prstGeom prst="rect">
                      <a:avLst/>
                    </a:prstGeom>
                  </pic:spPr>
                </pic:pic>
              </a:graphicData>
            </a:graphic>
            <wp14:sizeRelH relativeFrom="page">
              <wp14:pctWidth>0</wp14:pctWidth>
            </wp14:sizeRelH>
            <wp14:sizeRelV relativeFrom="page">
              <wp14:pctHeight>0</wp14:pctHeight>
            </wp14:sizeRelV>
          </wp:anchor>
        </w:drawing>
      </w:r>
      <w:r w:rsidR="00937B45">
        <w:rPr>
          <w:color w:val="1F497D" w:themeColor="text2"/>
        </w:rPr>
        <w:t xml:space="preserve">Click on the + to expand Providers and the </w:t>
      </w:r>
      <w:r w:rsidR="00937B45" w:rsidRPr="005F083B">
        <w:rPr>
          <w:b/>
          <w:color w:val="1F497D" w:themeColor="text2"/>
        </w:rPr>
        <w:t>+</w:t>
      </w:r>
      <w:r w:rsidR="00937B45">
        <w:rPr>
          <w:color w:val="1F497D" w:themeColor="text2"/>
        </w:rPr>
        <w:t xml:space="preserve"> to expand </w:t>
      </w:r>
      <w:r w:rsidR="00937B45" w:rsidRPr="005F083B">
        <w:rPr>
          <w:b/>
          <w:color w:val="1F497D" w:themeColor="text2"/>
        </w:rPr>
        <w:t>Workflow</w:t>
      </w:r>
      <w:r w:rsidR="005F083B" w:rsidRPr="005F083B">
        <w:rPr>
          <w:b/>
          <w:color w:val="1F497D" w:themeColor="text2"/>
        </w:rPr>
        <w:t>s</w:t>
      </w:r>
      <w:r w:rsidR="00937B45">
        <w:rPr>
          <w:color w:val="1F497D" w:themeColor="text2"/>
        </w:rPr>
        <w:t xml:space="preserve">. Click to put a </w:t>
      </w:r>
      <w:r w:rsidR="00937B45" w:rsidRPr="005F083B">
        <w:rPr>
          <w:b/>
          <w:color w:val="1F497D" w:themeColor="text2"/>
        </w:rPr>
        <w:t>x</w:t>
      </w:r>
      <w:r w:rsidR="00937B45">
        <w:rPr>
          <w:color w:val="1F497D" w:themeColor="text2"/>
        </w:rPr>
        <w:t xml:space="preserve"> in the </w:t>
      </w:r>
      <w:r w:rsidR="00937B45" w:rsidRPr="005F083B">
        <w:rPr>
          <w:b/>
          <w:color w:val="1F497D" w:themeColor="text2"/>
        </w:rPr>
        <w:t>Activate</w:t>
      </w:r>
      <w:r w:rsidR="00937B45">
        <w:rPr>
          <w:color w:val="1F497D" w:themeColor="text2"/>
        </w:rPr>
        <w:t xml:space="preserve"> box</w:t>
      </w:r>
    </w:p>
    <w:p w14:paraId="70065973" w14:textId="77777777" w:rsidR="00937B45" w:rsidRPr="00937B45" w:rsidRDefault="00937B45" w:rsidP="00937B45">
      <w:pPr>
        <w:ind w:firstLine="0"/>
        <w:rPr>
          <w:color w:val="1F497D" w:themeColor="text2"/>
        </w:rPr>
      </w:pPr>
    </w:p>
    <w:p w14:paraId="3EA28A3D" w14:textId="77777777" w:rsidR="007A66D9" w:rsidRPr="007A66D9" w:rsidRDefault="007A66D9" w:rsidP="00DC54E3">
      <w:pPr>
        <w:pStyle w:val="ListParagraph"/>
        <w:numPr>
          <w:ilvl w:val="0"/>
          <w:numId w:val="14"/>
        </w:numPr>
        <w:spacing w:after="160" w:line="276" w:lineRule="auto"/>
        <w:rPr>
          <w:color w:val="1F497D" w:themeColor="text2"/>
        </w:rPr>
      </w:pPr>
      <w:r>
        <w:rPr>
          <w:b/>
          <w:noProof/>
          <w:color w:val="1F497D" w:themeColor="text2"/>
          <w:lang w:val="en-GB" w:eastAsia="en-GB" w:bidi="ar-SA"/>
        </w:rPr>
        <w:drawing>
          <wp:anchor distT="0" distB="0" distL="114300" distR="114300" simplePos="0" relativeHeight="251631615" behindDoc="0" locked="0" layoutInCell="1" allowOverlap="1" wp14:anchorId="1BA4CB62" wp14:editId="1C1B332A">
            <wp:simplePos x="0" y="0"/>
            <wp:positionH relativeFrom="column">
              <wp:posOffset>2954473</wp:posOffset>
            </wp:positionH>
            <wp:positionV relativeFrom="paragraph">
              <wp:posOffset>124641</wp:posOffset>
            </wp:positionV>
            <wp:extent cx="2864285" cy="1841863"/>
            <wp:effectExtent l="0" t="0" r="0" b="6350"/>
            <wp:wrapThrough wrapText="bothSides">
              <wp:wrapPolygon edited="0">
                <wp:start x="0" y="0"/>
                <wp:lineTo x="0" y="21451"/>
                <wp:lineTo x="21408" y="21451"/>
                <wp:lineTo x="2140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b.jpg"/>
                    <pic:cNvPicPr/>
                  </pic:nvPicPr>
                  <pic:blipFill>
                    <a:blip r:embed="rId31">
                      <a:extLst>
                        <a:ext uri="{28A0092B-C50C-407E-A947-70E740481C1C}">
                          <a14:useLocalDpi xmlns:a14="http://schemas.microsoft.com/office/drawing/2010/main" val="0"/>
                        </a:ext>
                      </a:extLst>
                    </a:blip>
                    <a:stretch>
                      <a:fillRect/>
                    </a:stretch>
                  </pic:blipFill>
                  <pic:spPr>
                    <a:xfrm>
                      <a:off x="0" y="0"/>
                      <a:ext cx="2864285" cy="1841863"/>
                    </a:xfrm>
                    <a:prstGeom prst="rect">
                      <a:avLst/>
                    </a:prstGeom>
                  </pic:spPr>
                </pic:pic>
              </a:graphicData>
            </a:graphic>
            <wp14:sizeRelH relativeFrom="page">
              <wp14:pctWidth>0</wp14:pctWidth>
            </wp14:sizeRelH>
            <wp14:sizeRelV relativeFrom="page">
              <wp14:pctHeight>0</wp14:pctHeight>
            </wp14:sizeRelV>
          </wp:anchor>
        </w:drawing>
      </w:r>
      <w:r>
        <w:rPr>
          <w:color w:val="1F497D" w:themeColor="text2"/>
        </w:rPr>
        <w:t>In the processing Toolbox in c</w:t>
      </w:r>
      <w:r w:rsidR="00937B45" w:rsidRPr="00C41314">
        <w:rPr>
          <w:color w:val="1F497D" w:themeColor="text2"/>
        </w:rPr>
        <w:t xml:space="preserve">lick on </w:t>
      </w:r>
      <w:r w:rsidR="00937B45" w:rsidRPr="00C41314">
        <w:rPr>
          <w:b/>
          <w:color w:val="1F497D" w:themeColor="text2"/>
        </w:rPr>
        <w:t>Workflows</w:t>
      </w:r>
      <w:r w:rsidR="00937B45" w:rsidRPr="00C41314">
        <w:rPr>
          <w:color w:val="1F497D" w:themeColor="text2"/>
        </w:rPr>
        <w:t xml:space="preserve"> and </w:t>
      </w:r>
      <w:r w:rsidR="00937B45" w:rsidRPr="00C41314">
        <w:rPr>
          <w:b/>
          <w:color w:val="1F497D" w:themeColor="text2"/>
        </w:rPr>
        <w:t>expand UN-REDD tools</w:t>
      </w:r>
      <w:r w:rsidR="004C0902">
        <w:rPr>
          <w:b/>
          <w:color w:val="1F497D" w:themeColor="text2"/>
        </w:rPr>
        <w:t xml:space="preserve"> </w:t>
      </w:r>
    </w:p>
    <w:p w14:paraId="7C9E0A91" w14:textId="77777777" w:rsidR="007A66D9" w:rsidRPr="007A66D9" w:rsidRDefault="007A66D9" w:rsidP="00DC54E3">
      <w:pPr>
        <w:pStyle w:val="ListParagraph"/>
        <w:spacing w:line="276" w:lineRule="auto"/>
        <w:rPr>
          <w:b/>
          <w:color w:val="1F497D" w:themeColor="text2"/>
        </w:rPr>
      </w:pPr>
    </w:p>
    <w:p w14:paraId="560856A8" w14:textId="77777777" w:rsidR="00937B45" w:rsidRPr="007A66D9" w:rsidRDefault="004C0902" w:rsidP="00DC54E3">
      <w:pPr>
        <w:pStyle w:val="ListParagraph"/>
        <w:spacing w:after="160" w:line="276" w:lineRule="auto"/>
        <w:ind w:firstLine="0"/>
        <w:rPr>
          <w:color w:val="1F497D" w:themeColor="text2"/>
        </w:rPr>
      </w:pPr>
      <w:proofErr w:type="gramStart"/>
      <w:r w:rsidRPr="007A66D9">
        <w:rPr>
          <w:color w:val="1F497D" w:themeColor="text2"/>
          <w:u w:val="single"/>
        </w:rPr>
        <w:t>or</w:t>
      </w:r>
      <w:proofErr w:type="gramEnd"/>
      <w:r w:rsidRPr="007A66D9">
        <w:rPr>
          <w:color w:val="1F497D" w:themeColor="text2"/>
          <w:u w:val="single"/>
        </w:rPr>
        <w:t xml:space="preserve"> </w:t>
      </w:r>
      <w:r w:rsidR="007A66D9" w:rsidRPr="007A66D9">
        <w:rPr>
          <w:color w:val="1F497D" w:themeColor="text2"/>
        </w:rPr>
        <w:t xml:space="preserve">click on </w:t>
      </w:r>
      <w:r w:rsidRPr="007A66D9">
        <w:rPr>
          <w:color w:val="1F497D" w:themeColor="text2"/>
        </w:rPr>
        <w:t>the icon in the QGIS tool panel</w:t>
      </w:r>
    </w:p>
    <w:p w14:paraId="18F16026" w14:textId="77777777" w:rsidR="004C0902" w:rsidRPr="004C0902" w:rsidRDefault="007A66D9" w:rsidP="00DC54E3">
      <w:pPr>
        <w:pStyle w:val="ListParagraph"/>
        <w:spacing w:line="276" w:lineRule="auto"/>
        <w:rPr>
          <w:color w:val="1F497D" w:themeColor="text2"/>
        </w:rPr>
      </w:pPr>
      <w:r w:rsidRPr="007A66D9">
        <w:rPr>
          <w:noProof/>
          <w:color w:val="1F497D" w:themeColor="text2"/>
          <w:lang w:val="en-GB" w:eastAsia="en-GB" w:bidi="ar-SA"/>
        </w:rPr>
        <mc:AlternateContent>
          <mc:Choice Requires="wps">
            <w:drawing>
              <wp:anchor distT="0" distB="0" distL="114300" distR="114300" simplePos="0" relativeHeight="251881472" behindDoc="0" locked="0" layoutInCell="1" allowOverlap="1" wp14:anchorId="5A868D73" wp14:editId="76ED61A5">
                <wp:simplePos x="0" y="0"/>
                <wp:positionH relativeFrom="column">
                  <wp:posOffset>917394</wp:posOffset>
                </wp:positionH>
                <wp:positionV relativeFrom="paragraph">
                  <wp:posOffset>16419</wp:posOffset>
                </wp:positionV>
                <wp:extent cx="836022" cy="731520"/>
                <wp:effectExtent l="19050" t="19050" r="40640" b="49530"/>
                <wp:wrapNone/>
                <wp:docPr id="32" name="Straight Arrow Connector 32"/>
                <wp:cNvGraphicFramePr/>
                <a:graphic xmlns:a="http://schemas.openxmlformats.org/drawingml/2006/main">
                  <a:graphicData uri="http://schemas.microsoft.com/office/word/2010/wordprocessingShape">
                    <wps:wsp>
                      <wps:cNvCnPr/>
                      <wps:spPr>
                        <a:xfrm>
                          <a:off x="0" y="0"/>
                          <a:ext cx="836022" cy="73152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936E3" id="Straight Arrow Connector 32" o:spid="_x0000_s1026" type="#_x0000_t32" style="position:absolute;margin-left:72.25pt;margin-top:1.3pt;width:65.85pt;height:57.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" strokecolor="#365f91 [2404]" strokeweight="2.25pt">
                <v:stroke endarrow="block"/>
              </v:shape>
            </w:pict>
          </mc:Fallback>
        </mc:AlternateContent>
      </w:r>
    </w:p>
    <w:p w14:paraId="7F02419B" w14:textId="77777777" w:rsidR="007A66D9" w:rsidRDefault="007A66D9" w:rsidP="00DC54E3">
      <w:pPr>
        <w:pStyle w:val="ListParagraph"/>
        <w:spacing w:after="160" w:line="276" w:lineRule="auto"/>
        <w:ind w:firstLine="0"/>
        <w:rPr>
          <w:color w:val="1F497D" w:themeColor="text2"/>
        </w:rPr>
      </w:pPr>
      <w:r w:rsidRPr="007A66D9">
        <w:rPr>
          <w:noProof/>
          <w:u w:val="single"/>
          <w:lang w:val="en-GB" w:eastAsia="en-GB" w:bidi="ar-SA"/>
        </w:rPr>
        <w:drawing>
          <wp:anchor distT="0" distB="0" distL="114300" distR="114300" simplePos="0" relativeHeight="251630590" behindDoc="0" locked="0" layoutInCell="1" allowOverlap="1" wp14:anchorId="0BC7F43A" wp14:editId="10F0FD29">
            <wp:simplePos x="0" y="0"/>
            <wp:positionH relativeFrom="column">
              <wp:posOffset>1086485</wp:posOffset>
            </wp:positionH>
            <wp:positionV relativeFrom="paragraph">
              <wp:posOffset>81643</wp:posOffset>
            </wp:positionV>
            <wp:extent cx="1359535" cy="822960"/>
            <wp:effectExtent l="0" t="0" r="0" b="0"/>
            <wp:wrapThrough wrapText="bothSides">
              <wp:wrapPolygon edited="0">
                <wp:start x="0" y="0"/>
                <wp:lineTo x="0" y="21000"/>
                <wp:lineTo x="21186" y="21000"/>
                <wp:lineTo x="2118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5573"/>
                    <a:stretch/>
                  </pic:blipFill>
                  <pic:spPr bwMode="auto">
                    <a:xfrm>
                      <a:off x="0" y="0"/>
                      <a:ext cx="1359535"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BD32B" w14:textId="77777777" w:rsidR="007A66D9" w:rsidRDefault="007A66D9" w:rsidP="00DC54E3">
      <w:pPr>
        <w:pStyle w:val="ListParagraph"/>
        <w:spacing w:after="160" w:line="276" w:lineRule="auto"/>
        <w:ind w:firstLine="0"/>
        <w:rPr>
          <w:color w:val="1F497D" w:themeColor="text2"/>
        </w:rPr>
      </w:pPr>
    </w:p>
    <w:p w14:paraId="3900D5D7" w14:textId="77777777" w:rsidR="007A66D9" w:rsidRDefault="007A66D9" w:rsidP="00DC54E3">
      <w:pPr>
        <w:pStyle w:val="ListParagraph"/>
        <w:spacing w:after="160" w:line="276" w:lineRule="auto"/>
        <w:ind w:firstLine="0"/>
        <w:rPr>
          <w:color w:val="1F497D" w:themeColor="text2"/>
        </w:rPr>
      </w:pPr>
    </w:p>
    <w:p w14:paraId="70185BF0" w14:textId="77777777" w:rsidR="007A66D9" w:rsidRDefault="007A66D9" w:rsidP="00DC54E3">
      <w:pPr>
        <w:pStyle w:val="ListParagraph"/>
        <w:spacing w:after="160" w:line="276" w:lineRule="auto"/>
        <w:ind w:firstLine="0"/>
        <w:rPr>
          <w:color w:val="1F497D" w:themeColor="text2"/>
        </w:rPr>
      </w:pPr>
      <w:r>
        <w:rPr>
          <w:noProof/>
          <w:lang w:val="en-GB" w:eastAsia="en-GB" w:bidi="ar-SA"/>
        </w:rPr>
        <mc:AlternateContent>
          <mc:Choice Requires="wps">
            <w:drawing>
              <wp:anchor distT="0" distB="0" distL="114300" distR="114300" simplePos="0" relativeHeight="251880448" behindDoc="0" locked="0" layoutInCell="1" allowOverlap="1" wp14:anchorId="082CC831" wp14:editId="3908BF6A">
                <wp:simplePos x="0" y="0"/>
                <wp:positionH relativeFrom="column">
                  <wp:posOffset>1752600</wp:posOffset>
                </wp:positionH>
                <wp:positionV relativeFrom="paragraph">
                  <wp:posOffset>24493</wp:posOffset>
                </wp:positionV>
                <wp:extent cx="352425" cy="352425"/>
                <wp:effectExtent l="0" t="0" r="28575" b="28575"/>
                <wp:wrapNone/>
                <wp:docPr id="31" name="Oval 31"/>
                <wp:cNvGraphicFramePr/>
                <a:graphic xmlns:a="http://schemas.openxmlformats.org/drawingml/2006/main">
                  <a:graphicData uri="http://schemas.microsoft.com/office/word/2010/wordprocessingShape">
                    <wps:wsp>
                      <wps:cNvSpPr/>
                      <wps:spPr>
                        <a:xfrm>
                          <a:off x="0" y="0"/>
                          <a:ext cx="352425" cy="352425"/>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27D50" id="Oval 31" o:spid="_x0000_s1026" style="position:absolute;margin-left:138pt;margin-top:1.95pt;width:27.75pt;height:27.7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" filled="f" strokecolor="#365f91 [2404]" strokeweight="2pt"/>
            </w:pict>
          </mc:Fallback>
        </mc:AlternateContent>
      </w:r>
    </w:p>
    <w:p w14:paraId="718C0749" w14:textId="77777777" w:rsidR="007A66D9" w:rsidRDefault="007A66D9" w:rsidP="00DC54E3">
      <w:pPr>
        <w:pStyle w:val="ListParagraph"/>
        <w:spacing w:after="160" w:line="276" w:lineRule="auto"/>
        <w:ind w:firstLine="0"/>
        <w:rPr>
          <w:color w:val="1F497D" w:themeColor="text2"/>
        </w:rPr>
      </w:pPr>
      <w:r w:rsidRPr="007A66D9">
        <w:rPr>
          <w:noProof/>
          <w:color w:val="1F497D" w:themeColor="text2"/>
          <w:lang w:val="en-GB" w:eastAsia="en-GB" w:bidi="ar-SA"/>
        </w:rPr>
        <mc:AlternateContent>
          <mc:Choice Requires="wps">
            <w:drawing>
              <wp:anchor distT="0" distB="0" distL="114300" distR="114300" simplePos="0" relativeHeight="251883520" behindDoc="0" locked="0" layoutInCell="1" allowOverlap="1" wp14:anchorId="1FA42784" wp14:editId="778CBCE7">
                <wp:simplePos x="0" y="0"/>
                <wp:positionH relativeFrom="column">
                  <wp:posOffset>4143194</wp:posOffset>
                </wp:positionH>
                <wp:positionV relativeFrom="paragraph">
                  <wp:posOffset>51435</wp:posOffset>
                </wp:positionV>
                <wp:extent cx="378369" cy="470263"/>
                <wp:effectExtent l="19050" t="38100" r="41275" b="25400"/>
                <wp:wrapNone/>
                <wp:docPr id="35" name="Straight Arrow Connector 35"/>
                <wp:cNvGraphicFramePr/>
                <a:graphic xmlns:a="http://schemas.openxmlformats.org/drawingml/2006/main">
                  <a:graphicData uri="http://schemas.microsoft.com/office/word/2010/wordprocessingShape">
                    <wps:wsp>
                      <wps:cNvCnPr/>
                      <wps:spPr>
                        <a:xfrm flipV="1">
                          <a:off x="0" y="0"/>
                          <a:ext cx="378369" cy="470263"/>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591E7" id="Straight Arrow Connector 35" o:spid="_x0000_s1026" type="#_x0000_t32" style="position:absolute;margin-left:326.25pt;margin-top:4.05pt;width:29.8pt;height:37.0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" strokecolor="#365f91 [2404]" strokeweight="2.25pt">
                <v:stroke endarrow="block"/>
              </v:shape>
            </w:pict>
          </mc:Fallback>
        </mc:AlternateContent>
      </w:r>
    </w:p>
    <w:p w14:paraId="24007A86" w14:textId="77777777" w:rsidR="007A66D9" w:rsidRDefault="007A66D9" w:rsidP="00DC54E3">
      <w:pPr>
        <w:pStyle w:val="ListParagraph"/>
        <w:spacing w:after="160" w:line="276" w:lineRule="auto"/>
        <w:ind w:firstLine="0"/>
        <w:rPr>
          <w:color w:val="1F497D" w:themeColor="text2"/>
        </w:rPr>
      </w:pPr>
    </w:p>
    <w:p w14:paraId="41693C06" w14:textId="77777777" w:rsidR="004C0902" w:rsidRPr="00C41314" w:rsidRDefault="004C0902" w:rsidP="00DC54E3">
      <w:pPr>
        <w:pStyle w:val="ListParagraph"/>
        <w:spacing w:after="160" w:line="276" w:lineRule="auto"/>
        <w:ind w:firstLine="0"/>
        <w:rPr>
          <w:color w:val="1F497D" w:themeColor="text2"/>
        </w:rPr>
      </w:pPr>
    </w:p>
    <w:p w14:paraId="7D3087BF" w14:textId="77777777" w:rsidR="00937B45" w:rsidRPr="00C41314" w:rsidRDefault="00937B45" w:rsidP="00DC54E3">
      <w:pPr>
        <w:pStyle w:val="ListParagraph"/>
        <w:numPr>
          <w:ilvl w:val="0"/>
          <w:numId w:val="14"/>
        </w:numPr>
        <w:spacing w:after="160" w:line="276" w:lineRule="auto"/>
        <w:rPr>
          <w:color w:val="1F497D" w:themeColor="text2"/>
        </w:rPr>
      </w:pPr>
      <w:r w:rsidRPr="00C41314">
        <w:rPr>
          <w:color w:val="1F497D" w:themeColor="text2"/>
        </w:rPr>
        <w:t xml:space="preserve">Double click on </w:t>
      </w:r>
      <w:r w:rsidRPr="00C41314">
        <w:rPr>
          <w:b/>
          <w:color w:val="1F497D" w:themeColor="text2"/>
        </w:rPr>
        <w:t xml:space="preserve">UN-REDD workflows for REDD+ Spatial planning </w:t>
      </w:r>
      <w:r w:rsidRPr="00C41314">
        <w:rPr>
          <w:color w:val="1F497D" w:themeColor="text2"/>
        </w:rPr>
        <w:t xml:space="preserve">to run the tool. </w:t>
      </w:r>
    </w:p>
    <w:p w14:paraId="49D494DC" w14:textId="77777777" w:rsidR="00937B45" w:rsidRPr="00C41314" w:rsidRDefault="00937B45" w:rsidP="00DC54E3">
      <w:pPr>
        <w:pStyle w:val="ListParagraph"/>
        <w:numPr>
          <w:ilvl w:val="0"/>
          <w:numId w:val="14"/>
        </w:numPr>
        <w:spacing w:after="160" w:line="276" w:lineRule="auto"/>
        <w:rPr>
          <w:color w:val="1F497D" w:themeColor="text2"/>
        </w:rPr>
      </w:pPr>
      <w:r w:rsidRPr="00C41314">
        <w:rPr>
          <w:color w:val="1F497D" w:themeColor="text2"/>
        </w:rPr>
        <w:t>Follow the instructions on each screen to run the workflows</w:t>
      </w:r>
    </w:p>
    <w:p w14:paraId="7B5F9A1A" w14:textId="77777777" w:rsidR="007A66D9" w:rsidRDefault="007A66D9" w:rsidP="00937B45">
      <w:pPr>
        <w:pStyle w:val="ListParagraph"/>
        <w:ind w:left="1440"/>
        <w:rPr>
          <w:b/>
        </w:rPr>
      </w:pPr>
    </w:p>
    <w:p w14:paraId="1DA7E403" w14:textId="77777777" w:rsidR="007A66D9" w:rsidRDefault="007A66D9" w:rsidP="00937B45">
      <w:pPr>
        <w:pStyle w:val="ListParagraph"/>
        <w:ind w:left="1440"/>
        <w:rPr>
          <w:b/>
        </w:rPr>
      </w:pPr>
    </w:p>
    <w:p w14:paraId="4CE317A3" w14:textId="77777777" w:rsidR="007A66D9" w:rsidRDefault="007A66D9" w:rsidP="00937B45">
      <w:pPr>
        <w:pStyle w:val="ListParagraph"/>
        <w:ind w:left="1440"/>
        <w:rPr>
          <w:b/>
        </w:rPr>
      </w:pPr>
    </w:p>
    <w:p w14:paraId="3F0EAC2B" w14:textId="77777777" w:rsidR="007A66D9" w:rsidRDefault="007A66D9" w:rsidP="00937B45">
      <w:pPr>
        <w:pStyle w:val="ListParagraph"/>
        <w:ind w:left="1440"/>
        <w:rPr>
          <w:b/>
        </w:rPr>
      </w:pPr>
    </w:p>
    <w:p w14:paraId="30EFD34D" w14:textId="77777777" w:rsidR="004C0902" w:rsidRDefault="004C0902" w:rsidP="00687932">
      <w:pPr>
        <w:pStyle w:val="Heading2"/>
      </w:pPr>
      <w:r>
        <w:br w:type="page"/>
      </w:r>
    </w:p>
    <w:p w14:paraId="7B89F71A" w14:textId="43691546" w:rsidR="005F5248" w:rsidRDefault="007C01A5" w:rsidP="007C01A5">
      <w:pPr>
        <w:pStyle w:val="Heading1"/>
      </w:pPr>
      <w:bookmarkStart w:id="19" w:name="_Toc473116568"/>
      <w:commentRangeStart w:id="20"/>
      <w:r>
        <w:lastRenderedPageBreak/>
        <w:t xml:space="preserve">4. </w:t>
      </w:r>
      <w:r w:rsidR="00687932">
        <w:t xml:space="preserve"> Step-by-step Instructions for running the Tool</w:t>
      </w:r>
      <w:commentRangeEnd w:id="20"/>
      <w:r w:rsidR="008E765A">
        <w:rPr>
          <w:rStyle w:val="CommentReference"/>
          <w:rFonts w:asciiTheme="minorHAnsi" w:eastAsiaTheme="minorEastAsia" w:hAnsiTheme="minorHAnsi" w:cstheme="minorBidi"/>
          <w:b w:val="0"/>
          <w:color w:val="auto"/>
        </w:rPr>
        <w:commentReference w:id="20"/>
      </w:r>
      <w:bookmarkEnd w:id="19"/>
    </w:p>
    <w:p w14:paraId="76D9A13E" w14:textId="77777777" w:rsidR="00687932" w:rsidRDefault="007C01A5" w:rsidP="007C01A5">
      <w:pPr>
        <w:pStyle w:val="Heading2"/>
      </w:pPr>
      <w:bookmarkStart w:id="21" w:name="_Toc473116569"/>
      <w:proofErr w:type="gramStart"/>
      <w:r>
        <w:t xml:space="preserve">4.1 </w:t>
      </w:r>
      <w:r w:rsidR="00116A4A">
        <w:t xml:space="preserve"> STEP</w:t>
      </w:r>
      <w:proofErr w:type="gramEnd"/>
      <w:r w:rsidR="00116A4A">
        <w:t xml:space="preserve"> 1: </w:t>
      </w:r>
      <w:r w:rsidR="004C0902" w:rsidRPr="004C0902">
        <w:t>Read</w:t>
      </w:r>
      <w:r w:rsidR="004C0902">
        <w:t>ing</w:t>
      </w:r>
      <w:r w:rsidR="004C0902" w:rsidRPr="004C0902">
        <w:t xml:space="preserve"> the help document</w:t>
      </w:r>
      <w:bookmarkEnd w:id="21"/>
    </w:p>
    <w:p w14:paraId="160BD105" w14:textId="24FB940C" w:rsidR="004C0902" w:rsidRDefault="004C0902" w:rsidP="00DC54E3">
      <w:pPr>
        <w:spacing w:before="100" w:beforeAutospacing="1" w:after="100" w:afterAutospacing="1" w:line="276" w:lineRule="auto"/>
        <w:ind w:firstLine="0"/>
        <w:rPr>
          <w:color w:val="1F497D" w:themeColor="text2"/>
        </w:rPr>
      </w:pPr>
      <w:r>
        <w:rPr>
          <w:color w:val="1F497D" w:themeColor="text2"/>
        </w:rPr>
        <w:t>This first step simply presents the user with an introduction to the tool and advises the user to read the tool help document that appears when the user presses run. The help document contains the same information that is presented in this tutorial.</w:t>
      </w:r>
    </w:p>
    <w:p w14:paraId="626B5178" w14:textId="21C1070A" w:rsidR="001B4CA8" w:rsidRDefault="001B4CA8" w:rsidP="005F5248">
      <w:pPr>
        <w:spacing w:before="100" w:beforeAutospacing="1" w:after="100" w:afterAutospacing="1"/>
        <w:ind w:firstLine="0"/>
        <w:rPr>
          <w:color w:val="1F497D" w:themeColor="text2"/>
        </w:rPr>
      </w:pPr>
      <w:r>
        <w:rPr>
          <w:noProof/>
          <w:lang w:val="en-GB" w:eastAsia="en-GB" w:bidi="ar-SA"/>
        </w:rPr>
        <w:drawing>
          <wp:inline distT="0" distB="0" distL="0" distR="0" wp14:anchorId="0537CCF3" wp14:editId="623A5A9E">
            <wp:extent cx="5799455" cy="34258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9455" cy="3425825"/>
                    </a:xfrm>
                    <a:prstGeom prst="rect">
                      <a:avLst/>
                    </a:prstGeom>
                  </pic:spPr>
                </pic:pic>
              </a:graphicData>
            </a:graphic>
          </wp:inline>
        </w:drawing>
      </w:r>
    </w:p>
    <w:p w14:paraId="5E5E6C47" w14:textId="101290AA" w:rsidR="00EB17AB" w:rsidRDefault="00EB17AB" w:rsidP="00806DEA">
      <w:pPr>
        <w:pStyle w:val="ListParagraph"/>
        <w:spacing w:before="100" w:beforeAutospacing="1" w:after="100" w:afterAutospacing="1"/>
        <w:ind w:firstLine="0"/>
        <w:rPr>
          <w:color w:val="1F497D" w:themeColor="text2"/>
        </w:rPr>
      </w:pPr>
    </w:p>
    <w:p w14:paraId="151E9481" w14:textId="77777777" w:rsidR="00B44009" w:rsidRDefault="00884033" w:rsidP="00DC54E3">
      <w:pPr>
        <w:pStyle w:val="ListParagraph"/>
        <w:numPr>
          <w:ilvl w:val="0"/>
          <w:numId w:val="17"/>
        </w:numPr>
        <w:spacing w:before="100" w:beforeAutospacing="1" w:after="100" w:afterAutospacing="1" w:line="276" w:lineRule="auto"/>
        <w:rPr>
          <w:color w:val="1F497D" w:themeColor="text2"/>
        </w:rPr>
      </w:pPr>
      <w:r>
        <w:rPr>
          <w:noProof/>
          <w:lang w:val="en-GB" w:eastAsia="en-GB" w:bidi="ar-SA"/>
        </w:rPr>
        <w:drawing>
          <wp:anchor distT="0" distB="0" distL="114300" distR="114300" simplePos="0" relativeHeight="251899904" behindDoc="0" locked="0" layoutInCell="1" allowOverlap="1" wp14:anchorId="6DDE7C4E" wp14:editId="57F917DC">
            <wp:simplePos x="0" y="0"/>
            <wp:positionH relativeFrom="column">
              <wp:posOffset>1905000</wp:posOffset>
            </wp:positionH>
            <wp:positionV relativeFrom="paragraph">
              <wp:posOffset>378512</wp:posOffset>
            </wp:positionV>
            <wp:extent cx="3889375" cy="3055620"/>
            <wp:effectExtent l="0" t="0" r="0" b="0"/>
            <wp:wrapThrough wrapText="bothSides">
              <wp:wrapPolygon edited="0">
                <wp:start x="0" y="0"/>
                <wp:lineTo x="0" y="21411"/>
                <wp:lineTo x="21477" y="21411"/>
                <wp:lineTo x="2147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89375" cy="3055620"/>
                    </a:xfrm>
                    <a:prstGeom prst="rect">
                      <a:avLst/>
                    </a:prstGeom>
                  </pic:spPr>
                </pic:pic>
              </a:graphicData>
            </a:graphic>
            <wp14:sizeRelH relativeFrom="page">
              <wp14:pctWidth>0</wp14:pctWidth>
            </wp14:sizeRelH>
            <wp14:sizeRelV relativeFrom="page">
              <wp14:pctHeight>0</wp14:pctHeight>
            </wp14:sizeRelV>
          </wp:anchor>
        </w:drawing>
      </w:r>
      <w:r w:rsidR="00B44009">
        <w:rPr>
          <w:color w:val="1F497D" w:themeColor="text2"/>
        </w:rPr>
        <w:t>Check the drive and path to the Tool folder is correct.</w:t>
      </w:r>
    </w:p>
    <w:p w14:paraId="4CFEE296" w14:textId="77777777" w:rsidR="00B44009" w:rsidRDefault="00B44009" w:rsidP="00DC54E3">
      <w:pPr>
        <w:pStyle w:val="ListParagraph"/>
        <w:numPr>
          <w:ilvl w:val="0"/>
          <w:numId w:val="17"/>
        </w:numPr>
        <w:spacing w:before="100" w:beforeAutospacing="1" w:after="100" w:afterAutospacing="1" w:line="276" w:lineRule="auto"/>
        <w:rPr>
          <w:color w:val="1F497D" w:themeColor="text2"/>
        </w:rPr>
      </w:pPr>
      <w:r>
        <w:rPr>
          <w:color w:val="1F497D" w:themeColor="text2"/>
        </w:rPr>
        <w:t xml:space="preserve">Enter a Driver and REDD+ Action in </w:t>
      </w:r>
      <w:proofErr w:type="spellStart"/>
      <w:r>
        <w:rPr>
          <w:color w:val="1F497D" w:themeColor="text2"/>
        </w:rPr>
        <w:t>reponse</w:t>
      </w:r>
      <w:proofErr w:type="spellEnd"/>
      <w:r>
        <w:rPr>
          <w:color w:val="1F497D" w:themeColor="text2"/>
        </w:rPr>
        <w:t xml:space="preserve"> to the driver</w:t>
      </w:r>
    </w:p>
    <w:p w14:paraId="676CDA39" w14:textId="694766B0" w:rsidR="00957846" w:rsidRPr="00957846" w:rsidRDefault="004C0902" w:rsidP="00DC54E3">
      <w:pPr>
        <w:pStyle w:val="ListParagraph"/>
        <w:numPr>
          <w:ilvl w:val="0"/>
          <w:numId w:val="17"/>
        </w:numPr>
        <w:spacing w:before="100" w:beforeAutospacing="1" w:after="100" w:afterAutospacing="1" w:line="276" w:lineRule="auto"/>
        <w:rPr>
          <w:color w:val="1F497D" w:themeColor="text2"/>
        </w:rPr>
      </w:pPr>
      <w:r w:rsidRPr="007C01A5">
        <w:rPr>
          <w:color w:val="1F497D" w:themeColor="text2"/>
        </w:rPr>
        <w:t xml:space="preserve">Click </w:t>
      </w:r>
      <w:r w:rsidRPr="00757F32">
        <w:rPr>
          <w:b/>
          <w:color w:val="1F497D" w:themeColor="text2"/>
        </w:rPr>
        <w:t xml:space="preserve">Run </w:t>
      </w:r>
      <w:r w:rsidRPr="007C01A5">
        <w:rPr>
          <w:color w:val="1F497D" w:themeColor="text2"/>
        </w:rPr>
        <w:t>to start the Tool</w:t>
      </w:r>
      <w:r w:rsidR="008F1236">
        <w:rPr>
          <w:color w:val="1F497D" w:themeColor="text2"/>
        </w:rPr>
        <w:t xml:space="preserve"> and run the 1</w:t>
      </w:r>
      <w:r w:rsidR="008F1236" w:rsidRPr="008F1236">
        <w:rPr>
          <w:color w:val="1F497D" w:themeColor="text2"/>
          <w:vertAlign w:val="superscript"/>
        </w:rPr>
        <w:t>st</w:t>
      </w:r>
      <w:r w:rsidR="008F1236">
        <w:rPr>
          <w:color w:val="1F497D" w:themeColor="text2"/>
        </w:rPr>
        <w:t xml:space="preserve"> step</w:t>
      </w:r>
      <w:r w:rsidR="00957846">
        <w:rPr>
          <w:color w:val="1F497D" w:themeColor="text2"/>
        </w:rPr>
        <w:br/>
      </w:r>
      <w:r w:rsidR="00957846">
        <w:rPr>
          <w:color w:val="1F497D" w:themeColor="text2"/>
        </w:rPr>
        <w:br/>
      </w:r>
    </w:p>
    <w:p w14:paraId="4936786F" w14:textId="10DB8A00" w:rsidR="007C01A5" w:rsidRPr="00957846" w:rsidRDefault="00957846" w:rsidP="00DC54E3">
      <w:pPr>
        <w:pStyle w:val="ListParagraph"/>
        <w:numPr>
          <w:ilvl w:val="0"/>
          <w:numId w:val="17"/>
        </w:numPr>
        <w:spacing w:before="100" w:beforeAutospacing="1" w:after="100" w:afterAutospacing="1" w:line="276" w:lineRule="auto"/>
        <w:rPr>
          <w:color w:val="1F497D" w:themeColor="text2"/>
        </w:rPr>
      </w:pPr>
      <w:r>
        <w:rPr>
          <w:color w:val="365F91" w:themeColor="accent1" w:themeShade="BF"/>
        </w:rPr>
        <w:t>The help document will open in</w:t>
      </w:r>
      <w:r w:rsidR="007C01A5" w:rsidRPr="00957846">
        <w:rPr>
          <w:color w:val="365F91" w:themeColor="accent1" w:themeShade="BF"/>
        </w:rPr>
        <w:t xml:space="preserve"> a web browser. </w:t>
      </w:r>
      <w:r w:rsidR="007C01A5" w:rsidRPr="00957846">
        <w:rPr>
          <w:b/>
          <w:color w:val="365F91" w:themeColor="accent1" w:themeShade="BF"/>
        </w:rPr>
        <w:t>Once you have read the help</w:t>
      </w:r>
      <w:r w:rsidR="00EB17AB">
        <w:rPr>
          <w:b/>
          <w:color w:val="365F91" w:themeColor="accent1" w:themeShade="BF"/>
        </w:rPr>
        <w:t xml:space="preserve"> document</w:t>
      </w:r>
      <w:r w:rsidR="00806DEA">
        <w:rPr>
          <w:b/>
          <w:color w:val="365F91" w:themeColor="accent1" w:themeShade="BF"/>
        </w:rPr>
        <w:t xml:space="preserve">, </w:t>
      </w:r>
      <w:r w:rsidR="00806DEA" w:rsidRPr="00957846">
        <w:rPr>
          <w:color w:val="365F91" w:themeColor="accent1" w:themeShade="BF"/>
        </w:rPr>
        <w:t>return</w:t>
      </w:r>
      <w:r w:rsidR="007C01A5" w:rsidRPr="00957846">
        <w:rPr>
          <w:color w:val="365F91" w:themeColor="accent1" w:themeShade="BF"/>
        </w:rPr>
        <w:t xml:space="preserve"> to the REDD+ spatial decision support tool. The tool will have automatically moved to the next step</w:t>
      </w:r>
    </w:p>
    <w:p w14:paraId="49B70BFF" w14:textId="42E6251B" w:rsidR="00957846" w:rsidRDefault="00957846" w:rsidP="00DC54E3">
      <w:pPr>
        <w:pStyle w:val="ListParagraph"/>
        <w:spacing w:before="100" w:beforeAutospacing="1" w:after="100" w:afterAutospacing="1" w:line="276" w:lineRule="auto"/>
        <w:ind w:firstLine="0"/>
        <w:rPr>
          <w:i/>
          <w:color w:val="C0504D" w:themeColor="accent2"/>
        </w:rPr>
      </w:pPr>
    </w:p>
    <w:p w14:paraId="0E540F08" w14:textId="7D919612" w:rsidR="00957846" w:rsidRDefault="00957846" w:rsidP="00DC54E3">
      <w:pPr>
        <w:pStyle w:val="ListParagraph"/>
        <w:spacing w:before="100" w:beforeAutospacing="1" w:after="100" w:afterAutospacing="1" w:line="276" w:lineRule="auto"/>
        <w:ind w:firstLine="0"/>
        <w:rPr>
          <w:i/>
          <w:color w:val="C0504D" w:themeColor="accent2"/>
        </w:rPr>
      </w:pPr>
    </w:p>
    <w:p w14:paraId="2FACF7C5" w14:textId="77777777" w:rsidR="00957846" w:rsidRPr="00884033" w:rsidRDefault="00957846" w:rsidP="00DC54E3">
      <w:pPr>
        <w:spacing w:line="276" w:lineRule="auto"/>
        <w:ind w:firstLine="0"/>
        <w:rPr>
          <w:b/>
          <w:color w:val="365F91" w:themeColor="accent1" w:themeShade="BF"/>
        </w:rPr>
      </w:pPr>
      <w:r w:rsidRPr="00884033">
        <w:rPr>
          <w:b/>
          <w:color w:val="365F91" w:themeColor="accent1" w:themeShade="BF"/>
        </w:rPr>
        <w:lastRenderedPageBreak/>
        <w:t>Left hand panel text</w:t>
      </w:r>
      <w:r w:rsidR="00CF4E89" w:rsidRPr="00884033">
        <w:rPr>
          <w:b/>
          <w:color w:val="365F91" w:themeColor="accent1" w:themeShade="BF"/>
        </w:rPr>
        <w:t>:</w:t>
      </w:r>
    </w:p>
    <w:p w14:paraId="19A9FB3D" w14:textId="77777777" w:rsidR="00957846" w:rsidRPr="00884033" w:rsidRDefault="00957846" w:rsidP="00DC54E3">
      <w:pPr>
        <w:spacing w:line="276" w:lineRule="auto"/>
        <w:ind w:firstLine="0"/>
        <w:rPr>
          <w:color w:val="365F91" w:themeColor="accent1" w:themeShade="BF"/>
        </w:rPr>
      </w:pPr>
      <w:r w:rsidRPr="00884033">
        <w:rPr>
          <w:color w:val="365F91" w:themeColor="accent1" w:themeShade="BF"/>
        </w:rPr>
        <w:t>(</w:t>
      </w:r>
      <w:proofErr w:type="gramStart"/>
      <w:r w:rsidRPr="00884033">
        <w:rPr>
          <w:color w:val="365F91" w:themeColor="accent1" w:themeShade="BF"/>
        </w:rPr>
        <w:t>same</w:t>
      </w:r>
      <w:proofErr w:type="gramEnd"/>
      <w:r w:rsidRPr="00884033">
        <w:rPr>
          <w:color w:val="365F91" w:themeColor="accent1" w:themeShade="BF"/>
        </w:rPr>
        <w:t xml:space="preserve"> as text in section 3.1 above –1st  +  2nd paragraphs )</w:t>
      </w:r>
    </w:p>
    <w:p w14:paraId="29180F41" w14:textId="77777777" w:rsidR="00957846" w:rsidRPr="00127365" w:rsidRDefault="00957846" w:rsidP="00DC54E3">
      <w:pPr>
        <w:spacing w:line="276" w:lineRule="auto"/>
        <w:rPr>
          <w:sz w:val="28"/>
          <w:szCs w:val="28"/>
        </w:rPr>
      </w:pPr>
    </w:p>
    <w:p w14:paraId="1B0DFE04" w14:textId="77777777" w:rsidR="00957846" w:rsidRPr="00884033" w:rsidRDefault="00957846" w:rsidP="00DC54E3">
      <w:pPr>
        <w:spacing w:line="276" w:lineRule="auto"/>
        <w:ind w:firstLine="0"/>
        <w:rPr>
          <w:b/>
          <w:color w:val="365F91" w:themeColor="accent1" w:themeShade="BF"/>
        </w:rPr>
      </w:pPr>
      <w:r w:rsidRPr="00884033">
        <w:rPr>
          <w:b/>
          <w:color w:val="365F91" w:themeColor="accent1" w:themeShade="BF"/>
        </w:rPr>
        <w:t>Right Hand Panel Tool text</w:t>
      </w:r>
      <w:r w:rsidR="00CF4E89" w:rsidRPr="00884033">
        <w:rPr>
          <w:b/>
          <w:color w:val="365F91" w:themeColor="accent1" w:themeShade="BF"/>
        </w:rPr>
        <w:t>:</w:t>
      </w:r>
    </w:p>
    <w:p w14:paraId="02D6AB49" w14:textId="77777777" w:rsidR="00CF4E89" w:rsidRDefault="00CF4E89" w:rsidP="00DC54E3">
      <w:pPr>
        <w:spacing w:line="276" w:lineRule="auto"/>
        <w:ind w:firstLine="0"/>
        <w:rPr>
          <w:sz w:val="28"/>
          <w:szCs w:val="28"/>
          <w:highlight w:val="yellow"/>
        </w:rPr>
      </w:pPr>
    </w:p>
    <w:p w14:paraId="6E63B157" w14:textId="05A1594C" w:rsidR="002C3A88" w:rsidRPr="00884033" w:rsidRDefault="002C3A88" w:rsidP="00DC54E3">
      <w:pPr>
        <w:spacing w:line="276" w:lineRule="auto"/>
        <w:ind w:firstLine="0"/>
        <w:rPr>
          <w:color w:val="365F91" w:themeColor="accent1" w:themeShade="BF"/>
        </w:rPr>
      </w:pPr>
      <w:r w:rsidRPr="00884033">
        <w:rPr>
          <w:color w:val="365F91" w:themeColor="accent1" w:themeShade="BF"/>
        </w:rPr>
        <w:t>The spatial tool is designed to undertake an analysis of the costs and benefits of undertaking a specific REDD+ option in</w:t>
      </w:r>
      <w:r w:rsidR="00884033">
        <w:rPr>
          <w:color w:val="365F91" w:themeColor="accent1" w:themeShade="BF"/>
        </w:rPr>
        <w:t xml:space="preserve"> </w:t>
      </w:r>
      <w:r w:rsidRPr="00884033">
        <w:rPr>
          <w:color w:val="365F91" w:themeColor="accent1" w:themeShade="BF"/>
        </w:rPr>
        <w:t xml:space="preserve">response to a chosen driver of </w:t>
      </w:r>
      <w:proofErr w:type="spellStart"/>
      <w:r w:rsidRPr="00884033">
        <w:rPr>
          <w:color w:val="365F91" w:themeColor="accent1" w:themeShade="BF"/>
        </w:rPr>
        <w:t>landcover</w:t>
      </w:r>
      <w:proofErr w:type="spellEnd"/>
      <w:r w:rsidRPr="00884033">
        <w:rPr>
          <w:color w:val="365F91" w:themeColor="accent1" w:themeShade="BF"/>
        </w:rPr>
        <w:t xml:space="preserve"> change. The tool can therefore be run multiple times, once for each</w:t>
      </w:r>
      <w:r w:rsidR="00884033">
        <w:rPr>
          <w:color w:val="365F91" w:themeColor="accent1" w:themeShade="BF"/>
        </w:rPr>
        <w:t xml:space="preserve"> </w:t>
      </w:r>
      <w:r w:rsidRPr="00884033">
        <w:rPr>
          <w:color w:val="365F91" w:themeColor="accent1" w:themeShade="BF"/>
        </w:rPr>
        <w:t>driver/response combination.</w:t>
      </w:r>
    </w:p>
    <w:p w14:paraId="01975B15" w14:textId="77777777" w:rsidR="002C3A88" w:rsidRPr="00884033" w:rsidRDefault="002C3A88" w:rsidP="00DC54E3">
      <w:pPr>
        <w:spacing w:line="276" w:lineRule="auto"/>
        <w:ind w:firstLine="0"/>
        <w:rPr>
          <w:color w:val="365F91" w:themeColor="accent1" w:themeShade="BF"/>
        </w:rPr>
      </w:pPr>
    </w:p>
    <w:p w14:paraId="268DED80" w14:textId="77777777" w:rsidR="002C3A88" w:rsidRPr="00884033" w:rsidRDefault="002C3A88" w:rsidP="00DC54E3">
      <w:pPr>
        <w:spacing w:line="276" w:lineRule="auto"/>
        <w:ind w:firstLine="0"/>
        <w:rPr>
          <w:color w:val="365F91" w:themeColor="accent1" w:themeShade="BF"/>
        </w:rPr>
      </w:pPr>
      <w:r w:rsidRPr="00884033">
        <w:rPr>
          <w:color w:val="365F91" w:themeColor="accent1" w:themeShade="BF"/>
        </w:rPr>
        <w:t xml:space="preserve">IMPORTANT: In the following steps of this workflow, some inputs will be presented as </w:t>
      </w:r>
      <w:commentRangeStart w:id="22"/>
      <w:r w:rsidRPr="00884033">
        <w:rPr>
          <w:color w:val="365F91" w:themeColor="accent1" w:themeShade="BF"/>
        </w:rPr>
        <w:t>[optional].</w:t>
      </w:r>
      <w:commentRangeEnd w:id="22"/>
      <w:r w:rsidRPr="00884033">
        <w:rPr>
          <w:color w:val="365F91" w:themeColor="accent1" w:themeShade="BF"/>
        </w:rPr>
        <w:commentReference w:id="22"/>
      </w:r>
    </w:p>
    <w:p w14:paraId="2DDD1C2C" w14:textId="77777777" w:rsidR="002C3A88" w:rsidRPr="00884033" w:rsidRDefault="002C3A88" w:rsidP="00DC54E3">
      <w:pPr>
        <w:spacing w:line="276" w:lineRule="auto"/>
        <w:ind w:firstLine="0"/>
        <w:rPr>
          <w:color w:val="365F91" w:themeColor="accent1" w:themeShade="BF"/>
        </w:rPr>
      </w:pPr>
      <w:r w:rsidRPr="00884033">
        <w:rPr>
          <w:color w:val="365F91" w:themeColor="accent1" w:themeShade="BF"/>
        </w:rPr>
        <w:t>Note that this means options must be chosen for those inputs, and that they cannot be left blank.</w:t>
      </w:r>
    </w:p>
    <w:p w14:paraId="168E8CB5" w14:textId="77777777" w:rsidR="002C3A88" w:rsidRPr="00884033" w:rsidRDefault="002C3A88" w:rsidP="00DC54E3">
      <w:pPr>
        <w:spacing w:line="276" w:lineRule="auto"/>
        <w:ind w:firstLine="0"/>
        <w:rPr>
          <w:color w:val="365F91" w:themeColor="accent1" w:themeShade="BF"/>
        </w:rPr>
      </w:pPr>
      <w:r w:rsidRPr="00884033">
        <w:rPr>
          <w:color w:val="365F91" w:themeColor="accent1" w:themeShade="BF"/>
        </w:rPr>
        <w:t xml:space="preserve">If any of the inputs which </w:t>
      </w:r>
      <w:proofErr w:type="gramStart"/>
      <w:r w:rsidRPr="00884033">
        <w:rPr>
          <w:color w:val="365F91" w:themeColor="accent1" w:themeShade="BF"/>
        </w:rPr>
        <w:t>say  'optional'</w:t>
      </w:r>
      <w:proofErr w:type="gramEnd"/>
      <w:r w:rsidRPr="00884033">
        <w:rPr>
          <w:color w:val="365F91" w:themeColor="accent1" w:themeShade="BF"/>
        </w:rPr>
        <w:t xml:space="preserve">   are left as 'Not Selected' the tool will not run.</w:t>
      </w:r>
    </w:p>
    <w:p w14:paraId="75B8A6DF" w14:textId="77777777" w:rsidR="002C3A88" w:rsidRPr="00884033" w:rsidRDefault="002C3A88" w:rsidP="00DC54E3">
      <w:pPr>
        <w:spacing w:line="276" w:lineRule="auto"/>
        <w:ind w:firstLine="0"/>
        <w:rPr>
          <w:color w:val="365F91" w:themeColor="accent1" w:themeShade="BF"/>
        </w:rPr>
      </w:pPr>
    </w:p>
    <w:p w14:paraId="6D9720F3" w14:textId="4782072A" w:rsidR="002C3A88" w:rsidRPr="00884033" w:rsidRDefault="002C3A88" w:rsidP="00DC54E3">
      <w:pPr>
        <w:spacing w:line="276" w:lineRule="auto"/>
        <w:ind w:firstLine="0"/>
        <w:rPr>
          <w:color w:val="365F91" w:themeColor="accent1" w:themeShade="BF"/>
        </w:rPr>
      </w:pPr>
      <w:r w:rsidRPr="00884033">
        <w:rPr>
          <w:color w:val="365F91" w:themeColor="accent1" w:themeShade="BF"/>
        </w:rPr>
        <w:t>For each step fill in the input parameters and then click 'Run'. Once the step is run it will automatically move to</w:t>
      </w:r>
      <w:r w:rsidR="00884033">
        <w:rPr>
          <w:color w:val="365F91" w:themeColor="accent1" w:themeShade="BF"/>
        </w:rPr>
        <w:t xml:space="preserve"> </w:t>
      </w:r>
      <w:r w:rsidRPr="00884033">
        <w:rPr>
          <w:color w:val="365F91" w:themeColor="accent1" w:themeShade="BF"/>
        </w:rPr>
        <w:t>the next step. The tool will close after the last step is complete. Please read carefully the help document that</w:t>
      </w:r>
      <w:r w:rsidR="00884033">
        <w:rPr>
          <w:color w:val="365F91" w:themeColor="accent1" w:themeShade="BF"/>
        </w:rPr>
        <w:t xml:space="preserve"> </w:t>
      </w:r>
      <w:r w:rsidRPr="00884033">
        <w:rPr>
          <w:color w:val="365F91" w:themeColor="accent1" w:themeShade="BF"/>
        </w:rPr>
        <w:t xml:space="preserve">appears when you start the tool as there are a number of prerequisite spatial layers required. </w:t>
      </w:r>
    </w:p>
    <w:p w14:paraId="59D7EC35" w14:textId="77777777" w:rsidR="002C3A88" w:rsidRPr="00884033" w:rsidRDefault="002C3A88" w:rsidP="00DC54E3">
      <w:pPr>
        <w:spacing w:line="276" w:lineRule="auto"/>
        <w:ind w:firstLine="0"/>
        <w:rPr>
          <w:color w:val="365F91" w:themeColor="accent1" w:themeShade="BF"/>
        </w:rPr>
      </w:pPr>
    </w:p>
    <w:p w14:paraId="1CBE4DBF" w14:textId="4B8D96AD" w:rsidR="002C3A88" w:rsidRPr="00884033" w:rsidRDefault="002C3A88" w:rsidP="00DC54E3">
      <w:pPr>
        <w:spacing w:line="276" w:lineRule="auto"/>
        <w:ind w:firstLine="0"/>
        <w:rPr>
          <w:color w:val="365F91" w:themeColor="accent1" w:themeShade="BF"/>
        </w:rPr>
      </w:pPr>
      <w:r w:rsidRPr="00884033">
        <w:rPr>
          <w:color w:val="365F91" w:themeColor="accent1" w:themeShade="BF"/>
        </w:rPr>
        <w:t>Location of tool folder:</w:t>
      </w:r>
    </w:p>
    <w:p w14:paraId="4BB95082" w14:textId="77777777" w:rsidR="002C3A88" w:rsidRPr="00884033" w:rsidRDefault="002C3A88" w:rsidP="00DC54E3">
      <w:pPr>
        <w:spacing w:line="276" w:lineRule="auto"/>
        <w:ind w:firstLine="0"/>
        <w:rPr>
          <w:color w:val="365F91" w:themeColor="accent1" w:themeShade="BF"/>
        </w:rPr>
      </w:pPr>
    </w:p>
    <w:p w14:paraId="79B1585E" w14:textId="77777777" w:rsidR="001B4CA8" w:rsidRDefault="007F26AB" w:rsidP="00DC54E3">
      <w:pPr>
        <w:spacing w:line="276" w:lineRule="auto"/>
        <w:ind w:firstLine="0"/>
        <w:rPr>
          <w:color w:val="365F91" w:themeColor="accent1" w:themeShade="BF"/>
        </w:rPr>
      </w:pPr>
      <w:r w:rsidRPr="00884033">
        <w:rPr>
          <w:color w:val="365F91" w:themeColor="accent1" w:themeShade="BF"/>
        </w:rPr>
        <w:t xml:space="preserve">E:\GlobalGISTool </w:t>
      </w:r>
    </w:p>
    <w:p w14:paraId="193ADD97" w14:textId="77777777" w:rsidR="001B4CA8" w:rsidRDefault="001B4CA8" w:rsidP="00DC54E3">
      <w:pPr>
        <w:spacing w:line="276" w:lineRule="auto"/>
        <w:ind w:firstLine="0"/>
        <w:rPr>
          <w:color w:val="365F91" w:themeColor="accent1" w:themeShade="BF"/>
        </w:rPr>
      </w:pPr>
    </w:p>
    <w:p w14:paraId="0B6118D3" w14:textId="38FA2F39" w:rsidR="00957846" w:rsidRPr="00884033" w:rsidRDefault="001B4CA8" w:rsidP="00DC54E3">
      <w:pPr>
        <w:spacing w:line="276" w:lineRule="auto"/>
        <w:ind w:firstLine="0"/>
        <w:rPr>
          <w:color w:val="365F91" w:themeColor="accent1" w:themeShade="BF"/>
        </w:rPr>
      </w:pPr>
      <w:r>
        <w:rPr>
          <w:color w:val="365F91" w:themeColor="accent1" w:themeShade="BF"/>
        </w:rPr>
        <w:t>(</w:t>
      </w:r>
      <w:proofErr w:type="gramStart"/>
      <w:r>
        <w:rPr>
          <w:color w:val="365F91" w:themeColor="accent1" w:themeShade="BF"/>
        </w:rPr>
        <w:t>folder</w:t>
      </w:r>
      <w:proofErr w:type="gramEnd"/>
      <w:r>
        <w:rPr>
          <w:color w:val="365F91" w:themeColor="accent1" w:themeShade="BF"/>
        </w:rPr>
        <w:t xml:space="preserve"> </w:t>
      </w:r>
      <w:r w:rsidR="007F26AB" w:rsidRPr="00884033">
        <w:rPr>
          <w:color w:val="365F91" w:themeColor="accent1" w:themeShade="BF"/>
        </w:rPr>
        <w:t>on the USB stick, ensure the drive and path are correct</w:t>
      </w:r>
      <w:r>
        <w:rPr>
          <w:color w:val="365F91" w:themeColor="accent1" w:themeShade="BF"/>
        </w:rPr>
        <w:t>)</w:t>
      </w:r>
    </w:p>
    <w:p w14:paraId="0BB4109D" w14:textId="77777777" w:rsidR="002C3A88" w:rsidRPr="00884033" w:rsidRDefault="002C3A88" w:rsidP="00DC54E3">
      <w:pPr>
        <w:spacing w:line="276" w:lineRule="auto"/>
        <w:ind w:firstLine="0"/>
        <w:rPr>
          <w:color w:val="365F91" w:themeColor="accent1" w:themeShade="BF"/>
        </w:rPr>
      </w:pPr>
    </w:p>
    <w:p w14:paraId="15EE1381" w14:textId="526D410E" w:rsidR="002C3A88" w:rsidRPr="00F32DC7" w:rsidRDefault="002C3A88" w:rsidP="00DC54E3">
      <w:pPr>
        <w:spacing w:line="276" w:lineRule="auto"/>
        <w:ind w:firstLine="0"/>
        <w:rPr>
          <w:b/>
          <w:color w:val="365F91" w:themeColor="accent1" w:themeShade="BF"/>
        </w:rPr>
      </w:pPr>
      <w:r w:rsidRPr="00F32DC7">
        <w:rPr>
          <w:b/>
          <w:color w:val="365F91" w:themeColor="accent1" w:themeShade="BF"/>
        </w:rPr>
        <w:t>Enter driver of land cover change:</w:t>
      </w:r>
    </w:p>
    <w:p w14:paraId="3975A2E1" w14:textId="384AD2BF" w:rsidR="00884033" w:rsidRDefault="00884033" w:rsidP="00DC54E3">
      <w:pPr>
        <w:spacing w:line="276" w:lineRule="auto"/>
        <w:ind w:firstLine="0"/>
        <w:rPr>
          <w:color w:val="365F91" w:themeColor="accent1" w:themeShade="BF"/>
        </w:rPr>
      </w:pPr>
      <w:r w:rsidRPr="00884033">
        <w:rPr>
          <w:color w:val="365F91" w:themeColor="accent1" w:themeShade="BF"/>
        </w:rPr>
        <w:t>Land concession: Rice</w:t>
      </w:r>
    </w:p>
    <w:p w14:paraId="2983BCEF" w14:textId="22090AB4" w:rsidR="00884033" w:rsidRDefault="00884033" w:rsidP="00DC54E3">
      <w:pPr>
        <w:spacing w:line="276" w:lineRule="auto"/>
        <w:ind w:firstLine="0"/>
        <w:rPr>
          <w:color w:val="365F91" w:themeColor="accent1" w:themeShade="BF"/>
        </w:rPr>
      </w:pPr>
      <w:r w:rsidRPr="00884033">
        <w:rPr>
          <w:color w:val="365F91" w:themeColor="accent1" w:themeShade="BF"/>
        </w:rPr>
        <w:t>Land concession: Rubber</w:t>
      </w:r>
    </w:p>
    <w:p w14:paraId="60308040" w14:textId="14812503" w:rsidR="002C3A88" w:rsidRDefault="00884033" w:rsidP="00DC54E3">
      <w:pPr>
        <w:spacing w:line="276" w:lineRule="auto"/>
        <w:ind w:firstLine="0"/>
        <w:rPr>
          <w:color w:val="365F91" w:themeColor="accent1" w:themeShade="BF"/>
        </w:rPr>
      </w:pPr>
      <w:r w:rsidRPr="00884033">
        <w:rPr>
          <w:color w:val="365F91" w:themeColor="accent1" w:themeShade="BF"/>
        </w:rPr>
        <w:t>Land concession: Oil palm</w:t>
      </w:r>
    </w:p>
    <w:p w14:paraId="70F673D1" w14:textId="14CF6BCC" w:rsidR="00884033" w:rsidRDefault="00884033" w:rsidP="00DC54E3">
      <w:pPr>
        <w:spacing w:line="276" w:lineRule="auto"/>
        <w:ind w:firstLine="0"/>
        <w:rPr>
          <w:color w:val="365F91" w:themeColor="accent1" w:themeShade="BF"/>
        </w:rPr>
      </w:pPr>
      <w:r w:rsidRPr="00884033">
        <w:rPr>
          <w:color w:val="365F91" w:themeColor="accent1" w:themeShade="BF"/>
        </w:rPr>
        <w:t>Land concession: Cashew nuts</w:t>
      </w:r>
    </w:p>
    <w:p w14:paraId="74673943" w14:textId="6EB45A3B" w:rsidR="00884033" w:rsidRDefault="00884033" w:rsidP="00DC54E3">
      <w:pPr>
        <w:spacing w:line="276" w:lineRule="auto"/>
        <w:ind w:firstLine="0"/>
        <w:rPr>
          <w:color w:val="365F91" w:themeColor="accent1" w:themeShade="BF"/>
        </w:rPr>
      </w:pPr>
      <w:r w:rsidRPr="00884033">
        <w:rPr>
          <w:color w:val="365F91" w:themeColor="accent1" w:themeShade="BF"/>
        </w:rPr>
        <w:t>Luxury timber logging</w:t>
      </w:r>
    </w:p>
    <w:p w14:paraId="17F68CEF" w14:textId="7E427698" w:rsidR="00884033" w:rsidRDefault="00884033" w:rsidP="00DC54E3">
      <w:pPr>
        <w:spacing w:line="276" w:lineRule="auto"/>
        <w:ind w:firstLine="0"/>
        <w:rPr>
          <w:color w:val="365F91" w:themeColor="accent1" w:themeShade="BF"/>
        </w:rPr>
      </w:pPr>
      <w:r w:rsidRPr="00884033">
        <w:rPr>
          <w:color w:val="365F91" w:themeColor="accent1" w:themeShade="BF"/>
        </w:rPr>
        <w:t>Standard timber clear-felling</w:t>
      </w:r>
    </w:p>
    <w:p w14:paraId="245E30EC" w14:textId="257BF7A5" w:rsidR="00884033" w:rsidRDefault="00884033" w:rsidP="00DC54E3">
      <w:pPr>
        <w:spacing w:line="276" w:lineRule="auto"/>
        <w:ind w:firstLine="0"/>
        <w:rPr>
          <w:color w:val="365F91" w:themeColor="accent1" w:themeShade="BF"/>
        </w:rPr>
      </w:pPr>
      <w:r w:rsidRPr="00884033">
        <w:rPr>
          <w:color w:val="365F91" w:themeColor="accent1" w:themeShade="BF"/>
        </w:rPr>
        <w:t>Small-scale use: Rice</w:t>
      </w:r>
    </w:p>
    <w:p w14:paraId="1FD8468A" w14:textId="57008F33" w:rsidR="00884033" w:rsidRDefault="00884033" w:rsidP="00DC54E3">
      <w:pPr>
        <w:spacing w:line="276" w:lineRule="auto"/>
        <w:ind w:firstLine="0"/>
        <w:rPr>
          <w:color w:val="365F91" w:themeColor="accent1" w:themeShade="BF"/>
        </w:rPr>
      </w:pPr>
      <w:r w:rsidRPr="00884033">
        <w:rPr>
          <w:color w:val="365F91" w:themeColor="accent1" w:themeShade="BF"/>
        </w:rPr>
        <w:t>Small-scale use: Charcoal</w:t>
      </w:r>
    </w:p>
    <w:p w14:paraId="4B828D64" w14:textId="62420E45" w:rsidR="00884033" w:rsidRDefault="00884033" w:rsidP="00DC54E3">
      <w:pPr>
        <w:spacing w:line="276" w:lineRule="auto"/>
        <w:ind w:firstLine="0"/>
        <w:rPr>
          <w:color w:val="365F91" w:themeColor="accent1" w:themeShade="BF"/>
        </w:rPr>
      </w:pPr>
      <w:r w:rsidRPr="00884033">
        <w:rPr>
          <w:color w:val="365F91" w:themeColor="accent1" w:themeShade="BF"/>
        </w:rPr>
        <w:t>Small-scale use: Pepper</w:t>
      </w:r>
    </w:p>
    <w:p w14:paraId="1B2A5299" w14:textId="391EBDC4" w:rsidR="00884033" w:rsidRDefault="00884033" w:rsidP="00DC54E3">
      <w:pPr>
        <w:spacing w:line="276" w:lineRule="auto"/>
        <w:ind w:firstLine="0"/>
        <w:rPr>
          <w:color w:val="365F91" w:themeColor="accent1" w:themeShade="BF"/>
        </w:rPr>
      </w:pPr>
      <w:r w:rsidRPr="00884033">
        <w:rPr>
          <w:color w:val="365F91" w:themeColor="accent1" w:themeShade="BF"/>
        </w:rPr>
        <w:t>Small-scale use: Cassava</w:t>
      </w:r>
    </w:p>
    <w:p w14:paraId="6B62C7AB" w14:textId="77777777" w:rsidR="00884033" w:rsidRDefault="00884033" w:rsidP="00DC54E3">
      <w:pPr>
        <w:spacing w:line="276" w:lineRule="auto"/>
        <w:ind w:firstLine="0"/>
        <w:rPr>
          <w:color w:val="365F91" w:themeColor="accent1" w:themeShade="BF"/>
        </w:rPr>
      </w:pPr>
    </w:p>
    <w:p w14:paraId="078E85EE" w14:textId="1219AC4F" w:rsidR="002C3A88" w:rsidRPr="00F32DC7" w:rsidRDefault="002C3A88" w:rsidP="00DC54E3">
      <w:pPr>
        <w:spacing w:line="276" w:lineRule="auto"/>
        <w:ind w:firstLine="0"/>
        <w:rPr>
          <w:b/>
          <w:color w:val="365F91" w:themeColor="accent1" w:themeShade="BF"/>
        </w:rPr>
      </w:pPr>
      <w:r w:rsidRPr="00F32DC7">
        <w:rPr>
          <w:b/>
          <w:color w:val="365F91" w:themeColor="accent1" w:themeShade="BF"/>
        </w:rPr>
        <w:t>REDD+ Action in response to driver:</w:t>
      </w:r>
    </w:p>
    <w:p w14:paraId="696F05BE" w14:textId="30D959A0" w:rsidR="002C3A88" w:rsidRPr="00F32DC7" w:rsidRDefault="00884033" w:rsidP="00DC54E3">
      <w:pPr>
        <w:spacing w:line="276" w:lineRule="auto"/>
        <w:ind w:firstLine="0"/>
        <w:rPr>
          <w:color w:val="365F91" w:themeColor="accent1" w:themeShade="BF"/>
        </w:rPr>
      </w:pPr>
      <w:r w:rsidRPr="00F32DC7">
        <w:rPr>
          <w:color w:val="365F91" w:themeColor="accent1" w:themeShade="BF"/>
        </w:rPr>
        <w:t>PA management</w:t>
      </w:r>
    </w:p>
    <w:p w14:paraId="1D5014E3" w14:textId="6C700A15" w:rsidR="00884033" w:rsidRPr="00F32DC7" w:rsidRDefault="00884033" w:rsidP="00DC54E3">
      <w:pPr>
        <w:spacing w:line="276" w:lineRule="auto"/>
        <w:ind w:firstLine="0"/>
        <w:rPr>
          <w:color w:val="365F91" w:themeColor="accent1" w:themeShade="BF"/>
        </w:rPr>
      </w:pPr>
      <w:r w:rsidRPr="00F32DC7">
        <w:rPr>
          <w:color w:val="365F91" w:themeColor="accent1" w:themeShade="BF"/>
        </w:rPr>
        <w:t>Community forest</w:t>
      </w:r>
    </w:p>
    <w:p w14:paraId="213FAA76" w14:textId="6285252A" w:rsidR="00884033" w:rsidRPr="00F32DC7" w:rsidRDefault="00884033" w:rsidP="00DC54E3">
      <w:pPr>
        <w:spacing w:line="276" w:lineRule="auto"/>
        <w:ind w:firstLine="0"/>
        <w:rPr>
          <w:color w:val="365F91" w:themeColor="accent1" w:themeShade="BF"/>
        </w:rPr>
      </w:pPr>
      <w:r w:rsidRPr="00F32DC7">
        <w:rPr>
          <w:color w:val="365F91" w:themeColor="accent1" w:themeShade="BF"/>
        </w:rPr>
        <w:t>Forest restoration</w:t>
      </w:r>
    </w:p>
    <w:p w14:paraId="28EFAE3A" w14:textId="58B69361" w:rsidR="00884033" w:rsidRPr="00F32DC7" w:rsidRDefault="00884033" w:rsidP="00DC54E3">
      <w:pPr>
        <w:spacing w:line="276" w:lineRule="auto"/>
        <w:ind w:firstLine="0"/>
        <w:rPr>
          <w:color w:val="365F91" w:themeColor="accent1" w:themeShade="BF"/>
        </w:rPr>
      </w:pPr>
      <w:r w:rsidRPr="00F32DC7">
        <w:rPr>
          <w:color w:val="365F91" w:themeColor="accent1" w:themeShade="BF"/>
        </w:rPr>
        <w:t>Sustainable forestry</w:t>
      </w:r>
    </w:p>
    <w:p w14:paraId="6F40CCEC" w14:textId="1C20B5B3" w:rsidR="00884033" w:rsidRPr="00F32DC7" w:rsidRDefault="00884033" w:rsidP="00DC54E3">
      <w:pPr>
        <w:spacing w:line="276" w:lineRule="auto"/>
        <w:ind w:firstLine="0"/>
        <w:rPr>
          <w:color w:val="365F91" w:themeColor="accent1" w:themeShade="BF"/>
        </w:rPr>
      </w:pPr>
      <w:r w:rsidRPr="00F32DC7">
        <w:rPr>
          <w:color w:val="365F91" w:themeColor="accent1" w:themeShade="BF"/>
        </w:rPr>
        <w:t>Reforestation afforestation</w:t>
      </w:r>
    </w:p>
    <w:p w14:paraId="04C20AC1" w14:textId="77777777" w:rsidR="002C3A88" w:rsidRDefault="002C3A88" w:rsidP="00DC54E3">
      <w:pPr>
        <w:spacing w:line="276" w:lineRule="auto"/>
        <w:ind w:firstLine="0"/>
        <w:rPr>
          <w:sz w:val="28"/>
          <w:szCs w:val="28"/>
        </w:rPr>
      </w:pPr>
    </w:p>
    <w:p w14:paraId="25A3E722" w14:textId="77777777" w:rsidR="00F32DC7" w:rsidRDefault="00F32DC7" w:rsidP="00DC54E3">
      <w:pPr>
        <w:spacing w:line="276" w:lineRule="auto"/>
        <w:ind w:firstLine="0"/>
        <w:rPr>
          <w:sz w:val="28"/>
          <w:szCs w:val="28"/>
        </w:rPr>
      </w:pPr>
    </w:p>
    <w:p w14:paraId="27021F09" w14:textId="77777777" w:rsidR="00687932" w:rsidRPr="00957846" w:rsidRDefault="00757F32" w:rsidP="00DC54E3">
      <w:pPr>
        <w:pStyle w:val="Heading2"/>
        <w:spacing w:line="276" w:lineRule="auto"/>
      </w:pPr>
      <w:bookmarkStart w:id="23" w:name="_Toc473116570"/>
      <w:proofErr w:type="gramStart"/>
      <w:r>
        <w:lastRenderedPageBreak/>
        <w:t>4.2</w:t>
      </w:r>
      <w:r w:rsidR="007C01A5" w:rsidRPr="00957846">
        <w:t xml:space="preserve"> </w:t>
      </w:r>
      <w:r w:rsidR="00116A4A">
        <w:t xml:space="preserve"> STEP</w:t>
      </w:r>
      <w:proofErr w:type="gramEnd"/>
      <w:r w:rsidR="00116A4A">
        <w:t xml:space="preserve"> 2: </w:t>
      </w:r>
      <w:r w:rsidR="00957846" w:rsidRPr="00957846">
        <w:t xml:space="preserve">Prepare analysis </w:t>
      </w:r>
      <w:proofErr w:type="spellStart"/>
      <w:r w:rsidR="00957846" w:rsidRPr="00957846">
        <w:t>SnapRaster</w:t>
      </w:r>
      <w:proofErr w:type="spellEnd"/>
      <w:r w:rsidR="00957846" w:rsidRPr="00957846">
        <w:t xml:space="preserve"> and </w:t>
      </w:r>
      <w:proofErr w:type="spellStart"/>
      <w:r w:rsidR="00957846" w:rsidRPr="00957846">
        <w:t>VectorResultsGrid</w:t>
      </w:r>
      <w:bookmarkEnd w:id="23"/>
      <w:proofErr w:type="spellEnd"/>
    </w:p>
    <w:p w14:paraId="176D6195" w14:textId="77777777" w:rsidR="004B358F" w:rsidRDefault="00741CAA" w:rsidP="00DC54E3">
      <w:pPr>
        <w:spacing w:line="276" w:lineRule="auto"/>
        <w:ind w:firstLine="0"/>
        <w:rPr>
          <w:color w:val="365F91" w:themeColor="accent1" w:themeShade="BF"/>
        </w:rPr>
      </w:pPr>
      <w:r w:rsidRPr="00741CAA">
        <w:rPr>
          <w:color w:val="365F91" w:themeColor="accent1" w:themeShade="BF"/>
        </w:rPr>
        <w:t xml:space="preserve">This step sets up the analysis environment. The data should have all been projected to a chosen equal area projection before running the tool. This step creates a raster called </w:t>
      </w:r>
      <w:proofErr w:type="spellStart"/>
      <w:r w:rsidRPr="00741CAA">
        <w:rPr>
          <w:color w:val="365F91" w:themeColor="accent1" w:themeShade="BF"/>
        </w:rPr>
        <w:t>SnapRaster</w:t>
      </w:r>
      <w:proofErr w:type="spellEnd"/>
      <w:r w:rsidRPr="00741CAA">
        <w:rPr>
          <w:color w:val="365F91" w:themeColor="accent1" w:themeShade="BF"/>
        </w:rPr>
        <w:t xml:space="preserve"> which will be used to prevent misalignment of cells throughout the analysis.  An equivalent </w:t>
      </w:r>
      <w:proofErr w:type="spellStart"/>
      <w:r w:rsidRPr="00741CAA">
        <w:rPr>
          <w:color w:val="365F91" w:themeColor="accent1" w:themeShade="BF"/>
        </w:rPr>
        <w:t>VectorGrid</w:t>
      </w:r>
      <w:proofErr w:type="spellEnd"/>
      <w:r w:rsidRPr="00741CAA">
        <w:rPr>
          <w:color w:val="365F91" w:themeColor="accent1" w:themeShade="BF"/>
        </w:rPr>
        <w:t xml:space="preserve"> is created which contains unique </w:t>
      </w:r>
      <w:proofErr w:type="gramStart"/>
      <w:r w:rsidRPr="00741CAA">
        <w:rPr>
          <w:color w:val="365F91" w:themeColor="accent1" w:themeShade="BF"/>
        </w:rPr>
        <w:t>id</w:t>
      </w:r>
      <w:r w:rsidR="00EB17AB">
        <w:rPr>
          <w:color w:val="365F91" w:themeColor="accent1" w:themeShade="BF"/>
        </w:rPr>
        <w:t>’</w:t>
      </w:r>
      <w:r w:rsidRPr="00741CAA">
        <w:rPr>
          <w:color w:val="365F91" w:themeColor="accent1" w:themeShade="BF"/>
        </w:rPr>
        <w:t>s</w:t>
      </w:r>
      <w:proofErr w:type="gramEnd"/>
      <w:r w:rsidRPr="00741CAA">
        <w:rPr>
          <w:color w:val="365F91" w:themeColor="accent1" w:themeShade="BF"/>
        </w:rPr>
        <w:t xml:space="preserve"> for each grid cell and will be used to attach results to later in the analysis.</w:t>
      </w:r>
    </w:p>
    <w:p w14:paraId="6ED62829" w14:textId="77777777" w:rsidR="001B4CA8" w:rsidRDefault="001B4CA8" w:rsidP="00DC54E3">
      <w:pPr>
        <w:spacing w:line="276" w:lineRule="auto"/>
        <w:ind w:firstLine="0"/>
        <w:rPr>
          <w:color w:val="365F91" w:themeColor="accent1" w:themeShade="BF"/>
        </w:rPr>
      </w:pPr>
    </w:p>
    <w:p w14:paraId="6C40A5AD" w14:textId="74B573F5" w:rsidR="001B4CA8" w:rsidRDefault="001B4CA8" w:rsidP="00DC54E3">
      <w:pPr>
        <w:spacing w:line="276" w:lineRule="auto"/>
        <w:ind w:firstLine="0"/>
      </w:pPr>
      <w:r>
        <w:rPr>
          <w:noProof/>
          <w:lang w:val="en-GB" w:eastAsia="en-GB" w:bidi="ar-SA"/>
        </w:rPr>
        <w:drawing>
          <wp:inline distT="0" distB="0" distL="0" distR="0" wp14:anchorId="702E84CC" wp14:editId="22FA13CB">
            <wp:extent cx="5779039" cy="34327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8512" cy="3438375"/>
                    </a:xfrm>
                    <a:prstGeom prst="rect">
                      <a:avLst/>
                    </a:prstGeom>
                  </pic:spPr>
                </pic:pic>
              </a:graphicData>
            </a:graphic>
          </wp:inline>
        </w:drawing>
      </w:r>
    </w:p>
    <w:p w14:paraId="2E7F9ED1" w14:textId="77777777" w:rsidR="00EB17AB" w:rsidRDefault="00EB17AB" w:rsidP="00DC54E3">
      <w:pPr>
        <w:pStyle w:val="ListParagraph"/>
        <w:spacing w:line="276" w:lineRule="auto"/>
        <w:ind w:left="709" w:firstLine="0"/>
        <w:rPr>
          <w:color w:val="1F497D" w:themeColor="text2"/>
        </w:rPr>
      </w:pPr>
    </w:p>
    <w:p w14:paraId="70FC9296" w14:textId="0BC314AE" w:rsidR="00957846" w:rsidRDefault="00957846" w:rsidP="00DC54E3">
      <w:pPr>
        <w:pStyle w:val="ListParagraph"/>
        <w:numPr>
          <w:ilvl w:val="1"/>
          <w:numId w:val="18"/>
        </w:numPr>
        <w:spacing w:line="276" w:lineRule="auto"/>
        <w:ind w:left="709"/>
        <w:rPr>
          <w:color w:val="1F497D" w:themeColor="text2"/>
        </w:rPr>
      </w:pPr>
      <w:r w:rsidRPr="00757F32">
        <w:rPr>
          <w:color w:val="1F497D" w:themeColor="text2"/>
        </w:rPr>
        <w:t xml:space="preserve">Fill in the </w:t>
      </w:r>
      <w:r w:rsidR="00EB17AB">
        <w:rPr>
          <w:color w:val="1F497D" w:themeColor="text2"/>
        </w:rPr>
        <w:t>i</w:t>
      </w:r>
      <w:r w:rsidR="003D0383" w:rsidRPr="00757F32">
        <w:rPr>
          <w:color w:val="1F497D" w:themeColor="text2"/>
        </w:rPr>
        <w:t xml:space="preserve">nput </w:t>
      </w:r>
      <w:r w:rsidR="003D0383">
        <w:rPr>
          <w:color w:val="1F497D" w:themeColor="text2"/>
        </w:rPr>
        <w:t>and</w:t>
      </w:r>
      <w:r w:rsidR="00757F32">
        <w:rPr>
          <w:color w:val="1F497D" w:themeColor="text2"/>
        </w:rPr>
        <w:t xml:space="preserve"> output parameters (right hand panel). The </w:t>
      </w:r>
      <w:r w:rsidR="00EB17AB">
        <w:rPr>
          <w:color w:val="1F497D" w:themeColor="text2"/>
        </w:rPr>
        <w:t>l</w:t>
      </w:r>
      <w:r w:rsidR="00757F32">
        <w:rPr>
          <w:color w:val="1F497D" w:themeColor="text2"/>
        </w:rPr>
        <w:t xml:space="preserve">eft hand panel provides a </w:t>
      </w:r>
      <w:r w:rsidR="003D0383">
        <w:rPr>
          <w:color w:val="1F497D" w:themeColor="text2"/>
        </w:rPr>
        <w:t>description</w:t>
      </w:r>
      <w:r w:rsidR="00757F32">
        <w:rPr>
          <w:color w:val="1F497D" w:themeColor="text2"/>
        </w:rPr>
        <w:t xml:space="preserve"> of what is required for each of the </w:t>
      </w:r>
      <w:r w:rsidR="003D0383">
        <w:rPr>
          <w:color w:val="1F497D" w:themeColor="text2"/>
        </w:rPr>
        <w:t>parameters.</w:t>
      </w:r>
    </w:p>
    <w:p w14:paraId="24907C74" w14:textId="77777777" w:rsidR="00757F32" w:rsidRPr="00757F32" w:rsidRDefault="00757F32" w:rsidP="00DC54E3">
      <w:pPr>
        <w:pStyle w:val="ListParagraph"/>
        <w:spacing w:line="276" w:lineRule="auto"/>
        <w:ind w:left="1440" w:firstLine="0"/>
        <w:rPr>
          <w:color w:val="1F497D" w:themeColor="text2"/>
        </w:rPr>
      </w:pPr>
    </w:p>
    <w:p w14:paraId="560340A3" w14:textId="77777777" w:rsidR="0071467D" w:rsidRPr="0071467D" w:rsidRDefault="0071467D" w:rsidP="00DC54E3">
      <w:pPr>
        <w:spacing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b/>
          <w:bCs/>
          <w:color w:val="9F000F"/>
          <w:lang w:val="en-GB" w:eastAsia="en-GB" w:bidi="ar-SA"/>
        </w:rPr>
        <w:t>Input parameters:-</w:t>
      </w:r>
      <w:r w:rsidRPr="0071467D">
        <w:rPr>
          <w:rFonts w:ascii="Times New Roman" w:eastAsia="Times New Roman" w:hAnsi="Times New Roman" w:cs="Times New Roman"/>
          <w:lang w:val="en-GB" w:eastAsia="en-GB" w:bidi="ar-SA"/>
        </w:rPr>
        <w:t xml:space="preserve"> </w:t>
      </w:r>
    </w:p>
    <w:p w14:paraId="55D38687" w14:textId="77777777"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b/>
          <w:bCs/>
          <w:color w:val="2B547E"/>
          <w:lang w:val="en-GB" w:eastAsia="en-GB" w:bidi="ar-SA"/>
        </w:rPr>
        <w:t xml:space="preserve">Raster to be used as template for cell alignment </w:t>
      </w:r>
    </w:p>
    <w:p w14:paraId="2EDCD6AA" w14:textId="77777777" w:rsidR="0071467D" w:rsidRPr="0071467D" w:rsidRDefault="0071467D" w:rsidP="00DC54E3">
      <w:pPr>
        <w:spacing w:before="180" w:after="180" w:line="276" w:lineRule="auto"/>
        <w:ind w:left="709" w:firstLine="0"/>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 xml:space="preserve">An existing raster to determine cell alignment for the </w:t>
      </w:r>
      <w:proofErr w:type="spellStart"/>
      <w:r w:rsidRPr="0071467D">
        <w:rPr>
          <w:rFonts w:ascii="Calibri" w:eastAsia="Times New Roman" w:hAnsi="Calibri" w:cs="Calibri"/>
          <w:color w:val="2B547E"/>
          <w:lang w:val="en-GB" w:eastAsia="en-GB" w:bidi="ar-SA"/>
        </w:rPr>
        <w:t>SnapRaster</w:t>
      </w:r>
      <w:proofErr w:type="spellEnd"/>
      <w:r w:rsidRPr="0071467D">
        <w:rPr>
          <w:rFonts w:ascii="Calibri" w:eastAsia="Times New Roman" w:hAnsi="Calibri" w:cs="Calibri"/>
          <w:color w:val="2B547E"/>
          <w:lang w:val="en-GB" w:eastAsia="en-GB" w:bidi="ar-SA"/>
        </w:rPr>
        <w:t>. You may find that there is already some misalignments between existing raster datasets that you want to use in the analysis so chose the one you want the analysis to snap to</w:t>
      </w:r>
      <w:r w:rsidR="00997060">
        <w:rPr>
          <w:rFonts w:ascii="Calibri" w:eastAsia="Times New Roman" w:hAnsi="Calibri" w:cs="Calibri"/>
          <w:color w:val="2B547E"/>
          <w:lang w:val="en-GB" w:eastAsia="en-GB" w:bidi="ar-SA"/>
        </w:rPr>
        <w:t>.</w:t>
      </w:r>
    </w:p>
    <w:p w14:paraId="692407A1" w14:textId="77777777"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b/>
          <w:bCs/>
          <w:color w:val="2B547E"/>
          <w:lang w:val="en-GB" w:eastAsia="en-GB" w:bidi="ar-SA"/>
        </w:rPr>
        <w:t>Vector polygon boundary of area of interest (e.g. country/administrative boundary)</w:t>
      </w:r>
    </w:p>
    <w:p w14:paraId="26459D75" w14:textId="77777777"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This will be used to set the extent (bounding box) for the analysis</w:t>
      </w:r>
    </w:p>
    <w:p w14:paraId="57B64F8B" w14:textId="55FD0BE2" w:rsidR="0071467D" w:rsidRPr="0071467D" w:rsidRDefault="00EB17AB" w:rsidP="00DC54E3">
      <w:pPr>
        <w:spacing w:before="180" w:after="180" w:line="276" w:lineRule="auto"/>
        <w:ind w:left="426" w:firstLine="283"/>
        <w:rPr>
          <w:rFonts w:ascii="Times New Roman" w:eastAsia="Times New Roman" w:hAnsi="Times New Roman" w:cs="Times New Roman"/>
          <w:lang w:val="en-GB" w:eastAsia="en-GB" w:bidi="ar-SA"/>
        </w:rPr>
      </w:pPr>
      <w:r>
        <w:rPr>
          <w:rFonts w:ascii="Calibri" w:eastAsia="Times New Roman" w:hAnsi="Calibri" w:cs="Calibri"/>
          <w:b/>
          <w:bCs/>
          <w:color w:val="2B547E"/>
          <w:lang w:val="en-GB" w:eastAsia="en-GB" w:bidi="ar-SA"/>
        </w:rPr>
        <w:t>N</w:t>
      </w:r>
      <w:r w:rsidR="0071467D" w:rsidRPr="0071467D">
        <w:rPr>
          <w:rFonts w:ascii="Calibri" w:eastAsia="Times New Roman" w:hAnsi="Calibri" w:cs="Calibri"/>
          <w:b/>
          <w:bCs/>
          <w:color w:val="2B547E"/>
          <w:lang w:val="en-GB" w:eastAsia="en-GB" w:bidi="ar-SA"/>
        </w:rPr>
        <w:t>o data value, leave blank to take no data value from input</w:t>
      </w:r>
    </w:p>
    <w:p w14:paraId="081670A0" w14:textId="3B444E4A"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This should be left blank</w:t>
      </w:r>
    </w:p>
    <w:p w14:paraId="5FEB5788" w14:textId="77777777"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b/>
          <w:bCs/>
          <w:color w:val="2B547E"/>
          <w:lang w:val="en-GB" w:eastAsia="en-GB" w:bidi="ar-SA"/>
        </w:rPr>
        <w:t xml:space="preserve">Analysis </w:t>
      </w:r>
      <w:proofErr w:type="spellStart"/>
      <w:r w:rsidRPr="0071467D">
        <w:rPr>
          <w:rFonts w:ascii="Calibri" w:eastAsia="Times New Roman" w:hAnsi="Calibri" w:cs="Calibri"/>
          <w:b/>
          <w:bCs/>
          <w:color w:val="2B547E"/>
          <w:lang w:val="en-GB" w:eastAsia="en-GB" w:bidi="ar-SA"/>
        </w:rPr>
        <w:t>cellsize</w:t>
      </w:r>
      <w:proofErr w:type="spellEnd"/>
      <w:r w:rsidRPr="0071467D">
        <w:rPr>
          <w:rFonts w:ascii="Calibri" w:eastAsia="Times New Roman" w:hAnsi="Calibri" w:cs="Calibri"/>
          <w:color w:val="2B547E"/>
          <w:lang w:val="en-GB" w:eastAsia="en-GB" w:bidi="ar-SA"/>
        </w:rPr>
        <w:t xml:space="preserve"> </w:t>
      </w:r>
    </w:p>
    <w:p w14:paraId="6289D917" w14:textId="66136E3C" w:rsidR="003213A5" w:rsidRDefault="003213A5" w:rsidP="00DC54E3">
      <w:pPr>
        <w:spacing w:line="276" w:lineRule="auto"/>
        <w:ind w:left="709" w:firstLine="0"/>
        <w:rPr>
          <w:rFonts w:ascii="Calibri" w:eastAsia="Times New Roman" w:hAnsi="Calibri" w:cs="Calibri"/>
          <w:color w:val="2B547E"/>
          <w:lang w:val="en-GB" w:eastAsia="en-GB" w:bidi="ar-SA"/>
        </w:rPr>
      </w:pPr>
      <w:r w:rsidRPr="003213A5">
        <w:rPr>
          <w:rFonts w:ascii="Calibri" w:eastAsia="Times New Roman" w:hAnsi="Calibri" w:cs="Calibri"/>
          <w:color w:val="2B547E"/>
          <w:lang w:val="en-GB" w:eastAsia="en-GB" w:bidi="ar-SA"/>
        </w:rPr>
        <w:t>Cho</w:t>
      </w:r>
      <w:r w:rsidR="00FD4DA0">
        <w:rPr>
          <w:rFonts w:ascii="Calibri" w:eastAsia="Times New Roman" w:hAnsi="Calibri" w:cs="Calibri"/>
          <w:color w:val="2B547E"/>
          <w:lang w:val="en-GB" w:eastAsia="en-GB" w:bidi="ar-SA"/>
        </w:rPr>
        <w:t>o</w:t>
      </w:r>
      <w:r w:rsidRPr="003213A5">
        <w:rPr>
          <w:rFonts w:ascii="Calibri" w:eastAsia="Times New Roman" w:hAnsi="Calibri" w:cs="Calibri"/>
          <w:color w:val="2B547E"/>
          <w:lang w:val="en-GB" w:eastAsia="en-GB" w:bidi="ar-SA"/>
        </w:rPr>
        <w:t>se an appropriate size for the analysis. The default value is 1000m but can be changed by the user</w:t>
      </w:r>
      <w:r w:rsidR="00CE7A7F">
        <w:rPr>
          <w:rFonts w:ascii="Calibri" w:eastAsia="Times New Roman" w:hAnsi="Calibri" w:cs="Calibri"/>
          <w:color w:val="2B547E"/>
          <w:lang w:val="en-GB" w:eastAsia="en-GB" w:bidi="ar-SA"/>
        </w:rPr>
        <w:t>*</w:t>
      </w:r>
      <w:r w:rsidR="00DE7FA5">
        <w:rPr>
          <w:rFonts w:ascii="Calibri" w:eastAsia="Times New Roman" w:hAnsi="Calibri" w:cs="Calibri"/>
          <w:color w:val="2B547E"/>
          <w:lang w:val="en-GB" w:eastAsia="en-GB" w:bidi="ar-SA"/>
        </w:rPr>
        <w:t>.</w:t>
      </w:r>
    </w:p>
    <w:p w14:paraId="5D5A3BA5" w14:textId="77777777" w:rsidR="003213A5" w:rsidRDefault="003213A5" w:rsidP="00DC54E3">
      <w:pPr>
        <w:spacing w:line="276" w:lineRule="auto"/>
        <w:ind w:left="426" w:firstLine="0"/>
        <w:rPr>
          <w:rFonts w:ascii="Calibri" w:eastAsia="Times New Roman" w:hAnsi="Calibri" w:cs="Calibri"/>
          <w:color w:val="2B547E"/>
          <w:lang w:val="en-GB" w:eastAsia="en-GB" w:bidi="ar-SA"/>
        </w:rPr>
      </w:pPr>
    </w:p>
    <w:p w14:paraId="69AEFF2F" w14:textId="77777777" w:rsidR="0071467D" w:rsidRPr="0071467D" w:rsidRDefault="0071467D" w:rsidP="00DC54E3">
      <w:pPr>
        <w:spacing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b/>
          <w:bCs/>
          <w:color w:val="9F000F"/>
          <w:lang w:val="en-GB" w:eastAsia="en-GB" w:bidi="ar-SA"/>
        </w:rPr>
        <w:lastRenderedPageBreak/>
        <w:t>Outputs:-</w:t>
      </w:r>
      <w:r w:rsidRPr="0071467D">
        <w:rPr>
          <w:rFonts w:ascii="Times New Roman" w:eastAsia="Times New Roman" w:hAnsi="Times New Roman" w:cs="Times New Roman"/>
          <w:lang w:val="en-GB" w:eastAsia="en-GB" w:bidi="ar-SA"/>
        </w:rPr>
        <w:t xml:space="preserve"> </w:t>
      </w:r>
    </w:p>
    <w:p w14:paraId="79808A88" w14:textId="77777777"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proofErr w:type="spellStart"/>
      <w:r w:rsidRPr="0071467D">
        <w:rPr>
          <w:rFonts w:ascii="Calibri" w:eastAsia="Times New Roman" w:hAnsi="Calibri" w:cs="Calibri"/>
          <w:b/>
          <w:bCs/>
          <w:color w:val="2B547E"/>
          <w:lang w:val="en-GB" w:eastAsia="en-GB" w:bidi="ar-SA"/>
        </w:rPr>
        <w:t>VectorResultsGrid</w:t>
      </w:r>
      <w:proofErr w:type="spellEnd"/>
    </w:p>
    <w:p w14:paraId="534F8927" w14:textId="3C4E5A3E"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This is a new output vector grid</w:t>
      </w:r>
      <w:r w:rsidR="001B4CA8">
        <w:rPr>
          <w:rFonts w:ascii="Calibri" w:eastAsia="Times New Roman" w:hAnsi="Calibri" w:cs="Calibri"/>
          <w:color w:val="2B547E"/>
          <w:lang w:val="en-GB" w:eastAsia="en-GB" w:bidi="ar-SA"/>
        </w:rPr>
        <w:t xml:space="preserve"> </w:t>
      </w:r>
      <w:r w:rsidRPr="0071467D">
        <w:rPr>
          <w:rFonts w:ascii="Calibri" w:eastAsia="Times New Roman" w:hAnsi="Calibri" w:cs="Calibri"/>
          <w:color w:val="2B547E"/>
          <w:lang w:val="en-GB" w:eastAsia="en-GB" w:bidi="ar-SA"/>
        </w:rPr>
        <w:t xml:space="preserve">to which results will be attached in later steps. </w:t>
      </w:r>
    </w:p>
    <w:p w14:paraId="2D4D7FDA" w14:textId="77777777"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proofErr w:type="spellStart"/>
      <w:r w:rsidRPr="0071467D">
        <w:rPr>
          <w:rFonts w:ascii="Calibri" w:eastAsia="Times New Roman" w:hAnsi="Calibri" w:cs="Calibri"/>
          <w:b/>
          <w:bCs/>
          <w:color w:val="2B547E"/>
          <w:lang w:val="en-GB" w:eastAsia="en-GB" w:bidi="ar-SA"/>
        </w:rPr>
        <w:t>SnapRaster</w:t>
      </w:r>
      <w:proofErr w:type="spellEnd"/>
    </w:p>
    <w:p w14:paraId="112E8A24" w14:textId="77777777" w:rsidR="00757F32" w:rsidRDefault="0071467D" w:rsidP="00DC54E3">
      <w:pPr>
        <w:spacing w:before="180" w:after="180" w:line="276" w:lineRule="auto"/>
        <w:ind w:left="709" w:firstLine="0"/>
        <w:rPr>
          <w:rFonts w:ascii="Calibri" w:eastAsia="Times New Roman" w:hAnsi="Calibri" w:cs="Calibri"/>
          <w:color w:val="2B547E"/>
          <w:lang w:val="en-GB" w:eastAsia="en-GB" w:bidi="ar-SA"/>
        </w:rPr>
      </w:pPr>
      <w:r w:rsidRPr="0071467D">
        <w:rPr>
          <w:rFonts w:ascii="Calibri" w:eastAsia="Times New Roman" w:hAnsi="Calibri" w:cs="Calibri"/>
          <w:color w:val="2B547E"/>
          <w:lang w:val="en-GB" w:eastAsia="en-GB" w:bidi="ar-SA"/>
        </w:rPr>
        <w:t>Name the new output raster '</w:t>
      </w:r>
      <w:proofErr w:type="spellStart"/>
      <w:r w:rsidRPr="0071467D">
        <w:rPr>
          <w:rFonts w:ascii="Calibri" w:eastAsia="Times New Roman" w:hAnsi="Calibri" w:cs="Calibri"/>
          <w:color w:val="2B547E"/>
          <w:lang w:val="en-GB" w:eastAsia="en-GB" w:bidi="ar-SA"/>
        </w:rPr>
        <w:t>SnapRaster</w:t>
      </w:r>
      <w:proofErr w:type="spellEnd"/>
      <w:r w:rsidRPr="0071467D">
        <w:rPr>
          <w:rFonts w:ascii="Calibri" w:eastAsia="Times New Roman" w:hAnsi="Calibri" w:cs="Calibri"/>
          <w:color w:val="2B547E"/>
          <w:lang w:val="en-GB" w:eastAsia="en-GB" w:bidi="ar-SA"/>
        </w:rPr>
        <w:t>' to be used in all subsequent steps to ensure cell alignment.</w:t>
      </w:r>
    </w:p>
    <w:p w14:paraId="4176468B" w14:textId="3CD7A740" w:rsidR="00A05EBE" w:rsidRPr="0071467D" w:rsidRDefault="00CE7A7F" w:rsidP="00DC54E3">
      <w:pPr>
        <w:spacing w:before="180" w:after="180" w:line="276" w:lineRule="auto"/>
        <w:ind w:left="709" w:firstLine="0"/>
        <w:rPr>
          <w:color w:val="1F497D" w:themeColor="text2"/>
        </w:rPr>
      </w:pPr>
      <w:r>
        <w:rPr>
          <w:color w:val="1F497D" w:themeColor="text2"/>
        </w:rPr>
        <w:t>*</w:t>
      </w:r>
      <w:r w:rsidR="00A05EBE">
        <w:rPr>
          <w:color w:val="1F497D" w:themeColor="text2"/>
        </w:rPr>
        <w:t xml:space="preserve">Note: </w:t>
      </w:r>
      <w:r w:rsidR="005C790F">
        <w:rPr>
          <w:color w:val="1F497D" w:themeColor="text2"/>
        </w:rPr>
        <w:t>When considering which raster dataset to use for cell alignment it is also impo</w:t>
      </w:r>
      <w:r w:rsidR="00FD4DA0">
        <w:rPr>
          <w:color w:val="1F497D" w:themeColor="text2"/>
        </w:rPr>
        <w:t>r</w:t>
      </w:r>
      <w:r w:rsidR="005C790F">
        <w:rPr>
          <w:color w:val="1F497D" w:themeColor="text2"/>
        </w:rPr>
        <w:t>tant to understand that the</w:t>
      </w:r>
      <w:r w:rsidR="003A2335">
        <w:rPr>
          <w:color w:val="1F497D" w:themeColor="text2"/>
        </w:rPr>
        <w:t xml:space="preserve"> degree of </w:t>
      </w:r>
      <w:r w:rsidR="00997060">
        <w:rPr>
          <w:color w:val="1F497D" w:themeColor="text2"/>
        </w:rPr>
        <w:t xml:space="preserve">cell </w:t>
      </w:r>
      <w:r w:rsidR="003A2335">
        <w:rPr>
          <w:color w:val="1F497D" w:themeColor="text2"/>
        </w:rPr>
        <w:t>alignme</w:t>
      </w:r>
      <w:r w:rsidR="005C790F">
        <w:rPr>
          <w:color w:val="1F497D" w:themeColor="text2"/>
        </w:rPr>
        <w:t xml:space="preserve">nt will also depend on the </w:t>
      </w:r>
      <w:proofErr w:type="spellStart"/>
      <w:r w:rsidR="005C790F">
        <w:rPr>
          <w:color w:val="1F497D" w:themeColor="text2"/>
        </w:rPr>
        <w:t>cellsiz</w:t>
      </w:r>
      <w:r w:rsidR="003A2335">
        <w:rPr>
          <w:color w:val="1F497D" w:themeColor="text2"/>
        </w:rPr>
        <w:t>e</w:t>
      </w:r>
      <w:proofErr w:type="spellEnd"/>
      <w:r w:rsidR="003A2335">
        <w:rPr>
          <w:color w:val="1F497D" w:themeColor="text2"/>
        </w:rPr>
        <w:t xml:space="preserve"> the user chooses for the analysis</w:t>
      </w:r>
      <w:r w:rsidR="005C790F">
        <w:rPr>
          <w:color w:val="1F497D" w:themeColor="text2"/>
        </w:rPr>
        <w:t xml:space="preserve">. If the </w:t>
      </w:r>
      <w:proofErr w:type="spellStart"/>
      <w:r w:rsidR="005C790F">
        <w:rPr>
          <w:color w:val="1F497D" w:themeColor="text2"/>
        </w:rPr>
        <w:t>cellsize</w:t>
      </w:r>
      <w:proofErr w:type="spellEnd"/>
      <w:r w:rsidR="005C790F">
        <w:rPr>
          <w:color w:val="1F497D" w:themeColor="text2"/>
        </w:rPr>
        <w:t xml:space="preserve"> matches</w:t>
      </w:r>
      <w:r w:rsidR="00997060">
        <w:rPr>
          <w:color w:val="1F497D" w:themeColor="text2"/>
        </w:rPr>
        <w:t xml:space="preserve"> or is a whole integer division of the template raster</w:t>
      </w:r>
      <w:r w:rsidR="005C790F">
        <w:rPr>
          <w:color w:val="1F497D" w:themeColor="text2"/>
        </w:rPr>
        <w:t xml:space="preserve"> the cells will fully align</w:t>
      </w:r>
      <w:r w:rsidR="00FD4DA0">
        <w:rPr>
          <w:color w:val="1F497D" w:themeColor="text2"/>
        </w:rPr>
        <w:t>,</w:t>
      </w:r>
      <w:r w:rsidR="005C790F">
        <w:rPr>
          <w:color w:val="1F497D" w:themeColor="text2"/>
        </w:rPr>
        <w:t xml:space="preserve"> e.g.</w:t>
      </w:r>
      <w:r w:rsidR="003A2335">
        <w:rPr>
          <w:color w:val="1F497D" w:themeColor="text2"/>
        </w:rPr>
        <w:t xml:space="preserve"> </w:t>
      </w:r>
      <w:r w:rsidR="005C790F">
        <w:rPr>
          <w:color w:val="1F497D" w:themeColor="text2"/>
        </w:rPr>
        <w:t xml:space="preserve">a </w:t>
      </w:r>
      <w:r w:rsidR="00997060">
        <w:rPr>
          <w:color w:val="1F497D" w:themeColor="text2"/>
        </w:rPr>
        <w:t xml:space="preserve">template raster </w:t>
      </w:r>
      <w:r w:rsidR="005C790F">
        <w:rPr>
          <w:color w:val="1F497D" w:themeColor="text2"/>
        </w:rPr>
        <w:t>with</w:t>
      </w:r>
      <w:r w:rsidR="00997060">
        <w:rPr>
          <w:color w:val="1F497D" w:themeColor="text2"/>
        </w:rPr>
        <w:t xml:space="preserve"> a </w:t>
      </w:r>
      <w:proofErr w:type="spellStart"/>
      <w:r w:rsidR="00997060">
        <w:rPr>
          <w:color w:val="1F497D" w:themeColor="text2"/>
        </w:rPr>
        <w:t>cellsize</w:t>
      </w:r>
      <w:proofErr w:type="spellEnd"/>
      <w:r w:rsidR="00997060">
        <w:rPr>
          <w:color w:val="1F497D" w:themeColor="text2"/>
        </w:rPr>
        <w:t xml:space="preserve"> of 500 and </w:t>
      </w:r>
      <w:r w:rsidR="005C790F">
        <w:rPr>
          <w:color w:val="1F497D" w:themeColor="text2"/>
        </w:rPr>
        <w:t>an</w:t>
      </w:r>
      <w:r w:rsidR="00997060">
        <w:rPr>
          <w:color w:val="1F497D" w:themeColor="text2"/>
        </w:rPr>
        <w:t xml:space="preserve"> analysis </w:t>
      </w:r>
      <w:proofErr w:type="spellStart"/>
      <w:r w:rsidR="005C790F">
        <w:rPr>
          <w:color w:val="1F497D" w:themeColor="text2"/>
        </w:rPr>
        <w:t>cellsize</w:t>
      </w:r>
      <w:proofErr w:type="spellEnd"/>
      <w:r w:rsidR="005C790F">
        <w:rPr>
          <w:color w:val="1F497D" w:themeColor="text2"/>
        </w:rPr>
        <w:t xml:space="preserve"> of </w:t>
      </w:r>
      <w:r w:rsidR="00997060">
        <w:rPr>
          <w:color w:val="1F497D" w:themeColor="text2"/>
        </w:rPr>
        <w:t xml:space="preserve">1000m. However if the </w:t>
      </w:r>
      <w:proofErr w:type="spellStart"/>
      <w:r w:rsidR="00997060">
        <w:rPr>
          <w:color w:val="1F497D" w:themeColor="text2"/>
        </w:rPr>
        <w:t>cellsize</w:t>
      </w:r>
      <w:proofErr w:type="spellEnd"/>
      <w:r w:rsidR="00997060">
        <w:rPr>
          <w:color w:val="1F497D" w:themeColor="text2"/>
        </w:rPr>
        <w:t xml:space="preserve"> of the template raster is 450m </w:t>
      </w:r>
      <w:r w:rsidR="005C790F">
        <w:rPr>
          <w:color w:val="1F497D" w:themeColor="text2"/>
        </w:rPr>
        <w:t xml:space="preserve">and the analysis </w:t>
      </w:r>
      <w:proofErr w:type="spellStart"/>
      <w:r w:rsidR="005C790F">
        <w:rPr>
          <w:color w:val="1F497D" w:themeColor="text2"/>
        </w:rPr>
        <w:t>cellsize</w:t>
      </w:r>
      <w:proofErr w:type="spellEnd"/>
      <w:r w:rsidR="005C790F">
        <w:rPr>
          <w:color w:val="1F497D" w:themeColor="text2"/>
        </w:rPr>
        <w:t xml:space="preserve"> </w:t>
      </w:r>
      <w:r w:rsidR="00FD4DA0">
        <w:rPr>
          <w:color w:val="1F497D" w:themeColor="text2"/>
        </w:rPr>
        <w:t xml:space="preserve">is </w:t>
      </w:r>
      <w:r w:rsidR="005C790F">
        <w:rPr>
          <w:color w:val="1F497D" w:themeColor="text2"/>
        </w:rPr>
        <w:t xml:space="preserve">1000m, </w:t>
      </w:r>
      <w:r w:rsidR="00997060">
        <w:rPr>
          <w:color w:val="1F497D" w:themeColor="text2"/>
        </w:rPr>
        <w:t xml:space="preserve">then the cells will start aligned in the bottom left hand corner but as you move across the raster </w:t>
      </w:r>
      <w:r w:rsidR="005C790F">
        <w:rPr>
          <w:color w:val="1F497D" w:themeColor="text2"/>
        </w:rPr>
        <w:t xml:space="preserve">it will gradually become more misaligned. </w:t>
      </w:r>
    </w:p>
    <w:p w14:paraId="717D1690" w14:textId="77777777" w:rsidR="004B358F" w:rsidRPr="003D0383" w:rsidRDefault="00757F32" w:rsidP="00DC54E3">
      <w:pPr>
        <w:pStyle w:val="ListParagraph"/>
        <w:numPr>
          <w:ilvl w:val="1"/>
          <w:numId w:val="18"/>
        </w:numPr>
        <w:spacing w:line="276" w:lineRule="auto"/>
        <w:ind w:left="709"/>
      </w:pPr>
      <w:r>
        <w:rPr>
          <w:color w:val="1F497D" w:themeColor="text2"/>
        </w:rPr>
        <w:t xml:space="preserve">Click </w:t>
      </w:r>
      <w:r w:rsidRPr="00757F32">
        <w:rPr>
          <w:b/>
          <w:color w:val="1F497D" w:themeColor="text2"/>
        </w:rPr>
        <w:t>Run</w:t>
      </w:r>
      <w:r>
        <w:rPr>
          <w:color w:val="1F497D" w:themeColor="text2"/>
        </w:rPr>
        <w:t xml:space="preserve"> </w:t>
      </w:r>
      <w:r w:rsidR="00405971">
        <w:rPr>
          <w:color w:val="1F497D" w:themeColor="text2"/>
        </w:rPr>
        <w:t xml:space="preserve">to run </w:t>
      </w:r>
      <w:r>
        <w:rPr>
          <w:color w:val="1F497D" w:themeColor="text2"/>
        </w:rPr>
        <w:t>the 2</w:t>
      </w:r>
      <w:r w:rsidRPr="00757F32">
        <w:rPr>
          <w:color w:val="1F497D" w:themeColor="text2"/>
          <w:vertAlign w:val="superscript"/>
        </w:rPr>
        <w:t>nd</w:t>
      </w:r>
      <w:r>
        <w:rPr>
          <w:color w:val="1F497D" w:themeColor="text2"/>
        </w:rPr>
        <w:t xml:space="preserve">  step</w:t>
      </w:r>
    </w:p>
    <w:p w14:paraId="66D78ADF" w14:textId="77777777" w:rsidR="003D0383" w:rsidRDefault="003D0383" w:rsidP="00DC54E3">
      <w:pPr>
        <w:pStyle w:val="ListParagraph"/>
        <w:spacing w:line="276" w:lineRule="auto"/>
        <w:ind w:firstLine="0"/>
      </w:pPr>
    </w:p>
    <w:p w14:paraId="75F770E3" w14:textId="77777777" w:rsidR="004B358F" w:rsidRPr="0071467D" w:rsidRDefault="003D0383" w:rsidP="00DC54E3">
      <w:pPr>
        <w:spacing w:line="276" w:lineRule="auto"/>
        <w:ind w:left="349" w:firstLine="11"/>
        <w:rPr>
          <w:i/>
          <w:color w:val="C0504D" w:themeColor="accent2"/>
        </w:rPr>
      </w:pPr>
      <w:r w:rsidRPr="0071467D">
        <w:rPr>
          <w:i/>
          <w:color w:val="C0504D" w:themeColor="accent2"/>
        </w:rPr>
        <w:t xml:space="preserve">Once the step is run the outputs will appear in the QGIS project and the tool will automatically </w:t>
      </w:r>
      <w:proofErr w:type="spellStart"/>
      <w:r w:rsidRPr="0071467D">
        <w:rPr>
          <w:i/>
          <w:color w:val="C0504D" w:themeColor="accent2"/>
        </w:rPr>
        <w:t>moved</w:t>
      </w:r>
      <w:proofErr w:type="spellEnd"/>
      <w:r w:rsidRPr="0071467D">
        <w:rPr>
          <w:i/>
          <w:color w:val="C0504D" w:themeColor="accent2"/>
        </w:rPr>
        <w:t xml:space="preserve"> to the next step</w:t>
      </w:r>
    </w:p>
    <w:p w14:paraId="30B2B98A" w14:textId="58A09055" w:rsidR="003D0383" w:rsidRPr="0071467D" w:rsidRDefault="003D0383" w:rsidP="00DC54E3">
      <w:pPr>
        <w:pStyle w:val="Heading2"/>
        <w:spacing w:line="276" w:lineRule="auto"/>
      </w:pPr>
      <w:bookmarkStart w:id="24" w:name="_Toc473116571"/>
      <w:proofErr w:type="gramStart"/>
      <w:r w:rsidRPr="0071467D">
        <w:t>4.3  S</w:t>
      </w:r>
      <w:r w:rsidR="00116A4A">
        <w:t>TEP</w:t>
      </w:r>
      <w:proofErr w:type="gramEnd"/>
      <w:r w:rsidR="00116A4A">
        <w:t xml:space="preserve"> 3: </w:t>
      </w:r>
      <w:r w:rsidR="007F7348">
        <w:t xml:space="preserve">Define area for </w:t>
      </w:r>
      <w:r w:rsidR="005C6A74">
        <w:t xml:space="preserve">driver of </w:t>
      </w:r>
      <w:proofErr w:type="spellStart"/>
      <w:r w:rsidR="005C6A74">
        <w:t>landcover</w:t>
      </w:r>
      <w:proofErr w:type="spellEnd"/>
      <w:r w:rsidR="005C6A74">
        <w:t xml:space="preserve"> change and </w:t>
      </w:r>
      <w:proofErr w:type="spellStart"/>
      <w:r w:rsidR="005C790F">
        <w:rPr>
          <w:lang w:bidi="ar-SA"/>
        </w:rPr>
        <w:t>REDD+Action</w:t>
      </w:r>
      <w:proofErr w:type="spellEnd"/>
      <w:r w:rsidR="005C790F">
        <w:rPr>
          <w:lang w:bidi="ar-SA"/>
        </w:rPr>
        <w:t xml:space="preserve"> response</w:t>
      </w:r>
      <w:bookmarkEnd w:id="24"/>
    </w:p>
    <w:p w14:paraId="5384AD63" w14:textId="77777777" w:rsidR="0071467D" w:rsidRPr="0071467D" w:rsidRDefault="0071467D" w:rsidP="00DC54E3">
      <w:pPr>
        <w:spacing w:before="180" w:after="180" w:line="276" w:lineRule="auto"/>
        <w:ind w:firstLine="0"/>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This step requires a pre-prepared vector layer defining the area suitable for a chosen REDD+ action</w:t>
      </w:r>
      <w:r w:rsidR="005C6A74">
        <w:rPr>
          <w:rFonts w:ascii="Calibri" w:eastAsia="Times New Roman" w:hAnsi="Calibri" w:cs="Calibri"/>
          <w:color w:val="2B547E"/>
          <w:lang w:val="en-GB" w:eastAsia="en-GB" w:bidi="ar-SA"/>
        </w:rPr>
        <w:t xml:space="preserve"> in response to a particular driver</w:t>
      </w:r>
      <w:r w:rsidRPr="0071467D">
        <w:rPr>
          <w:rFonts w:ascii="Calibri" w:eastAsia="Times New Roman" w:hAnsi="Calibri" w:cs="Calibri"/>
          <w:color w:val="2B547E"/>
          <w:lang w:val="en-GB" w:eastAsia="en-GB" w:bidi="ar-SA"/>
        </w:rPr>
        <w:t xml:space="preserve">. </w:t>
      </w:r>
      <w:r w:rsidR="005C6A74">
        <w:rPr>
          <w:rFonts w:ascii="Calibri" w:eastAsia="Times New Roman" w:hAnsi="Calibri" w:cs="Calibri"/>
          <w:color w:val="2B547E"/>
          <w:lang w:val="en-GB" w:eastAsia="en-GB" w:bidi="ar-SA"/>
        </w:rPr>
        <w:t xml:space="preserve">The pre-prepared layer should include only those areas at risk from the chosen driver and where the chosen REDD+ action could potentially be undertaken. </w:t>
      </w:r>
      <w:r w:rsidRPr="0071467D">
        <w:rPr>
          <w:rFonts w:ascii="Calibri" w:eastAsia="Times New Roman" w:hAnsi="Calibri" w:cs="Calibri"/>
          <w:color w:val="2B547E"/>
          <w:lang w:val="en-GB" w:eastAsia="en-GB" w:bidi="ar-SA"/>
        </w:rPr>
        <w:t xml:space="preserve">The user adds this pre-prepared layer to QGIS and </w:t>
      </w:r>
      <w:r w:rsidR="005C6A74">
        <w:rPr>
          <w:rFonts w:ascii="Calibri" w:eastAsia="Times New Roman" w:hAnsi="Calibri" w:cs="Calibri"/>
          <w:color w:val="2B547E"/>
          <w:lang w:val="en-GB" w:eastAsia="en-GB" w:bidi="ar-SA"/>
        </w:rPr>
        <w:t xml:space="preserve">the tool </w:t>
      </w:r>
      <w:r w:rsidRPr="0071467D">
        <w:rPr>
          <w:rFonts w:ascii="Calibri" w:eastAsia="Times New Roman" w:hAnsi="Calibri" w:cs="Calibri"/>
          <w:color w:val="2B547E"/>
          <w:lang w:val="en-GB" w:eastAsia="en-GB" w:bidi="ar-SA"/>
        </w:rPr>
        <w:t>converts it to a Raster layer</w:t>
      </w:r>
      <w:r w:rsidR="005C6A74">
        <w:rPr>
          <w:rFonts w:ascii="Calibri" w:eastAsia="Times New Roman" w:hAnsi="Calibri" w:cs="Calibri"/>
          <w:color w:val="2B547E"/>
          <w:lang w:val="en-GB" w:eastAsia="en-GB" w:bidi="ar-SA"/>
        </w:rPr>
        <w:t xml:space="preserve"> to be used in the subsequent analysis steps</w:t>
      </w:r>
      <w:r w:rsidRPr="0071467D">
        <w:rPr>
          <w:rFonts w:ascii="Calibri" w:eastAsia="Times New Roman" w:hAnsi="Calibri" w:cs="Calibri"/>
          <w:color w:val="2B547E"/>
          <w:lang w:val="en-GB" w:eastAsia="en-GB" w:bidi="ar-SA"/>
        </w:rPr>
        <w:t>.</w:t>
      </w:r>
    </w:p>
    <w:p w14:paraId="23FC8908" w14:textId="04666E08" w:rsidR="0071467D" w:rsidRDefault="0071467D" w:rsidP="00DC54E3">
      <w:pPr>
        <w:spacing w:before="180" w:after="180" w:line="276" w:lineRule="auto"/>
        <w:ind w:firstLine="0"/>
        <w:rPr>
          <w:rFonts w:ascii="Calibri" w:eastAsia="Times New Roman" w:hAnsi="Calibri" w:cs="Calibri"/>
          <w:i/>
          <w:iCs/>
          <w:color w:val="2B547E"/>
          <w:lang w:val="en-GB" w:eastAsia="en-GB" w:bidi="ar-SA"/>
        </w:rPr>
      </w:pPr>
      <w:r w:rsidRPr="0071467D">
        <w:rPr>
          <w:rFonts w:ascii="Calibri" w:eastAsia="Times New Roman" w:hAnsi="Calibri" w:cs="Calibri"/>
          <w:i/>
          <w:iCs/>
          <w:color w:val="2B547E"/>
          <w:lang w:val="en-GB" w:eastAsia="en-GB" w:bidi="ar-SA"/>
        </w:rPr>
        <w:t>Note:</w:t>
      </w:r>
      <w:r w:rsidR="00FD4DA0">
        <w:rPr>
          <w:rFonts w:ascii="Calibri" w:eastAsia="Times New Roman" w:hAnsi="Calibri" w:cs="Calibri"/>
          <w:i/>
          <w:iCs/>
          <w:color w:val="2B547E"/>
          <w:lang w:val="en-GB" w:eastAsia="en-GB" w:bidi="ar-SA"/>
        </w:rPr>
        <w:t xml:space="preserve"> </w:t>
      </w:r>
      <w:r w:rsidRPr="0071467D">
        <w:rPr>
          <w:rFonts w:ascii="Calibri" w:eastAsia="Times New Roman" w:hAnsi="Calibri" w:cs="Calibri"/>
          <w:i/>
          <w:iCs/>
          <w:color w:val="2B547E"/>
          <w:lang w:val="en-GB" w:eastAsia="en-GB" w:bidi="ar-SA"/>
        </w:rPr>
        <w:t>If the</w:t>
      </w:r>
      <w:r w:rsidR="00CE7A7F">
        <w:rPr>
          <w:rFonts w:ascii="Calibri" w:eastAsia="Times New Roman" w:hAnsi="Calibri" w:cs="Calibri"/>
          <w:i/>
          <w:iCs/>
          <w:color w:val="2B547E"/>
          <w:lang w:val="en-GB" w:eastAsia="en-GB" w:bidi="ar-SA"/>
        </w:rPr>
        <w:t xml:space="preserve"> REDD+ action</w:t>
      </w:r>
      <w:r w:rsidR="00DE7FA5">
        <w:rPr>
          <w:rFonts w:ascii="Calibri" w:eastAsia="Times New Roman" w:hAnsi="Calibri" w:cs="Calibri"/>
          <w:i/>
          <w:iCs/>
          <w:color w:val="2B547E"/>
          <w:lang w:val="en-GB" w:eastAsia="en-GB" w:bidi="ar-SA"/>
        </w:rPr>
        <w:t xml:space="preserve"> l</w:t>
      </w:r>
      <w:r w:rsidRPr="0071467D">
        <w:rPr>
          <w:rFonts w:ascii="Calibri" w:eastAsia="Times New Roman" w:hAnsi="Calibri" w:cs="Calibri"/>
          <w:i/>
          <w:iCs/>
          <w:color w:val="2B547E"/>
          <w:lang w:val="en-GB" w:eastAsia="en-GB" w:bidi="ar-SA"/>
        </w:rPr>
        <w:t xml:space="preserve">ayer is already in raster format this step can be skipped, but make sure the raster has the same resolution, projection and cell alignment as your </w:t>
      </w:r>
      <w:proofErr w:type="spellStart"/>
      <w:r w:rsidRPr="0071467D">
        <w:rPr>
          <w:rFonts w:ascii="Calibri" w:eastAsia="Times New Roman" w:hAnsi="Calibri" w:cs="Calibri"/>
          <w:i/>
          <w:iCs/>
          <w:color w:val="2B547E"/>
          <w:lang w:val="en-GB" w:eastAsia="en-GB" w:bidi="ar-SA"/>
        </w:rPr>
        <w:t>SnapRaster</w:t>
      </w:r>
      <w:proofErr w:type="spellEnd"/>
      <w:r w:rsidRPr="0071467D">
        <w:rPr>
          <w:rFonts w:ascii="Calibri" w:eastAsia="Times New Roman" w:hAnsi="Calibri" w:cs="Calibri"/>
          <w:i/>
          <w:iCs/>
          <w:color w:val="2B547E"/>
          <w:lang w:val="en-GB" w:eastAsia="en-GB" w:bidi="ar-SA"/>
        </w:rPr>
        <w:t>.</w:t>
      </w:r>
    </w:p>
    <w:p w14:paraId="2A21B81F" w14:textId="0EAD2D29" w:rsidR="0071467D" w:rsidRDefault="001B4CA8" w:rsidP="00DC54E3">
      <w:pPr>
        <w:spacing w:line="276" w:lineRule="auto"/>
        <w:ind w:firstLine="0"/>
        <w:rPr>
          <w:rFonts w:ascii="Calibri" w:eastAsia="Times New Roman" w:hAnsi="Calibri" w:cs="Calibri"/>
          <w:b/>
          <w:bCs/>
          <w:color w:val="9F000F"/>
          <w:lang w:val="en-GB" w:eastAsia="en-GB" w:bidi="ar-SA"/>
        </w:rPr>
      </w:pPr>
      <w:r>
        <w:rPr>
          <w:noProof/>
          <w:lang w:val="en-GB" w:eastAsia="en-GB" w:bidi="ar-SA"/>
        </w:rPr>
        <w:drawing>
          <wp:inline distT="0" distB="0" distL="0" distR="0" wp14:anchorId="24AA2E4D" wp14:editId="3CC15821">
            <wp:extent cx="5799455" cy="28244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9455" cy="2824480"/>
                    </a:xfrm>
                    <a:prstGeom prst="rect">
                      <a:avLst/>
                    </a:prstGeom>
                  </pic:spPr>
                </pic:pic>
              </a:graphicData>
            </a:graphic>
          </wp:inline>
        </w:drawing>
      </w:r>
      <w:r w:rsidR="0071467D" w:rsidRPr="0071467D">
        <w:rPr>
          <w:rFonts w:ascii="Calibri" w:eastAsia="Times New Roman" w:hAnsi="Calibri" w:cs="Calibri"/>
          <w:b/>
          <w:bCs/>
          <w:color w:val="9F000F"/>
          <w:lang w:val="en-GB" w:eastAsia="en-GB" w:bidi="ar-SA"/>
        </w:rPr>
        <w:t xml:space="preserve"> </w:t>
      </w:r>
    </w:p>
    <w:p w14:paraId="48ABC83B" w14:textId="6BE1F4FF" w:rsidR="0071467D" w:rsidRDefault="0071467D" w:rsidP="00DC54E3">
      <w:pPr>
        <w:pStyle w:val="ListParagraph"/>
        <w:numPr>
          <w:ilvl w:val="1"/>
          <w:numId w:val="19"/>
        </w:numPr>
        <w:spacing w:line="276" w:lineRule="auto"/>
        <w:ind w:left="709"/>
        <w:rPr>
          <w:color w:val="1F497D" w:themeColor="text2"/>
        </w:rPr>
      </w:pPr>
      <w:r w:rsidRPr="00757F32">
        <w:rPr>
          <w:color w:val="1F497D" w:themeColor="text2"/>
        </w:rPr>
        <w:lastRenderedPageBreak/>
        <w:t xml:space="preserve">Fill in the </w:t>
      </w:r>
      <w:r w:rsidR="00FD4DA0">
        <w:rPr>
          <w:color w:val="1F497D" w:themeColor="text2"/>
        </w:rPr>
        <w:t>i</w:t>
      </w:r>
      <w:r w:rsidRPr="00757F32">
        <w:rPr>
          <w:color w:val="1F497D" w:themeColor="text2"/>
        </w:rPr>
        <w:t xml:space="preserve">nput </w:t>
      </w:r>
      <w:r>
        <w:rPr>
          <w:color w:val="1F497D" w:themeColor="text2"/>
        </w:rPr>
        <w:t xml:space="preserve">and output parameters (right hand panel). The </w:t>
      </w:r>
      <w:r w:rsidR="00FD4DA0">
        <w:rPr>
          <w:color w:val="1F497D" w:themeColor="text2"/>
        </w:rPr>
        <w:t>l</w:t>
      </w:r>
      <w:r>
        <w:rPr>
          <w:color w:val="1F497D" w:themeColor="text2"/>
        </w:rPr>
        <w:t>eft hand panel provides a description of what is required for each of the parameters.</w:t>
      </w:r>
    </w:p>
    <w:p w14:paraId="45D4AC6F" w14:textId="77777777" w:rsidR="0071467D" w:rsidRPr="0071467D" w:rsidRDefault="0071467D" w:rsidP="00DC54E3">
      <w:pPr>
        <w:spacing w:line="276" w:lineRule="auto"/>
        <w:ind w:firstLine="720"/>
        <w:rPr>
          <w:rFonts w:ascii="Times New Roman" w:eastAsia="Times New Roman" w:hAnsi="Times New Roman" w:cs="Times New Roman"/>
          <w:lang w:val="en-GB" w:eastAsia="en-GB" w:bidi="ar-SA"/>
        </w:rPr>
      </w:pPr>
      <w:r w:rsidRPr="0071467D">
        <w:rPr>
          <w:rFonts w:ascii="Calibri" w:eastAsia="Times New Roman" w:hAnsi="Calibri" w:cs="Calibri"/>
          <w:b/>
          <w:bCs/>
          <w:color w:val="9F000F"/>
          <w:lang w:val="en-GB" w:eastAsia="en-GB" w:bidi="ar-SA"/>
        </w:rPr>
        <w:t>Input parameters:-</w:t>
      </w:r>
      <w:r w:rsidRPr="0071467D">
        <w:rPr>
          <w:rFonts w:ascii="Times New Roman" w:eastAsia="Times New Roman" w:hAnsi="Times New Roman" w:cs="Times New Roman"/>
          <w:lang w:val="en-GB" w:eastAsia="en-GB" w:bidi="ar-SA"/>
        </w:rPr>
        <w:t xml:space="preserve"> </w:t>
      </w:r>
    </w:p>
    <w:p w14:paraId="0AE804D5" w14:textId="77777777" w:rsidR="0071467D" w:rsidRPr="0071467D" w:rsidRDefault="0071467D" w:rsidP="00DC54E3">
      <w:pPr>
        <w:spacing w:before="180" w:after="180" w:line="276" w:lineRule="auto"/>
        <w:ind w:left="131" w:firstLine="589"/>
        <w:rPr>
          <w:rFonts w:ascii="Times New Roman" w:eastAsia="Times New Roman" w:hAnsi="Times New Roman" w:cs="Times New Roman"/>
          <w:lang w:val="en-GB" w:eastAsia="en-GB" w:bidi="ar-SA"/>
        </w:rPr>
      </w:pPr>
      <w:proofErr w:type="spellStart"/>
      <w:r w:rsidRPr="0071467D">
        <w:rPr>
          <w:rFonts w:ascii="Calibri" w:eastAsia="Times New Roman" w:hAnsi="Calibri" w:cs="Calibri"/>
          <w:b/>
          <w:bCs/>
          <w:color w:val="2B547E"/>
          <w:lang w:val="en-GB" w:eastAsia="en-GB" w:bidi="ar-SA"/>
        </w:rPr>
        <w:t>SnapRaster</w:t>
      </w:r>
      <w:proofErr w:type="spellEnd"/>
      <w:r w:rsidRPr="0071467D">
        <w:rPr>
          <w:rFonts w:ascii="Calibri" w:eastAsia="Times New Roman" w:hAnsi="Calibri" w:cs="Calibri"/>
          <w:color w:val="2B547E"/>
          <w:lang w:val="en-GB" w:eastAsia="en-GB" w:bidi="ar-SA"/>
        </w:rPr>
        <w:t xml:space="preserve"> </w:t>
      </w:r>
    </w:p>
    <w:p w14:paraId="020E0A8B" w14:textId="77777777" w:rsidR="0071467D" w:rsidRPr="0071467D" w:rsidRDefault="0071467D" w:rsidP="00DC54E3">
      <w:pPr>
        <w:spacing w:before="180" w:after="180" w:line="276" w:lineRule="auto"/>
        <w:ind w:firstLine="720"/>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 xml:space="preserve">Pick up the </w:t>
      </w:r>
      <w:proofErr w:type="spellStart"/>
      <w:r w:rsidRPr="0071467D">
        <w:rPr>
          <w:rFonts w:ascii="Calibri" w:eastAsia="Times New Roman" w:hAnsi="Calibri" w:cs="Calibri"/>
          <w:color w:val="2B547E"/>
          <w:lang w:val="en-GB" w:eastAsia="en-GB" w:bidi="ar-SA"/>
        </w:rPr>
        <w:t>SnapRaster</w:t>
      </w:r>
      <w:proofErr w:type="spellEnd"/>
      <w:r w:rsidRPr="0071467D">
        <w:rPr>
          <w:rFonts w:ascii="Calibri" w:eastAsia="Times New Roman" w:hAnsi="Calibri" w:cs="Calibri"/>
          <w:color w:val="2B547E"/>
          <w:lang w:val="en-GB" w:eastAsia="en-GB" w:bidi="ar-SA"/>
        </w:rPr>
        <w:t xml:space="preserve"> you created in Step 2</w:t>
      </w:r>
    </w:p>
    <w:p w14:paraId="6FB71B95" w14:textId="6D2B228D" w:rsidR="0071467D" w:rsidRPr="0071467D" w:rsidRDefault="0071467D" w:rsidP="00DC54E3">
      <w:pPr>
        <w:spacing w:before="180" w:after="180" w:line="276" w:lineRule="auto"/>
        <w:ind w:firstLine="720"/>
        <w:rPr>
          <w:rFonts w:ascii="Times New Roman" w:eastAsia="Times New Roman" w:hAnsi="Times New Roman" w:cs="Times New Roman"/>
          <w:lang w:val="en-GB" w:eastAsia="en-GB" w:bidi="ar-SA"/>
        </w:rPr>
      </w:pPr>
      <w:r w:rsidRPr="0071467D">
        <w:rPr>
          <w:rFonts w:ascii="Calibri" w:eastAsia="Times New Roman" w:hAnsi="Calibri" w:cs="Calibri"/>
          <w:b/>
          <w:bCs/>
          <w:color w:val="2B547E"/>
          <w:lang w:val="en-GB" w:eastAsia="en-GB" w:bidi="ar-SA"/>
        </w:rPr>
        <w:t xml:space="preserve">Input </w:t>
      </w:r>
      <w:r w:rsidR="00FD4DA0">
        <w:rPr>
          <w:rFonts w:ascii="Calibri" w:eastAsia="Times New Roman" w:hAnsi="Calibri" w:cs="Calibri"/>
          <w:b/>
          <w:bCs/>
          <w:color w:val="2B547E"/>
          <w:lang w:val="en-GB" w:eastAsia="en-GB" w:bidi="ar-SA"/>
        </w:rPr>
        <w:t>v</w:t>
      </w:r>
      <w:r w:rsidRPr="0071467D">
        <w:rPr>
          <w:rFonts w:ascii="Calibri" w:eastAsia="Times New Roman" w:hAnsi="Calibri" w:cs="Calibri"/>
          <w:b/>
          <w:bCs/>
          <w:color w:val="2B547E"/>
          <w:lang w:val="en-GB" w:eastAsia="en-GB" w:bidi="ar-SA"/>
        </w:rPr>
        <w:t xml:space="preserve">ector polygon layer </w:t>
      </w:r>
      <w:r w:rsidR="0023503C">
        <w:rPr>
          <w:rFonts w:ascii="Calibri" w:eastAsia="Times New Roman" w:hAnsi="Calibri" w:cs="Calibri"/>
          <w:b/>
          <w:bCs/>
          <w:color w:val="2B547E"/>
          <w:lang w:val="en-GB" w:eastAsia="en-GB" w:bidi="ar-SA"/>
        </w:rPr>
        <w:t xml:space="preserve">for </w:t>
      </w:r>
      <w:r w:rsidRPr="0071467D">
        <w:rPr>
          <w:rFonts w:ascii="Calibri" w:eastAsia="Times New Roman" w:hAnsi="Calibri" w:cs="Calibri"/>
          <w:b/>
          <w:bCs/>
          <w:color w:val="2B547E"/>
          <w:lang w:val="en-GB" w:eastAsia="en-GB" w:bidi="ar-SA"/>
        </w:rPr>
        <w:t>R</w:t>
      </w:r>
      <w:r w:rsidR="00FD4DA0">
        <w:rPr>
          <w:rFonts w:ascii="Calibri" w:eastAsia="Times New Roman" w:hAnsi="Calibri" w:cs="Calibri"/>
          <w:b/>
          <w:bCs/>
          <w:color w:val="2B547E"/>
          <w:lang w:val="en-GB" w:eastAsia="en-GB" w:bidi="ar-SA"/>
        </w:rPr>
        <w:t>EDD</w:t>
      </w:r>
      <w:r w:rsidRPr="0071467D">
        <w:rPr>
          <w:rFonts w:ascii="Calibri" w:eastAsia="Times New Roman" w:hAnsi="Calibri" w:cs="Calibri"/>
          <w:b/>
          <w:bCs/>
          <w:color w:val="2B547E"/>
          <w:lang w:val="en-GB" w:eastAsia="en-GB" w:bidi="ar-SA"/>
        </w:rPr>
        <w:t xml:space="preserve">+ </w:t>
      </w:r>
      <w:r w:rsidR="00FD4DA0">
        <w:rPr>
          <w:rFonts w:ascii="Calibri" w:eastAsia="Times New Roman" w:hAnsi="Calibri" w:cs="Calibri"/>
          <w:b/>
          <w:bCs/>
          <w:color w:val="2B547E"/>
          <w:lang w:val="en-GB" w:eastAsia="en-GB" w:bidi="ar-SA"/>
        </w:rPr>
        <w:t>a</w:t>
      </w:r>
      <w:r w:rsidRPr="0071467D">
        <w:rPr>
          <w:rFonts w:ascii="Calibri" w:eastAsia="Times New Roman" w:hAnsi="Calibri" w:cs="Calibri"/>
          <w:b/>
          <w:bCs/>
          <w:color w:val="2B547E"/>
          <w:lang w:val="en-GB" w:eastAsia="en-GB" w:bidi="ar-SA"/>
        </w:rPr>
        <w:t>ction</w:t>
      </w:r>
      <w:r w:rsidRPr="0071467D">
        <w:rPr>
          <w:rFonts w:ascii="Calibri" w:eastAsia="Times New Roman" w:hAnsi="Calibri" w:cs="Calibri"/>
          <w:color w:val="2B547E"/>
          <w:lang w:val="en-GB" w:eastAsia="en-GB" w:bidi="ar-SA"/>
        </w:rPr>
        <w:t xml:space="preserve"> </w:t>
      </w:r>
      <w:r w:rsidR="0023503C" w:rsidRPr="003213A5">
        <w:rPr>
          <w:rFonts w:ascii="Calibri" w:eastAsia="Times New Roman" w:hAnsi="Calibri" w:cs="Calibri"/>
          <w:b/>
          <w:color w:val="2B547E"/>
          <w:lang w:val="en-GB" w:eastAsia="en-GB" w:bidi="ar-SA"/>
        </w:rPr>
        <w:t>to address driver</w:t>
      </w:r>
    </w:p>
    <w:p w14:paraId="5EAA1FF6" w14:textId="77777777" w:rsidR="003213A5" w:rsidRDefault="0071467D" w:rsidP="00DC54E3">
      <w:pPr>
        <w:spacing w:before="180" w:after="180" w:line="276" w:lineRule="auto"/>
        <w:ind w:firstLine="720"/>
        <w:rPr>
          <w:rFonts w:ascii="Calibri" w:eastAsia="Times New Roman" w:hAnsi="Calibri" w:cs="Calibri"/>
          <w:color w:val="2B547E"/>
          <w:lang w:val="en-GB" w:eastAsia="en-GB" w:bidi="ar-SA"/>
        </w:rPr>
      </w:pPr>
      <w:r w:rsidRPr="0071467D">
        <w:rPr>
          <w:rFonts w:ascii="Calibri" w:eastAsia="Times New Roman" w:hAnsi="Calibri" w:cs="Calibri"/>
          <w:color w:val="2B547E"/>
          <w:lang w:val="en-GB" w:eastAsia="en-GB" w:bidi="ar-SA"/>
        </w:rPr>
        <w:t>The tool can only be run for one REDD+</w:t>
      </w:r>
      <w:r w:rsidR="00FD4DA0">
        <w:rPr>
          <w:rFonts w:ascii="Calibri" w:eastAsia="Times New Roman" w:hAnsi="Calibri" w:cs="Calibri"/>
          <w:color w:val="2B547E"/>
          <w:lang w:val="en-GB" w:eastAsia="en-GB" w:bidi="ar-SA"/>
        </w:rPr>
        <w:t xml:space="preserve"> </w:t>
      </w:r>
      <w:r w:rsidRPr="0071467D">
        <w:rPr>
          <w:rFonts w:ascii="Calibri" w:eastAsia="Times New Roman" w:hAnsi="Calibri" w:cs="Calibri"/>
          <w:color w:val="2B547E"/>
          <w:lang w:val="en-GB" w:eastAsia="en-GB" w:bidi="ar-SA"/>
        </w:rPr>
        <w:t>action</w:t>
      </w:r>
      <w:r w:rsidR="0023503C">
        <w:rPr>
          <w:rFonts w:ascii="Calibri" w:eastAsia="Times New Roman" w:hAnsi="Calibri" w:cs="Calibri"/>
          <w:color w:val="2B547E"/>
          <w:lang w:val="en-GB" w:eastAsia="en-GB" w:bidi="ar-SA"/>
        </w:rPr>
        <w:t xml:space="preserve"> for one driver</w:t>
      </w:r>
      <w:r w:rsidRPr="0071467D">
        <w:rPr>
          <w:rFonts w:ascii="Calibri" w:eastAsia="Times New Roman" w:hAnsi="Calibri" w:cs="Calibri"/>
          <w:color w:val="2B547E"/>
          <w:lang w:val="en-GB" w:eastAsia="en-GB" w:bidi="ar-SA"/>
        </w:rPr>
        <w:t xml:space="preserve"> at a time.</w:t>
      </w:r>
      <w:r w:rsidR="003213A5">
        <w:rPr>
          <w:rFonts w:ascii="Calibri" w:eastAsia="Times New Roman" w:hAnsi="Calibri" w:cs="Calibri"/>
          <w:color w:val="2B547E"/>
          <w:lang w:val="en-GB" w:eastAsia="en-GB" w:bidi="ar-SA"/>
        </w:rPr>
        <w:t xml:space="preserve"> </w:t>
      </w:r>
    </w:p>
    <w:p w14:paraId="3F990273" w14:textId="7160DA7C" w:rsidR="0071467D" w:rsidRPr="0071467D" w:rsidRDefault="0071467D" w:rsidP="00DC54E3">
      <w:pPr>
        <w:spacing w:before="180" w:after="180" w:line="276" w:lineRule="auto"/>
        <w:ind w:left="720" w:firstLine="0"/>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 xml:space="preserve">The input layer should be a pre-processed vector layer in the same projection as the </w:t>
      </w:r>
      <w:proofErr w:type="spellStart"/>
      <w:r w:rsidRPr="0071467D">
        <w:rPr>
          <w:rFonts w:ascii="Calibri" w:eastAsia="Times New Roman" w:hAnsi="Calibri" w:cs="Calibri"/>
          <w:color w:val="2B547E"/>
          <w:lang w:val="en-GB" w:eastAsia="en-GB" w:bidi="ar-SA"/>
        </w:rPr>
        <w:t>SnapRaster</w:t>
      </w:r>
      <w:proofErr w:type="spellEnd"/>
      <w:r w:rsidR="0023503C">
        <w:rPr>
          <w:rFonts w:ascii="Calibri" w:eastAsia="Times New Roman" w:hAnsi="Calibri" w:cs="Calibri"/>
          <w:color w:val="2B547E"/>
          <w:lang w:val="en-GB" w:eastAsia="en-GB" w:bidi="ar-SA"/>
        </w:rPr>
        <w:t xml:space="preserve">. </w:t>
      </w:r>
      <w:r w:rsidRPr="0071467D">
        <w:rPr>
          <w:rFonts w:ascii="Calibri" w:eastAsia="Times New Roman" w:hAnsi="Calibri" w:cs="Calibri"/>
          <w:color w:val="2B547E"/>
          <w:lang w:val="en-GB" w:eastAsia="en-GB" w:bidi="ar-SA"/>
        </w:rPr>
        <w:t xml:space="preserve"> </w:t>
      </w:r>
      <w:r w:rsidR="0023503C">
        <w:rPr>
          <w:rFonts w:ascii="Calibri" w:eastAsia="Times New Roman" w:hAnsi="Calibri" w:cs="Calibri"/>
          <w:color w:val="2B547E"/>
          <w:lang w:val="en-GB" w:eastAsia="en-GB" w:bidi="ar-SA"/>
        </w:rPr>
        <w:t xml:space="preserve">The layer should only include areas where the chosen driver has been identified as a potential driver of </w:t>
      </w:r>
      <w:proofErr w:type="spellStart"/>
      <w:r w:rsidR="0023503C">
        <w:rPr>
          <w:rFonts w:ascii="Calibri" w:eastAsia="Times New Roman" w:hAnsi="Calibri" w:cs="Calibri"/>
          <w:color w:val="2B547E"/>
          <w:lang w:val="en-GB" w:eastAsia="en-GB" w:bidi="ar-SA"/>
        </w:rPr>
        <w:t>landcover</w:t>
      </w:r>
      <w:proofErr w:type="spellEnd"/>
      <w:r w:rsidR="0023503C">
        <w:rPr>
          <w:rFonts w:ascii="Calibri" w:eastAsia="Times New Roman" w:hAnsi="Calibri" w:cs="Calibri"/>
          <w:color w:val="2B547E"/>
          <w:lang w:val="en-GB" w:eastAsia="en-GB" w:bidi="ar-SA"/>
        </w:rPr>
        <w:t xml:space="preserve"> change and exclude areas where the chosen REDD+</w:t>
      </w:r>
      <w:r w:rsidR="00FD4DA0">
        <w:rPr>
          <w:rFonts w:ascii="Calibri" w:eastAsia="Times New Roman" w:hAnsi="Calibri" w:cs="Calibri"/>
          <w:color w:val="2B547E"/>
          <w:lang w:val="en-GB" w:eastAsia="en-GB" w:bidi="ar-SA"/>
        </w:rPr>
        <w:t xml:space="preserve"> </w:t>
      </w:r>
      <w:r w:rsidR="0023503C">
        <w:rPr>
          <w:rFonts w:ascii="Calibri" w:eastAsia="Times New Roman" w:hAnsi="Calibri" w:cs="Calibri"/>
          <w:color w:val="2B547E"/>
          <w:lang w:val="en-GB" w:eastAsia="en-GB" w:bidi="ar-SA"/>
        </w:rPr>
        <w:t>action would not be a suitable option. For</w:t>
      </w:r>
      <w:r w:rsidRPr="0071467D">
        <w:rPr>
          <w:rFonts w:ascii="Calibri" w:eastAsia="Times New Roman" w:hAnsi="Calibri" w:cs="Calibri"/>
          <w:color w:val="2B547E"/>
          <w:lang w:val="en-GB" w:eastAsia="en-GB" w:bidi="ar-SA"/>
        </w:rPr>
        <w:t xml:space="preserve"> example</w:t>
      </w:r>
      <w:r w:rsidR="00FD4DA0">
        <w:rPr>
          <w:rFonts w:ascii="Calibri" w:eastAsia="Times New Roman" w:hAnsi="Calibri" w:cs="Calibri"/>
          <w:color w:val="2B547E"/>
          <w:lang w:val="en-GB" w:eastAsia="en-GB" w:bidi="ar-SA"/>
        </w:rPr>
        <w:t>,</w:t>
      </w:r>
      <w:r w:rsidRPr="0071467D">
        <w:rPr>
          <w:rFonts w:ascii="Calibri" w:eastAsia="Times New Roman" w:hAnsi="Calibri" w:cs="Calibri"/>
          <w:color w:val="2B547E"/>
          <w:lang w:val="en-GB" w:eastAsia="en-GB" w:bidi="ar-SA"/>
        </w:rPr>
        <w:t xml:space="preserve"> if the REDD+</w:t>
      </w:r>
      <w:r w:rsidR="00FD4DA0">
        <w:rPr>
          <w:rFonts w:ascii="Calibri" w:eastAsia="Times New Roman" w:hAnsi="Calibri" w:cs="Calibri"/>
          <w:color w:val="2B547E"/>
          <w:lang w:val="en-GB" w:eastAsia="en-GB" w:bidi="ar-SA"/>
        </w:rPr>
        <w:t xml:space="preserve"> </w:t>
      </w:r>
      <w:r w:rsidRPr="0071467D">
        <w:rPr>
          <w:rFonts w:ascii="Calibri" w:eastAsia="Times New Roman" w:hAnsi="Calibri" w:cs="Calibri"/>
          <w:color w:val="2B547E"/>
          <w:lang w:val="en-GB" w:eastAsia="en-GB" w:bidi="ar-SA"/>
        </w:rPr>
        <w:t>action was “</w:t>
      </w:r>
      <w:r w:rsidR="00BB43A3">
        <w:rPr>
          <w:rFonts w:ascii="Calibri" w:eastAsia="Times New Roman" w:hAnsi="Calibri" w:cs="Calibri"/>
          <w:color w:val="2B547E"/>
          <w:lang w:val="en-GB" w:eastAsia="en-GB" w:bidi="ar-SA"/>
        </w:rPr>
        <w:t>Protected Areas Management</w:t>
      </w:r>
      <w:r w:rsidRPr="0071467D">
        <w:rPr>
          <w:rFonts w:ascii="Calibri" w:eastAsia="Times New Roman" w:hAnsi="Calibri" w:cs="Calibri"/>
          <w:color w:val="2B547E"/>
          <w:lang w:val="en-GB" w:eastAsia="en-GB" w:bidi="ar-SA"/>
        </w:rPr>
        <w:t>”</w:t>
      </w:r>
      <w:r w:rsidR="00BB43A3">
        <w:rPr>
          <w:rFonts w:ascii="Calibri" w:eastAsia="Times New Roman" w:hAnsi="Calibri" w:cs="Calibri"/>
          <w:color w:val="2B547E"/>
          <w:lang w:val="en-GB" w:eastAsia="en-GB" w:bidi="ar-SA"/>
        </w:rPr>
        <w:t xml:space="preserve"> and the chosen driver “Rubber plantations” </w:t>
      </w:r>
      <w:r w:rsidRPr="0071467D">
        <w:rPr>
          <w:rFonts w:ascii="Calibri" w:eastAsia="Times New Roman" w:hAnsi="Calibri" w:cs="Calibri"/>
          <w:color w:val="2B547E"/>
          <w:lang w:val="en-GB" w:eastAsia="en-GB" w:bidi="ar-SA"/>
        </w:rPr>
        <w:t xml:space="preserve">, </w:t>
      </w:r>
      <w:r w:rsidRPr="00FD4DA0">
        <w:rPr>
          <w:rFonts w:ascii="Calibri" w:eastAsia="Times New Roman" w:hAnsi="Calibri" w:cs="Calibri"/>
          <w:color w:val="17365D" w:themeColor="text2" w:themeShade="BF"/>
          <w:lang w:val="en-GB" w:eastAsia="en-GB" w:bidi="ar-SA"/>
        </w:rPr>
        <w:t xml:space="preserve">the </w:t>
      </w:r>
      <w:r w:rsidR="00BB43A3" w:rsidRPr="00DE7FA5">
        <w:rPr>
          <w:color w:val="365F91" w:themeColor="accent1" w:themeShade="BF"/>
          <w:lang w:bidi="ar-SA"/>
        </w:rPr>
        <w:t>REDD+</w:t>
      </w:r>
      <w:r w:rsidR="00FD4DA0" w:rsidRPr="00DE7FA5">
        <w:rPr>
          <w:color w:val="365F91" w:themeColor="accent1" w:themeShade="BF"/>
          <w:lang w:bidi="ar-SA"/>
        </w:rPr>
        <w:t xml:space="preserve"> </w:t>
      </w:r>
      <w:r w:rsidR="00BB43A3" w:rsidRPr="00DE7FA5">
        <w:rPr>
          <w:color w:val="365F91" w:themeColor="accent1" w:themeShade="BF"/>
          <w:lang w:bidi="ar-SA"/>
        </w:rPr>
        <w:t xml:space="preserve">Action </w:t>
      </w:r>
      <w:r w:rsidRPr="00DE7FA5">
        <w:rPr>
          <w:rFonts w:ascii="Calibri" w:eastAsia="Times New Roman" w:hAnsi="Calibri" w:cs="Calibri"/>
          <w:color w:val="365F91" w:themeColor="accent1" w:themeShade="BF"/>
          <w:lang w:val="en-GB" w:eastAsia="en-GB" w:bidi="ar-SA"/>
        </w:rPr>
        <w:t>AOI</w:t>
      </w:r>
      <w:r w:rsidR="007F7348">
        <w:rPr>
          <w:rFonts w:ascii="Calibri" w:eastAsia="Times New Roman" w:hAnsi="Calibri" w:cs="Calibri"/>
          <w:color w:val="365F91" w:themeColor="accent1" w:themeShade="BF"/>
          <w:lang w:val="en-GB" w:eastAsia="en-GB" w:bidi="ar-SA"/>
        </w:rPr>
        <w:t xml:space="preserve"> (Area of interest)</w:t>
      </w:r>
      <w:r w:rsidRPr="00DE7FA5">
        <w:rPr>
          <w:rFonts w:ascii="Calibri" w:eastAsia="Times New Roman" w:hAnsi="Calibri" w:cs="Calibri"/>
          <w:color w:val="365F91" w:themeColor="accent1" w:themeShade="BF"/>
          <w:lang w:val="en-GB" w:eastAsia="en-GB" w:bidi="ar-SA"/>
        </w:rPr>
        <w:t xml:space="preserve"> </w:t>
      </w:r>
      <w:r w:rsidRPr="0071467D">
        <w:rPr>
          <w:rFonts w:ascii="Calibri" w:eastAsia="Times New Roman" w:hAnsi="Calibri" w:cs="Calibri"/>
          <w:color w:val="2B547E"/>
          <w:lang w:val="en-GB" w:eastAsia="en-GB" w:bidi="ar-SA"/>
        </w:rPr>
        <w:t xml:space="preserve">layer </w:t>
      </w:r>
      <w:r w:rsidR="00BB43A3">
        <w:rPr>
          <w:rFonts w:ascii="Calibri" w:eastAsia="Times New Roman" w:hAnsi="Calibri" w:cs="Calibri"/>
          <w:color w:val="2B547E"/>
          <w:lang w:val="en-GB" w:eastAsia="en-GB" w:bidi="ar-SA"/>
        </w:rPr>
        <w:t xml:space="preserve">might </w:t>
      </w:r>
      <w:r w:rsidRPr="0071467D">
        <w:rPr>
          <w:rFonts w:ascii="Calibri" w:eastAsia="Times New Roman" w:hAnsi="Calibri" w:cs="Calibri"/>
          <w:color w:val="2B547E"/>
          <w:lang w:val="en-GB" w:eastAsia="en-GB" w:bidi="ar-SA"/>
        </w:rPr>
        <w:t>be current area</w:t>
      </w:r>
      <w:r w:rsidR="005219EC">
        <w:rPr>
          <w:rFonts w:ascii="Calibri" w:eastAsia="Times New Roman" w:hAnsi="Calibri" w:cs="Calibri"/>
          <w:color w:val="2B547E"/>
          <w:lang w:val="en-GB" w:eastAsia="en-GB" w:bidi="ar-SA"/>
        </w:rPr>
        <w:t>s</w:t>
      </w:r>
      <w:r w:rsidRPr="0071467D">
        <w:rPr>
          <w:rFonts w:ascii="Calibri" w:eastAsia="Times New Roman" w:hAnsi="Calibri" w:cs="Calibri"/>
          <w:color w:val="2B547E"/>
          <w:lang w:val="en-GB" w:eastAsia="en-GB" w:bidi="ar-SA"/>
        </w:rPr>
        <w:t xml:space="preserve"> of natural forest </w:t>
      </w:r>
      <w:r w:rsidR="00BB43A3">
        <w:rPr>
          <w:rFonts w:ascii="Calibri" w:eastAsia="Times New Roman" w:hAnsi="Calibri" w:cs="Calibri"/>
          <w:color w:val="2B547E"/>
          <w:lang w:val="en-GB" w:eastAsia="en-GB" w:bidi="ar-SA"/>
        </w:rPr>
        <w:t>within the e</w:t>
      </w:r>
      <w:r w:rsidRPr="0071467D">
        <w:rPr>
          <w:rFonts w:ascii="Calibri" w:eastAsia="Times New Roman" w:hAnsi="Calibri" w:cs="Calibri"/>
          <w:color w:val="2B547E"/>
          <w:lang w:val="en-GB" w:eastAsia="en-GB" w:bidi="ar-SA"/>
        </w:rPr>
        <w:t>xisting protected area network</w:t>
      </w:r>
      <w:r w:rsidR="005219EC">
        <w:rPr>
          <w:rFonts w:ascii="Calibri" w:eastAsia="Times New Roman" w:hAnsi="Calibri" w:cs="Calibri"/>
          <w:color w:val="2B547E"/>
          <w:lang w:val="en-GB" w:eastAsia="en-GB" w:bidi="ar-SA"/>
        </w:rPr>
        <w:t>, and which are</w:t>
      </w:r>
      <w:r w:rsidR="00D0773D">
        <w:rPr>
          <w:rFonts w:ascii="Calibri" w:eastAsia="Times New Roman" w:hAnsi="Calibri" w:cs="Calibri"/>
          <w:color w:val="2B547E"/>
          <w:lang w:val="en-GB" w:eastAsia="en-GB" w:bidi="ar-SA"/>
        </w:rPr>
        <w:t xml:space="preserve"> with</w:t>
      </w:r>
      <w:r w:rsidR="00BB43A3">
        <w:rPr>
          <w:rFonts w:ascii="Calibri" w:eastAsia="Times New Roman" w:hAnsi="Calibri" w:cs="Calibri"/>
          <w:color w:val="2B547E"/>
          <w:lang w:val="en-GB" w:eastAsia="en-GB" w:bidi="ar-SA"/>
        </w:rPr>
        <w:t xml:space="preserve">in or adjacent to areas where there is an intent to expand rubber in a </w:t>
      </w:r>
      <w:r w:rsidR="00EE0846">
        <w:rPr>
          <w:rFonts w:ascii="Calibri" w:eastAsia="Times New Roman" w:hAnsi="Calibri" w:cs="Calibri"/>
          <w:color w:val="2B547E"/>
          <w:lang w:val="en-GB" w:eastAsia="en-GB" w:bidi="ar-SA"/>
        </w:rPr>
        <w:t>BAU</w:t>
      </w:r>
      <w:r w:rsidR="00BB43A3">
        <w:rPr>
          <w:rFonts w:ascii="Calibri" w:eastAsia="Times New Roman" w:hAnsi="Calibri" w:cs="Calibri"/>
          <w:color w:val="2B547E"/>
          <w:lang w:val="en-GB" w:eastAsia="en-GB" w:bidi="ar-SA"/>
        </w:rPr>
        <w:t xml:space="preserve"> scenario</w:t>
      </w:r>
      <w:r w:rsidR="00EE0846">
        <w:rPr>
          <w:rFonts w:ascii="Calibri" w:eastAsia="Times New Roman" w:hAnsi="Calibri" w:cs="Calibri"/>
          <w:color w:val="2B547E"/>
          <w:lang w:val="en-GB" w:eastAsia="en-GB" w:bidi="ar-SA"/>
        </w:rPr>
        <w:t>.</w:t>
      </w:r>
    </w:p>
    <w:p w14:paraId="6BFFC6B3" w14:textId="77777777" w:rsidR="0071467D" w:rsidRPr="0071467D" w:rsidRDefault="0071467D" w:rsidP="00DC54E3">
      <w:pPr>
        <w:spacing w:before="180" w:after="180" w:line="276" w:lineRule="auto"/>
        <w:ind w:left="426" w:firstLine="294"/>
        <w:rPr>
          <w:rFonts w:ascii="Times New Roman" w:eastAsia="Times New Roman" w:hAnsi="Times New Roman" w:cs="Times New Roman"/>
          <w:lang w:val="en-GB" w:eastAsia="en-GB" w:bidi="ar-SA"/>
        </w:rPr>
      </w:pPr>
      <w:r w:rsidRPr="0071467D">
        <w:rPr>
          <w:rFonts w:ascii="Calibri" w:eastAsia="Times New Roman" w:hAnsi="Calibri" w:cs="Calibri"/>
          <w:b/>
          <w:bCs/>
          <w:color w:val="2B547E"/>
          <w:lang w:val="en-GB" w:eastAsia="en-GB" w:bidi="ar-SA"/>
        </w:rPr>
        <w:t xml:space="preserve">Analysis </w:t>
      </w:r>
      <w:proofErr w:type="spellStart"/>
      <w:r w:rsidRPr="0071467D">
        <w:rPr>
          <w:rFonts w:ascii="Calibri" w:eastAsia="Times New Roman" w:hAnsi="Calibri" w:cs="Calibri"/>
          <w:b/>
          <w:bCs/>
          <w:color w:val="2B547E"/>
          <w:lang w:val="en-GB" w:eastAsia="en-GB" w:bidi="ar-SA"/>
        </w:rPr>
        <w:t>cellsize</w:t>
      </w:r>
      <w:proofErr w:type="spellEnd"/>
      <w:r w:rsidRPr="0071467D">
        <w:rPr>
          <w:rFonts w:ascii="Calibri" w:eastAsia="Times New Roman" w:hAnsi="Calibri" w:cs="Calibri"/>
          <w:color w:val="2B547E"/>
          <w:lang w:val="en-GB" w:eastAsia="en-GB" w:bidi="ar-SA"/>
        </w:rPr>
        <w:t xml:space="preserve"> </w:t>
      </w:r>
    </w:p>
    <w:p w14:paraId="4E76A176" w14:textId="77777777" w:rsidR="0071467D" w:rsidRPr="0071467D" w:rsidRDefault="0071467D" w:rsidP="00DC54E3">
      <w:pPr>
        <w:spacing w:before="180" w:after="180" w:line="276" w:lineRule="auto"/>
        <w:ind w:left="720" w:firstLine="0"/>
        <w:rPr>
          <w:rFonts w:ascii="Times New Roman" w:eastAsia="Times New Roman" w:hAnsi="Times New Roman" w:cs="Times New Roman"/>
          <w:lang w:val="en-GB" w:eastAsia="en-GB" w:bidi="ar-SA"/>
        </w:rPr>
      </w:pPr>
      <w:r w:rsidRPr="0071467D">
        <w:rPr>
          <w:rFonts w:ascii="Calibri" w:eastAsia="Times New Roman" w:hAnsi="Calibri" w:cs="Calibri"/>
          <w:color w:val="2B547E"/>
          <w:lang w:val="en-GB" w:eastAsia="en-GB" w:bidi="ar-SA"/>
        </w:rPr>
        <w:t>Chose the same size that you entered in Step 2. The default value is 1000 m but can be changed by the user.</w:t>
      </w:r>
    </w:p>
    <w:p w14:paraId="381CFD04" w14:textId="77777777" w:rsidR="0071467D" w:rsidRPr="0071467D" w:rsidRDefault="0071467D" w:rsidP="00DC54E3">
      <w:pPr>
        <w:spacing w:line="276" w:lineRule="auto"/>
        <w:ind w:left="709" w:firstLine="0"/>
        <w:rPr>
          <w:rFonts w:ascii="Times New Roman" w:eastAsia="Times New Roman" w:hAnsi="Times New Roman" w:cs="Times New Roman"/>
          <w:lang w:val="en-GB" w:eastAsia="en-GB" w:bidi="ar-SA"/>
        </w:rPr>
      </w:pPr>
      <w:r w:rsidRPr="0071467D">
        <w:rPr>
          <w:rFonts w:ascii="Calibri" w:eastAsia="Times New Roman" w:hAnsi="Calibri" w:cs="Calibri"/>
          <w:b/>
          <w:bCs/>
          <w:color w:val="9F000F"/>
          <w:lang w:val="en-GB" w:eastAsia="en-GB" w:bidi="ar-SA"/>
        </w:rPr>
        <w:t>Outputs:-</w:t>
      </w:r>
      <w:r w:rsidRPr="0071467D">
        <w:rPr>
          <w:rFonts w:ascii="Times New Roman" w:eastAsia="Times New Roman" w:hAnsi="Times New Roman" w:cs="Times New Roman"/>
          <w:lang w:val="en-GB" w:eastAsia="en-GB" w:bidi="ar-SA"/>
        </w:rPr>
        <w:t xml:space="preserve"> </w:t>
      </w:r>
    </w:p>
    <w:p w14:paraId="4B23516D" w14:textId="3C51ABF8" w:rsidR="0071467D" w:rsidRPr="0071467D" w:rsidRDefault="0071467D" w:rsidP="00DC54E3">
      <w:pPr>
        <w:spacing w:before="180" w:after="180" w:line="276" w:lineRule="auto"/>
        <w:ind w:left="426" w:firstLine="283"/>
        <w:rPr>
          <w:rFonts w:ascii="Times New Roman" w:eastAsia="Times New Roman" w:hAnsi="Times New Roman" w:cs="Times New Roman"/>
          <w:lang w:val="en-GB" w:eastAsia="en-GB" w:bidi="ar-SA"/>
        </w:rPr>
      </w:pPr>
      <w:r w:rsidRPr="0071467D">
        <w:rPr>
          <w:rFonts w:ascii="Calibri" w:eastAsia="Times New Roman" w:hAnsi="Calibri" w:cs="Calibri"/>
          <w:b/>
          <w:bCs/>
          <w:color w:val="2B547E"/>
          <w:lang w:val="en-GB" w:eastAsia="en-GB" w:bidi="ar-SA"/>
        </w:rPr>
        <w:t>Redd+ Action AOI</w:t>
      </w:r>
      <w:r w:rsidR="00BB43A3">
        <w:rPr>
          <w:rFonts w:ascii="Calibri" w:eastAsia="Times New Roman" w:hAnsi="Calibri" w:cs="Calibri"/>
          <w:b/>
          <w:bCs/>
          <w:color w:val="2B547E"/>
          <w:lang w:val="en-GB" w:eastAsia="en-GB" w:bidi="ar-SA"/>
        </w:rPr>
        <w:t xml:space="preserve"> for Driver</w:t>
      </w:r>
      <w:r w:rsidRPr="0071467D">
        <w:rPr>
          <w:rFonts w:ascii="Calibri" w:eastAsia="Times New Roman" w:hAnsi="Calibri" w:cs="Calibri"/>
          <w:b/>
          <w:bCs/>
          <w:color w:val="2B547E"/>
          <w:lang w:val="en-GB" w:eastAsia="en-GB" w:bidi="ar-SA"/>
        </w:rPr>
        <w:t xml:space="preserve"> Raster</w:t>
      </w:r>
    </w:p>
    <w:p w14:paraId="24F7ADAC" w14:textId="4E4BEBA5" w:rsidR="004B358F" w:rsidRDefault="0071467D" w:rsidP="00DC54E3">
      <w:pPr>
        <w:spacing w:line="276" w:lineRule="auto"/>
        <w:ind w:firstLine="709"/>
        <w:rPr>
          <w:rFonts w:ascii="Calibri" w:eastAsia="Times New Roman" w:hAnsi="Calibri" w:cs="Calibri"/>
          <w:color w:val="2B547E"/>
          <w:lang w:val="en-GB" w:eastAsia="en-GB" w:bidi="ar-SA"/>
        </w:rPr>
      </w:pPr>
      <w:r w:rsidRPr="0071467D">
        <w:rPr>
          <w:rFonts w:ascii="Calibri" w:eastAsia="Times New Roman" w:hAnsi="Calibri" w:cs="Calibri"/>
          <w:color w:val="2B547E"/>
          <w:lang w:val="en-GB" w:eastAsia="en-GB" w:bidi="ar-SA"/>
        </w:rPr>
        <w:t>Name</w:t>
      </w:r>
      <w:r w:rsidR="00F32DC7">
        <w:rPr>
          <w:rFonts w:ascii="Calibri" w:eastAsia="Times New Roman" w:hAnsi="Calibri" w:cs="Calibri"/>
          <w:color w:val="2B547E"/>
          <w:lang w:val="en-GB" w:eastAsia="en-GB" w:bidi="ar-SA"/>
        </w:rPr>
        <w:t xml:space="preserve"> of the new output raster layer defining the Area of Interest (AOI) for the REDD+ action</w:t>
      </w:r>
    </w:p>
    <w:p w14:paraId="4CCE689D" w14:textId="77777777" w:rsidR="0071467D" w:rsidRPr="0071467D" w:rsidRDefault="0071467D" w:rsidP="00DC54E3">
      <w:pPr>
        <w:spacing w:line="276" w:lineRule="auto"/>
        <w:ind w:left="426"/>
      </w:pPr>
    </w:p>
    <w:p w14:paraId="259033AA" w14:textId="77777777" w:rsidR="0071467D" w:rsidRPr="003D0383" w:rsidRDefault="0071467D" w:rsidP="00DC54E3">
      <w:pPr>
        <w:pStyle w:val="ListParagraph"/>
        <w:numPr>
          <w:ilvl w:val="1"/>
          <w:numId w:val="19"/>
        </w:numPr>
        <w:spacing w:line="276" w:lineRule="auto"/>
        <w:ind w:left="709"/>
      </w:pPr>
      <w:r>
        <w:rPr>
          <w:color w:val="1F497D" w:themeColor="text2"/>
        </w:rPr>
        <w:t xml:space="preserve">Click </w:t>
      </w:r>
      <w:r w:rsidRPr="00757F32">
        <w:rPr>
          <w:b/>
          <w:color w:val="1F497D" w:themeColor="text2"/>
        </w:rPr>
        <w:t>Run</w:t>
      </w:r>
      <w:r>
        <w:rPr>
          <w:color w:val="1F497D" w:themeColor="text2"/>
        </w:rPr>
        <w:t xml:space="preserve"> </w:t>
      </w:r>
      <w:r w:rsidR="00405971">
        <w:rPr>
          <w:color w:val="1F497D" w:themeColor="text2"/>
        </w:rPr>
        <w:t xml:space="preserve">to run </w:t>
      </w:r>
      <w:r>
        <w:rPr>
          <w:color w:val="1F497D" w:themeColor="text2"/>
        </w:rPr>
        <w:t xml:space="preserve">the </w:t>
      </w:r>
      <w:r w:rsidR="008F1236">
        <w:rPr>
          <w:color w:val="1F497D" w:themeColor="text2"/>
        </w:rPr>
        <w:t>3</w:t>
      </w:r>
      <w:r w:rsidR="008F1236" w:rsidRPr="008F1236">
        <w:rPr>
          <w:color w:val="1F497D" w:themeColor="text2"/>
          <w:vertAlign w:val="superscript"/>
        </w:rPr>
        <w:t>rd</w:t>
      </w:r>
      <w:r w:rsidR="008F1236">
        <w:rPr>
          <w:color w:val="1F497D" w:themeColor="text2"/>
        </w:rPr>
        <w:t xml:space="preserve"> </w:t>
      </w:r>
      <w:r>
        <w:rPr>
          <w:color w:val="1F497D" w:themeColor="text2"/>
        </w:rPr>
        <w:t>step</w:t>
      </w:r>
    </w:p>
    <w:p w14:paraId="281AD86D" w14:textId="77777777" w:rsidR="004B358F" w:rsidRDefault="004B358F" w:rsidP="00DC54E3">
      <w:pPr>
        <w:spacing w:line="276" w:lineRule="auto"/>
      </w:pPr>
    </w:p>
    <w:p w14:paraId="28ED9502" w14:textId="77777777" w:rsidR="0071467D" w:rsidRPr="0071467D" w:rsidRDefault="0071467D" w:rsidP="00DC54E3">
      <w:pPr>
        <w:spacing w:line="276" w:lineRule="auto"/>
        <w:ind w:left="709" w:firstLine="0"/>
        <w:rPr>
          <w:i/>
          <w:color w:val="C0504D" w:themeColor="accent2"/>
        </w:rPr>
      </w:pPr>
      <w:r w:rsidRPr="0071467D">
        <w:rPr>
          <w:i/>
          <w:color w:val="C0504D" w:themeColor="accent2"/>
        </w:rPr>
        <w:t xml:space="preserve">Once the step is run the outputs will appear in the QGIS project and the tool will automatically </w:t>
      </w:r>
      <w:proofErr w:type="spellStart"/>
      <w:r w:rsidRPr="0071467D">
        <w:rPr>
          <w:i/>
          <w:color w:val="C0504D" w:themeColor="accent2"/>
        </w:rPr>
        <w:t>moved</w:t>
      </w:r>
      <w:proofErr w:type="spellEnd"/>
      <w:r w:rsidRPr="0071467D">
        <w:rPr>
          <w:i/>
          <w:color w:val="C0504D" w:themeColor="accent2"/>
        </w:rPr>
        <w:t xml:space="preserve"> to the next step</w:t>
      </w:r>
    </w:p>
    <w:p w14:paraId="3D7A252D" w14:textId="3212339D" w:rsidR="00116A4A" w:rsidRPr="00116A4A" w:rsidRDefault="00116A4A" w:rsidP="00DC54E3">
      <w:pPr>
        <w:pStyle w:val="Heading2"/>
        <w:spacing w:line="276" w:lineRule="auto"/>
        <w:rPr>
          <w:rFonts w:ascii="Times New Roman" w:eastAsia="Times New Roman" w:hAnsi="Times New Roman" w:cs="Times New Roman"/>
          <w:lang w:val="en-GB" w:eastAsia="en-GB" w:bidi="ar-SA"/>
        </w:rPr>
      </w:pPr>
      <w:bookmarkStart w:id="25" w:name="_Toc473116572"/>
      <w:proofErr w:type="gramStart"/>
      <w:r w:rsidRPr="0071467D">
        <w:t>4.</w:t>
      </w:r>
      <w:r>
        <w:t>4</w:t>
      </w:r>
      <w:r w:rsidRPr="0071467D">
        <w:t xml:space="preserve"> </w:t>
      </w:r>
      <w:r>
        <w:t xml:space="preserve"> </w:t>
      </w:r>
      <w:r w:rsidRPr="00116A4A">
        <w:rPr>
          <w:rFonts w:eastAsia="Times New Roman"/>
          <w:lang w:val="en-GB" w:eastAsia="en-GB" w:bidi="ar-SA"/>
        </w:rPr>
        <w:t>STEP</w:t>
      </w:r>
      <w:proofErr w:type="gramEnd"/>
      <w:r w:rsidRPr="00116A4A">
        <w:rPr>
          <w:rFonts w:eastAsia="Times New Roman"/>
          <w:lang w:val="en-GB" w:eastAsia="en-GB" w:bidi="ar-SA"/>
        </w:rPr>
        <w:t xml:space="preserve"> 4: Calculate Potential Carbon savings under REDD+ scenario</w:t>
      </w:r>
      <w:bookmarkEnd w:id="25"/>
      <w:r w:rsidRPr="00116A4A">
        <w:rPr>
          <w:rFonts w:ascii="Times New Roman" w:eastAsia="Times New Roman" w:hAnsi="Times New Roman" w:cs="Times New Roman"/>
          <w:lang w:val="en-GB" w:eastAsia="en-GB" w:bidi="ar-SA"/>
        </w:rPr>
        <w:t xml:space="preserve"> </w:t>
      </w:r>
    </w:p>
    <w:p w14:paraId="639BEEE8" w14:textId="5AE22B75" w:rsidR="00116A4A" w:rsidRDefault="00116A4A" w:rsidP="00DC54E3">
      <w:pPr>
        <w:spacing w:before="180" w:after="180" w:line="276" w:lineRule="auto"/>
        <w:ind w:firstLine="0"/>
        <w:rPr>
          <w:rFonts w:ascii="Calibri" w:eastAsia="Times New Roman" w:hAnsi="Calibri" w:cs="Calibri"/>
          <w:color w:val="2B547E"/>
          <w:lang w:val="en-GB" w:eastAsia="en-GB" w:bidi="ar-SA"/>
        </w:rPr>
      </w:pPr>
      <w:r w:rsidRPr="00116A4A">
        <w:rPr>
          <w:rFonts w:ascii="Calibri" w:eastAsia="Times New Roman" w:hAnsi="Calibri" w:cs="Calibri"/>
          <w:color w:val="2B547E"/>
          <w:lang w:val="en-GB" w:eastAsia="en-GB" w:bidi="ar-SA"/>
        </w:rPr>
        <w:t xml:space="preserve">The next step is to calculate the potential carbon saving under a REDD+ scenario </w:t>
      </w:r>
      <w:r w:rsidR="00F60D51">
        <w:rPr>
          <w:rFonts w:ascii="Calibri" w:eastAsia="Times New Roman" w:hAnsi="Calibri" w:cs="Calibri"/>
          <w:color w:val="2B547E"/>
          <w:lang w:val="en-GB" w:eastAsia="en-GB" w:bidi="ar-SA"/>
        </w:rPr>
        <w:t>for the chosen REDD+ action in response to the driver</w:t>
      </w:r>
      <w:r w:rsidR="00EE0846">
        <w:rPr>
          <w:rFonts w:ascii="Calibri" w:eastAsia="Times New Roman" w:hAnsi="Calibri" w:cs="Calibri"/>
          <w:color w:val="2B547E"/>
          <w:lang w:val="en-GB" w:eastAsia="en-GB" w:bidi="ar-SA"/>
        </w:rPr>
        <w:t>,</w:t>
      </w:r>
      <w:r w:rsidR="00F60D51">
        <w:rPr>
          <w:rFonts w:ascii="Calibri" w:eastAsia="Times New Roman" w:hAnsi="Calibri" w:cs="Calibri"/>
          <w:color w:val="2B547E"/>
          <w:lang w:val="en-GB" w:eastAsia="en-GB" w:bidi="ar-SA"/>
        </w:rPr>
        <w:t xml:space="preserve"> </w:t>
      </w:r>
      <w:r w:rsidRPr="00116A4A">
        <w:rPr>
          <w:rFonts w:ascii="Calibri" w:eastAsia="Times New Roman" w:hAnsi="Calibri" w:cs="Calibri"/>
          <w:color w:val="2B547E"/>
          <w:lang w:val="en-GB" w:eastAsia="en-GB" w:bidi="ar-SA"/>
        </w:rPr>
        <w:t>compared to the BAU scenario</w:t>
      </w:r>
      <w:r w:rsidR="00F60D51">
        <w:rPr>
          <w:rFonts w:ascii="Calibri" w:eastAsia="Times New Roman" w:hAnsi="Calibri" w:cs="Calibri"/>
          <w:color w:val="2B547E"/>
          <w:lang w:val="en-GB" w:eastAsia="en-GB" w:bidi="ar-SA"/>
        </w:rPr>
        <w:t xml:space="preserve"> for that driver</w:t>
      </w:r>
      <w:r w:rsidR="00B2265E">
        <w:rPr>
          <w:rFonts w:ascii="Calibri" w:eastAsia="Times New Roman" w:hAnsi="Calibri" w:cs="Calibri"/>
          <w:color w:val="2B547E"/>
          <w:lang w:val="en-GB" w:eastAsia="en-GB" w:bidi="ar-SA"/>
        </w:rPr>
        <w:t xml:space="preserve">, running over </w:t>
      </w:r>
      <w:r w:rsidR="00EE0846">
        <w:rPr>
          <w:rFonts w:ascii="Calibri" w:eastAsia="Times New Roman" w:hAnsi="Calibri" w:cs="Calibri"/>
          <w:color w:val="2B547E"/>
          <w:lang w:val="en-GB" w:eastAsia="en-GB" w:bidi="ar-SA"/>
        </w:rPr>
        <w:t xml:space="preserve">a chosen </w:t>
      </w:r>
      <w:r w:rsidR="00B2265E">
        <w:rPr>
          <w:rFonts w:ascii="Calibri" w:eastAsia="Times New Roman" w:hAnsi="Calibri" w:cs="Calibri"/>
          <w:color w:val="2B547E"/>
          <w:lang w:val="en-GB" w:eastAsia="en-GB" w:bidi="ar-SA"/>
        </w:rPr>
        <w:t xml:space="preserve">time period </w:t>
      </w:r>
      <w:r w:rsidR="00EE0846">
        <w:rPr>
          <w:rFonts w:ascii="Calibri" w:eastAsia="Times New Roman" w:hAnsi="Calibri" w:cs="Calibri"/>
          <w:color w:val="2B547E"/>
          <w:lang w:val="en-GB" w:eastAsia="en-GB" w:bidi="ar-SA"/>
        </w:rPr>
        <w:t>(</w:t>
      </w:r>
      <w:r w:rsidR="00B2265E">
        <w:rPr>
          <w:rFonts w:ascii="Calibri" w:eastAsia="Times New Roman" w:hAnsi="Calibri" w:cs="Calibri"/>
          <w:color w:val="2B547E"/>
          <w:lang w:val="en-GB" w:eastAsia="en-GB" w:bidi="ar-SA"/>
        </w:rPr>
        <w:t>e.g. 25 years</w:t>
      </w:r>
      <w:r w:rsidR="00EE0846">
        <w:rPr>
          <w:rFonts w:ascii="Calibri" w:eastAsia="Times New Roman" w:hAnsi="Calibri" w:cs="Calibri"/>
          <w:color w:val="2B547E"/>
          <w:lang w:val="en-GB" w:eastAsia="en-GB" w:bidi="ar-SA"/>
        </w:rPr>
        <w:t>)</w:t>
      </w:r>
      <w:r w:rsidRPr="00116A4A">
        <w:rPr>
          <w:rFonts w:ascii="Calibri" w:eastAsia="Times New Roman" w:hAnsi="Calibri" w:cs="Calibri"/>
          <w:color w:val="2B547E"/>
          <w:lang w:val="en-GB" w:eastAsia="en-GB" w:bidi="ar-SA"/>
        </w:rPr>
        <w:t>. This tool relies on two pre-prepared raster datasets, the REDD+ scenario and the BAU scenario containing carbon values in tonnes/ha. This step makes a simple calculation (REDD+ scenario - BAU scenario). The results have the same units as the input datasets carbon in tonnes/ha.</w:t>
      </w:r>
      <w:r w:rsidR="00B2265E">
        <w:rPr>
          <w:rFonts w:ascii="Calibri" w:eastAsia="Times New Roman" w:hAnsi="Calibri" w:cs="Calibri"/>
          <w:color w:val="2B547E"/>
          <w:lang w:val="en-GB" w:eastAsia="en-GB" w:bidi="ar-SA"/>
        </w:rPr>
        <w:t xml:space="preserve"> </w:t>
      </w:r>
    </w:p>
    <w:p w14:paraId="7431ECB4" w14:textId="1DB08386" w:rsidR="00116A4A" w:rsidRPr="001B4CA8" w:rsidRDefault="00B44009" w:rsidP="00DC54E3">
      <w:pPr>
        <w:spacing w:before="180" w:after="180" w:line="276" w:lineRule="auto"/>
        <w:ind w:firstLine="0"/>
        <w:rPr>
          <w:rFonts w:ascii="Times New Roman" w:eastAsia="Times New Roman" w:hAnsi="Times New Roman" w:cs="Times New Roman"/>
          <w:lang w:val="en-GB" w:eastAsia="en-GB" w:bidi="ar-SA"/>
        </w:rPr>
      </w:pPr>
      <w:r>
        <w:rPr>
          <w:noProof/>
          <w:lang w:val="en-GB" w:eastAsia="en-GB" w:bidi="ar-SA"/>
        </w:rPr>
        <w:lastRenderedPageBreak/>
        <w:drawing>
          <wp:inline distT="0" distB="0" distL="0" distR="0" wp14:anchorId="17B26B99" wp14:editId="4288BD9C">
            <wp:extent cx="5799455" cy="30689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9455" cy="3068955"/>
                    </a:xfrm>
                    <a:prstGeom prst="rect">
                      <a:avLst/>
                    </a:prstGeom>
                  </pic:spPr>
                </pic:pic>
              </a:graphicData>
            </a:graphic>
          </wp:inline>
        </w:drawing>
      </w:r>
    </w:p>
    <w:p w14:paraId="3A52BC30" w14:textId="6174A65A" w:rsidR="00116A4A" w:rsidRDefault="00116A4A" w:rsidP="00DC54E3">
      <w:pPr>
        <w:pStyle w:val="ListParagraph"/>
        <w:numPr>
          <w:ilvl w:val="1"/>
          <w:numId w:val="20"/>
        </w:numPr>
        <w:spacing w:line="276" w:lineRule="auto"/>
        <w:ind w:left="567" w:hanging="283"/>
        <w:rPr>
          <w:color w:val="1F497D" w:themeColor="text2"/>
        </w:rPr>
      </w:pPr>
      <w:r w:rsidRPr="00757F32">
        <w:rPr>
          <w:color w:val="1F497D" w:themeColor="text2"/>
        </w:rPr>
        <w:t xml:space="preserve">Fill in the </w:t>
      </w:r>
      <w:r w:rsidR="00EE0846">
        <w:rPr>
          <w:color w:val="1F497D" w:themeColor="text2"/>
        </w:rPr>
        <w:t>i</w:t>
      </w:r>
      <w:r w:rsidRPr="00757F32">
        <w:rPr>
          <w:color w:val="1F497D" w:themeColor="text2"/>
        </w:rPr>
        <w:t xml:space="preserve">nput </w:t>
      </w:r>
      <w:r>
        <w:rPr>
          <w:color w:val="1F497D" w:themeColor="text2"/>
        </w:rPr>
        <w:t xml:space="preserve">and output parameters (right hand </w:t>
      </w:r>
      <w:proofErr w:type="spellStart"/>
      <w:r>
        <w:rPr>
          <w:color w:val="1F497D" w:themeColor="text2"/>
        </w:rPr>
        <w:t>pael</w:t>
      </w:r>
      <w:proofErr w:type="spellEnd"/>
      <w:r>
        <w:rPr>
          <w:color w:val="1F497D" w:themeColor="text2"/>
        </w:rPr>
        <w:t xml:space="preserve">). The </w:t>
      </w:r>
      <w:r w:rsidR="00EE0846">
        <w:rPr>
          <w:color w:val="1F497D" w:themeColor="text2"/>
        </w:rPr>
        <w:t>l</w:t>
      </w:r>
      <w:r>
        <w:rPr>
          <w:color w:val="1F497D" w:themeColor="text2"/>
        </w:rPr>
        <w:t>eft hand panel provides a description of what is required for each of the parameters.</w:t>
      </w:r>
    </w:p>
    <w:p w14:paraId="130A4E97" w14:textId="77777777" w:rsidR="00116A4A" w:rsidRDefault="00116A4A" w:rsidP="00DC54E3">
      <w:pPr>
        <w:spacing w:line="276" w:lineRule="auto"/>
        <w:ind w:firstLine="0"/>
        <w:rPr>
          <w:rFonts w:ascii="Calibri" w:eastAsia="Times New Roman" w:hAnsi="Calibri" w:cs="Calibri"/>
          <w:b/>
          <w:bCs/>
          <w:color w:val="9F000F"/>
          <w:lang w:val="en-GB" w:eastAsia="en-GB" w:bidi="ar-SA"/>
        </w:rPr>
      </w:pPr>
    </w:p>
    <w:p w14:paraId="0D759F78" w14:textId="77777777" w:rsidR="00116A4A" w:rsidRPr="00116A4A" w:rsidRDefault="00116A4A" w:rsidP="00DC54E3">
      <w:pPr>
        <w:spacing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b/>
          <w:bCs/>
          <w:color w:val="9F000F"/>
          <w:lang w:val="en-GB" w:eastAsia="en-GB" w:bidi="ar-SA"/>
        </w:rPr>
        <w:t>Input parameters:-</w:t>
      </w:r>
      <w:r w:rsidRPr="00116A4A">
        <w:rPr>
          <w:rFonts w:ascii="Times New Roman" w:eastAsia="Times New Roman" w:hAnsi="Times New Roman" w:cs="Times New Roman"/>
          <w:lang w:val="en-GB" w:eastAsia="en-GB" w:bidi="ar-SA"/>
        </w:rPr>
        <w:t xml:space="preserve"> </w:t>
      </w:r>
    </w:p>
    <w:p w14:paraId="7473834D"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proofErr w:type="spellStart"/>
      <w:r w:rsidRPr="00116A4A">
        <w:rPr>
          <w:rFonts w:ascii="Calibri" w:eastAsia="Times New Roman" w:hAnsi="Calibri" w:cs="Calibri"/>
          <w:b/>
          <w:bCs/>
          <w:color w:val="2B547E"/>
          <w:lang w:val="en-GB" w:eastAsia="en-GB" w:bidi="ar-SA"/>
        </w:rPr>
        <w:t>SnapRaster</w:t>
      </w:r>
      <w:proofErr w:type="spellEnd"/>
    </w:p>
    <w:p w14:paraId="0E811078"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color w:val="2B547E"/>
          <w:lang w:val="en-GB" w:eastAsia="en-GB" w:bidi="ar-SA"/>
        </w:rPr>
        <w:t xml:space="preserve">Pick up the </w:t>
      </w:r>
      <w:proofErr w:type="spellStart"/>
      <w:r w:rsidRPr="00116A4A">
        <w:rPr>
          <w:rFonts w:ascii="Calibri" w:eastAsia="Times New Roman" w:hAnsi="Calibri" w:cs="Calibri"/>
          <w:color w:val="2B547E"/>
          <w:lang w:val="en-GB" w:eastAsia="en-GB" w:bidi="ar-SA"/>
        </w:rPr>
        <w:t>SnapRaster</w:t>
      </w:r>
      <w:proofErr w:type="spellEnd"/>
      <w:r w:rsidRPr="00116A4A">
        <w:rPr>
          <w:rFonts w:ascii="Calibri" w:eastAsia="Times New Roman" w:hAnsi="Calibri" w:cs="Calibri"/>
          <w:color w:val="2B547E"/>
          <w:lang w:val="en-GB" w:eastAsia="en-GB" w:bidi="ar-SA"/>
        </w:rPr>
        <w:t xml:space="preserve"> you created in Step 2</w:t>
      </w:r>
    </w:p>
    <w:p w14:paraId="086189DD"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b/>
          <w:bCs/>
          <w:color w:val="2B547E"/>
          <w:lang w:val="en-GB" w:eastAsia="en-GB" w:bidi="ar-SA"/>
        </w:rPr>
        <w:t>Carbon under BAU scenario</w:t>
      </w:r>
      <w:r w:rsidR="00BB43A3">
        <w:rPr>
          <w:rFonts w:ascii="Calibri" w:eastAsia="Times New Roman" w:hAnsi="Calibri" w:cs="Calibri"/>
          <w:b/>
          <w:bCs/>
          <w:color w:val="2B547E"/>
          <w:lang w:val="en-GB" w:eastAsia="en-GB" w:bidi="ar-SA"/>
        </w:rPr>
        <w:t xml:space="preserve"> </w:t>
      </w:r>
    </w:p>
    <w:p w14:paraId="20F29497"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color w:val="2B547E"/>
          <w:lang w:val="en-GB" w:eastAsia="en-GB" w:bidi="ar-SA"/>
        </w:rPr>
        <w:t>Select the pre-p</w:t>
      </w:r>
      <w:r w:rsidR="00F60D51">
        <w:rPr>
          <w:rFonts w:ascii="Calibri" w:eastAsia="Times New Roman" w:hAnsi="Calibri" w:cs="Calibri"/>
          <w:color w:val="2B547E"/>
          <w:lang w:val="en-GB" w:eastAsia="en-GB" w:bidi="ar-SA"/>
        </w:rPr>
        <w:t>r</w:t>
      </w:r>
      <w:r w:rsidRPr="00116A4A">
        <w:rPr>
          <w:rFonts w:ascii="Calibri" w:eastAsia="Times New Roman" w:hAnsi="Calibri" w:cs="Calibri"/>
          <w:color w:val="2B547E"/>
          <w:lang w:val="en-GB" w:eastAsia="en-GB" w:bidi="ar-SA"/>
        </w:rPr>
        <w:t>epared carbon raster representing BAU scenario</w:t>
      </w:r>
      <w:r w:rsidR="00BB43A3">
        <w:rPr>
          <w:rFonts w:ascii="Calibri" w:eastAsia="Times New Roman" w:hAnsi="Calibri" w:cs="Calibri"/>
          <w:color w:val="2B547E"/>
          <w:lang w:val="en-GB" w:eastAsia="en-GB" w:bidi="ar-SA"/>
        </w:rPr>
        <w:t xml:space="preserve"> for the chosen driver</w:t>
      </w:r>
      <w:r w:rsidR="00CE7A7F">
        <w:rPr>
          <w:rFonts w:ascii="Calibri" w:eastAsia="Times New Roman" w:hAnsi="Calibri" w:cs="Calibri"/>
          <w:color w:val="2B547E"/>
          <w:lang w:val="en-GB" w:eastAsia="en-GB" w:bidi="ar-SA"/>
        </w:rPr>
        <w:t>*</w:t>
      </w:r>
    </w:p>
    <w:p w14:paraId="153B2C44"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b/>
          <w:bCs/>
          <w:color w:val="2B547E"/>
          <w:lang w:val="en-GB" w:eastAsia="en-GB" w:bidi="ar-SA"/>
        </w:rPr>
        <w:t>Carbon under REDD+ scenario</w:t>
      </w:r>
      <w:r w:rsidR="00BB43A3">
        <w:rPr>
          <w:rFonts w:ascii="Calibri" w:eastAsia="Times New Roman" w:hAnsi="Calibri" w:cs="Calibri"/>
          <w:b/>
          <w:bCs/>
          <w:color w:val="2B547E"/>
          <w:lang w:val="en-GB" w:eastAsia="en-GB" w:bidi="ar-SA"/>
        </w:rPr>
        <w:t xml:space="preserve"> </w:t>
      </w:r>
    </w:p>
    <w:p w14:paraId="1A1DE427"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color w:val="2B547E"/>
          <w:lang w:val="en-GB" w:eastAsia="en-GB" w:bidi="ar-SA"/>
        </w:rPr>
        <w:t>Select the pre-prepared carbon raster representing REDD+ scenario</w:t>
      </w:r>
      <w:r w:rsidR="00F60D51">
        <w:rPr>
          <w:rFonts w:ascii="Calibri" w:eastAsia="Times New Roman" w:hAnsi="Calibri" w:cs="Calibri"/>
          <w:color w:val="2B547E"/>
          <w:lang w:val="en-GB" w:eastAsia="en-GB" w:bidi="ar-SA"/>
        </w:rPr>
        <w:t xml:space="preserve"> for the chosen driver and action response</w:t>
      </w:r>
      <w:r w:rsidR="00CE7A7F">
        <w:rPr>
          <w:rFonts w:ascii="Calibri" w:eastAsia="Times New Roman" w:hAnsi="Calibri" w:cs="Calibri"/>
          <w:color w:val="2B547E"/>
          <w:lang w:val="en-GB" w:eastAsia="en-GB" w:bidi="ar-SA"/>
        </w:rPr>
        <w:t>**</w:t>
      </w:r>
    </w:p>
    <w:p w14:paraId="07C66F88"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b/>
          <w:bCs/>
          <w:color w:val="2B547E"/>
          <w:lang w:val="en-GB" w:eastAsia="en-GB" w:bidi="ar-SA"/>
        </w:rPr>
        <w:t xml:space="preserve">Analysis </w:t>
      </w:r>
      <w:proofErr w:type="spellStart"/>
      <w:r w:rsidRPr="00116A4A">
        <w:rPr>
          <w:rFonts w:ascii="Calibri" w:eastAsia="Times New Roman" w:hAnsi="Calibri" w:cs="Calibri"/>
          <w:b/>
          <w:bCs/>
          <w:color w:val="2B547E"/>
          <w:lang w:val="en-GB" w:eastAsia="en-GB" w:bidi="ar-SA"/>
        </w:rPr>
        <w:t>cellsize</w:t>
      </w:r>
      <w:proofErr w:type="spellEnd"/>
    </w:p>
    <w:p w14:paraId="62B17332" w14:textId="77777777" w:rsidR="00116A4A" w:rsidRPr="00116A4A" w:rsidRDefault="00116A4A" w:rsidP="00DC54E3">
      <w:pPr>
        <w:spacing w:before="180" w:after="180" w:line="276" w:lineRule="auto"/>
        <w:ind w:left="567" w:firstLine="0"/>
        <w:rPr>
          <w:rFonts w:ascii="Times New Roman" w:eastAsia="Times New Roman" w:hAnsi="Times New Roman" w:cs="Times New Roman"/>
          <w:lang w:val="en-GB" w:eastAsia="en-GB" w:bidi="ar-SA"/>
        </w:rPr>
      </w:pPr>
      <w:r w:rsidRPr="00116A4A">
        <w:rPr>
          <w:rFonts w:ascii="Calibri" w:eastAsia="Times New Roman" w:hAnsi="Calibri" w:cs="Calibri"/>
          <w:color w:val="2B547E"/>
          <w:lang w:val="en-GB" w:eastAsia="en-GB" w:bidi="ar-SA"/>
        </w:rPr>
        <w:t>Chose the same size that you entered in Step 2. The default value is 1000 m but can be changed by the user.</w:t>
      </w:r>
    </w:p>
    <w:p w14:paraId="4C9D273F" w14:textId="77777777" w:rsidR="00116A4A" w:rsidRPr="00116A4A" w:rsidRDefault="00116A4A" w:rsidP="00DC54E3">
      <w:pPr>
        <w:spacing w:line="276" w:lineRule="auto"/>
        <w:ind w:left="567" w:firstLine="0"/>
        <w:rPr>
          <w:rFonts w:ascii="Calibri" w:eastAsia="Times New Roman" w:hAnsi="Calibri" w:cs="Calibri"/>
          <w:b/>
          <w:bCs/>
          <w:color w:val="9F000F"/>
          <w:lang w:val="en-GB" w:eastAsia="en-GB" w:bidi="ar-SA"/>
        </w:rPr>
      </w:pPr>
      <w:r w:rsidRPr="00116A4A">
        <w:rPr>
          <w:rFonts w:ascii="Calibri" w:eastAsia="Times New Roman" w:hAnsi="Calibri" w:cs="Calibri"/>
          <w:b/>
          <w:bCs/>
          <w:color w:val="9F000F"/>
          <w:lang w:val="en-GB" w:eastAsia="en-GB" w:bidi="ar-SA"/>
        </w:rPr>
        <w:t xml:space="preserve">Outputs:- </w:t>
      </w:r>
    </w:p>
    <w:p w14:paraId="43F76CCF" w14:textId="77777777" w:rsidR="00116A4A" w:rsidRPr="00116A4A" w:rsidRDefault="00F65AD4" w:rsidP="00DC54E3">
      <w:pPr>
        <w:spacing w:before="180" w:after="180" w:line="276" w:lineRule="auto"/>
        <w:ind w:left="567" w:firstLine="0"/>
        <w:rPr>
          <w:rFonts w:ascii="Times New Roman" w:eastAsia="Times New Roman" w:hAnsi="Times New Roman" w:cs="Times New Roman"/>
          <w:lang w:val="en-GB" w:eastAsia="en-GB" w:bidi="ar-SA"/>
        </w:rPr>
      </w:pPr>
      <w:r>
        <w:rPr>
          <w:rFonts w:ascii="Calibri" w:eastAsia="Times New Roman" w:hAnsi="Calibri" w:cs="Calibri"/>
          <w:b/>
          <w:bCs/>
          <w:color w:val="2B547E"/>
          <w:lang w:val="en-GB" w:eastAsia="en-GB" w:bidi="ar-SA"/>
        </w:rPr>
        <w:t xml:space="preserve">Potential </w:t>
      </w:r>
      <w:r w:rsidR="00116A4A" w:rsidRPr="00116A4A">
        <w:rPr>
          <w:rFonts w:ascii="Calibri" w:eastAsia="Times New Roman" w:hAnsi="Calibri" w:cs="Calibri"/>
          <w:b/>
          <w:bCs/>
          <w:color w:val="2B547E"/>
          <w:lang w:val="en-GB" w:eastAsia="en-GB" w:bidi="ar-SA"/>
        </w:rPr>
        <w:t>Carbon saving under REDD+ scenario</w:t>
      </w:r>
      <w:r>
        <w:rPr>
          <w:rFonts w:ascii="Calibri" w:eastAsia="Times New Roman" w:hAnsi="Calibri" w:cs="Calibri"/>
          <w:b/>
          <w:bCs/>
          <w:color w:val="2B547E"/>
          <w:lang w:val="en-GB" w:eastAsia="en-GB" w:bidi="ar-SA"/>
        </w:rPr>
        <w:t xml:space="preserve"> t per ha</w:t>
      </w:r>
    </w:p>
    <w:p w14:paraId="061621A3" w14:textId="608DF78F" w:rsidR="00116A4A" w:rsidRPr="00116A4A" w:rsidRDefault="00116A4A" w:rsidP="00DC54E3">
      <w:pPr>
        <w:spacing w:line="276" w:lineRule="auto"/>
        <w:ind w:left="567" w:firstLine="0"/>
      </w:pPr>
      <w:r w:rsidRPr="00116A4A">
        <w:rPr>
          <w:rFonts w:ascii="Calibri" w:eastAsia="Times New Roman" w:hAnsi="Calibri" w:cs="Calibri"/>
          <w:color w:val="2B547E"/>
          <w:lang w:val="en-GB" w:eastAsia="en-GB" w:bidi="ar-SA"/>
        </w:rPr>
        <w:t>New output raster dataset for potential carbon savings under REDD+</w:t>
      </w:r>
      <w:r w:rsidR="00EE0846">
        <w:rPr>
          <w:rFonts w:ascii="Calibri" w:eastAsia="Times New Roman" w:hAnsi="Calibri" w:cs="Calibri"/>
          <w:color w:val="2B547E"/>
          <w:lang w:val="en-GB" w:eastAsia="en-GB" w:bidi="ar-SA"/>
        </w:rPr>
        <w:t xml:space="preserve"> </w:t>
      </w:r>
      <w:r w:rsidRPr="00116A4A">
        <w:rPr>
          <w:rFonts w:ascii="Calibri" w:eastAsia="Times New Roman" w:hAnsi="Calibri" w:cs="Calibri"/>
          <w:color w:val="2B547E"/>
          <w:lang w:val="en-GB" w:eastAsia="en-GB" w:bidi="ar-SA"/>
        </w:rPr>
        <w:t xml:space="preserve">scenario </w:t>
      </w:r>
      <w:r w:rsidR="00F60D51">
        <w:rPr>
          <w:rFonts w:ascii="Calibri" w:eastAsia="Times New Roman" w:hAnsi="Calibri" w:cs="Calibri"/>
          <w:color w:val="2B547E"/>
          <w:lang w:val="en-GB" w:eastAsia="en-GB" w:bidi="ar-SA"/>
        </w:rPr>
        <w:t xml:space="preserve">for the chosen REDD+ action to address the driver </w:t>
      </w:r>
      <w:r w:rsidRPr="00116A4A">
        <w:rPr>
          <w:rFonts w:ascii="Calibri" w:eastAsia="Times New Roman" w:hAnsi="Calibri" w:cs="Calibri"/>
          <w:color w:val="2B547E"/>
          <w:lang w:val="en-GB" w:eastAsia="en-GB" w:bidi="ar-SA"/>
        </w:rPr>
        <w:t>(tonnes/ha)</w:t>
      </w:r>
      <w:r w:rsidR="00EE0846">
        <w:rPr>
          <w:rFonts w:ascii="Calibri" w:eastAsia="Times New Roman" w:hAnsi="Calibri" w:cs="Calibri"/>
          <w:color w:val="2B547E"/>
          <w:lang w:val="en-GB" w:eastAsia="en-GB" w:bidi="ar-SA"/>
        </w:rPr>
        <w:t>.</w:t>
      </w:r>
    </w:p>
    <w:p w14:paraId="1A1514ED" w14:textId="77777777" w:rsidR="00B2265E" w:rsidRDefault="00B2265E" w:rsidP="00DC54E3">
      <w:pPr>
        <w:spacing w:line="276" w:lineRule="auto"/>
      </w:pPr>
    </w:p>
    <w:p w14:paraId="35D0901B" w14:textId="415F1EE3" w:rsidR="00CE7A7F" w:rsidRDefault="00CE7A7F" w:rsidP="00DC54E3">
      <w:pPr>
        <w:spacing w:before="180" w:after="180" w:line="276" w:lineRule="auto"/>
        <w:ind w:left="567" w:firstLine="0"/>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w:t>
      </w:r>
      <w:r w:rsidR="00B2265E" w:rsidRPr="00ED14B4">
        <w:rPr>
          <w:rFonts w:ascii="Calibri" w:eastAsia="Times New Roman" w:hAnsi="Calibri" w:cs="Calibri"/>
          <w:color w:val="2B547E"/>
          <w:lang w:val="en-GB" w:eastAsia="en-GB" w:bidi="ar-SA"/>
        </w:rPr>
        <w:t xml:space="preserve">Note: </w:t>
      </w:r>
      <w:r w:rsidR="00B2265E">
        <w:rPr>
          <w:rFonts w:ascii="Calibri" w:eastAsia="Times New Roman" w:hAnsi="Calibri" w:cs="Calibri"/>
          <w:color w:val="2B547E"/>
          <w:lang w:val="en-GB" w:eastAsia="en-GB" w:bidi="ar-SA"/>
        </w:rPr>
        <w:t>To generate a basic layer for the BAU scenario, values of c</w:t>
      </w:r>
      <w:r w:rsidR="00B2265E" w:rsidRPr="00B2265E">
        <w:rPr>
          <w:rFonts w:ascii="Calibri" w:eastAsia="Times New Roman" w:hAnsi="Calibri" w:cs="Calibri"/>
          <w:color w:val="2B547E"/>
          <w:lang w:val="en-GB" w:eastAsia="en-GB" w:bidi="ar-SA"/>
        </w:rPr>
        <w:t xml:space="preserve">arbon content of </w:t>
      </w:r>
      <w:proofErr w:type="spellStart"/>
      <w:r w:rsidR="00B2265E" w:rsidRPr="00B2265E">
        <w:rPr>
          <w:rFonts w:ascii="Calibri" w:eastAsia="Times New Roman" w:hAnsi="Calibri" w:cs="Calibri"/>
          <w:color w:val="2B547E"/>
          <w:lang w:val="en-GB" w:eastAsia="en-GB" w:bidi="ar-SA"/>
        </w:rPr>
        <w:t>landcover</w:t>
      </w:r>
      <w:proofErr w:type="spellEnd"/>
      <w:r w:rsidR="00B2265E" w:rsidRPr="00B2265E">
        <w:rPr>
          <w:rFonts w:ascii="Calibri" w:eastAsia="Times New Roman" w:hAnsi="Calibri" w:cs="Calibri"/>
          <w:color w:val="2B547E"/>
          <w:lang w:val="en-GB" w:eastAsia="en-GB" w:bidi="ar-SA"/>
        </w:rPr>
        <w:t xml:space="preserve"> following conversion </w:t>
      </w:r>
      <w:r w:rsidR="00B2265E">
        <w:rPr>
          <w:rFonts w:ascii="Calibri" w:eastAsia="Times New Roman" w:hAnsi="Calibri" w:cs="Calibri"/>
          <w:color w:val="2B547E"/>
          <w:lang w:val="en-GB" w:eastAsia="en-GB" w:bidi="ar-SA"/>
        </w:rPr>
        <w:t xml:space="preserve">could be applied to areas identified at risk from the particular driver </w:t>
      </w:r>
      <w:r w:rsidR="00B2265E" w:rsidRPr="00B2265E">
        <w:rPr>
          <w:rFonts w:ascii="Calibri" w:eastAsia="Times New Roman" w:hAnsi="Calibri" w:cs="Calibri"/>
          <w:color w:val="2B547E"/>
          <w:lang w:val="en-GB" w:eastAsia="en-GB" w:bidi="ar-SA"/>
        </w:rPr>
        <w:t>(</w:t>
      </w:r>
      <w:r w:rsidR="00B2265E">
        <w:rPr>
          <w:rFonts w:ascii="Calibri" w:eastAsia="Times New Roman" w:hAnsi="Calibri" w:cs="Calibri"/>
          <w:color w:val="2B547E"/>
          <w:lang w:val="en-GB" w:eastAsia="en-GB" w:bidi="ar-SA"/>
        </w:rPr>
        <w:t xml:space="preserve">applying </w:t>
      </w:r>
      <w:r w:rsidR="00EE0846">
        <w:rPr>
          <w:rFonts w:ascii="Calibri" w:eastAsia="Times New Roman" w:hAnsi="Calibri" w:cs="Calibri"/>
          <w:color w:val="2B547E"/>
          <w:lang w:val="en-GB" w:eastAsia="en-GB" w:bidi="ar-SA"/>
        </w:rPr>
        <w:t xml:space="preserve">the </w:t>
      </w:r>
      <w:r w:rsidR="00B2265E" w:rsidRPr="00B2265E">
        <w:rPr>
          <w:rFonts w:ascii="Calibri" w:eastAsia="Times New Roman" w:hAnsi="Calibri" w:cs="Calibri"/>
          <w:color w:val="2B547E"/>
          <w:lang w:val="en-GB" w:eastAsia="en-GB" w:bidi="ar-SA"/>
        </w:rPr>
        <w:t>average over 25 years, including clearing at end of crop cycle)</w:t>
      </w:r>
      <w:r w:rsidR="00B2265E">
        <w:rPr>
          <w:rFonts w:ascii="Calibri" w:eastAsia="Times New Roman" w:hAnsi="Calibri" w:cs="Calibri"/>
          <w:color w:val="2B547E"/>
          <w:lang w:val="en-GB" w:eastAsia="en-GB" w:bidi="ar-SA"/>
        </w:rPr>
        <w:t xml:space="preserve">. </w:t>
      </w:r>
    </w:p>
    <w:p w14:paraId="1D3524A4" w14:textId="20B1521D" w:rsidR="00B2265E" w:rsidRDefault="00CE7A7F" w:rsidP="00DC54E3">
      <w:pPr>
        <w:spacing w:before="180" w:after="180" w:line="276" w:lineRule="auto"/>
        <w:ind w:left="567" w:firstLine="0"/>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lastRenderedPageBreak/>
        <w:t xml:space="preserve">**Note: </w:t>
      </w:r>
      <w:r w:rsidR="00B2265E">
        <w:rPr>
          <w:rFonts w:ascii="Calibri" w:eastAsia="Times New Roman" w:hAnsi="Calibri" w:cs="Calibri"/>
          <w:color w:val="2B547E"/>
          <w:lang w:val="en-GB" w:eastAsia="en-GB" w:bidi="ar-SA"/>
        </w:rPr>
        <w:t xml:space="preserve">To generate a basic layer </w:t>
      </w:r>
      <w:r w:rsidR="00A80A9B">
        <w:rPr>
          <w:rFonts w:ascii="Calibri" w:eastAsia="Times New Roman" w:hAnsi="Calibri" w:cs="Calibri"/>
          <w:color w:val="2B547E"/>
          <w:lang w:val="en-GB" w:eastAsia="en-GB" w:bidi="ar-SA"/>
        </w:rPr>
        <w:t>for the</w:t>
      </w:r>
      <w:r w:rsidR="00B2265E">
        <w:rPr>
          <w:rFonts w:ascii="Calibri" w:eastAsia="Times New Roman" w:hAnsi="Calibri" w:cs="Calibri"/>
          <w:color w:val="2B547E"/>
          <w:lang w:val="en-GB" w:eastAsia="en-GB" w:bidi="ar-SA"/>
        </w:rPr>
        <w:t xml:space="preserve"> REDD+ </w:t>
      </w:r>
      <w:r w:rsidR="00A80A9B">
        <w:rPr>
          <w:rFonts w:ascii="Calibri" w:eastAsia="Times New Roman" w:hAnsi="Calibri" w:cs="Calibri"/>
          <w:color w:val="2B547E"/>
          <w:lang w:val="en-GB" w:eastAsia="en-GB" w:bidi="ar-SA"/>
        </w:rPr>
        <w:t xml:space="preserve">scenario (in relation to a specified REDD+ </w:t>
      </w:r>
      <w:r w:rsidR="00B2265E">
        <w:rPr>
          <w:rFonts w:ascii="Calibri" w:eastAsia="Times New Roman" w:hAnsi="Calibri" w:cs="Calibri"/>
          <w:color w:val="2B547E"/>
          <w:lang w:val="en-GB" w:eastAsia="en-GB" w:bidi="ar-SA"/>
        </w:rPr>
        <w:t>action</w:t>
      </w:r>
      <w:r w:rsidR="00A80A9B">
        <w:rPr>
          <w:rFonts w:ascii="Calibri" w:eastAsia="Times New Roman" w:hAnsi="Calibri" w:cs="Calibri"/>
          <w:color w:val="2B547E"/>
          <w:lang w:val="en-GB" w:eastAsia="en-GB" w:bidi="ar-SA"/>
        </w:rPr>
        <w:t xml:space="preserve"> in</w:t>
      </w:r>
      <w:r w:rsidR="00B2265E">
        <w:rPr>
          <w:rFonts w:ascii="Calibri" w:eastAsia="Times New Roman" w:hAnsi="Calibri" w:cs="Calibri"/>
          <w:color w:val="2B547E"/>
          <w:lang w:val="en-GB" w:eastAsia="en-GB" w:bidi="ar-SA"/>
        </w:rPr>
        <w:t xml:space="preserve"> response to </w:t>
      </w:r>
      <w:r w:rsidR="00A80A9B">
        <w:rPr>
          <w:rFonts w:ascii="Calibri" w:eastAsia="Times New Roman" w:hAnsi="Calibri" w:cs="Calibri"/>
          <w:color w:val="2B547E"/>
          <w:lang w:val="en-GB" w:eastAsia="en-GB" w:bidi="ar-SA"/>
        </w:rPr>
        <w:t>a specified</w:t>
      </w:r>
      <w:r w:rsidR="00B2265E">
        <w:rPr>
          <w:rFonts w:ascii="Calibri" w:eastAsia="Times New Roman" w:hAnsi="Calibri" w:cs="Calibri"/>
          <w:color w:val="2B547E"/>
          <w:lang w:val="en-GB" w:eastAsia="en-GB" w:bidi="ar-SA"/>
        </w:rPr>
        <w:t xml:space="preserve"> driver</w:t>
      </w:r>
      <w:r w:rsidR="00A80A9B">
        <w:rPr>
          <w:rFonts w:ascii="Calibri" w:eastAsia="Times New Roman" w:hAnsi="Calibri" w:cs="Calibri"/>
          <w:color w:val="2B547E"/>
          <w:lang w:val="en-GB" w:eastAsia="en-GB" w:bidi="ar-SA"/>
        </w:rPr>
        <w:t>)</w:t>
      </w:r>
      <w:r w:rsidR="00E642FA" w:rsidRPr="002C3A88">
        <w:rPr>
          <w:rFonts w:ascii="Calibri" w:eastAsia="Times New Roman" w:hAnsi="Calibri" w:cs="Calibri"/>
          <w:color w:val="2B547E"/>
          <w:lang w:val="en-GB" w:eastAsia="en-GB" w:bidi="ar-SA"/>
        </w:rPr>
        <w:t xml:space="preserve">, </w:t>
      </w:r>
      <w:r w:rsidR="00D776B3" w:rsidRPr="002C3A88">
        <w:rPr>
          <w:rFonts w:ascii="Calibri" w:eastAsia="Times New Roman" w:hAnsi="Calibri" w:cs="Calibri"/>
          <w:color w:val="2B547E"/>
          <w:lang w:val="en-GB" w:eastAsia="en-GB" w:bidi="ar-SA"/>
        </w:rPr>
        <w:t xml:space="preserve">information on the current carbon content (i.e. of the forest) can be combined with information on how effective the </w:t>
      </w:r>
      <w:proofErr w:type="spellStart"/>
      <w:r w:rsidR="00E642FA" w:rsidRPr="00E642FA">
        <w:rPr>
          <w:rFonts w:ascii="Calibri" w:eastAsia="Times New Roman" w:hAnsi="Calibri" w:cs="Calibri"/>
          <w:color w:val="2B547E"/>
          <w:lang w:val="en-GB" w:eastAsia="en-GB" w:bidi="ar-SA"/>
        </w:rPr>
        <w:t>the</w:t>
      </w:r>
      <w:proofErr w:type="spellEnd"/>
      <w:r w:rsidR="00E642FA" w:rsidRPr="00E642FA">
        <w:rPr>
          <w:rFonts w:ascii="Calibri" w:eastAsia="Times New Roman" w:hAnsi="Calibri" w:cs="Calibri"/>
          <w:color w:val="2B547E"/>
          <w:lang w:val="en-GB" w:eastAsia="en-GB" w:bidi="ar-SA"/>
        </w:rPr>
        <w:t xml:space="preserve"> REDD+ option</w:t>
      </w:r>
      <w:r w:rsidR="00D776B3">
        <w:rPr>
          <w:rFonts w:ascii="Calibri" w:eastAsia="Times New Roman" w:hAnsi="Calibri" w:cs="Calibri"/>
          <w:color w:val="2B547E"/>
          <w:lang w:val="en-GB" w:eastAsia="en-GB" w:bidi="ar-SA"/>
        </w:rPr>
        <w:t xml:space="preserve"> </w:t>
      </w:r>
      <w:r w:rsidR="007F7348">
        <w:rPr>
          <w:rFonts w:ascii="Calibri" w:eastAsia="Times New Roman" w:hAnsi="Calibri" w:cs="Calibri"/>
          <w:color w:val="2B547E"/>
          <w:lang w:val="en-GB" w:eastAsia="en-GB" w:bidi="ar-SA"/>
        </w:rPr>
        <w:t>may be</w:t>
      </w:r>
      <w:r w:rsidR="00D776B3">
        <w:rPr>
          <w:rFonts w:ascii="Calibri" w:eastAsia="Times New Roman" w:hAnsi="Calibri" w:cs="Calibri"/>
          <w:color w:val="2B547E"/>
          <w:lang w:val="en-GB" w:eastAsia="en-GB" w:bidi="ar-SA"/>
        </w:rPr>
        <w:t xml:space="preserve"> in protecting</w:t>
      </w:r>
      <w:r w:rsidR="00A56332">
        <w:rPr>
          <w:rFonts w:ascii="Calibri" w:eastAsia="Times New Roman" w:hAnsi="Calibri" w:cs="Calibri"/>
          <w:color w:val="2B547E"/>
          <w:lang w:val="en-GB" w:eastAsia="en-GB" w:bidi="ar-SA"/>
        </w:rPr>
        <w:t xml:space="preserve"> or restoring</w:t>
      </w:r>
      <w:r w:rsidR="00D776B3">
        <w:rPr>
          <w:rFonts w:ascii="Calibri" w:eastAsia="Times New Roman" w:hAnsi="Calibri" w:cs="Calibri"/>
          <w:color w:val="2B547E"/>
          <w:lang w:val="en-GB" w:eastAsia="en-GB" w:bidi="ar-SA"/>
        </w:rPr>
        <w:t xml:space="preserve"> the forest </w:t>
      </w:r>
      <w:r w:rsidR="00353AC0">
        <w:rPr>
          <w:rFonts w:ascii="Calibri" w:eastAsia="Times New Roman" w:hAnsi="Calibri" w:cs="Calibri"/>
          <w:color w:val="2B547E"/>
          <w:lang w:val="en-GB" w:eastAsia="en-GB" w:bidi="ar-SA"/>
        </w:rPr>
        <w:t xml:space="preserve">(over 25 year) (e.g. nearly completely </w:t>
      </w:r>
      <w:r w:rsidR="00B40FC7">
        <w:rPr>
          <w:rFonts w:ascii="Calibri" w:eastAsia="Times New Roman" w:hAnsi="Calibri" w:cs="Calibri"/>
          <w:color w:val="2B547E"/>
          <w:lang w:val="en-GB" w:eastAsia="en-GB" w:bidi="ar-SA"/>
        </w:rPr>
        <w:t>effective</w:t>
      </w:r>
      <w:r w:rsidR="00A56332">
        <w:rPr>
          <w:rFonts w:ascii="Calibri" w:eastAsia="Times New Roman" w:hAnsi="Calibri" w:cs="Calibri"/>
          <w:color w:val="2B547E"/>
          <w:lang w:val="en-GB" w:eastAsia="en-GB" w:bidi="ar-SA"/>
        </w:rPr>
        <w:t xml:space="preserve"> for protected areas,</w:t>
      </w:r>
      <w:r w:rsidR="00353AC0">
        <w:rPr>
          <w:rFonts w:ascii="Calibri" w:eastAsia="Times New Roman" w:hAnsi="Calibri" w:cs="Calibri"/>
          <w:color w:val="2B547E"/>
          <w:lang w:val="en-GB" w:eastAsia="en-GB" w:bidi="ar-SA"/>
        </w:rPr>
        <w:t xml:space="preserve"> a small decrease in carbon content for sustainable forest management</w:t>
      </w:r>
      <w:r w:rsidR="00A56332">
        <w:rPr>
          <w:rFonts w:ascii="Calibri" w:eastAsia="Times New Roman" w:hAnsi="Calibri" w:cs="Calibri"/>
          <w:color w:val="2B547E"/>
          <w:lang w:val="en-GB" w:eastAsia="en-GB" w:bidi="ar-SA"/>
        </w:rPr>
        <w:t xml:space="preserve"> or potentially an increase in carbon content for restoration</w:t>
      </w:r>
      <w:r w:rsidR="00353AC0">
        <w:rPr>
          <w:rFonts w:ascii="Calibri" w:eastAsia="Times New Roman" w:hAnsi="Calibri" w:cs="Calibri"/>
          <w:color w:val="2B547E"/>
          <w:lang w:val="en-GB" w:eastAsia="en-GB" w:bidi="ar-SA"/>
        </w:rPr>
        <w:t xml:space="preserve">). </w:t>
      </w:r>
    </w:p>
    <w:p w14:paraId="1ACB7056" w14:textId="77777777" w:rsidR="00B2265E" w:rsidRPr="0071467D" w:rsidRDefault="00B2265E" w:rsidP="00DC54E3">
      <w:pPr>
        <w:spacing w:line="276" w:lineRule="auto"/>
      </w:pPr>
    </w:p>
    <w:p w14:paraId="09A15508" w14:textId="77777777" w:rsidR="00116A4A" w:rsidRPr="003D0383" w:rsidRDefault="00116A4A" w:rsidP="00DC54E3">
      <w:pPr>
        <w:pStyle w:val="ListParagraph"/>
        <w:numPr>
          <w:ilvl w:val="1"/>
          <w:numId w:val="20"/>
        </w:numPr>
        <w:spacing w:line="276" w:lineRule="auto"/>
        <w:ind w:left="426"/>
      </w:pPr>
      <w:r>
        <w:rPr>
          <w:color w:val="1F497D" w:themeColor="text2"/>
        </w:rPr>
        <w:t xml:space="preserve">Click </w:t>
      </w:r>
      <w:r w:rsidRPr="00757F32">
        <w:rPr>
          <w:b/>
          <w:color w:val="1F497D" w:themeColor="text2"/>
        </w:rPr>
        <w:t>Run</w:t>
      </w:r>
      <w:r>
        <w:rPr>
          <w:color w:val="1F497D" w:themeColor="text2"/>
        </w:rPr>
        <w:t xml:space="preserve"> </w:t>
      </w:r>
      <w:r w:rsidR="00405971">
        <w:rPr>
          <w:color w:val="1F497D" w:themeColor="text2"/>
        </w:rPr>
        <w:t xml:space="preserve">to run </w:t>
      </w:r>
      <w:r>
        <w:rPr>
          <w:color w:val="1F497D" w:themeColor="text2"/>
        </w:rPr>
        <w:t xml:space="preserve">the </w:t>
      </w:r>
      <w:r w:rsidR="00ED14B4">
        <w:rPr>
          <w:color w:val="1F497D" w:themeColor="text2"/>
        </w:rPr>
        <w:t>4</w:t>
      </w:r>
      <w:r w:rsidR="00ED14B4" w:rsidRPr="00ED14B4">
        <w:rPr>
          <w:color w:val="1F497D" w:themeColor="text2"/>
          <w:vertAlign w:val="superscript"/>
        </w:rPr>
        <w:t>th</w:t>
      </w:r>
      <w:r w:rsidR="00ED14B4">
        <w:rPr>
          <w:color w:val="1F497D" w:themeColor="text2"/>
        </w:rPr>
        <w:t xml:space="preserve"> </w:t>
      </w:r>
      <w:r w:rsidRPr="00116A4A">
        <w:rPr>
          <w:color w:val="1F497D" w:themeColor="text2"/>
        </w:rPr>
        <w:t>step</w:t>
      </w:r>
    </w:p>
    <w:p w14:paraId="0D47D9D1" w14:textId="77777777" w:rsidR="00116A4A" w:rsidRDefault="00116A4A" w:rsidP="00DC54E3">
      <w:pPr>
        <w:spacing w:line="276" w:lineRule="auto"/>
      </w:pPr>
    </w:p>
    <w:p w14:paraId="187BEC76" w14:textId="181ADFED" w:rsidR="00116A4A" w:rsidRPr="0071467D" w:rsidRDefault="00116A4A" w:rsidP="00DC54E3">
      <w:pPr>
        <w:spacing w:line="276" w:lineRule="auto"/>
        <w:ind w:left="426" w:firstLine="0"/>
        <w:rPr>
          <w:i/>
          <w:color w:val="C0504D" w:themeColor="accent2"/>
        </w:rPr>
      </w:pPr>
      <w:r w:rsidRPr="0071467D">
        <w:rPr>
          <w:i/>
          <w:color w:val="C0504D" w:themeColor="accent2"/>
        </w:rPr>
        <w:t>Once the step is run the outputs will appear in the QGIS project and the tool will automatically move to the next step</w:t>
      </w:r>
    </w:p>
    <w:p w14:paraId="652B33EC" w14:textId="77777777" w:rsidR="00CB289D" w:rsidRPr="00CB289D" w:rsidRDefault="00116A4A" w:rsidP="00DC54E3">
      <w:pPr>
        <w:pStyle w:val="Heading2"/>
        <w:spacing w:line="276" w:lineRule="auto"/>
        <w:rPr>
          <w:rFonts w:ascii="Times New Roman" w:eastAsia="Times New Roman" w:hAnsi="Times New Roman" w:cs="Times New Roman"/>
          <w:lang w:val="en-GB" w:eastAsia="en-GB" w:bidi="ar-SA"/>
        </w:rPr>
      </w:pPr>
      <w:bookmarkStart w:id="26" w:name="_Toc473116573"/>
      <w:proofErr w:type="gramStart"/>
      <w:r w:rsidRPr="0071467D">
        <w:t>4.</w:t>
      </w:r>
      <w:r>
        <w:t>5</w:t>
      </w:r>
      <w:r w:rsidRPr="0071467D">
        <w:t xml:space="preserve"> </w:t>
      </w:r>
      <w:r>
        <w:t xml:space="preserve"> </w:t>
      </w:r>
      <w:r>
        <w:rPr>
          <w:rFonts w:eastAsia="Times New Roman"/>
          <w:lang w:val="en-GB" w:eastAsia="en-GB" w:bidi="ar-SA"/>
        </w:rPr>
        <w:t>STEP</w:t>
      </w:r>
      <w:proofErr w:type="gramEnd"/>
      <w:r>
        <w:rPr>
          <w:rFonts w:eastAsia="Times New Roman"/>
          <w:lang w:val="en-GB" w:eastAsia="en-GB" w:bidi="ar-SA"/>
        </w:rPr>
        <w:t xml:space="preserve"> 5</w:t>
      </w:r>
      <w:r w:rsidRPr="00116A4A">
        <w:rPr>
          <w:rFonts w:eastAsia="Times New Roman"/>
          <w:lang w:val="en-GB" w:eastAsia="en-GB" w:bidi="ar-SA"/>
        </w:rPr>
        <w:t xml:space="preserve">: </w:t>
      </w:r>
      <w:r w:rsidR="00CB289D" w:rsidRPr="00CB289D">
        <w:rPr>
          <w:rFonts w:eastAsia="Times New Roman"/>
          <w:lang w:val="en-GB" w:eastAsia="en-GB" w:bidi="ar-SA"/>
        </w:rPr>
        <w:t>Convert potential carbon savings to economic values</w:t>
      </w:r>
      <w:bookmarkEnd w:id="26"/>
      <w:r w:rsidR="00CB289D" w:rsidRPr="00CB289D">
        <w:rPr>
          <w:rFonts w:ascii="Times New Roman" w:eastAsia="Times New Roman" w:hAnsi="Times New Roman" w:cs="Times New Roman"/>
          <w:lang w:val="en-GB" w:eastAsia="en-GB" w:bidi="ar-SA"/>
        </w:rPr>
        <w:t xml:space="preserve"> </w:t>
      </w:r>
    </w:p>
    <w:p w14:paraId="4573C265" w14:textId="5A0D3421" w:rsidR="00B40FC7" w:rsidRDefault="00CB289D" w:rsidP="00DC54E3">
      <w:pPr>
        <w:spacing w:before="180" w:after="180" w:line="276" w:lineRule="auto"/>
        <w:ind w:firstLine="0"/>
        <w:rPr>
          <w:rFonts w:ascii="Calibri" w:eastAsia="Times New Roman" w:hAnsi="Calibri" w:cs="Calibri"/>
          <w:color w:val="2B547E"/>
          <w:lang w:val="en-GB" w:eastAsia="en-GB" w:bidi="ar-SA"/>
        </w:rPr>
      </w:pPr>
      <w:r w:rsidRPr="00CB289D">
        <w:rPr>
          <w:rFonts w:ascii="Calibri" w:eastAsia="Times New Roman" w:hAnsi="Calibri" w:cs="Calibri"/>
          <w:color w:val="2B547E"/>
          <w:lang w:val="en-GB" w:eastAsia="en-GB" w:bidi="ar-SA"/>
        </w:rPr>
        <w:t xml:space="preserve">The next step is to convert the potential carbon saving under a REDD+ scenario to dollar values. </w:t>
      </w:r>
      <w:r w:rsidR="00F60D51">
        <w:rPr>
          <w:rFonts w:ascii="Calibri" w:eastAsia="Times New Roman" w:hAnsi="Calibri" w:cs="Calibri"/>
          <w:color w:val="2B547E"/>
          <w:lang w:val="en-GB" w:eastAsia="en-GB" w:bidi="ar-SA"/>
        </w:rPr>
        <w:t>We need to convert carbon to</w:t>
      </w:r>
      <w:r w:rsidR="00626A48">
        <w:rPr>
          <w:rFonts w:ascii="Calibri" w:eastAsia="Times New Roman" w:hAnsi="Calibri" w:cs="Calibri"/>
          <w:color w:val="2B547E"/>
          <w:lang w:val="en-GB" w:eastAsia="en-GB" w:bidi="ar-SA"/>
        </w:rPr>
        <w:t xml:space="preserve"> carbon dioxide </w:t>
      </w:r>
      <w:r w:rsidR="00D95BEB">
        <w:rPr>
          <w:rFonts w:ascii="Calibri" w:eastAsia="Times New Roman" w:hAnsi="Calibri" w:cs="Calibri"/>
          <w:color w:val="2B547E"/>
          <w:lang w:val="en-GB" w:eastAsia="en-GB" w:bidi="ar-SA"/>
        </w:rPr>
        <w:t>emissions</w:t>
      </w:r>
      <w:r w:rsidR="00A629FF">
        <w:rPr>
          <w:rFonts w:ascii="Calibri" w:eastAsia="Times New Roman" w:hAnsi="Calibri" w:cs="Calibri"/>
          <w:color w:val="2B547E"/>
          <w:lang w:val="en-GB" w:eastAsia="en-GB" w:bidi="ar-SA"/>
        </w:rPr>
        <w:t>,</w:t>
      </w:r>
      <w:r w:rsidR="00B40FC7">
        <w:rPr>
          <w:rFonts w:ascii="Calibri" w:eastAsia="Times New Roman" w:hAnsi="Calibri" w:cs="Calibri"/>
          <w:color w:val="2B547E"/>
          <w:lang w:val="en-GB" w:eastAsia="en-GB" w:bidi="ar-SA"/>
        </w:rPr>
        <w:t xml:space="preserve"> and then </w:t>
      </w:r>
      <w:r w:rsidR="00A629FF">
        <w:rPr>
          <w:rFonts w:ascii="Calibri" w:eastAsia="Times New Roman" w:hAnsi="Calibri" w:cs="Calibri"/>
          <w:color w:val="2B547E"/>
          <w:lang w:val="en-GB" w:eastAsia="en-GB" w:bidi="ar-SA"/>
        </w:rPr>
        <w:t xml:space="preserve">times this by </w:t>
      </w:r>
      <w:r w:rsidR="00B40FC7">
        <w:rPr>
          <w:rFonts w:ascii="Calibri" w:eastAsia="Times New Roman" w:hAnsi="Calibri" w:cs="Calibri"/>
          <w:color w:val="2B547E"/>
          <w:lang w:val="en-GB" w:eastAsia="en-GB" w:bidi="ar-SA"/>
        </w:rPr>
        <w:t xml:space="preserve">price </w:t>
      </w:r>
      <w:r w:rsidR="00A629FF">
        <w:rPr>
          <w:rFonts w:ascii="Calibri" w:eastAsia="Times New Roman" w:hAnsi="Calibri" w:cs="Calibri"/>
          <w:color w:val="2B547E"/>
          <w:lang w:val="en-GB" w:eastAsia="en-GB" w:bidi="ar-SA"/>
        </w:rPr>
        <w:t>for avoided carbon dioxide emissions.</w:t>
      </w:r>
    </w:p>
    <w:p w14:paraId="7E3CDFBB" w14:textId="77777777" w:rsidR="00CF28D3" w:rsidRDefault="00CB289D" w:rsidP="00DC54E3">
      <w:pPr>
        <w:spacing w:before="180" w:after="180" w:line="276" w:lineRule="auto"/>
        <w:ind w:firstLine="0"/>
        <w:rPr>
          <w:noProof/>
          <w:lang w:val="en-GB" w:eastAsia="en-GB" w:bidi="ar-SA"/>
        </w:rPr>
      </w:pPr>
      <w:r w:rsidRPr="00CB289D">
        <w:rPr>
          <w:rFonts w:ascii="Calibri" w:eastAsia="Times New Roman" w:hAnsi="Calibri" w:cs="Calibri"/>
          <w:color w:val="2B547E"/>
          <w:lang w:val="en-GB" w:eastAsia="en-GB" w:bidi="ar-SA"/>
        </w:rPr>
        <w:t>The formula is as follows: [Carbon savings raster</w:t>
      </w:r>
      <w:r w:rsidR="00626A48">
        <w:rPr>
          <w:rFonts w:ascii="Calibri" w:eastAsia="Times New Roman" w:hAnsi="Calibri" w:cs="Calibri"/>
          <w:color w:val="2B547E"/>
          <w:lang w:val="en-GB" w:eastAsia="en-GB" w:bidi="ar-SA"/>
        </w:rPr>
        <w:t xml:space="preserve"> in tonnes/ha</w:t>
      </w:r>
      <w:r w:rsidRPr="00CB289D">
        <w:rPr>
          <w:rFonts w:ascii="Calibri" w:eastAsia="Times New Roman" w:hAnsi="Calibri" w:cs="Calibri"/>
          <w:color w:val="2B547E"/>
          <w:lang w:val="en-GB" w:eastAsia="en-GB" w:bidi="ar-SA"/>
        </w:rPr>
        <w:t>] * [Emissions factor to convert tonnes to C</w:t>
      </w:r>
      <w:r w:rsidR="00626A48">
        <w:rPr>
          <w:rFonts w:ascii="Calibri" w:eastAsia="Times New Roman" w:hAnsi="Calibri" w:cs="Calibri"/>
          <w:color w:val="2B547E"/>
          <w:lang w:val="en-GB" w:eastAsia="en-GB" w:bidi="ar-SA"/>
        </w:rPr>
        <w:t>O</w:t>
      </w:r>
      <w:r w:rsidRPr="00626A48">
        <w:rPr>
          <w:rFonts w:ascii="Calibri" w:eastAsia="Times New Roman" w:hAnsi="Calibri" w:cs="Calibri"/>
          <w:color w:val="2B547E"/>
          <w:vertAlign w:val="subscript"/>
          <w:lang w:val="en-GB" w:eastAsia="en-GB" w:bidi="ar-SA"/>
        </w:rPr>
        <w:t>2</w:t>
      </w:r>
      <w:r w:rsidRPr="00CB289D">
        <w:rPr>
          <w:rFonts w:ascii="Calibri" w:eastAsia="Times New Roman" w:hAnsi="Calibri" w:cs="Calibri"/>
          <w:color w:val="2B547E"/>
          <w:lang w:val="en-GB" w:eastAsia="en-GB" w:bidi="ar-SA"/>
        </w:rPr>
        <w:t>E which is 3.667]</w:t>
      </w:r>
      <w:r w:rsidR="00EE0846">
        <w:rPr>
          <w:rFonts w:ascii="Calibri" w:eastAsia="Times New Roman" w:hAnsi="Calibri" w:cs="Calibri"/>
          <w:color w:val="2B547E"/>
          <w:lang w:val="en-GB" w:eastAsia="en-GB" w:bidi="ar-SA"/>
        </w:rPr>
        <w:t xml:space="preserve"> </w:t>
      </w:r>
      <w:r w:rsidRPr="00CB289D">
        <w:rPr>
          <w:rFonts w:ascii="Calibri" w:eastAsia="Times New Roman" w:hAnsi="Calibri" w:cs="Calibri"/>
          <w:color w:val="2B547E"/>
          <w:lang w:val="en-GB" w:eastAsia="en-GB" w:bidi="ar-SA"/>
        </w:rPr>
        <w:t>* [dollar value for carbon payments per tonne C</w:t>
      </w:r>
      <w:r w:rsidR="00F60D51">
        <w:rPr>
          <w:rFonts w:ascii="Calibri" w:eastAsia="Times New Roman" w:hAnsi="Calibri" w:cs="Calibri"/>
          <w:color w:val="2B547E"/>
          <w:lang w:val="en-GB" w:eastAsia="en-GB" w:bidi="ar-SA"/>
        </w:rPr>
        <w:t>O</w:t>
      </w:r>
      <w:r w:rsidRPr="00E642FA">
        <w:rPr>
          <w:rFonts w:ascii="Calibri" w:eastAsia="Times New Roman" w:hAnsi="Calibri" w:cs="Calibri"/>
          <w:color w:val="2B547E"/>
          <w:vertAlign w:val="subscript"/>
          <w:lang w:val="en-GB" w:eastAsia="en-GB" w:bidi="ar-SA"/>
        </w:rPr>
        <w:t>2</w:t>
      </w:r>
      <w:r w:rsidRPr="00CB289D">
        <w:rPr>
          <w:rFonts w:ascii="Calibri" w:eastAsia="Times New Roman" w:hAnsi="Calibri" w:cs="Calibri"/>
          <w:color w:val="2B547E"/>
          <w:lang w:val="en-GB" w:eastAsia="en-GB" w:bidi="ar-SA"/>
        </w:rPr>
        <w:t>e]. The result is a new raster dataset with dollar values</w:t>
      </w:r>
      <w:r w:rsidR="00626A48">
        <w:rPr>
          <w:rFonts w:ascii="Calibri" w:eastAsia="Times New Roman" w:hAnsi="Calibri" w:cs="Calibri"/>
          <w:color w:val="2B547E"/>
          <w:lang w:val="en-GB" w:eastAsia="en-GB" w:bidi="ar-SA"/>
        </w:rPr>
        <w:t xml:space="preserve"> per ha</w:t>
      </w:r>
      <w:r w:rsidRPr="00CB289D">
        <w:rPr>
          <w:rFonts w:ascii="Calibri" w:eastAsia="Times New Roman" w:hAnsi="Calibri" w:cs="Calibri"/>
          <w:color w:val="2B547E"/>
          <w:lang w:val="en-GB" w:eastAsia="en-GB" w:bidi="ar-SA"/>
        </w:rPr>
        <w:t xml:space="preserve"> for each grid cell.</w:t>
      </w:r>
      <w:r w:rsidR="00CF28D3" w:rsidRPr="00CF28D3">
        <w:rPr>
          <w:noProof/>
          <w:lang w:val="en-GB" w:eastAsia="en-GB" w:bidi="ar-SA"/>
        </w:rPr>
        <w:t xml:space="preserve"> </w:t>
      </w:r>
    </w:p>
    <w:p w14:paraId="04F5787C" w14:textId="2CA7B307" w:rsidR="00CB289D" w:rsidRPr="00CB289D" w:rsidRDefault="00B44009" w:rsidP="00DC54E3">
      <w:pPr>
        <w:spacing w:before="180" w:after="180" w:line="276" w:lineRule="auto"/>
        <w:ind w:firstLine="0"/>
        <w:rPr>
          <w:rFonts w:ascii="Times New Roman" w:eastAsia="Times New Roman" w:hAnsi="Times New Roman" w:cs="Times New Roman"/>
          <w:lang w:val="en-GB" w:eastAsia="en-GB" w:bidi="ar-SA"/>
        </w:rPr>
      </w:pPr>
      <w:r>
        <w:rPr>
          <w:noProof/>
          <w:lang w:val="en-GB" w:eastAsia="en-GB" w:bidi="ar-SA"/>
        </w:rPr>
        <w:drawing>
          <wp:inline distT="0" distB="0" distL="0" distR="0" wp14:anchorId="388BDEFF" wp14:editId="2BB202DC">
            <wp:extent cx="5799455" cy="37953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9455" cy="3795395"/>
                    </a:xfrm>
                    <a:prstGeom prst="rect">
                      <a:avLst/>
                    </a:prstGeom>
                  </pic:spPr>
                </pic:pic>
              </a:graphicData>
            </a:graphic>
          </wp:inline>
        </w:drawing>
      </w:r>
    </w:p>
    <w:p w14:paraId="3DAFC6D0" w14:textId="77777777" w:rsidR="00CB289D" w:rsidRDefault="00CB289D" w:rsidP="00DC54E3">
      <w:pPr>
        <w:spacing w:line="276" w:lineRule="auto"/>
        <w:ind w:firstLine="0"/>
        <w:rPr>
          <w:lang w:val="en-GB" w:eastAsia="en-GB" w:bidi="ar-SA"/>
        </w:rPr>
      </w:pPr>
    </w:p>
    <w:p w14:paraId="1B6AF188" w14:textId="2189EBFA" w:rsidR="00CB289D" w:rsidRDefault="00CB289D" w:rsidP="00DC54E3">
      <w:pPr>
        <w:pStyle w:val="ListParagraph"/>
        <w:numPr>
          <w:ilvl w:val="1"/>
          <w:numId w:val="21"/>
        </w:numPr>
        <w:spacing w:line="276" w:lineRule="auto"/>
        <w:ind w:left="426"/>
        <w:rPr>
          <w:color w:val="1F497D" w:themeColor="text2"/>
        </w:rPr>
      </w:pPr>
      <w:r w:rsidRPr="00757F32">
        <w:rPr>
          <w:color w:val="1F497D" w:themeColor="text2"/>
        </w:rPr>
        <w:t xml:space="preserve">Fill in the </w:t>
      </w:r>
      <w:r w:rsidR="00EE0846">
        <w:rPr>
          <w:color w:val="1F497D" w:themeColor="text2"/>
        </w:rPr>
        <w:t>i</w:t>
      </w:r>
      <w:r w:rsidRPr="00757F32">
        <w:rPr>
          <w:color w:val="1F497D" w:themeColor="text2"/>
        </w:rPr>
        <w:t xml:space="preserve">nput </w:t>
      </w:r>
      <w:r>
        <w:rPr>
          <w:color w:val="1F497D" w:themeColor="text2"/>
        </w:rPr>
        <w:t xml:space="preserve">and output parameters (right hand panel). The </w:t>
      </w:r>
      <w:r w:rsidR="00EE0846">
        <w:rPr>
          <w:color w:val="1F497D" w:themeColor="text2"/>
        </w:rPr>
        <w:t>l</w:t>
      </w:r>
      <w:r>
        <w:rPr>
          <w:color w:val="1F497D" w:themeColor="text2"/>
        </w:rPr>
        <w:t>eft hand panel provides a description of what is required for each of the parameters.</w:t>
      </w:r>
    </w:p>
    <w:p w14:paraId="70C0AB52" w14:textId="77777777" w:rsidR="00CB289D" w:rsidRDefault="00CB289D" w:rsidP="00DC54E3">
      <w:pPr>
        <w:spacing w:line="276" w:lineRule="auto"/>
        <w:ind w:firstLine="0"/>
        <w:rPr>
          <w:lang w:val="en-GB" w:eastAsia="en-GB" w:bidi="ar-SA"/>
        </w:rPr>
      </w:pPr>
    </w:p>
    <w:p w14:paraId="2A795C7B" w14:textId="77777777" w:rsidR="00CB289D" w:rsidRDefault="00CB289D" w:rsidP="00DC54E3">
      <w:pPr>
        <w:spacing w:line="276" w:lineRule="auto"/>
        <w:ind w:left="426" w:firstLine="0"/>
        <w:rPr>
          <w:rFonts w:ascii="Calibri" w:eastAsia="Times New Roman" w:hAnsi="Calibri" w:cs="Calibri"/>
          <w:b/>
          <w:color w:val="9F000F"/>
          <w:lang w:val="en-GB" w:eastAsia="en-GB" w:bidi="ar-SA"/>
        </w:rPr>
      </w:pPr>
      <w:r w:rsidRPr="00CB289D">
        <w:rPr>
          <w:rFonts w:ascii="Calibri" w:eastAsia="Times New Roman" w:hAnsi="Calibri" w:cs="Calibri"/>
          <w:b/>
          <w:color w:val="9F000F"/>
          <w:lang w:val="en-GB" w:eastAsia="en-GB" w:bidi="ar-SA"/>
        </w:rPr>
        <w:lastRenderedPageBreak/>
        <w:t xml:space="preserve">Input parameters:- </w:t>
      </w:r>
    </w:p>
    <w:p w14:paraId="3AAE476E" w14:textId="77777777" w:rsidR="00CF28D3" w:rsidRPr="00CB289D" w:rsidRDefault="00CF28D3" w:rsidP="00DC54E3">
      <w:pPr>
        <w:spacing w:before="180" w:after="180" w:line="276" w:lineRule="auto"/>
        <w:ind w:left="426" w:firstLine="0"/>
        <w:rPr>
          <w:rFonts w:ascii="Times New Roman" w:eastAsia="Times New Roman" w:hAnsi="Times New Roman" w:cs="Times New Roman"/>
          <w:lang w:val="en-GB" w:eastAsia="en-GB" w:bidi="ar-SA"/>
        </w:rPr>
      </w:pPr>
      <w:proofErr w:type="spellStart"/>
      <w:r w:rsidRPr="00CB289D">
        <w:rPr>
          <w:rFonts w:ascii="Calibri" w:eastAsia="Times New Roman" w:hAnsi="Calibri" w:cs="Calibri"/>
          <w:b/>
          <w:bCs/>
          <w:color w:val="2B547E"/>
          <w:lang w:val="en-GB" w:eastAsia="en-GB" w:bidi="ar-SA"/>
        </w:rPr>
        <w:t>SnapRaster</w:t>
      </w:r>
      <w:proofErr w:type="spellEnd"/>
    </w:p>
    <w:p w14:paraId="4AF720A6" w14:textId="77777777" w:rsidR="00CF28D3" w:rsidRPr="00CB289D" w:rsidRDefault="00CF28D3"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color w:val="2B547E"/>
          <w:lang w:val="en-GB" w:eastAsia="en-GB" w:bidi="ar-SA"/>
        </w:rPr>
        <w:t xml:space="preserve">Pick up the </w:t>
      </w:r>
      <w:proofErr w:type="spellStart"/>
      <w:r w:rsidRPr="00CB289D">
        <w:rPr>
          <w:rFonts w:ascii="Calibri" w:eastAsia="Times New Roman" w:hAnsi="Calibri" w:cs="Calibri"/>
          <w:color w:val="2B547E"/>
          <w:lang w:val="en-GB" w:eastAsia="en-GB" w:bidi="ar-SA"/>
        </w:rPr>
        <w:t>SnapRaster</w:t>
      </w:r>
      <w:proofErr w:type="spellEnd"/>
      <w:r w:rsidRPr="00CB289D">
        <w:rPr>
          <w:rFonts w:ascii="Calibri" w:eastAsia="Times New Roman" w:hAnsi="Calibri" w:cs="Calibri"/>
          <w:color w:val="2B547E"/>
          <w:lang w:val="en-GB" w:eastAsia="en-GB" w:bidi="ar-SA"/>
        </w:rPr>
        <w:t xml:space="preserve"> you created in Step 2</w:t>
      </w:r>
      <w:r w:rsidRPr="00CB289D">
        <w:rPr>
          <w:rFonts w:ascii="Calibri" w:eastAsia="Times New Roman" w:hAnsi="Calibri" w:cs="Calibri"/>
          <w:color w:val="9F000F"/>
          <w:lang w:val="en-GB" w:eastAsia="en-GB" w:bidi="ar-SA"/>
        </w:rPr>
        <w:t xml:space="preserve"> </w:t>
      </w:r>
    </w:p>
    <w:p w14:paraId="0CDD9F8C" w14:textId="77777777" w:rsidR="00CB289D" w:rsidRPr="00CB289D" w:rsidRDefault="00CB289D"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b/>
          <w:bCs/>
          <w:color w:val="2B547E"/>
          <w:lang w:val="en-GB" w:eastAsia="en-GB" w:bidi="ar-SA"/>
        </w:rPr>
        <w:t xml:space="preserve">Potential Carbon Savings Raster </w:t>
      </w:r>
      <w:r w:rsidR="00F65AD4">
        <w:rPr>
          <w:rFonts w:ascii="Calibri" w:eastAsia="Times New Roman" w:hAnsi="Calibri" w:cs="Calibri"/>
          <w:b/>
          <w:bCs/>
          <w:color w:val="2B547E"/>
          <w:lang w:val="en-GB" w:eastAsia="en-GB" w:bidi="ar-SA"/>
        </w:rPr>
        <w:t>t per ha</w:t>
      </w:r>
    </w:p>
    <w:p w14:paraId="2D3E6E90" w14:textId="77777777" w:rsidR="00CB289D" w:rsidRPr="00CB289D" w:rsidRDefault="00CB289D"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color w:val="2B547E"/>
          <w:lang w:val="en-GB" w:eastAsia="en-GB" w:bidi="ar-SA"/>
        </w:rPr>
        <w:t>Pick up the Potential Carbon Savings Raster you created in Step 4</w:t>
      </w:r>
    </w:p>
    <w:p w14:paraId="03125E3D" w14:textId="77777777" w:rsidR="00CB289D" w:rsidRPr="00CB289D" w:rsidRDefault="00CB289D"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b/>
          <w:bCs/>
          <w:color w:val="2B547E"/>
          <w:lang w:val="en-GB" w:eastAsia="en-GB" w:bidi="ar-SA"/>
        </w:rPr>
        <w:t>Dollar</w:t>
      </w:r>
      <w:r w:rsidR="00EE0846">
        <w:rPr>
          <w:rFonts w:ascii="Calibri" w:eastAsia="Times New Roman" w:hAnsi="Calibri" w:cs="Calibri"/>
          <w:b/>
          <w:bCs/>
          <w:color w:val="2B547E"/>
          <w:lang w:val="en-GB" w:eastAsia="en-GB" w:bidi="ar-SA"/>
        </w:rPr>
        <w:t xml:space="preserve"> </w:t>
      </w:r>
      <w:r w:rsidRPr="00CB289D">
        <w:rPr>
          <w:rFonts w:ascii="Calibri" w:eastAsia="Times New Roman" w:hAnsi="Calibri" w:cs="Calibri"/>
          <w:b/>
          <w:bCs/>
          <w:color w:val="2B547E"/>
          <w:lang w:val="en-GB" w:eastAsia="en-GB" w:bidi="ar-SA"/>
        </w:rPr>
        <w:t>Value</w:t>
      </w:r>
    </w:p>
    <w:p w14:paraId="72B5F3AB" w14:textId="77777777" w:rsidR="00CB289D" w:rsidRDefault="00CB289D" w:rsidP="00DC54E3">
      <w:pPr>
        <w:spacing w:before="180" w:after="180" w:line="276" w:lineRule="auto"/>
        <w:ind w:left="426" w:firstLine="0"/>
        <w:rPr>
          <w:rFonts w:ascii="Calibri" w:eastAsia="Times New Roman" w:hAnsi="Calibri" w:cs="Calibri"/>
          <w:color w:val="2B547E"/>
          <w:lang w:val="en-GB" w:eastAsia="en-GB" w:bidi="ar-SA"/>
        </w:rPr>
      </w:pPr>
      <w:r w:rsidRPr="00CB289D">
        <w:rPr>
          <w:rFonts w:ascii="Calibri" w:eastAsia="Times New Roman" w:hAnsi="Calibri" w:cs="Calibri"/>
          <w:color w:val="2B547E"/>
          <w:lang w:val="en-GB" w:eastAsia="en-GB" w:bidi="ar-SA"/>
        </w:rPr>
        <w:t>Set an appropriate realistic value</w:t>
      </w:r>
      <w:r w:rsidR="00A629FF">
        <w:rPr>
          <w:rFonts w:ascii="Calibri" w:eastAsia="Times New Roman" w:hAnsi="Calibri" w:cs="Calibri"/>
          <w:color w:val="2B547E"/>
          <w:lang w:val="en-GB" w:eastAsia="en-GB" w:bidi="ar-SA"/>
        </w:rPr>
        <w:t xml:space="preserve"> for</w:t>
      </w:r>
      <w:r w:rsidR="00A629FF" w:rsidRPr="00CB289D">
        <w:rPr>
          <w:rFonts w:ascii="Calibri" w:eastAsia="Times New Roman" w:hAnsi="Calibri" w:cs="Calibri"/>
          <w:color w:val="2B547E"/>
          <w:lang w:val="en-GB" w:eastAsia="en-GB" w:bidi="ar-SA"/>
        </w:rPr>
        <w:t xml:space="preserve"> carbon payments per tonne C</w:t>
      </w:r>
      <w:r w:rsidR="00A629FF">
        <w:rPr>
          <w:rFonts w:ascii="Calibri" w:eastAsia="Times New Roman" w:hAnsi="Calibri" w:cs="Calibri"/>
          <w:color w:val="2B547E"/>
          <w:lang w:val="en-GB" w:eastAsia="en-GB" w:bidi="ar-SA"/>
        </w:rPr>
        <w:t>O</w:t>
      </w:r>
      <w:r w:rsidR="00A629FF" w:rsidRPr="00E642FA">
        <w:rPr>
          <w:rFonts w:ascii="Calibri" w:eastAsia="Times New Roman" w:hAnsi="Calibri" w:cs="Calibri"/>
          <w:color w:val="2B547E"/>
          <w:vertAlign w:val="subscript"/>
          <w:lang w:val="en-GB" w:eastAsia="en-GB" w:bidi="ar-SA"/>
        </w:rPr>
        <w:t>2</w:t>
      </w:r>
      <w:r w:rsidR="00A629FF" w:rsidRPr="00CB289D">
        <w:rPr>
          <w:rFonts w:ascii="Calibri" w:eastAsia="Times New Roman" w:hAnsi="Calibri" w:cs="Calibri"/>
          <w:color w:val="2B547E"/>
          <w:lang w:val="en-GB" w:eastAsia="en-GB" w:bidi="ar-SA"/>
        </w:rPr>
        <w:t>e</w:t>
      </w:r>
    </w:p>
    <w:p w14:paraId="4023C47E" w14:textId="77777777" w:rsidR="00CF28D3" w:rsidRPr="00CB289D" w:rsidRDefault="00CF28D3"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b/>
          <w:bCs/>
          <w:color w:val="2B547E"/>
          <w:lang w:val="en-GB" w:eastAsia="en-GB" w:bidi="ar-SA"/>
        </w:rPr>
        <w:t xml:space="preserve">Analysis </w:t>
      </w:r>
      <w:proofErr w:type="spellStart"/>
      <w:r w:rsidRPr="00CB289D">
        <w:rPr>
          <w:rFonts w:ascii="Calibri" w:eastAsia="Times New Roman" w:hAnsi="Calibri" w:cs="Calibri"/>
          <w:b/>
          <w:bCs/>
          <w:color w:val="2B547E"/>
          <w:lang w:val="en-GB" w:eastAsia="en-GB" w:bidi="ar-SA"/>
        </w:rPr>
        <w:t>cellsize</w:t>
      </w:r>
      <w:proofErr w:type="spellEnd"/>
    </w:p>
    <w:p w14:paraId="3735FF80" w14:textId="77777777" w:rsidR="00CF28D3" w:rsidRPr="00CB289D" w:rsidRDefault="00CF28D3"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color w:val="2B547E"/>
          <w:lang w:val="en-GB" w:eastAsia="en-GB" w:bidi="ar-SA"/>
        </w:rPr>
        <w:t>Chose the same size that you entered in Step 2. The default value is 1000 m but can be changed by the user.</w:t>
      </w:r>
    </w:p>
    <w:p w14:paraId="4951D917" w14:textId="77777777" w:rsidR="00CB289D" w:rsidRPr="00CB289D" w:rsidRDefault="00CB289D"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b/>
          <w:bCs/>
          <w:color w:val="2B547E"/>
          <w:lang w:val="en-GB" w:eastAsia="en-GB" w:bidi="ar-SA"/>
        </w:rPr>
        <w:t>CO2e</w:t>
      </w:r>
      <w:r w:rsidR="00EE0846">
        <w:rPr>
          <w:rFonts w:ascii="Calibri" w:eastAsia="Times New Roman" w:hAnsi="Calibri" w:cs="Calibri"/>
          <w:b/>
          <w:bCs/>
          <w:color w:val="2B547E"/>
          <w:lang w:val="en-GB" w:eastAsia="en-GB" w:bidi="ar-SA"/>
        </w:rPr>
        <w:t xml:space="preserve"> </w:t>
      </w:r>
      <w:r w:rsidRPr="00CB289D">
        <w:rPr>
          <w:rFonts w:ascii="Calibri" w:eastAsia="Times New Roman" w:hAnsi="Calibri" w:cs="Calibri"/>
          <w:b/>
          <w:bCs/>
          <w:color w:val="2B547E"/>
          <w:lang w:val="en-GB" w:eastAsia="en-GB" w:bidi="ar-SA"/>
        </w:rPr>
        <w:t>Conversion factor</w:t>
      </w:r>
    </w:p>
    <w:p w14:paraId="64021C66" w14:textId="77777777" w:rsidR="00CB289D" w:rsidRPr="00CB289D" w:rsidRDefault="00CB289D"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color w:val="2B547E"/>
          <w:lang w:val="en-GB" w:eastAsia="en-GB" w:bidi="ar-SA"/>
        </w:rPr>
        <w:t>Set as the default value of 3.667</w:t>
      </w:r>
    </w:p>
    <w:p w14:paraId="4008551D" w14:textId="77777777" w:rsidR="00CB289D" w:rsidRDefault="00CB289D" w:rsidP="00DC54E3">
      <w:pPr>
        <w:spacing w:line="276" w:lineRule="auto"/>
        <w:ind w:left="426" w:firstLine="0"/>
        <w:rPr>
          <w:rFonts w:ascii="Calibri" w:eastAsia="Times New Roman" w:hAnsi="Calibri" w:cs="Calibri"/>
          <w:color w:val="9F000F"/>
          <w:lang w:val="en-GB" w:eastAsia="en-GB" w:bidi="ar-SA"/>
        </w:rPr>
      </w:pPr>
      <w:r w:rsidRPr="00CB289D">
        <w:rPr>
          <w:rFonts w:ascii="Calibri" w:eastAsia="Times New Roman" w:hAnsi="Calibri" w:cs="Calibri"/>
          <w:b/>
          <w:bCs/>
          <w:color w:val="9F000F"/>
          <w:lang w:val="en-GB" w:eastAsia="en-GB" w:bidi="ar-SA"/>
        </w:rPr>
        <w:t>Outputs:-</w:t>
      </w:r>
      <w:r w:rsidRPr="00CB289D">
        <w:rPr>
          <w:rFonts w:ascii="Calibri" w:eastAsia="Times New Roman" w:hAnsi="Calibri" w:cs="Calibri"/>
          <w:color w:val="9F000F"/>
          <w:lang w:val="en-GB" w:eastAsia="en-GB" w:bidi="ar-SA"/>
        </w:rPr>
        <w:t xml:space="preserve"> </w:t>
      </w:r>
    </w:p>
    <w:p w14:paraId="22C97BFC" w14:textId="04B9834E" w:rsidR="00CF28D3" w:rsidRPr="00CB289D" w:rsidRDefault="00CF28D3" w:rsidP="00DC54E3">
      <w:pPr>
        <w:spacing w:before="180" w:after="180" w:line="276" w:lineRule="auto"/>
        <w:ind w:left="426" w:firstLine="0"/>
        <w:rPr>
          <w:rFonts w:ascii="Times New Roman" w:eastAsia="Times New Roman" w:hAnsi="Times New Roman" w:cs="Times New Roman"/>
          <w:lang w:val="en-GB" w:eastAsia="en-GB" w:bidi="ar-SA"/>
        </w:rPr>
      </w:pPr>
      <w:r>
        <w:rPr>
          <w:rFonts w:ascii="Calibri" w:eastAsia="Times New Roman" w:hAnsi="Calibri" w:cs="Calibri"/>
          <w:b/>
          <w:bCs/>
          <w:color w:val="2B547E"/>
          <w:lang w:val="en-GB" w:eastAsia="en-GB" w:bidi="ar-SA"/>
        </w:rPr>
        <w:t>Potential CO2e carbon</w:t>
      </w:r>
      <w:r w:rsidRPr="00CB289D">
        <w:rPr>
          <w:rFonts w:ascii="Calibri" w:eastAsia="Times New Roman" w:hAnsi="Calibri" w:cs="Calibri"/>
          <w:b/>
          <w:bCs/>
          <w:color w:val="2B547E"/>
          <w:lang w:val="en-GB" w:eastAsia="en-GB" w:bidi="ar-SA"/>
        </w:rPr>
        <w:t xml:space="preserve"> savings </w:t>
      </w:r>
      <w:r>
        <w:rPr>
          <w:rFonts w:ascii="Calibri" w:eastAsia="Times New Roman" w:hAnsi="Calibri" w:cs="Calibri"/>
          <w:b/>
          <w:bCs/>
          <w:color w:val="2B547E"/>
          <w:lang w:val="en-GB" w:eastAsia="en-GB" w:bidi="ar-SA"/>
        </w:rPr>
        <w:t>t per ha</w:t>
      </w:r>
    </w:p>
    <w:p w14:paraId="26A63B4E" w14:textId="0AA8B1CC" w:rsidR="00CF28D3" w:rsidRPr="00CB289D" w:rsidRDefault="00CF28D3" w:rsidP="00DC54E3">
      <w:pPr>
        <w:spacing w:line="276" w:lineRule="auto"/>
        <w:ind w:left="426" w:firstLine="0"/>
        <w:rPr>
          <w:lang w:val="en-GB" w:eastAsia="en-GB" w:bidi="ar-SA"/>
        </w:rPr>
      </w:pPr>
      <w:r w:rsidRPr="00CB289D">
        <w:rPr>
          <w:rFonts w:ascii="Calibri" w:eastAsia="Times New Roman" w:hAnsi="Calibri" w:cs="Calibri"/>
          <w:color w:val="2B547E"/>
          <w:lang w:val="en-GB" w:eastAsia="en-GB" w:bidi="ar-SA"/>
        </w:rPr>
        <w:t xml:space="preserve">New output raster dataset for </w:t>
      </w:r>
      <w:r>
        <w:rPr>
          <w:rFonts w:ascii="Calibri" w:eastAsia="Times New Roman" w:hAnsi="Calibri" w:cs="Calibri"/>
          <w:color w:val="2B547E"/>
          <w:lang w:val="en-GB" w:eastAsia="en-GB" w:bidi="ar-SA"/>
        </w:rPr>
        <w:t>Co2e</w:t>
      </w:r>
      <w:r w:rsidRPr="00CB289D">
        <w:rPr>
          <w:rFonts w:ascii="Calibri" w:eastAsia="Times New Roman" w:hAnsi="Calibri" w:cs="Calibri"/>
          <w:color w:val="2B547E"/>
          <w:lang w:val="en-GB" w:eastAsia="en-GB" w:bidi="ar-SA"/>
        </w:rPr>
        <w:t xml:space="preserve"> savings under REDD+</w:t>
      </w:r>
      <w:r>
        <w:rPr>
          <w:rFonts w:ascii="Calibri" w:eastAsia="Times New Roman" w:hAnsi="Calibri" w:cs="Calibri"/>
          <w:color w:val="2B547E"/>
          <w:lang w:val="en-GB" w:eastAsia="en-GB" w:bidi="ar-SA"/>
        </w:rPr>
        <w:t xml:space="preserve"> scenario (t</w:t>
      </w:r>
      <w:r w:rsidRPr="00CB289D">
        <w:rPr>
          <w:rFonts w:ascii="Calibri" w:eastAsia="Times New Roman" w:hAnsi="Calibri" w:cs="Calibri"/>
          <w:color w:val="2B547E"/>
          <w:lang w:val="en-GB" w:eastAsia="en-GB" w:bidi="ar-SA"/>
        </w:rPr>
        <w:t>/ha)</w:t>
      </w:r>
    </w:p>
    <w:p w14:paraId="68871F52" w14:textId="77777777" w:rsidR="00CF28D3" w:rsidRPr="00CB289D" w:rsidRDefault="00CF28D3" w:rsidP="00DC54E3">
      <w:pPr>
        <w:spacing w:line="276" w:lineRule="auto"/>
        <w:ind w:left="426" w:firstLine="0"/>
        <w:rPr>
          <w:rFonts w:ascii="Times New Roman" w:eastAsia="Times New Roman" w:hAnsi="Times New Roman" w:cs="Times New Roman"/>
          <w:lang w:val="en-GB" w:eastAsia="en-GB" w:bidi="ar-SA"/>
        </w:rPr>
      </w:pPr>
    </w:p>
    <w:p w14:paraId="1AB60E22" w14:textId="77777777" w:rsidR="00CB289D" w:rsidRPr="00CB289D" w:rsidRDefault="00CB289D" w:rsidP="00DC54E3">
      <w:pPr>
        <w:spacing w:before="180" w:after="180" w:line="276" w:lineRule="auto"/>
        <w:ind w:left="426" w:firstLine="0"/>
        <w:rPr>
          <w:rFonts w:ascii="Times New Roman" w:eastAsia="Times New Roman" w:hAnsi="Times New Roman" w:cs="Times New Roman"/>
          <w:lang w:val="en-GB" w:eastAsia="en-GB" w:bidi="ar-SA"/>
        </w:rPr>
      </w:pPr>
      <w:r w:rsidRPr="00CB289D">
        <w:rPr>
          <w:rFonts w:ascii="Calibri" w:eastAsia="Times New Roman" w:hAnsi="Calibri" w:cs="Calibri"/>
          <w:b/>
          <w:bCs/>
          <w:color w:val="2B547E"/>
          <w:lang w:val="en-GB" w:eastAsia="en-GB" w:bidi="ar-SA"/>
        </w:rPr>
        <w:t>Potential carbon savings under REDD+ scenario in $</w:t>
      </w:r>
      <w:proofErr w:type="spellStart"/>
      <w:r w:rsidRPr="00CB289D">
        <w:rPr>
          <w:rFonts w:ascii="Calibri" w:eastAsia="Times New Roman" w:hAnsi="Calibri" w:cs="Calibri"/>
          <w:b/>
          <w:bCs/>
          <w:color w:val="2B547E"/>
          <w:lang w:val="en-GB" w:eastAsia="en-GB" w:bidi="ar-SA"/>
        </w:rPr>
        <w:t>perha</w:t>
      </w:r>
      <w:proofErr w:type="spellEnd"/>
    </w:p>
    <w:p w14:paraId="5548E499" w14:textId="77777777" w:rsidR="00CB289D" w:rsidRPr="00CB289D" w:rsidRDefault="00CB289D" w:rsidP="00DC54E3">
      <w:pPr>
        <w:spacing w:line="276" w:lineRule="auto"/>
        <w:ind w:left="426" w:firstLine="0"/>
        <w:rPr>
          <w:lang w:val="en-GB" w:eastAsia="en-GB" w:bidi="ar-SA"/>
        </w:rPr>
      </w:pPr>
      <w:r w:rsidRPr="00CB289D">
        <w:rPr>
          <w:rFonts w:ascii="Calibri" w:eastAsia="Times New Roman" w:hAnsi="Calibri" w:cs="Calibri"/>
          <w:color w:val="2B547E"/>
          <w:lang w:val="en-GB" w:eastAsia="en-GB" w:bidi="ar-SA"/>
        </w:rPr>
        <w:t>New output raster dataset for carbon savings under REDD+</w:t>
      </w:r>
      <w:r w:rsidR="00EE0846">
        <w:rPr>
          <w:rFonts w:ascii="Calibri" w:eastAsia="Times New Roman" w:hAnsi="Calibri" w:cs="Calibri"/>
          <w:color w:val="2B547E"/>
          <w:lang w:val="en-GB" w:eastAsia="en-GB" w:bidi="ar-SA"/>
        </w:rPr>
        <w:t xml:space="preserve"> </w:t>
      </w:r>
      <w:r w:rsidRPr="00CB289D">
        <w:rPr>
          <w:rFonts w:ascii="Calibri" w:eastAsia="Times New Roman" w:hAnsi="Calibri" w:cs="Calibri"/>
          <w:color w:val="2B547E"/>
          <w:lang w:val="en-GB" w:eastAsia="en-GB" w:bidi="ar-SA"/>
        </w:rPr>
        <w:t>scenario ($/ha)</w:t>
      </w:r>
    </w:p>
    <w:p w14:paraId="6876AEE6" w14:textId="77777777" w:rsidR="00CB289D" w:rsidRPr="00CB289D" w:rsidRDefault="00CB289D" w:rsidP="00DC54E3">
      <w:pPr>
        <w:pStyle w:val="ListParagraph"/>
        <w:spacing w:line="276" w:lineRule="auto"/>
        <w:ind w:left="426" w:firstLine="0"/>
      </w:pPr>
    </w:p>
    <w:p w14:paraId="2C20AE48" w14:textId="77777777" w:rsidR="00CB289D" w:rsidRPr="003D0383" w:rsidRDefault="00CB289D" w:rsidP="00DC54E3">
      <w:pPr>
        <w:pStyle w:val="ListParagraph"/>
        <w:numPr>
          <w:ilvl w:val="1"/>
          <w:numId w:val="21"/>
        </w:numPr>
        <w:spacing w:line="276" w:lineRule="auto"/>
        <w:ind w:left="426"/>
      </w:pPr>
      <w:r>
        <w:rPr>
          <w:color w:val="1F497D" w:themeColor="text2"/>
        </w:rPr>
        <w:t xml:space="preserve">Click </w:t>
      </w:r>
      <w:r w:rsidRPr="00757F32">
        <w:rPr>
          <w:b/>
          <w:color w:val="1F497D" w:themeColor="text2"/>
        </w:rPr>
        <w:t>Run</w:t>
      </w:r>
      <w:r>
        <w:rPr>
          <w:color w:val="1F497D" w:themeColor="text2"/>
        </w:rPr>
        <w:t xml:space="preserve"> </w:t>
      </w:r>
      <w:r w:rsidR="00405971">
        <w:rPr>
          <w:color w:val="1F497D" w:themeColor="text2"/>
        </w:rPr>
        <w:t xml:space="preserve">to run </w:t>
      </w:r>
      <w:r>
        <w:rPr>
          <w:color w:val="1F497D" w:themeColor="text2"/>
        </w:rPr>
        <w:t xml:space="preserve">the </w:t>
      </w:r>
      <w:r w:rsidR="00ED14B4">
        <w:rPr>
          <w:color w:val="1F497D" w:themeColor="text2"/>
        </w:rPr>
        <w:t>5</w:t>
      </w:r>
      <w:r w:rsidR="00ED14B4" w:rsidRPr="00ED14B4">
        <w:rPr>
          <w:color w:val="1F497D" w:themeColor="text2"/>
          <w:vertAlign w:val="superscript"/>
        </w:rPr>
        <w:t>th</w:t>
      </w:r>
      <w:r w:rsidR="00ED14B4">
        <w:rPr>
          <w:color w:val="1F497D" w:themeColor="text2"/>
        </w:rPr>
        <w:t xml:space="preserve"> </w:t>
      </w:r>
      <w:r w:rsidRPr="00116A4A">
        <w:rPr>
          <w:color w:val="1F497D" w:themeColor="text2"/>
        </w:rPr>
        <w:t>step</w:t>
      </w:r>
    </w:p>
    <w:p w14:paraId="7CCADC3D" w14:textId="77777777" w:rsidR="00CB289D" w:rsidRDefault="00CB289D" w:rsidP="00DC54E3">
      <w:pPr>
        <w:spacing w:line="276" w:lineRule="auto"/>
      </w:pPr>
    </w:p>
    <w:p w14:paraId="0D70196F" w14:textId="432EA937" w:rsidR="00CB289D" w:rsidRPr="0071467D" w:rsidRDefault="00CB289D" w:rsidP="00DC54E3">
      <w:pPr>
        <w:spacing w:line="276" w:lineRule="auto"/>
        <w:ind w:left="426" w:firstLine="0"/>
        <w:rPr>
          <w:i/>
          <w:color w:val="C0504D" w:themeColor="accent2"/>
        </w:rPr>
      </w:pPr>
      <w:r w:rsidRPr="0071467D">
        <w:rPr>
          <w:i/>
          <w:color w:val="C0504D" w:themeColor="accent2"/>
        </w:rPr>
        <w:t>Once the step is run the outputs will appear in the QGIS project and the tool will automatically move to the next step</w:t>
      </w:r>
    </w:p>
    <w:p w14:paraId="208C61D0" w14:textId="68AB14BD" w:rsidR="00CF4E89" w:rsidRPr="00CF4E89" w:rsidRDefault="00CF4E89" w:rsidP="00DC54E3">
      <w:pPr>
        <w:pStyle w:val="Heading2"/>
        <w:spacing w:line="276" w:lineRule="auto"/>
        <w:rPr>
          <w:rFonts w:ascii="Times New Roman" w:eastAsia="Times New Roman" w:hAnsi="Times New Roman" w:cs="Times New Roman"/>
          <w:lang w:val="en-GB" w:eastAsia="en-GB" w:bidi="ar-SA"/>
        </w:rPr>
      </w:pPr>
      <w:bookmarkStart w:id="27" w:name="_Toc473116574"/>
      <w:proofErr w:type="gramStart"/>
      <w:r w:rsidRPr="0071467D">
        <w:t>4.</w:t>
      </w:r>
      <w:r>
        <w:t>6</w:t>
      </w:r>
      <w:r w:rsidRPr="0071467D">
        <w:t xml:space="preserve"> </w:t>
      </w:r>
      <w:r>
        <w:t xml:space="preserve"> </w:t>
      </w:r>
      <w:r>
        <w:rPr>
          <w:rFonts w:eastAsia="Times New Roman"/>
          <w:lang w:val="en-GB" w:eastAsia="en-GB" w:bidi="ar-SA"/>
        </w:rPr>
        <w:t>STEP</w:t>
      </w:r>
      <w:proofErr w:type="gramEnd"/>
      <w:r>
        <w:rPr>
          <w:rFonts w:eastAsia="Times New Roman"/>
          <w:lang w:val="en-GB" w:eastAsia="en-GB" w:bidi="ar-SA"/>
        </w:rPr>
        <w:t xml:space="preserve"> 6</w:t>
      </w:r>
      <w:r w:rsidR="00B20AF7">
        <w:rPr>
          <w:rFonts w:eastAsia="Times New Roman"/>
          <w:lang w:val="en-GB" w:eastAsia="en-GB" w:bidi="ar-SA"/>
        </w:rPr>
        <w:t>: Subtract location specific costs</w:t>
      </w:r>
      <w:r w:rsidRPr="00CF4E89">
        <w:rPr>
          <w:rFonts w:eastAsia="Times New Roman"/>
          <w:lang w:val="en-GB" w:eastAsia="en-GB" w:bidi="ar-SA"/>
        </w:rPr>
        <w:t xml:space="preserve"> from potential carbon savings under REDD</w:t>
      </w:r>
      <w:r w:rsidR="00B20AF7">
        <w:rPr>
          <w:rFonts w:eastAsia="Times New Roman"/>
          <w:lang w:val="en-GB" w:eastAsia="en-GB" w:bidi="ar-SA"/>
        </w:rPr>
        <w:t>+</w:t>
      </w:r>
      <w:r w:rsidRPr="00CF4E89">
        <w:rPr>
          <w:rFonts w:eastAsia="Times New Roman"/>
          <w:lang w:val="en-GB" w:eastAsia="en-GB" w:bidi="ar-SA"/>
        </w:rPr>
        <w:t xml:space="preserve"> Scenario</w:t>
      </w:r>
      <w:bookmarkEnd w:id="27"/>
      <w:r w:rsidRPr="00CF4E89">
        <w:rPr>
          <w:rFonts w:ascii="Times New Roman" w:eastAsia="Times New Roman" w:hAnsi="Times New Roman" w:cs="Times New Roman"/>
          <w:lang w:val="en-GB" w:eastAsia="en-GB" w:bidi="ar-SA"/>
        </w:rPr>
        <w:t xml:space="preserve"> </w:t>
      </w:r>
    </w:p>
    <w:p w14:paraId="44911BAA" w14:textId="77777777" w:rsidR="008F27DA" w:rsidRDefault="00CF4E89" w:rsidP="00DC54E3">
      <w:pPr>
        <w:spacing w:before="180" w:after="180" w:line="276" w:lineRule="auto"/>
        <w:ind w:firstLine="0"/>
        <w:rPr>
          <w:rFonts w:ascii="Calibri" w:eastAsia="Times New Roman" w:hAnsi="Calibri" w:cs="Calibri"/>
          <w:color w:val="2B547E"/>
          <w:lang w:val="en-GB" w:eastAsia="en-GB" w:bidi="ar-SA"/>
        </w:rPr>
      </w:pPr>
      <w:r w:rsidRPr="00CF4E89">
        <w:rPr>
          <w:rFonts w:ascii="Calibri" w:eastAsia="Times New Roman" w:hAnsi="Calibri" w:cs="Calibri"/>
          <w:color w:val="2B547E"/>
          <w:lang w:val="en-GB" w:eastAsia="en-GB" w:bidi="ar-SA"/>
        </w:rPr>
        <w:t>Now that the potential carbon saving under a REDD+ scenario has been converted to $/ha values other location specific costs need be taken into account.</w:t>
      </w:r>
      <w:r w:rsidR="008F27DA">
        <w:rPr>
          <w:rFonts w:ascii="Calibri" w:eastAsia="Times New Roman" w:hAnsi="Calibri" w:cs="Calibri"/>
          <w:color w:val="2B547E"/>
          <w:lang w:val="en-GB" w:eastAsia="en-GB" w:bidi="ar-SA"/>
        </w:rPr>
        <w:t xml:space="preserve"> The tool requires that calculations have been made for these costs over the time period</w:t>
      </w:r>
      <w:r w:rsidR="00EE0846">
        <w:rPr>
          <w:rFonts w:ascii="Calibri" w:eastAsia="Times New Roman" w:hAnsi="Calibri" w:cs="Calibri"/>
          <w:color w:val="2B547E"/>
          <w:lang w:val="en-GB" w:eastAsia="en-GB" w:bidi="ar-SA"/>
        </w:rPr>
        <w:t>,</w:t>
      </w:r>
      <w:r w:rsidR="008F27DA">
        <w:rPr>
          <w:rFonts w:ascii="Calibri" w:eastAsia="Times New Roman" w:hAnsi="Calibri" w:cs="Calibri"/>
          <w:color w:val="2B547E"/>
          <w:lang w:val="en-GB" w:eastAsia="en-GB" w:bidi="ar-SA"/>
        </w:rPr>
        <w:t xml:space="preserve"> i.e. </w:t>
      </w:r>
      <w:r w:rsidR="008F27DA" w:rsidRPr="008F27DA">
        <w:rPr>
          <w:rFonts w:ascii="Calibri" w:eastAsia="Times New Roman" w:hAnsi="Calibri" w:cs="Calibri"/>
          <w:color w:val="2B547E"/>
          <w:lang w:val="en-GB" w:eastAsia="en-GB" w:bidi="ar-SA"/>
        </w:rPr>
        <w:t xml:space="preserve">Net Present Value (NPV) in US$ per hectare </w:t>
      </w:r>
      <w:r w:rsidR="008F27DA">
        <w:rPr>
          <w:rFonts w:ascii="Calibri" w:eastAsia="Times New Roman" w:hAnsi="Calibri" w:cs="Calibri"/>
          <w:color w:val="2B547E"/>
          <w:lang w:val="en-GB" w:eastAsia="en-GB" w:bidi="ar-SA"/>
        </w:rPr>
        <w:t>for</w:t>
      </w:r>
      <w:r w:rsidR="008F27DA" w:rsidRPr="008F27DA">
        <w:rPr>
          <w:rFonts w:ascii="Calibri" w:eastAsia="Times New Roman" w:hAnsi="Calibri" w:cs="Calibri"/>
          <w:color w:val="2B547E"/>
          <w:lang w:val="en-GB" w:eastAsia="en-GB" w:bidi="ar-SA"/>
        </w:rPr>
        <w:t xml:space="preserve"> the total opportunity cost of not adopting this land use over the next 25 years, discounted back to a current value</w:t>
      </w:r>
      <w:r w:rsidR="00E03AA9">
        <w:rPr>
          <w:rFonts w:ascii="Calibri" w:eastAsia="Times New Roman" w:hAnsi="Calibri" w:cs="Calibri"/>
          <w:color w:val="2B547E"/>
          <w:lang w:val="en-GB" w:eastAsia="en-GB" w:bidi="ar-SA"/>
        </w:rPr>
        <w:t xml:space="preserve"> (minus the input costs required to undertake that activity)</w:t>
      </w:r>
      <w:r w:rsidR="008F27DA" w:rsidRPr="008F27DA">
        <w:rPr>
          <w:rFonts w:ascii="Calibri" w:eastAsia="Times New Roman" w:hAnsi="Calibri" w:cs="Calibri"/>
          <w:color w:val="2B547E"/>
          <w:lang w:val="en-GB" w:eastAsia="en-GB" w:bidi="ar-SA"/>
        </w:rPr>
        <w:t>.</w:t>
      </w:r>
    </w:p>
    <w:p w14:paraId="0DDF1DF4" w14:textId="701E8330" w:rsidR="00CF4E89" w:rsidRDefault="00CF4E89" w:rsidP="00DC54E3">
      <w:pPr>
        <w:spacing w:before="180" w:after="180" w:line="276" w:lineRule="auto"/>
        <w:ind w:firstLine="0"/>
        <w:rPr>
          <w:rFonts w:ascii="Calibri" w:eastAsia="Times New Roman" w:hAnsi="Calibri" w:cs="Calibri"/>
          <w:color w:val="2B547E"/>
          <w:lang w:val="en-GB" w:eastAsia="en-GB" w:bidi="ar-SA"/>
        </w:rPr>
      </w:pPr>
      <w:r w:rsidRPr="00CF4E89">
        <w:rPr>
          <w:rFonts w:ascii="Calibri" w:eastAsia="Times New Roman" w:hAnsi="Calibri" w:cs="Calibri"/>
          <w:color w:val="2B547E"/>
          <w:lang w:val="en-GB" w:eastAsia="en-GB" w:bidi="ar-SA"/>
        </w:rPr>
        <w:t>This tool relies on two pre-prepared costs raster datasets</w:t>
      </w:r>
      <w:r w:rsidR="00EE0846">
        <w:rPr>
          <w:rFonts w:ascii="Calibri" w:eastAsia="Times New Roman" w:hAnsi="Calibri" w:cs="Calibri"/>
          <w:color w:val="2B547E"/>
          <w:lang w:val="en-GB" w:eastAsia="en-GB" w:bidi="ar-SA"/>
        </w:rPr>
        <w:t>:</w:t>
      </w:r>
      <w:r w:rsidRPr="00CF4E89">
        <w:rPr>
          <w:rFonts w:ascii="Calibri" w:eastAsia="Times New Roman" w:hAnsi="Calibri" w:cs="Calibri"/>
          <w:color w:val="2B547E"/>
          <w:lang w:val="en-GB" w:eastAsia="en-GB" w:bidi="ar-SA"/>
        </w:rPr>
        <w:t xml:space="preserve"> 1) opportunity costs </w:t>
      </w:r>
      <w:r w:rsidR="00E03AA9">
        <w:rPr>
          <w:rFonts w:ascii="Calibri" w:eastAsia="Times New Roman" w:hAnsi="Calibri" w:cs="Calibri"/>
          <w:color w:val="2B547E"/>
          <w:lang w:val="en-GB" w:eastAsia="en-GB" w:bidi="ar-SA"/>
        </w:rPr>
        <w:t>(which has already had the input costs subtracted)</w:t>
      </w:r>
      <w:r w:rsidR="00EE0846">
        <w:rPr>
          <w:rFonts w:ascii="Calibri" w:eastAsia="Times New Roman" w:hAnsi="Calibri" w:cs="Calibri"/>
          <w:color w:val="2B547E"/>
          <w:lang w:val="en-GB" w:eastAsia="en-GB" w:bidi="ar-SA"/>
        </w:rPr>
        <w:t>;</w:t>
      </w:r>
      <w:r w:rsidR="00E03AA9">
        <w:rPr>
          <w:rFonts w:ascii="Calibri" w:eastAsia="Times New Roman" w:hAnsi="Calibri" w:cs="Calibri"/>
          <w:color w:val="2B547E"/>
          <w:lang w:val="en-GB" w:eastAsia="en-GB" w:bidi="ar-SA"/>
        </w:rPr>
        <w:t xml:space="preserve"> </w:t>
      </w:r>
      <w:r w:rsidRPr="00CF4E89">
        <w:rPr>
          <w:rFonts w:ascii="Calibri" w:eastAsia="Times New Roman" w:hAnsi="Calibri" w:cs="Calibri"/>
          <w:color w:val="2B547E"/>
          <w:lang w:val="en-GB" w:eastAsia="en-GB" w:bidi="ar-SA"/>
        </w:rPr>
        <w:t xml:space="preserve">and 2) implementation costs. The formula is </w:t>
      </w:r>
      <w:r w:rsidR="00E03AA9">
        <w:rPr>
          <w:rFonts w:ascii="Calibri" w:eastAsia="Times New Roman" w:hAnsi="Calibri" w:cs="Calibri"/>
          <w:color w:val="2B547E"/>
          <w:lang w:val="en-GB" w:eastAsia="en-GB" w:bidi="ar-SA"/>
        </w:rPr>
        <w:t>“</w:t>
      </w:r>
      <w:r w:rsidRPr="00CF4E89">
        <w:rPr>
          <w:rFonts w:ascii="Calibri" w:eastAsia="Times New Roman" w:hAnsi="Calibri" w:cs="Calibri"/>
          <w:color w:val="2B547E"/>
          <w:lang w:val="en-GB" w:eastAsia="en-GB" w:bidi="ar-SA"/>
        </w:rPr>
        <w:t>Potential Carbon Savings raster layer</w:t>
      </w:r>
      <w:r w:rsidR="00E03AA9">
        <w:rPr>
          <w:rFonts w:ascii="Calibri" w:eastAsia="Times New Roman" w:hAnsi="Calibri" w:cs="Calibri"/>
          <w:color w:val="2B547E"/>
          <w:lang w:val="en-GB" w:eastAsia="en-GB" w:bidi="ar-SA"/>
        </w:rPr>
        <w:t>”</w:t>
      </w:r>
      <w:r w:rsidRPr="00CF4E89">
        <w:rPr>
          <w:rFonts w:ascii="Calibri" w:eastAsia="Times New Roman" w:hAnsi="Calibri" w:cs="Calibri"/>
          <w:color w:val="2B547E"/>
          <w:lang w:val="en-GB" w:eastAsia="en-GB" w:bidi="ar-SA"/>
        </w:rPr>
        <w:t xml:space="preserve"> </w:t>
      </w:r>
      <w:r w:rsidR="00E03AA9">
        <w:rPr>
          <w:rFonts w:ascii="Calibri" w:eastAsia="Times New Roman" w:hAnsi="Calibri" w:cs="Calibri"/>
          <w:color w:val="2B547E"/>
          <w:lang w:val="en-GB" w:eastAsia="en-GB" w:bidi="ar-SA"/>
        </w:rPr>
        <w:t>–</w:t>
      </w:r>
      <w:r w:rsidRPr="00CF4E89">
        <w:rPr>
          <w:rFonts w:ascii="Calibri" w:eastAsia="Times New Roman" w:hAnsi="Calibri" w:cs="Calibri"/>
          <w:color w:val="2B547E"/>
          <w:lang w:val="en-GB" w:eastAsia="en-GB" w:bidi="ar-SA"/>
        </w:rPr>
        <w:t xml:space="preserve"> </w:t>
      </w:r>
      <w:r w:rsidR="00E03AA9">
        <w:rPr>
          <w:rFonts w:ascii="Calibri" w:eastAsia="Times New Roman" w:hAnsi="Calibri" w:cs="Calibri"/>
          <w:color w:val="2B547E"/>
          <w:lang w:val="en-GB" w:eastAsia="en-GB" w:bidi="ar-SA"/>
        </w:rPr>
        <w:t>“</w:t>
      </w:r>
      <w:r w:rsidRPr="00CF4E89">
        <w:rPr>
          <w:rFonts w:ascii="Calibri" w:eastAsia="Times New Roman" w:hAnsi="Calibri" w:cs="Calibri"/>
          <w:color w:val="2B547E"/>
          <w:lang w:val="en-GB" w:eastAsia="en-GB" w:bidi="ar-SA"/>
        </w:rPr>
        <w:t>Opportunity Cost Raster Layer</w:t>
      </w:r>
      <w:r w:rsidR="00E03AA9">
        <w:rPr>
          <w:rFonts w:ascii="Calibri" w:eastAsia="Times New Roman" w:hAnsi="Calibri" w:cs="Calibri"/>
          <w:color w:val="2B547E"/>
          <w:lang w:val="en-GB" w:eastAsia="en-GB" w:bidi="ar-SA"/>
        </w:rPr>
        <w:t>” – “</w:t>
      </w:r>
      <w:r w:rsidRPr="00CF4E89">
        <w:rPr>
          <w:rFonts w:ascii="Calibri" w:eastAsia="Times New Roman" w:hAnsi="Calibri" w:cs="Calibri"/>
          <w:color w:val="2B547E"/>
          <w:lang w:val="en-GB" w:eastAsia="en-GB" w:bidi="ar-SA"/>
        </w:rPr>
        <w:t>Implementation Costs Raster layer</w:t>
      </w:r>
      <w:r w:rsidR="00E03AA9">
        <w:rPr>
          <w:rFonts w:ascii="Calibri" w:eastAsia="Times New Roman" w:hAnsi="Calibri" w:cs="Calibri"/>
          <w:color w:val="2B547E"/>
          <w:lang w:val="en-GB" w:eastAsia="en-GB" w:bidi="ar-SA"/>
        </w:rPr>
        <w:t>”</w:t>
      </w:r>
      <w:r w:rsidRPr="00CF4E89">
        <w:rPr>
          <w:rFonts w:ascii="Calibri" w:eastAsia="Times New Roman" w:hAnsi="Calibri" w:cs="Calibri"/>
          <w:color w:val="2B547E"/>
          <w:lang w:val="en-GB" w:eastAsia="en-GB" w:bidi="ar-SA"/>
        </w:rPr>
        <w:t>. The final output is a raster dataset of economic gains and losses.</w:t>
      </w:r>
    </w:p>
    <w:p w14:paraId="438CE146" w14:textId="11B5D146" w:rsidR="00ED14B4" w:rsidRPr="00CF4E89" w:rsidRDefault="00B44009" w:rsidP="00DC54E3">
      <w:pPr>
        <w:spacing w:before="180" w:after="180" w:line="276" w:lineRule="auto"/>
        <w:ind w:firstLine="0"/>
        <w:rPr>
          <w:rFonts w:ascii="Times New Roman" w:eastAsia="Times New Roman" w:hAnsi="Times New Roman" w:cs="Times New Roman"/>
          <w:lang w:val="en-GB" w:eastAsia="en-GB" w:bidi="ar-SA"/>
        </w:rPr>
      </w:pPr>
      <w:r>
        <w:rPr>
          <w:noProof/>
          <w:lang w:val="en-GB" w:eastAsia="en-GB" w:bidi="ar-SA"/>
        </w:rPr>
        <w:lastRenderedPageBreak/>
        <w:drawing>
          <wp:inline distT="0" distB="0" distL="0" distR="0" wp14:anchorId="072A31EA" wp14:editId="467FB0A0">
            <wp:extent cx="5799455" cy="37826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9455" cy="3782695"/>
                    </a:xfrm>
                    <a:prstGeom prst="rect">
                      <a:avLst/>
                    </a:prstGeom>
                  </pic:spPr>
                </pic:pic>
              </a:graphicData>
            </a:graphic>
          </wp:inline>
        </w:drawing>
      </w:r>
    </w:p>
    <w:p w14:paraId="52300404" w14:textId="37FAC08A" w:rsidR="00E20B36" w:rsidRDefault="00E20B36" w:rsidP="00DC54E3">
      <w:pPr>
        <w:pStyle w:val="ListParagraph"/>
        <w:numPr>
          <w:ilvl w:val="1"/>
          <w:numId w:val="22"/>
        </w:numPr>
        <w:spacing w:line="276" w:lineRule="auto"/>
        <w:ind w:left="426"/>
        <w:rPr>
          <w:color w:val="1F497D" w:themeColor="text2"/>
        </w:rPr>
      </w:pPr>
      <w:r w:rsidRPr="00757F32">
        <w:rPr>
          <w:color w:val="1F497D" w:themeColor="text2"/>
        </w:rPr>
        <w:t xml:space="preserve">Fill in the </w:t>
      </w:r>
      <w:r w:rsidR="00EE0846">
        <w:rPr>
          <w:color w:val="1F497D" w:themeColor="text2"/>
        </w:rPr>
        <w:t>i</w:t>
      </w:r>
      <w:r w:rsidRPr="00757F32">
        <w:rPr>
          <w:color w:val="1F497D" w:themeColor="text2"/>
        </w:rPr>
        <w:t xml:space="preserve">nput </w:t>
      </w:r>
      <w:r>
        <w:rPr>
          <w:color w:val="1F497D" w:themeColor="text2"/>
        </w:rPr>
        <w:t xml:space="preserve">and output parameters (right hand panel). The </w:t>
      </w:r>
      <w:r w:rsidR="00EE0846">
        <w:rPr>
          <w:color w:val="1F497D" w:themeColor="text2"/>
        </w:rPr>
        <w:t>l</w:t>
      </w:r>
      <w:r>
        <w:rPr>
          <w:color w:val="1F497D" w:themeColor="text2"/>
        </w:rPr>
        <w:t>eft hand panel provides a description of what is required for each of the parameters.</w:t>
      </w:r>
    </w:p>
    <w:p w14:paraId="1716F3BC" w14:textId="77777777" w:rsidR="00E20B36" w:rsidRDefault="00E20B36" w:rsidP="00DC54E3">
      <w:pPr>
        <w:pStyle w:val="ListParagraph"/>
        <w:spacing w:line="276" w:lineRule="auto"/>
        <w:ind w:left="426" w:firstLine="0"/>
        <w:rPr>
          <w:color w:val="1F497D" w:themeColor="text2"/>
        </w:rPr>
      </w:pPr>
    </w:p>
    <w:p w14:paraId="66912473" w14:textId="77777777" w:rsidR="00E20B36" w:rsidRPr="00CF4E89" w:rsidRDefault="00E20B36" w:rsidP="00DC54E3">
      <w:pPr>
        <w:spacing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b/>
          <w:bCs/>
          <w:color w:val="9F000F"/>
          <w:lang w:val="en-GB" w:eastAsia="en-GB" w:bidi="ar-SA"/>
        </w:rPr>
        <w:t>Input parameters</w:t>
      </w:r>
      <w:r w:rsidR="00D23233">
        <w:rPr>
          <w:rFonts w:ascii="Calibri" w:eastAsia="Times New Roman" w:hAnsi="Calibri" w:cs="Calibri"/>
          <w:b/>
          <w:bCs/>
          <w:color w:val="9F000F"/>
          <w:lang w:val="en-GB" w:eastAsia="en-GB" w:bidi="ar-SA"/>
        </w:rPr>
        <w:t>:-</w:t>
      </w:r>
      <w:r w:rsidRPr="00CF4E89">
        <w:rPr>
          <w:rFonts w:ascii="Times New Roman" w:eastAsia="Times New Roman" w:hAnsi="Times New Roman" w:cs="Times New Roman"/>
          <w:lang w:val="en-GB" w:eastAsia="en-GB" w:bidi="ar-SA"/>
        </w:rPr>
        <w:t xml:space="preserve"> </w:t>
      </w:r>
    </w:p>
    <w:p w14:paraId="69302F9C"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proofErr w:type="spellStart"/>
      <w:r w:rsidRPr="00CF4E89">
        <w:rPr>
          <w:rFonts w:ascii="Calibri" w:eastAsia="Times New Roman" w:hAnsi="Calibri" w:cs="Calibri"/>
          <w:b/>
          <w:bCs/>
          <w:color w:val="2B547E"/>
          <w:lang w:val="en-GB" w:eastAsia="en-GB" w:bidi="ar-SA"/>
        </w:rPr>
        <w:t>SnapRaster</w:t>
      </w:r>
      <w:proofErr w:type="spellEnd"/>
    </w:p>
    <w:p w14:paraId="789F59B9"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color w:val="2B547E"/>
          <w:lang w:val="en-GB" w:eastAsia="en-GB" w:bidi="ar-SA"/>
        </w:rPr>
        <w:t xml:space="preserve">Pick up the </w:t>
      </w:r>
      <w:proofErr w:type="spellStart"/>
      <w:r w:rsidRPr="00CF4E89">
        <w:rPr>
          <w:rFonts w:ascii="Calibri" w:eastAsia="Times New Roman" w:hAnsi="Calibri" w:cs="Calibri"/>
          <w:color w:val="2B547E"/>
          <w:lang w:val="en-GB" w:eastAsia="en-GB" w:bidi="ar-SA"/>
        </w:rPr>
        <w:t>SnapRaster</w:t>
      </w:r>
      <w:proofErr w:type="spellEnd"/>
      <w:r w:rsidRPr="00CF4E89">
        <w:rPr>
          <w:rFonts w:ascii="Calibri" w:eastAsia="Times New Roman" w:hAnsi="Calibri" w:cs="Calibri"/>
          <w:color w:val="2B547E"/>
          <w:lang w:val="en-GB" w:eastAsia="en-GB" w:bidi="ar-SA"/>
        </w:rPr>
        <w:t xml:space="preserve"> you created in Step 2</w:t>
      </w:r>
    </w:p>
    <w:p w14:paraId="1441F72F"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b/>
          <w:bCs/>
          <w:color w:val="2B547E"/>
          <w:lang w:val="en-GB" w:eastAsia="en-GB" w:bidi="ar-SA"/>
        </w:rPr>
        <w:t>Potential Carbon Savings raster layer</w:t>
      </w:r>
      <w:r w:rsidR="00F65AD4">
        <w:rPr>
          <w:rFonts w:ascii="Calibri" w:eastAsia="Times New Roman" w:hAnsi="Calibri" w:cs="Calibri"/>
          <w:b/>
          <w:bCs/>
          <w:color w:val="2B547E"/>
          <w:lang w:val="en-GB" w:eastAsia="en-GB" w:bidi="ar-SA"/>
        </w:rPr>
        <w:t xml:space="preserve"> $</w:t>
      </w:r>
      <w:proofErr w:type="spellStart"/>
      <w:r w:rsidR="00F65AD4">
        <w:rPr>
          <w:rFonts w:ascii="Calibri" w:eastAsia="Times New Roman" w:hAnsi="Calibri" w:cs="Calibri"/>
          <w:b/>
          <w:bCs/>
          <w:color w:val="2B547E"/>
          <w:lang w:val="en-GB" w:eastAsia="en-GB" w:bidi="ar-SA"/>
        </w:rPr>
        <w:t>perha</w:t>
      </w:r>
      <w:proofErr w:type="spellEnd"/>
      <w:r w:rsidRPr="00CF4E89">
        <w:rPr>
          <w:rFonts w:ascii="Calibri" w:eastAsia="Times New Roman" w:hAnsi="Calibri" w:cs="Calibri"/>
          <w:b/>
          <w:bCs/>
          <w:color w:val="2B547E"/>
          <w:lang w:val="en-GB" w:eastAsia="en-GB" w:bidi="ar-SA"/>
        </w:rPr>
        <w:t xml:space="preserve"> </w:t>
      </w:r>
    </w:p>
    <w:p w14:paraId="41B48BFC"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color w:val="2B547E"/>
          <w:lang w:val="en-GB" w:eastAsia="en-GB" w:bidi="ar-SA"/>
        </w:rPr>
        <w:t>This is the Potential Carbon layer in $/ha created in the previous step.</w:t>
      </w:r>
      <w:r w:rsidRPr="00CF4E89">
        <w:rPr>
          <w:rFonts w:ascii="Times New Roman" w:eastAsia="Times New Roman" w:hAnsi="Times New Roman" w:cs="Times New Roman"/>
          <w:lang w:val="en-GB" w:eastAsia="en-GB" w:bidi="ar-SA"/>
        </w:rPr>
        <w:t xml:space="preserve"> </w:t>
      </w:r>
    </w:p>
    <w:p w14:paraId="466B0815"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b/>
          <w:bCs/>
          <w:color w:val="2B547E"/>
          <w:lang w:val="en-GB" w:eastAsia="en-GB" w:bidi="ar-SA"/>
        </w:rPr>
        <w:t xml:space="preserve">Opportunity Cost Raster Layer </w:t>
      </w:r>
      <w:r w:rsidR="00F65AD4">
        <w:rPr>
          <w:rFonts w:ascii="Calibri" w:eastAsia="Times New Roman" w:hAnsi="Calibri" w:cs="Calibri"/>
          <w:b/>
          <w:bCs/>
          <w:color w:val="2B547E"/>
          <w:lang w:val="en-GB" w:eastAsia="en-GB" w:bidi="ar-SA"/>
        </w:rPr>
        <w:t>$</w:t>
      </w:r>
      <w:proofErr w:type="spellStart"/>
      <w:r w:rsidR="00F65AD4">
        <w:rPr>
          <w:rFonts w:ascii="Calibri" w:eastAsia="Times New Roman" w:hAnsi="Calibri" w:cs="Calibri"/>
          <w:b/>
          <w:bCs/>
          <w:color w:val="2B547E"/>
          <w:lang w:val="en-GB" w:eastAsia="en-GB" w:bidi="ar-SA"/>
        </w:rPr>
        <w:t>perha</w:t>
      </w:r>
      <w:proofErr w:type="spellEnd"/>
    </w:p>
    <w:p w14:paraId="1321D6B0" w14:textId="00C6B020" w:rsidR="00E20B36" w:rsidRPr="00CF4E89" w:rsidRDefault="00B20AF7" w:rsidP="00DC54E3">
      <w:pPr>
        <w:spacing w:before="180" w:after="180" w:line="276" w:lineRule="auto"/>
        <w:ind w:left="426" w:firstLine="0"/>
        <w:rPr>
          <w:rFonts w:ascii="Times New Roman" w:eastAsia="Times New Roman" w:hAnsi="Times New Roman" w:cs="Times New Roman"/>
          <w:lang w:val="en-GB" w:eastAsia="en-GB" w:bidi="ar-SA"/>
        </w:rPr>
      </w:pPr>
      <w:r>
        <w:rPr>
          <w:rFonts w:ascii="Calibri" w:eastAsia="Times New Roman" w:hAnsi="Calibri" w:cs="Calibri"/>
          <w:color w:val="2B547E"/>
          <w:lang w:val="en-GB" w:eastAsia="en-GB" w:bidi="ar-SA"/>
        </w:rPr>
        <w:t xml:space="preserve">This should be an </w:t>
      </w:r>
      <w:r w:rsidRPr="00CF4E89">
        <w:rPr>
          <w:rFonts w:ascii="Calibri" w:eastAsia="Times New Roman" w:hAnsi="Calibri" w:cs="Calibri"/>
          <w:color w:val="2B547E"/>
          <w:lang w:val="en-GB" w:eastAsia="en-GB" w:bidi="ar-SA"/>
        </w:rPr>
        <w:t xml:space="preserve">opportunity costs </w:t>
      </w:r>
      <w:r>
        <w:rPr>
          <w:rFonts w:ascii="Calibri" w:eastAsia="Times New Roman" w:hAnsi="Calibri" w:cs="Calibri"/>
          <w:color w:val="2B547E"/>
          <w:lang w:val="en-GB" w:eastAsia="en-GB" w:bidi="ar-SA"/>
        </w:rPr>
        <w:t>(which has already had the input costs subtracted</w:t>
      </w:r>
      <w:r w:rsidR="00E20B36" w:rsidRPr="00CF4E89">
        <w:rPr>
          <w:rFonts w:ascii="Calibri" w:eastAsia="Times New Roman" w:hAnsi="Calibri" w:cs="Calibri"/>
          <w:color w:val="2B547E"/>
          <w:lang w:val="en-GB" w:eastAsia="en-GB" w:bidi="ar-SA"/>
        </w:rPr>
        <w:t xml:space="preserve"> containing values in $/ha.</w:t>
      </w:r>
    </w:p>
    <w:p w14:paraId="1435D53D"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b/>
          <w:bCs/>
          <w:color w:val="2B547E"/>
          <w:lang w:val="en-GB" w:eastAsia="en-GB" w:bidi="ar-SA"/>
        </w:rPr>
        <w:t xml:space="preserve">Implementation Costs Raster layer </w:t>
      </w:r>
      <w:r w:rsidR="00F65AD4">
        <w:rPr>
          <w:rFonts w:ascii="Calibri" w:eastAsia="Times New Roman" w:hAnsi="Calibri" w:cs="Calibri"/>
          <w:b/>
          <w:bCs/>
          <w:color w:val="2B547E"/>
          <w:lang w:val="en-GB" w:eastAsia="en-GB" w:bidi="ar-SA"/>
        </w:rPr>
        <w:t>$</w:t>
      </w:r>
      <w:proofErr w:type="spellStart"/>
      <w:r w:rsidR="00F65AD4">
        <w:rPr>
          <w:rFonts w:ascii="Calibri" w:eastAsia="Times New Roman" w:hAnsi="Calibri" w:cs="Calibri"/>
          <w:b/>
          <w:bCs/>
          <w:color w:val="2B547E"/>
          <w:lang w:val="en-GB" w:eastAsia="en-GB" w:bidi="ar-SA"/>
        </w:rPr>
        <w:t>perha</w:t>
      </w:r>
      <w:proofErr w:type="spellEnd"/>
    </w:p>
    <w:p w14:paraId="70423A95"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color w:val="2B547E"/>
          <w:lang w:val="en-GB" w:eastAsia="en-GB" w:bidi="ar-SA"/>
        </w:rPr>
        <w:t>This should be an implementation costs raster layer containing values in $/ha.</w:t>
      </w:r>
    </w:p>
    <w:p w14:paraId="37CE5386"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b/>
          <w:bCs/>
          <w:color w:val="2B547E"/>
          <w:lang w:val="en-GB" w:eastAsia="en-GB" w:bidi="ar-SA"/>
        </w:rPr>
        <w:t xml:space="preserve">Analysis </w:t>
      </w:r>
      <w:proofErr w:type="spellStart"/>
      <w:r w:rsidRPr="00CF4E89">
        <w:rPr>
          <w:rFonts w:ascii="Calibri" w:eastAsia="Times New Roman" w:hAnsi="Calibri" w:cs="Calibri"/>
          <w:b/>
          <w:bCs/>
          <w:color w:val="2B547E"/>
          <w:lang w:val="en-GB" w:eastAsia="en-GB" w:bidi="ar-SA"/>
        </w:rPr>
        <w:t>cellsize</w:t>
      </w:r>
      <w:proofErr w:type="spellEnd"/>
    </w:p>
    <w:p w14:paraId="01671D04"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color w:val="2B547E"/>
          <w:lang w:val="en-GB" w:eastAsia="en-GB" w:bidi="ar-SA"/>
        </w:rPr>
        <w:t>Chose the same size that you entered in Step 2. The default value is 1000 m but can be changed by the user.</w:t>
      </w:r>
    </w:p>
    <w:p w14:paraId="6BD0D40E" w14:textId="77777777" w:rsidR="00E20B36" w:rsidRPr="00CF4E89" w:rsidRDefault="00E20B36" w:rsidP="00DC54E3">
      <w:pPr>
        <w:spacing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b/>
          <w:bCs/>
          <w:color w:val="9F000F"/>
          <w:lang w:val="en-GB" w:eastAsia="en-GB" w:bidi="ar-SA"/>
        </w:rPr>
        <w:t>Outputs:-</w:t>
      </w:r>
      <w:r w:rsidRPr="00CF4E89">
        <w:rPr>
          <w:rFonts w:ascii="Times New Roman" w:eastAsia="Times New Roman" w:hAnsi="Times New Roman" w:cs="Times New Roman"/>
          <w:lang w:val="en-GB" w:eastAsia="en-GB" w:bidi="ar-SA"/>
        </w:rPr>
        <w:t xml:space="preserve"> </w:t>
      </w:r>
    </w:p>
    <w:p w14:paraId="4564005E"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proofErr w:type="spellStart"/>
      <w:r w:rsidRPr="00CF4E89">
        <w:rPr>
          <w:rFonts w:ascii="Calibri" w:eastAsia="Times New Roman" w:hAnsi="Calibri" w:cs="Calibri"/>
          <w:b/>
          <w:bCs/>
          <w:color w:val="2B547E"/>
          <w:lang w:val="en-GB" w:eastAsia="en-GB" w:bidi="ar-SA"/>
        </w:rPr>
        <w:t>OPP</w:t>
      </w:r>
      <w:r w:rsidR="00F65AD4">
        <w:rPr>
          <w:rFonts w:ascii="Calibri" w:eastAsia="Times New Roman" w:hAnsi="Calibri" w:cs="Calibri"/>
          <w:b/>
          <w:bCs/>
          <w:color w:val="2B547E"/>
          <w:lang w:val="en-GB" w:eastAsia="en-GB" w:bidi="ar-SA"/>
        </w:rPr>
        <w:t>plus</w:t>
      </w:r>
      <w:r w:rsidRPr="00CF4E89">
        <w:rPr>
          <w:rFonts w:ascii="Calibri" w:eastAsia="Times New Roman" w:hAnsi="Calibri" w:cs="Calibri"/>
          <w:b/>
          <w:bCs/>
          <w:color w:val="2B547E"/>
          <w:lang w:val="en-GB" w:eastAsia="en-GB" w:bidi="ar-SA"/>
        </w:rPr>
        <w:t>IMP_Costs</w:t>
      </w:r>
      <w:proofErr w:type="spellEnd"/>
      <w:r w:rsidR="00F65AD4">
        <w:rPr>
          <w:rFonts w:ascii="Calibri" w:eastAsia="Times New Roman" w:hAnsi="Calibri" w:cs="Calibri"/>
          <w:b/>
          <w:bCs/>
          <w:color w:val="2B547E"/>
          <w:lang w:val="en-GB" w:eastAsia="en-GB" w:bidi="ar-SA"/>
        </w:rPr>
        <w:t xml:space="preserve"> $</w:t>
      </w:r>
      <w:proofErr w:type="spellStart"/>
      <w:r w:rsidR="00F65AD4">
        <w:rPr>
          <w:rFonts w:ascii="Calibri" w:eastAsia="Times New Roman" w:hAnsi="Calibri" w:cs="Calibri"/>
          <w:b/>
          <w:bCs/>
          <w:color w:val="2B547E"/>
          <w:lang w:val="en-GB" w:eastAsia="en-GB" w:bidi="ar-SA"/>
        </w:rPr>
        <w:t>perha</w:t>
      </w:r>
      <w:proofErr w:type="spellEnd"/>
    </w:p>
    <w:p w14:paraId="286EEF17"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r w:rsidRPr="00CF4E89">
        <w:rPr>
          <w:rFonts w:ascii="Calibri" w:eastAsia="Times New Roman" w:hAnsi="Calibri" w:cs="Calibri"/>
          <w:color w:val="2B547E"/>
          <w:lang w:val="en-GB" w:eastAsia="en-GB" w:bidi="ar-SA"/>
        </w:rPr>
        <w:lastRenderedPageBreak/>
        <w:t>New output raster dataset for combined opportunity costs</w:t>
      </w:r>
      <w:r w:rsidR="00E03AA9">
        <w:rPr>
          <w:rFonts w:ascii="Calibri" w:eastAsia="Times New Roman" w:hAnsi="Calibri" w:cs="Calibri"/>
          <w:color w:val="2B547E"/>
          <w:lang w:val="en-GB" w:eastAsia="en-GB" w:bidi="ar-SA"/>
        </w:rPr>
        <w:t xml:space="preserve"> (minus input costs)</w:t>
      </w:r>
      <w:r w:rsidRPr="00CF4E89">
        <w:rPr>
          <w:rFonts w:ascii="Calibri" w:eastAsia="Times New Roman" w:hAnsi="Calibri" w:cs="Calibri"/>
          <w:color w:val="2B547E"/>
          <w:lang w:val="en-GB" w:eastAsia="en-GB" w:bidi="ar-SA"/>
        </w:rPr>
        <w:t xml:space="preserve"> and implementation costs</w:t>
      </w:r>
      <w:r w:rsidR="00EE0846">
        <w:rPr>
          <w:rFonts w:ascii="Calibri" w:eastAsia="Times New Roman" w:hAnsi="Calibri" w:cs="Calibri"/>
          <w:color w:val="2B547E"/>
          <w:lang w:val="en-GB" w:eastAsia="en-GB" w:bidi="ar-SA"/>
        </w:rPr>
        <w:t xml:space="preserve"> </w:t>
      </w:r>
      <w:r w:rsidRPr="00CF4E89">
        <w:rPr>
          <w:rFonts w:ascii="Calibri" w:eastAsia="Times New Roman" w:hAnsi="Calibri" w:cs="Calibri"/>
          <w:color w:val="2B547E"/>
          <w:lang w:val="en-GB" w:eastAsia="en-GB" w:bidi="ar-SA"/>
        </w:rPr>
        <w:t>($</w:t>
      </w:r>
      <w:r w:rsidR="00E03AA9">
        <w:rPr>
          <w:rFonts w:ascii="Calibri" w:eastAsia="Times New Roman" w:hAnsi="Calibri" w:cs="Calibri"/>
          <w:color w:val="2B547E"/>
          <w:lang w:val="en-GB" w:eastAsia="en-GB" w:bidi="ar-SA"/>
        </w:rPr>
        <w:t>/ha</w:t>
      </w:r>
      <w:r w:rsidRPr="00CF4E89">
        <w:rPr>
          <w:rFonts w:ascii="Calibri" w:eastAsia="Times New Roman" w:hAnsi="Calibri" w:cs="Calibri"/>
          <w:color w:val="2B547E"/>
          <w:lang w:val="en-GB" w:eastAsia="en-GB" w:bidi="ar-SA"/>
        </w:rPr>
        <w:t>)</w:t>
      </w:r>
      <w:r w:rsidRPr="00CF4E89">
        <w:rPr>
          <w:rFonts w:ascii="Times New Roman" w:eastAsia="Times New Roman" w:hAnsi="Times New Roman" w:cs="Times New Roman"/>
          <w:lang w:val="en-GB" w:eastAsia="en-GB" w:bidi="ar-SA"/>
        </w:rPr>
        <w:t xml:space="preserve"> </w:t>
      </w:r>
    </w:p>
    <w:p w14:paraId="42D71022" w14:textId="77777777" w:rsidR="00E20B36" w:rsidRPr="00CF4E89" w:rsidRDefault="00E20B36" w:rsidP="00DC54E3">
      <w:pPr>
        <w:spacing w:before="180" w:after="180" w:line="276" w:lineRule="auto"/>
        <w:ind w:left="426" w:firstLine="0"/>
        <w:rPr>
          <w:rFonts w:ascii="Times New Roman" w:eastAsia="Times New Roman" w:hAnsi="Times New Roman" w:cs="Times New Roman"/>
          <w:lang w:val="en-GB" w:eastAsia="en-GB" w:bidi="ar-SA"/>
        </w:rPr>
      </w:pPr>
      <w:proofErr w:type="spellStart"/>
      <w:r w:rsidRPr="00CF4E89">
        <w:rPr>
          <w:rFonts w:ascii="Calibri" w:eastAsia="Times New Roman" w:hAnsi="Calibri" w:cs="Calibri"/>
          <w:b/>
          <w:bCs/>
          <w:color w:val="2B547E"/>
          <w:lang w:val="en-GB" w:eastAsia="en-GB" w:bidi="ar-SA"/>
        </w:rPr>
        <w:t>Gain_Loss</w:t>
      </w:r>
      <w:proofErr w:type="spellEnd"/>
      <w:r w:rsidRPr="00CF4E89">
        <w:rPr>
          <w:rFonts w:ascii="Calibri" w:eastAsia="Times New Roman" w:hAnsi="Calibri" w:cs="Calibri"/>
          <w:b/>
          <w:bCs/>
          <w:color w:val="2B547E"/>
          <w:lang w:val="en-GB" w:eastAsia="en-GB" w:bidi="ar-SA"/>
        </w:rPr>
        <w:t xml:space="preserve"> Raster</w:t>
      </w:r>
    </w:p>
    <w:p w14:paraId="4F92CCD4" w14:textId="77777777" w:rsidR="00E20B36" w:rsidRPr="00CF4E89" w:rsidRDefault="00E20B36" w:rsidP="00DC54E3">
      <w:pPr>
        <w:spacing w:line="276" w:lineRule="auto"/>
        <w:ind w:left="426" w:firstLine="0"/>
      </w:pPr>
      <w:r w:rsidRPr="00CF4E89">
        <w:rPr>
          <w:rFonts w:ascii="Calibri" w:eastAsia="Times New Roman" w:hAnsi="Calibri" w:cs="Calibri"/>
          <w:color w:val="2B547E"/>
          <w:lang w:val="en-GB" w:eastAsia="en-GB" w:bidi="ar-SA"/>
        </w:rPr>
        <w:t>New output raster dataset for economic gains and losses under REDD+</w:t>
      </w:r>
      <w:r w:rsidR="00EE0846">
        <w:rPr>
          <w:rFonts w:ascii="Calibri" w:eastAsia="Times New Roman" w:hAnsi="Calibri" w:cs="Calibri"/>
          <w:color w:val="2B547E"/>
          <w:lang w:val="en-GB" w:eastAsia="en-GB" w:bidi="ar-SA"/>
        </w:rPr>
        <w:t xml:space="preserve"> </w:t>
      </w:r>
      <w:r w:rsidRPr="00CF4E89">
        <w:rPr>
          <w:rFonts w:ascii="Calibri" w:eastAsia="Times New Roman" w:hAnsi="Calibri" w:cs="Calibri"/>
          <w:color w:val="2B547E"/>
          <w:lang w:val="en-GB" w:eastAsia="en-GB" w:bidi="ar-SA"/>
        </w:rPr>
        <w:t>scenario ($</w:t>
      </w:r>
      <w:r w:rsidR="00E03AA9">
        <w:rPr>
          <w:rFonts w:ascii="Calibri" w:eastAsia="Times New Roman" w:hAnsi="Calibri" w:cs="Calibri"/>
          <w:color w:val="2B547E"/>
          <w:lang w:val="en-GB" w:eastAsia="en-GB" w:bidi="ar-SA"/>
        </w:rPr>
        <w:t>/ha</w:t>
      </w:r>
      <w:r w:rsidRPr="00CF4E89">
        <w:rPr>
          <w:rFonts w:ascii="Calibri" w:eastAsia="Times New Roman" w:hAnsi="Calibri" w:cs="Calibri"/>
          <w:color w:val="2B547E"/>
          <w:lang w:val="en-GB" w:eastAsia="en-GB" w:bidi="ar-SA"/>
        </w:rPr>
        <w:t>)</w:t>
      </w:r>
    </w:p>
    <w:p w14:paraId="4DC8D11C" w14:textId="77777777" w:rsidR="00CF4E89" w:rsidRDefault="00CF4E89" w:rsidP="00DC54E3">
      <w:pPr>
        <w:spacing w:line="276" w:lineRule="auto"/>
        <w:ind w:firstLine="0"/>
        <w:rPr>
          <w:lang w:val="en-GB" w:eastAsia="en-GB" w:bidi="ar-SA"/>
        </w:rPr>
      </w:pPr>
    </w:p>
    <w:p w14:paraId="2C0AEED2" w14:textId="77777777" w:rsidR="00E20B36" w:rsidRPr="003D0383" w:rsidRDefault="00E20B36" w:rsidP="00DC54E3">
      <w:pPr>
        <w:pStyle w:val="ListParagraph"/>
        <w:numPr>
          <w:ilvl w:val="1"/>
          <w:numId w:val="22"/>
        </w:numPr>
        <w:spacing w:line="276" w:lineRule="auto"/>
        <w:ind w:left="709"/>
      </w:pPr>
      <w:r>
        <w:rPr>
          <w:color w:val="1F497D" w:themeColor="text2"/>
        </w:rPr>
        <w:t xml:space="preserve">Click </w:t>
      </w:r>
      <w:r w:rsidRPr="00757F32">
        <w:rPr>
          <w:b/>
          <w:color w:val="1F497D" w:themeColor="text2"/>
        </w:rPr>
        <w:t>Run</w:t>
      </w:r>
      <w:r w:rsidR="00405971">
        <w:rPr>
          <w:b/>
          <w:color w:val="1F497D" w:themeColor="text2"/>
        </w:rPr>
        <w:t xml:space="preserve"> to run</w:t>
      </w:r>
      <w:r>
        <w:rPr>
          <w:color w:val="1F497D" w:themeColor="text2"/>
        </w:rPr>
        <w:t xml:space="preserve"> the </w:t>
      </w:r>
      <w:r w:rsidR="00ED14B4">
        <w:rPr>
          <w:color w:val="1F497D" w:themeColor="text2"/>
        </w:rPr>
        <w:t>6th</w:t>
      </w:r>
      <w:r w:rsidRPr="00116A4A">
        <w:rPr>
          <w:color w:val="1F497D" w:themeColor="text2"/>
        </w:rPr>
        <w:t xml:space="preserve">  step</w:t>
      </w:r>
    </w:p>
    <w:p w14:paraId="3A78CB5A" w14:textId="77777777" w:rsidR="00E20B36" w:rsidRDefault="00E20B36" w:rsidP="00DC54E3">
      <w:pPr>
        <w:spacing w:line="276" w:lineRule="auto"/>
      </w:pPr>
    </w:p>
    <w:p w14:paraId="471E0619" w14:textId="29B93CCF" w:rsidR="00E20B36" w:rsidRPr="0071467D" w:rsidRDefault="00E20B36" w:rsidP="00DC54E3">
      <w:pPr>
        <w:spacing w:line="276" w:lineRule="auto"/>
        <w:ind w:left="426" w:firstLine="0"/>
        <w:rPr>
          <w:i/>
          <w:color w:val="C0504D" w:themeColor="accent2"/>
        </w:rPr>
      </w:pPr>
      <w:r w:rsidRPr="0071467D">
        <w:rPr>
          <w:i/>
          <w:color w:val="C0504D" w:themeColor="accent2"/>
        </w:rPr>
        <w:t>Once the step is run the outputs will appear in the QGIS project and the tool will automatically move to the next step</w:t>
      </w:r>
    </w:p>
    <w:p w14:paraId="3F192582" w14:textId="5C3A5D4B" w:rsidR="00E138CF" w:rsidRPr="00E138CF" w:rsidRDefault="00E138CF" w:rsidP="00DC54E3">
      <w:pPr>
        <w:pStyle w:val="Heading2"/>
        <w:spacing w:line="276" w:lineRule="auto"/>
        <w:rPr>
          <w:lang w:bidi="ar-SA"/>
        </w:rPr>
      </w:pPr>
      <w:bookmarkStart w:id="28" w:name="_Toc473116575"/>
      <w:proofErr w:type="gramStart"/>
      <w:r w:rsidRPr="00E138CF">
        <w:t>4.7  STEP</w:t>
      </w:r>
      <w:proofErr w:type="gramEnd"/>
      <w:r w:rsidRPr="00E138CF">
        <w:t xml:space="preserve"> 7: </w:t>
      </w:r>
      <w:r w:rsidRPr="00E138CF">
        <w:rPr>
          <w:lang w:bidi="ar-SA"/>
        </w:rPr>
        <w:t>Add Economic Values to Vector summary grid</w:t>
      </w:r>
      <w:bookmarkEnd w:id="28"/>
    </w:p>
    <w:p w14:paraId="42C0B488" w14:textId="77777777" w:rsidR="00E138CF" w:rsidRDefault="00E138CF" w:rsidP="00DC54E3">
      <w:pPr>
        <w:spacing w:before="180" w:after="180" w:line="276" w:lineRule="auto"/>
        <w:ind w:firstLine="0"/>
        <w:rPr>
          <w:rFonts w:ascii="Calibri" w:eastAsia="Times New Roman" w:hAnsi="Calibri" w:cs="Calibri"/>
          <w:color w:val="2B547E"/>
          <w:lang w:val="en-GB" w:eastAsia="en-GB" w:bidi="ar-SA"/>
        </w:rPr>
      </w:pPr>
      <w:r w:rsidRPr="00E138CF">
        <w:rPr>
          <w:rFonts w:ascii="Calibri" w:eastAsia="Times New Roman" w:hAnsi="Calibri" w:cs="Calibri"/>
          <w:color w:val="2B547E"/>
          <w:lang w:val="en-GB" w:eastAsia="en-GB" w:bidi="ar-SA"/>
        </w:rPr>
        <w:t>The economic calculations can now be added to the vector summary grid that was created in step 2. This will allow users to more easily interactively query the results of the analysis once all the steps are complete</w:t>
      </w:r>
      <w:r w:rsidR="00AD40A0">
        <w:rPr>
          <w:rFonts w:ascii="Calibri" w:eastAsia="Times New Roman" w:hAnsi="Calibri" w:cs="Calibri"/>
          <w:color w:val="2B547E"/>
          <w:lang w:val="en-GB" w:eastAsia="en-GB" w:bidi="ar-SA"/>
        </w:rPr>
        <w:t>.</w:t>
      </w:r>
    </w:p>
    <w:p w14:paraId="75DAAA1B" w14:textId="3FE5067D" w:rsidR="00E642FA" w:rsidRDefault="00B44009" w:rsidP="00DC54E3">
      <w:pPr>
        <w:spacing w:before="180" w:after="180" w:line="276" w:lineRule="auto"/>
        <w:ind w:firstLine="0"/>
        <w:rPr>
          <w:rFonts w:ascii="Calibri" w:eastAsia="Times New Roman" w:hAnsi="Calibri" w:cs="Calibri"/>
          <w:b/>
          <w:bCs/>
          <w:color w:val="2B547E"/>
          <w:lang w:val="en-GB" w:eastAsia="en-GB" w:bidi="ar-SA"/>
        </w:rPr>
      </w:pPr>
      <w:r>
        <w:rPr>
          <w:noProof/>
          <w:lang w:val="en-GB" w:eastAsia="en-GB" w:bidi="ar-SA"/>
        </w:rPr>
        <w:drawing>
          <wp:inline distT="0" distB="0" distL="0" distR="0" wp14:anchorId="5036BC35" wp14:editId="37255049">
            <wp:extent cx="5799455" cy="39516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9455" cy="3951605"/>
                    </a:xfrm>
                    <a:prstGeom prst="rect">
                      <a:avLst/>
                    </a:prstGeom>
                  </pic:spPr>
                </pic:pic>
              </a:graphicData>
            </a:graphic>
          </wp:inline>
        </w:drawing>
      </w:r>
    </w:p>
    <w:p w14:paraId="60BCD2CE" w14:textId="77777777" w:rsidR="00405971" w:rsidRDefault="00405971" w:rsidP="00DC54E3">
      <w:pPr>
        <w:pStyle w:val="ListParagraph"/>
        <w:numPr>
          <w:ilvl w:val="1"/>
          <w:numId w:val="23"/>
        </w:numPr>
        <w:spacing w:line="276" w:lineRule="auto"/>
        <w:ind w:left="284"/>
        <w:rPr>
          <w:color w:val="1F497D" w:themeColor="text2"/>
        </w:rPr>
      </w:pPr>
      <w:r w:rsidRPr="00757F32">
        <w:rPr>
          <w:color w:val="1F497D" w:themeColor="text2"/>
        </w:rPr>
        <w:t xml:space="preserve">Fill in the </w:t>
      </w:r>
      <w:r>
        <w:rPr>
          <w:color w:val="1F497D" w:themeColor="text2"/>
        </w:rPr>
        <w:t>i</w:t>
      </w:r>
      <w:r w:rsidRPr="00757F32">
        <w:rPr>
          <w:color w:val="1F497D" w:themeColor="text2"/>
        </w:rPr>
        <w:t xml:space="preserve">nput </w:t>
      </w:r>
      <w:r>
        <w:rPr>
          <w:color w:val="1F497D" w:themeColor="text2"/>
        </w:rPr>
        <w:t>and output parameters (right hand panel). The left hand panel provides a description of what is required for each of the parameters.</w:t>
      </w:r>
    </w:p>
    <w:p w14:paraId="556A8974" w14:textId="77777777" w:rsidR="00B44009" w:rsidRDefault="00B44009" w:rsidP="00B44009">
      <w:pPr>
        <w:spacing w:line="276" w:lineRule="auto"/>
        <w:ind w:firstLine="0"/>
        <w:rPr>
          <w:rFonts w:ascii="Calibri" w:eastAsia="Times New Roman" w:hAnsi="Calibri" w:cs="Calibri"/>
          <w:b/>
          <w:bCs/>
          <w:color w:val="2B547E"/>
          <w:lang w:val="en-GB" w:eastAsia="en-GB" w:bidi="ar-SA"/>
        </w:rPr>
      </w:pPr>
    </w:p>
    <w:p w14:paraId="0304DD1B" w14:textId="77777777" w:rsidR="00D23233" w:rsidRPr="005E133F" w:rsidRDefault="00D23233" w:rsidP="00B44009">
      <w:pPr>
        <w:spacing w:line="276" w:lineRule="auto"/>
        <w:ind w:firstLine="35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Input parameters:-</w:t>
      </w:r>
    </w:p>
    <w:p w14:paraId="6CA31086" w14:textId="77777777" w:rsidR="00F41A8D" w:rsidRDefault="00AD40A0" w:rsidP="00B44009">
      <w:pPr>
        <w:spacing w:line="276" w:lineRule="auto"/>
        <w:ind w:firstLine="357"/>
        <w:rPr>
          <w:rFonts w:ascii="Calibri" w:eastAsia="Times New Roman" w:hAnsi="Calibri" w:cs="Calibri"/>
          <w:b/>
          <w:bCs/>
          <w:color w:val="2B547E"/>
          <w:lang w:val="en-GB" w:eastAsia="en-GB" w:bidi="ar-SA"/>
        </w:rPr>
      </w:pPr>
      <w:r w:rsidRPr="0071467D">
        <w:rPr>
          <w:rFonts w:ascii="Calibri" w:eastAsia="Times New Roman" w:hAnsi="Calibri" w:cs="Calibri"/>
          <w:b/>
          <w:bCs/>
          <w:color w:val="2B547E"/>
          <w:lang w:val="en-GB" w:eastAsia="en-GB" w:bidi="ar-SA"/>
        </w:rPr>
        <w:t>Redd+ Action AOI</w:t>
      </w:r>
      <w:r>
        <w:rPr>
          <w:rFonts w:ascii="Calibri" w:eastAsia="Times New Roman" w:hAnsi="Calibri" w:cs="Calibri"/>
          <w:b/>
          <w:bCs/>
          <w:color w:val="2B547E"/>
          <w:lang w:val="en-GB" w:eastAsia="en-GB" w:bidi="ar-SA"/>
        </w:rPr>
        <w:t xml:space="preserve"> for Driver</w:t>
      </w:r>
      <w:r w:rsidRPr="0071467D">
        <w:rPr>
          <w:rFonts w:ascii="Calibri" w:eastAsia="Times New Roman" w:hAnsi="Calibri" w:cs="Calibri"/>
          <w:b/>
          <w:bCs/>
          <w:color w:val="2B547E"/>
          <w:lang w:val="en-GB" w:eastAsia="en-GB" w:bidi="ar-SA"/>
        </w:rPr>
        <w:t xml:space="preserve"> Raster</w:t>
      </w:r>
      <w:r>
        <w:rPr>
          <w:rFonts w:ascii="Calibri" w:eastAsia="Times New Roman" w:hAnsi="Calibri" w:cs="Calibri"/>
          <w:b/>
          <w:bCs/>
          <w:color w:val="2B547E"/>
          <w:lang w:val="en-GB" w:eastAsia="en-GB" w:bidi="ar-SA"/>
        </w:rPr>
        <w:t xml:space="preserve"> </w:t>
      </w:r>
    </w:p>
    <w:p w14:paraId="46BDDBF8" w14:textId="77777777" w:rsidR="00AD40A0" w:rsidRPr="00F41A8D" w:rsidRDefault="00F41A8D" w:rsidP="00B44009">
      <w:pPr>
        <w:spacing w:line="276" w:lineRule="auto"/>
        <w:ind w:firstLine="357"/>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O</w:t>
      </w:r>
      <w:r w:rsidRPr="00F41A8D">
        <w:rPr>
          <w:rFonts w:ascii="Calibri" w:eastAsia="Times New Roman" w:hAnsi="Calibri" w:cs="Calibri"/>
          <w:color w:val="2B547E"/>
          <w:lang w:val="en-GB" w:eastAsia="en-GB" w:bidi="ar-SA"/>
        </w:rPr>
        <w:t xml:space="preserve">utput </w:t>
      </w:r>
      <w:r w:rsidR="00AD40A0" w:rsidRPr="00F41A8D">
        <w:rPr>
          <w:rFonts w:ascii="Calibri" w:eastAsia="Times New Roman" w:hAnsi="Calibri" w:cs="Calibri"/>
          <w:color w:val="2B547E"/>
          <w:lang w:val="en-GB" w:eastAsia="en-GB" w:bidi="ar-SA"/>
        </w:rPr>
        <w:t>from step</w:t>
      </w:r>
      <w:r w:rsidR="00EE0846">
        <w:rPr>
          <w:rFonts w:ascii="Calibri" w:eastAsia="Times New Roman" w:hAnsi="Calibri" w:cs="Calibri"/>
          <w:color w:val="2B547E"/>
          <w:lang w:val="en-GB" w:eastAsia="en-GB" w:bidi="ar-SA"/>
        </w:rPr>
        <w:t xml:space="preserve"> </w:t>
      </w:r>
      <w:r w:rsidR="00AD40A0" w:rsidRPr="00F41A8D">
        <w:rPr>
          <w:rFonts w:ascii="Calibri" w:eastAsia="Times New Roman" w:hAnsi="Calibri" w:cs="Calibri"/>
          <w:color w:val="2B547E"/>
          <w:lang w:val="en-GB" w:eastAsia="en-GB" w:bidi="ar-SA"/>
        </w:rPr>
        <w:t>2</w:t>
      </w:r>
    </w:p>
    <w:p w14:paraId="7CAC8A3D" w14:textId="77777777" w:rsidR="00F41A8D" w:rsidRDefault="00AD40A0" w:rsidP="00B44009">
      <w:pPr>
        <w:spacing w:line="276" w:lineRule="auto"/>
        <w:rPr>
          <w:rFonts w:ascii="Calibri" w:eastAsia="Times New Roman" w:hAnsi="Calibri" w:cs="Calibri"/>
          <w:b/>
          <w:bCs/>
          <w:color w:val="2B547E"/>
          <w:lang w:val="en-GB" w:eastAsia="en-GB" w:bidi="ar-SA"/>
        </w:rPr>
      </w:pPr>
      <w:r w:rsidRPr="00CB289D">
        <w:rPr>
          <w:rFonts w:ascii="Calibri" w:eastAsia="Times New Roman" w:hAnsi="Calibri" w:cs="Calibri"/>
          <w:b/>
          <w:bCs/>
          <w:color w:val="2B547E"/>
          <w:lang w:val="en-GB" w:eastAsia="en-GB" w:bidi="ar-SA"/>
        </w:rPr>
        <w:t>Potential carbon savings under REDD+ scenario in $</w:t>
      </w:r>
      <w:proofErr w:type="spellStart"/>
      <w:r w:rsidRPr="00CB289D">
        <w:rPr>
          <w:rFonts w:ascii="Calibri" w:eastAsia="Times New Roman" w:hAnsi="Calibri" w:cs="Calibri"/>
          <w:b/>
          <w:bCs/>
          <w:color w:val="2B547E"/>
          <w:lang w:val="en-GB" w:eastAsia="en-GB" w:bidi="ar-SA"/>
        </w:rPr>
        <w:t>perha</w:t>
      </w:r>
      <w:proofErr w:type="spellEnd"/>
      <w:r>
        <w:rPr>
          <w:rFonts w:ascii="Calibri" w:eastAsia="Times New Roman" w:hAnsi="Calibri" w:cs="Calibri"/>
          <w:b/>
          <w:bCs/>
          <w:color w:val="2B547E"/>
          <w:lang w:val="en-GB" w:eastAsia="en-GB" w:bidi="ar-SA"/>
        </w:rPr>
        <w:t xml:space="preserve"> </w:t>
      </w:r>
    </w:p>
    <w:p w14:paraId="02403B81" w14:textId="77777777" w:rsidR="00AD40A0" w:rsidRPr="00F41A8D" w:rsidRDefault="00F41A8D" w:rsidP="00B44009">
      <w:pPr>
        <w:spacing w:line="276" w:lineRule="auto"/>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O</w:t>
      </w:r>
      <w:r w:rsidRPr="00F41A8D">
        <w:rPr>
          <w:rFonts w:ascii="Calibri" w:eastAsia="Times New Roman" w:hAnsi="Calibri" w:cs="Calibri"/>
          <w:color w:val="2B547E"/>
          <w:lang w:val="en-GB" w:eastAsia="en-GB" w:bidi="ar-SA"/>
        </w:rPr>
        <w:t xml:space="preserve">utput </w:t>
      </w:r>
      <w:r w:rsidR="00AD40A0" w:rsidRPr="00F41A8D">
        <w:rPr>
          <w:rFonts w:ascii="Calibri" w:eastAsia="Times New Roman" w:hAnsi="Calibri" w:cs="Calibri"/>
          <w:color w:val="2B547E"/>
          <w:lang w:val="en-GB" w:eastAsia="en-GB" w:bidi="ar-SA"/>
        </w:rPr>
        <w:t>from step 3</w:t>
      </w:r>
    </w:p>
    <w:p w14:paraId="7537625B" w14:textId="77777777" w:rsidR="00F41A8D" w:rsidRDefault="00AD40A0" w:rsidP="00B44009">
      <w:pPr>
        <w:spacing w:line="276" w:lineRule="auto"/>
        <w:rPr>
          <w:rFonts w:ascii="Calibri" w:eastAsia="Times New Roman" w:hAnsi="Calibri" w:cs="Calibri"/>
          <w:b/>
          <w:bCs/>
          <w:color w:val="2B547E"/>
          <w:lang w:val="en-GB" w:eastAsia="en-GB" w:bidi="ar-SA"/>
        </w:rPr>
      </w:pPr>
      <w:r w:rsidRPr="00CF4E89">
        <w:rPr>
          <w:rFonts w:ascii="Calibri" w:eastAsia="Times New Roman" w:hAnsi="Calibri" w:cs="Calibri"/>
          <w:b/>
          <w:bCs/>
          <w:color w:val="2B547E"/>
          <w:lang w:val="en-GB" w:eastAsia="en-GB" w:bidi="ar-SA"/>
        </w:rPr>
        <w:lastRenderedPageBreak/>
        <w:t xml:space="preserve">Implementation Costs Raster layer </w:t>
      </w:r>
      <w:r>
        <w:rPr>
          <w:rFonts w:ascii="Calibri" w:eastAsia="Times New Roman" w:hAnsi="Calibri" w:cs="Calibri"/>
          <w:b/>
          <w:bCs/>
          <w:color w:val="2B547E"/>
          <w:lang w:val="en-GB" w:eastAsia="en-GB" w:bidi="ar-SA"/>
        </w:rPr>
        <w:t>$</w:t>
      </w:r>
      <w:proofErr w:type="spellStart"/>
      <w:r>
        <w:rPr>
          <w:rFonts w:ascii="Calibri" w:eastAsia="Times New Roman" w:hAnsi="Calibri" w:cs="Calibri"/>
          <w:b/>
          <w:bCs/>
          <w:color w:val="2B547E"/>
          <w:lang w:val="en-GB" w:eastAsia="en-GB" w:bidi="ar-SA"/>
        </w:rPr>
        <w:t>perha</w:t>
      </w:r>
      <w:proofErr w:type="spellEnd"/>
      <w:r>
        <w:rPr>
          <w:rFonts w:ascii="Calibri" w:eastAsia="Times New Roman" w:hAnsi="Calibri" w:cs="Calibri"/>
          <w:b/>
          <w:bCs/>
          <w:color w:val="2B547E"/>
          <w:lang w:val="en-GB" w:eastAsia="en-GB" w:bidi="ar-SA"/>
        </w:rPr>
        <w:t xml:space="preserve"> </w:t>
      </w:r>
    </w:p>
    <w:p w14:paraId="68C53A7D" w14:textId="77777777" w:rsidR="00AD40A0" w:rsidRPr="00F41A8D" w:rsidRDefault="00F41A8D" w:rsidP="00B44009">
      <w:pPr>
        <w:spacing w:line="276" w:lineRule="auto"/>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I</w:t>
      </w:r>
      <w:r w:rsidRPr="00F41A8D">
        <w:rPr>
          <w:rFonts w:ascii="Calibri" w:eastAsia="Times New Roman" w:hAnsi="Calibri" w:cs="Calibri"/>
          <w:color w:val="2B547E"/>
          <w:lang w:val="en-GB" w:eastAsia="en-GB" w:bidi="ar-SA"/>
        </w:rPr>
        <w:t>nput to</w:t>
      </w:r>
      <w:r w:rsidR="00AD40A0" w:rsidRPr="00F41A8D">
        <w:rPr>
          <w:rFonts w:ascii="Calibri" w:eastAsia="Times New Roman" w:hAnsi="Calibri" w:cs="Calibri"/>
          <w:color w:val="2B547E"/>
          <w:lang w:val="en-GB" w:eastAsia="en-GB" w:bidi="ar-SA"/>
        </w:rPr>
        <w:t xml:space="preserve"> step 6</w:t>
      </w:r>
    </w:p>
    <w:p w14:paraId="7161C0DF" w14:textId="77777777" w:rsidR="00F41A8D" w:rsidRDefault="00AD40A0" w:rsidP="00B44009">
      <w:pPr>
        <w:spacing w:line="276" w:lineRule="auto"/>
        <w:rPr>
          <w:rFonts w:ascii="Calibri" w:eastAsia="Times New Roman" w:hAnsi="Calibri" w:cs="Calibri"/>
          <w:b/>
          <w:bCs/>
          <w:color w:val="2B547E"/>
          <w:lang w:val="en-GB" w:eastAsia="en-GB" w:bidi="ar-SA"/>
        </w:rPr>
      </w:pPr>
      <w:r w:rsidRPr="00CF4E89">
        <w:rPr>
          <w:rFonts w:ascii="Calibri" w:eastAsia="Times New Roman" w:hAnsi="Calibri" w:cs="Calibri"/>
          <w:b/>
          <w:bCs/>
          <w:color w:val="2B547E"/>
          <w:lang w:val="en-GB" w:eastAsia="en-GB" w:bidi="ar-SA"/>
        </w:rPr>
        <w:t xml:space="preserve">Opportunity Cost Raster Layer </w:t>
      </w:r>
      <w:r>
        <w:rPr>
          <w:rFonts w:ascii="Calibri" w:eastAsia="Times New Roman" w:hAnsi="Calibri" w:cs="Calibri"/>
          <w:b/>
          <w:bCs/>
          <w:color w:val="2B547E"/>
          <w:lang w:val="en-GB" w:eastAsia="en-GB" w:bidi="ar-SA"/>
        </w:rPr>
        <w:t>$</w:t>
      </w:r>
      <w:proofErr w:type="spellStart"/>
      <w:r>
        <w:rPr>
          <w:rFonts w:ascii="Calibri" w:eastAsia="Times New Roman" w:hAnsi="Calibri" w:cs="Calibri"/>
          <w:b/>
          <w:bCs/>
          <w:color w:val="2B547E"/>
          <w:lang w:val="en-GB" w:eastAsia="en-GB" w:bidi="ar-SA"/>
        </w:rPr>
        <w:t>perha</w:t>
      </w:r>
      <w:proofErr w:type="spellEnd"/>
      <w:r>
        <w:rPr>
          <w:rFonts w:ascii="Calibri" w:eastAsia="Times New Roman" w:hAnsi="Calibri" w:cs="Calibri"/>
          <w:b/>
          <w:bCs/>
          <w:color w:val="2B547E"/>
          <w:lang w:val="en-GB" w:eastAsia="en-GB" w:bidi="ar-SA"/>
        </w:rPr>
        <w:t xml:space="preserve"> </w:t>
      </w:r>
    </w:p>
    <w:p w14:paraId="4E3127B1" w14:textId="77777777" w:rsidR="00AD40A0" w:rsidRPr="00F41A8D" w:rsidRDefault="00F41A8D" w:rsidP="00B44009">
      <w:pPr>
        <w:spacing w:line="276" w:lineRule="auto"/>
        <w:rPr>
          <w:rFonts w:ascii="Times New Roman" w:eastAsia="Times New Roman" w:hAnsi="Times New Roman" w:cs="Times New Roman"/>
          <w:lang w:val="en-GB" w:eastAsia="en-GB" w:bidi="ar-SA"/>
        </w:rPr>
      </w:pPr>
      <w:r>
        <w:rPr>
          <w:rFonts w:ascii="Calibri" w:eastAsia="Times New Roman" w:hAnsi="Calibri" w:cs="Calibri"/>
          <w:bCs/>
          <w:color w:val="2B547E"/>
          <w:lang w:val="en-GB" w:eastAsia="en-GB" w:bidi="ar-SA"/>
        </w:rPr>
        <w:t>I</w:t>
      </w:r>
      <w:r w:rsidRPr="00F41A8D">
        <w:rPr>
          <w:rFonts w:ascii="Calibri" w:eastAsia="Times New Roman" w:hAnsi="Calibri" w:cs="Calibri"/>
          <w:bCs/>
          <w:color w:val="2B547E"/>
          <w:lang w:val="en-GB" w:eastAsia="en-GB" w:bidi="ar-SA"/>
        </w:rPr>
        <w:t xml:space="preserve">nput to </w:t>
      </w:r>
      <w:r w:rsidR="00AD40A0" w:rsidRPr="00F41A8D">
        <w:rPr>
          <w:rFonts w:ascii="Calibri" w:eastAsia="Times New Roman" w:hAnsi="Calibri" w:cs="Calibri"/>
          <w:bCs/>
          <w:color w:val="2B547E"/>
          <w:lang w:val="en-GB" w:eastAsia="en-GB" w:bidi="ar-SA"/>
        </w:rPr>
        <w:t>step 6</w:t>
      </w:r>
    </w:p>
    <w:p w14:paraId="4ECC94BB" w14:textId="77777777" w:rsidR="00F41A8D" w:rsidRPr="005E133F" w:rsidRDefault="00AD40A0" w:rsidP="00B44009">
      <w:pPr>
        <w:spacing w:line="276" w:lineRule="auto"/>
        <w:rPr>
          <w:rFonts w:ascii="Calibri" w:eastAsia="Times New Roman" w:hAnsi="Calibri" w:cs="Calibri"/>
          <w:b/>
          <w:bCs/>
          <w:iCs/>
          <w:color w:val="2B547E"/>
          <w:lang w:val="en-GB" w:eastAsia="en-GB" w:bidi="ar-SA"/>
        </w:rPr>
      </w:pPr>
      <w:proofErr w:type="spellStart"/>
      <w:r w:rsidRPr="005E133F">
        <w:rPr>
          <w:rFonts w:ascii="Calibri" w:eastAsia="Times New Roman" w:hAnsi="Calibri" w:cs="Calibri"/>
          <w:b/>
          <w:bCs/>
          <w:iCs/>
          <w:color w:val="2B547E"/>
          <w:lang w:val="en-GB" w:eastAsia="en-GB" w:bidi="ar-SA"/>
        </w:rPr>
        <w:t>Gain_Loss</w:t>
      </w:r>
      <w:proofErr w:type="spellEnd"/>
      <w:r w:rsidRPr="005E133F">
        <w:rPr>
          <w:rFonts w:ascii="Calibri" w:eastAsia="Times New Roman" w:hAnsi="Calibri" w:cs="Calibri"/>
          <w:b/>
          <w:bCs/>
          <w:iCs/>
          <w:color w:val="2B547E"/>
          <w:lang w:val="en-GB" w:eastAsia="en-GB" w:bidi="ar-SA"/>
        </w:rPr>
        <w:t xml:space="preserve"> Raster </w:t>
      </w:r>
    </w:p>
    <w:p w14:paraId="1972A533" w14:textId="77777777" w:rsidR="00AD40A0" w:rsidRPr="005E133F" w:rsidRDefault="00F41A8D" w:rsidP="00B44009">
      <w:pPr>
        <w:spacing w:line="276" w:lineRule="auto"/>
        <w:rPr>
          <w:rFonts w:ascii="Calibri" w:eastAsia="Times New Roman" w:hAnsi="Calibri" w:cs="Calibri"/>
          <w:bCs/>
          <w:iCs/>
          <w:color w:val="2B547E"/>
          <w:lang w:val="en-GB" w:eastAsia="en-GB" w:bidi="ar-SA"/>
        </w:rPr>
      </w:pPr>
      <w:r w:rsidRPr="005E133F">
        <w:rPr>
          <w:rFonts w:ascii="Calibri" w:eastAsia="Times New Roman" w:hAnsi="Calibri" w:cs="Calibri"/>
          <w:bCs/>
          <w:iCs/>
          <w:color w:val="2B547E"/>
          <w:lang w:val="en-GB" w:eastAsia="en-GB" w:bidi="ar-SA"/>
        </w:rPr>
        <w:t xml:space="preserve">Output </w:t>
      </w:r>
      <w:r w:rsidR="00AD40A0" w:rsidRPr="005E133F">
        <w:rPr>
          <w:rFonts w:ascii="Calibri" w:eastAsia="Times New Roman" w:hAnsi="Calibri" w:cs="Calibri"/>
          <w:bCs/>
          <w:iCs/>
          <w:color w:val="2B547E"/>
          <w:lang w:val="en-GB" w:eastAsia="en-GB" w:bidi="ar-SA"/>
        </w:rPr>
        <w:t>from step 6</w:t>
      </w:r>
    </w:p>
    <w:p w14:paraId="5E385225" w14:textId="77777777" w:rsidR="00D23233" w:rsidRPr="005E133F" w:rsidRDefault="00D23233" w:rsidP="00B44009">
      <w:pPr>
        <w:spacing w:line="276" w:lineRule="auto"/>
        <w:rPr>
          <w:rFonts w:ascii="Calibri" w:eastAsia="Times New Roman" w:hAnsi="Calibri" w:cs="Calibri"/>
          <w:b/>
          <w:bCs/>
          <w:iCs/>
          <w:color w:val="2B547E"/>
          <w:lang w:val="en-GB" w:eastAsia="en-GB" w:bidi="ar-SA"/>
        </w:rPr>
      </w:pPr>
      <w:r w:rsidRPr="005E133F">
        <w:rPr>
          <w:rFonts w:ascii="Calibri" w:eastAsia="Times New Roman" w:hAnsi="Calibri" w:cs="Calibri"/>
          <w:b/>
          <w:bCs/>
          <w:iCs/>
          <w:color w:val="2B547E"/>
          <w:lang w:val="en-GB" w:eastAsia="en-GB" w:bidi="ar-SA"/>
        </w:rPr>
        <w:t>Admin Boundaries Raster</w:t>
      </w:r>
    </w:p>
    <w:p w14:paraId="31B42D42" w14:textId="77777777" w:rsidR="0099374D" w:rsidRPr="0099374D" w:rsidRDefault="00F41A8D" w:rsidP="00B44009">
      <w:pPr>
        <w:spacing w:line="276" w:lineRule="auto"/>
        <w:ind w:left="360" w:firstLine="0"/>
        <w:rPr>
          <w:rFonts w:ascii="Calibri" w:eastAsia="Times New Roman" w:hAnsi="Calibri" w:cs="Calibri"/>
          <w:bCs/>
          <w:color w:val="2B547E"/>
          <w:lang w:val="en-GB" w:eastAsia="en-GB" w:bidi="ar-SA"/>
        </w:rPr>
      </w:pPr>
      <w:r w:rsidRPr="0099374D">
        <w:rPr>
          <w:rFonts w:ascii="Calibri" w:eastAsia="Times New Roman" w:hAnsi="Calibri" w:cs="Calibri"/>
          <w:bCs/>
          <w:color w:val="2B547E"/>
          <w:lang w:val="en-GB" w:eastAsia="en-GB" w:bidi="ar-SA"/>
        </w:rPr>
        <w:t>Administrative boundaries layer that has been converted to Raster to allow summaries at the administrative unit level as well as at the pixel (cell) level.</w:t>
      </w:r>
    </w:p>
    <w:p w14:paraId="68391251" w14:textId="77777777" w:rsidR="00F41A8D" w:rsidRPr="0099374D" w:rsidRDefault="00D23233" w:rsidP="00B44009">
      <w:pPr>
        <w:spacing w:line="276" w:lineRule="auto"/>
        <w:ind w:firstLine="357"/>
        <w:rPr>
          <w:rFonts w:eastAsia="Times New Roman"/>
          <w:lang w:val="en-GB" w:eastAsia="en-GB" w:bidi="ar-SA"/>
        </w:rPr>
      </w:pPr>
      <w:proofErr w:type="spellStart"/>
      <w:r w:rsidRPr="005E133F">
        <w:rPr>
          <w:rFonts w:ascii="Calibri" w:eastAsia="Times New Roman" w:hAnsi="Calibri" w:cs="Calibri"/>
          <w:b/>
          <w:bCs/>
          <w:color w:val="2B547E"/>
          <w:lang w:val="en-GB" w:eastAsia="en-GB" w:bidi="ar-SA"/>
        </w:rPr>
        <w:t>InputVectorResultsGrid</w:t>
      </w:r>
      <w:proofErr w:type="spellEnd"/>
      <w:r w:rsidR="00F41A8D" w:rsidRPr="005E133F">
        <w:rPr>
          <w:rFonts w:ascii="Calibri" w:eastAsia="Times New Roman" w:hAnsi="Calibri" w:cs="Calibri"/>
          <w:b/>
          <w:bCs/>
          <w:color w:val="2B547E"/>
          <w:lang w:val="en-GB" w:eastAsia="en-GB" w:bidi="ar-SA"/>
        </w:rPr>
        <w:t xml:space="preserve"> </w:t>
      </w:r>
    </w:p>
    <w:p w14:paraId="7080A95B" w14:textId="77777777" w:rsidR="00D23233" w:rsidRPr="005E133F" w:rsidRDefault="00F41A8D" w:rsidP="00B44009">
      <w:pPr>
        <w:spacing w:line="276" w:lineRule="auto"/>
        <w:ind w:firstLine="357"/>
        <w:rPr>
          <w:rFonts w:ascii="Calibri" w:eastAsia="Times New Roman" w:hAnsi="Calibri" w:cs="Calibri"/>
          <w:bCs/>
          <w:color w:val="2B547E"/>
          <w:lang w:val="en-GB" w:eastAsia="en-GB" w:bidi="ar-SA"/>
        </w:rPr>
      </w:pPr>
      <w:r w:rsidRPr="005E133F">
        <w:rPr>
          <w:rFonts w:ascii="Calibri" w:eastAsia="Times New Roman" w:hAnsi="Calibri" w:cs="Calibri"/>
          <w:bCs/>
          <w:color w:val="2B547E"/>
          <w:lang w:val="en-GB" w:eastAsia="en-GB" w:bidi="ar-SA"/>
        </w:rPr>
        <w:t>Output from step1</w:t>
      </w:r>
    </w:p>
    <w:p w14:paraId="12EDF289" w14:textId="77777777" w:rsidR="00D23233" w:rsidRPr="005E133F" w:rsidRDefault="00D23233" w:rsidP="00B44009">
      <w:pPr>
        <w:spacing w:line="276" w:lineRule="auto"/>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Outputs:-</w:t>
      </w:r>
    </w:p>
    <w:p w14:paraId="4D7E2997" w14:textId="77777777" w:rsidR="00D23233" w:rsidRPr="005E133F" w:rsidRDefault="00D23233" w:rsidP="00B44009">
      <w:pPr>
        <w:spacing w:line="276" w:lineRule="auto"/>
        <w:rPr>
          <w:rFonts w:ascii="Calibri" w:eastAsia="Times New Roman" w:hAnsi="Calibri" w:cs="Calibri"/>
          <w:b/>
          <w:bCs/>
          <w:iCs/>
          <w:color w:val="2B547E"/>
          <w:lang w:val="en-GB" w:eastAsia="en-GB" w:bidi="ar-SA"/>
        </w:rPr>
      </w:pPr>
      <w:proofErr w:type="spellStart"/>
      <w:r w:rsidRPr="005E133F">
        <w:rPr>
          <w:rFonts w:ascii="Calibri" w:eastAsia="Times New Roman" w:hAnsi="Calibri" w:cs="Calibri"/>
          <w:b/>
          <w:bCs/>
          <w:iCs/>
          <w:color w:val="2B547E"/>
          <w:lang w:val="en-GB" w:eastAsia="en-GB" w:bidi="ar-SA"/>
        </w:rPr>
        <w:t>VectorResultsGridwithEconomicValues</w:t>
      </w:r>
      <w:proofErr w:type="spellEnd"/>
    </w:p>
    <w:p w14:paraId="7C0E6C0E" w14:textId="77777777" w:rsidR="00E138CF" w:rsidRDefault="000115E0" w:rsidP="00B44009">
      <w:pPr>
        <w:spacing w:before="180" w:after="180" w:line="276" w:lineRule="auto"/>
        <w:rPr>
          <w:rFonts w:ascii="Calibri" w:eastAsia="Times New Roman" w:hAnsi="Calibri" w:cs="Calibri"/>
          <w:bCs/>
          <w:iCs/>
          <w:color w:val="2B547E"/>
          <w:lang w:val="en-GB" w:eastAsia="en-GB" w:bidi="ar-SA"/>
        </w:rPr>
      </w:pPr>
      <w:r w:rsidRPr="000115E0">
        <w:rPr>
          <w:rFonts w:ascii="Calibri" w:eastAsia="Times New Roman" w:hAnsi="Calibri" w:cs="Calibri"/>
          <w:bCs/>
          <w:iCs/>
          <w:color w:val="2B547E"/>
          <w:lang w:val="en-GB" w:eastAsia="en-GB" w:bidi="ar-SA"/>
        </w:rPr>
        <w:t>New vector summary grid containing the economic values</w:t>
      </w:r>
    </w:p>
    <w:p w14:paraId="50544BFF" w14:textId="77777777" w:rsidR="00405971" w:rsidRPr="003D0383" w:rsidRDefault="00405971" w:rsidP="00DC54E3">
      <w:pPr>
        <w:pStyle w:val="ListParagraph"/>
        <w:numPr>
          <w:ilvl w:val="1"/>
          <w:numId w:val="23"/>
        </w:numPr>
        <w:spacing w:line="276" w:lineRule="auto"/>
        <w:ind w:left="426"/>
      </w:pPr>
      <w:r>
        <w:rPr>
          <w:color w:val="1F497D" w:themeColor="text2"/>
        </w:rPr>
        <w:t xml:space="preserve">Click </w:t>
      </w:r>
      <w:r w:rsidRPr="00757F32">
        <w:rPr>
          <w:b/>
          <w:color w:val="1F497D" w:themeColor="text2"/>
        </w:rPr>
        <w:t>Run</w:t>
      </w:r>
      <w:r>
        <w:rPr>
          <w:b/>
          <w:color w:val="1F497D" w:themeColor="text2"/>
        </w:rPr>
        <w:t xml:space="preserve"> to run</w:t>
      </w:r>
      <w:r>
        <w:rPr>
          <w:color w:val="1F497D" w:themeColor="text2"/>
        </w:rPr>
        <w:t xml:space="preserve"> the 7th</w:t>
      </w:r>
      <w:r w:rsidRPr="00116A4A">
        <w:rPr>
          <w:color w:val="1F497D" w:themeColor="text2"/>
        </w:rPr>
        <w:t xml:space="preserve">  step</w:t>
      </w:r>
    </w:p>
    <w:p w14:paraId="4CF459AA" w14:textId="77777777" w:rsidR="00405971" w:rsidRDefault="00405971" w:rsidP="00DC54E3">
      <w:pPr>
        <w:spacing w:line="276" w:lineRule="auto"/>
      </w:pPr>
    </w:p>
    <w:p w14:paraId="5520BB67" w14:textId="77777777" w:rsidR="00405971" w:rsidRPr="0071467D" w:rsidRDefault="00405971" w:rsidP="00DC54E3">
      <w:pPr>
        <w:spacing w:line="276" w:lineRule="auto"/>
        <w:ind w:left="426" w:firstLine="0"/>
        <w:rPr>
          <w:i/>
          <w:color w:val="C0504D" w:themeColor="accent2"/>
        </w:rPr>
      </w:pPr>
      <w:r w:rsidRPr="0071467D">
        <w:rPr>
          <w:i/>
          <w:color w:val="C0504D" w:themeColor="accent2"/>
        </w:rPr>
        <w:t>Once the step is run the outputs will appear in the QGIS project and the tool will automatically move to the next step</w:t>
      </w:r>
    </w:p>
    <w:p w14:paraId="63C246CB" w14:textId="77777777" w:rsidR="00405971" w:rsidRPr="000115E0" w:rsidRDefault="00405971" w:rsidP="00DC54E3">
      <w:pPr>
        <w:spacing w:before="180" w:after="180" w:line="276" w:lineRule="auto"/>
        <w:ind w:firstLine="720"/>
        <w:rPr>
          <w:rFonts w:ascii="Times New Roman" w:eastAsia="Times New Roman" w:hAnsi="Times New Roman" w:cs="Times New Roman"/>
          <w:lang w:val="en-GB" w:eastAsia="en-GB" w:bidi="ar-SA"/>
        </w:rPr>
      </w:pPr>
    </w:p>
    <w:p w14:paraId="2F22B48F" w14:textId="77777777" w:rsidR="00E138CF" w:rsidRDefault="00E138CF" w:rsidP="00DC54E3">
      <w:pPr>
        <w:pStyle w:val="Heading2"/>
        <w:spacing w:line="276" w:lineRule="auto"/>
        <w:rPr>
          <w:lang w:bidi="ar-SA"/>
        </w:rPr>
      </w:pPr>
      <w:bookmarkStart w:id="29" w:name="_Toc473116576"/>
      <w:proofErr w:type="gramStart"/>
      <w:r w:rsidRPr="00E138CF">
        <w:t>4.</w:t>
      </w:r>
      <w:r>
        <w:t>8</w:t>
      </w:r>
      <w:r w:rsidRPr="00E138CF">
        <w:t xml:space="preserve">  </w:t>
      </w:r>
      <w:r>
        <w:t>STEP</w:t>
      </w:r>
      <w:proofErr w:type="gramEnd"/>
      <w:r>
        <w:t xml:space="preserve"> 8</w:t>
      </w:r>
      <w:r w:rsidRPr="00E138CF">
        <w:t xml:space="preserve">: </w:t>
      </w:r>
      <w:r w:rsidR="0020617D">
        <w:rPr>
          <w:lang w:bidi="ar-SA"/>
        </w:rPr>
        <w:t>Calculate Summary Statistics of Economic Values</w:t>
      </w:r>
      <w:bookmarkEnd w:id="29"/>
    </w:p>
    <w:p w14:paraId="6175B17B" w14:textId="77777777" w:rsidR="0020617D" w:rsidRDefault="0020617D" w:rsidP="00DC54E3">
      <w:pPr>
        <w:spacing w:line="276" w:lineRule="auto"/>
        <w:rPr>
          <w:lang w:bidi="ar-SA"/>
        </w:rPr>
      </w:pPr>
    </w:p>
    <w:p w14:paraId="7B26AC39" w14:textId="77777777" w:rsidR="0020617D" w:rsidRDefault="003C2B1D" w:rsidP="00DC54E3">
      <w:pPr>
        <w:spacing w:line="276" w:lineRule="auto"/>
        <w:ind w:firstLine="0"/>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Some basic statistics are calculated for areas identified as ‘profitable’ (i.e. by selecting any areas not making a loss under the REDD+ scenario)</w:t>
      </w:r>
      <w:r w:rsidR="00A61D76">
        <w:rPr>
          <w:rFonts w:ascii="Calibri" w:eastAsia="Times New Roman" w:hAnsi="Calibri" w:cs="Calibri"/>
          <w:color w:val="2B547E"/>
          <w:lang w:val="en-GB" w:eastAsia="en-GB" w:bidi="ar-SA"/>
        </w:rPr>
        <w:t>.</w:t>
      </w:r>
      <w:r>
        <w:rPr>
          <w:rFonts w:ascii="Calibri" w:eastAsia="Times New Roman" w:hAnsi="Calibri" w:cs="Calibri"/>
          <w:color w:val="2B547E"/>
          <w:lang w:val="en-GB" w:eastAsia="en-GB" w:bidi="ar-SA"/>
        </w:rPr>
        <w:t xml:space="preserve"> </w:t>
      </w:r>
    </w:p>
    <w:p w14:paraId="15AA002B" w14:textId="7236CC37" w:rsidR="008F1236" w:rsidRDefault="00B44009" w:rsidP="00DC54E3">
      <w:pPr>
        <w:spacing w:line="276" w:lineRule="auto"/>
        <w:ind w:firstLine="0"/>
        <w:rPr>
          <w:rFonts w:ascii="Calibri" w:eastAsia="Times New Roman" w:hAnsi="Calibri" w:cs="Calibri"/>
          <w:color w:val="2B547E"/>
          <w:lang w:val="en-GB" w:eastAsia="en-GB" w:bidi="ar-SA"/>
        </w:rPr>
      </w:pPr>
      <w:r>
        <w:rPr>
          <w:noProof/>
          <w:lang w:val="en-GB" w:eastAsia="en-GB" w:bidi="ar-SA"/>
        </w:rPr>
        <w:drawing>
          <wp:inline distT="0" distB="0" distL="0" distR="0" wp14:anchorId="3B455790" wp14:editId="48A425E5">
            <wp:extent cx="5799455" cy="35826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9455" cy="3582670"/>
                    </a:xfrm>
                    <a:prstGeom prst="rect">
                      <a:avLst/>
                    </a:prstGeom>
                  </pic:spPr>
                </pic:pic>
              </a:graphicData>
            </a:graphic>
          </wp:inline>
        </w:drawing>
      </w:r>
    </w:p>
    <w:p w14:paraId="35D53608" w14:textId="3DB17685" w:rsidR="008F1236" w:rsidRDefault="008F1236" w:rsidP="00DC54E3">
      <w:pPr>
        <w:spacing w:line="276" w:lineRule="auto"/>
        <w:ind w:firstLine="0"/>
        <w:rPr>
          <w:rFonts w:ascii="Calibri" w:eastAsia="Times New Roman" w:hAnsi="Calibri" w:cs="Calibri"/>
          <w:color w:val="2B547E"/>
          <w:lang w:val="en-GB" w:eastAsia="en-GB" w:bidi="ar-SA"/>
        </w:rPr>
      </w:pPr>
    </w:p>
    <w:p w14:paraId="7B629DCA" w14:textId="1DC83570" w:rsidR="00405971" w:rsidRPr="00B44009" w:rsidRDefault="00405971" w:rsidP="00B44009">
      <w:pPr>
        <w:pStyle w:val="ListParagraph"/>
        <w:numPr>
          <w:ilvl w:val="1"/>
          <w:numId w:val="24"/>
        </w:numPr>
        <w:spacing w:line="276" w:lineRule="auto"/>
        <w:ind w:left="426"/>
        <w:rPr>
          <w:color w:val="1F497D" w:themeColor="text2"/>
        </w:rPr>
      </w:pPr>
      <w:r w:rsidRPr="00757F32">
        <w:rPr>
          <w:color w:val="1F497D" w:themeColor="text2"/>
        </w:rPr>
        <w:lastRenderedPageBreak/>
        <w:t xml:space="preserve">Fill in the </w:t>
      </w:r>
      <w:r>
        <w:rPr>
          <w:color w:val="1F497D" w:themeColor="text2"/>
        </w:rPr>
        <w:t>i</w:t>
      </w:r>
      <w:r w:rsidRPr="00757F32">
        <w:rPr>
          <w:color w:val="1F497D" w:themeColor="text2"/>
        </w:rPr>
        <w:t xml:space="preserve">nput </w:t>
      </w:r>
      <w:r>
        <w:rPr>
          <w:color w:val="1F497D" w:themeColor="text2"/>
        </w:rPr>
        <w:t>and output parameters (right hand panel). The left hand panel provides a description of what is required for each of the parameters.</w:t>
      </w:r>
    </w:p>
    <w:p w14:paraId="114C4AEB" w14:textId="5C4EA492" w:rsidR="005E133F" w:rsidRDefault="00B44009" w:rsidP="00B44009">
      <w:pPr>
        <w:tabs>
          <w:tab w:val="left" w:pos="980"/>
        </w:tabs>
        <w:spacing w:line="276" w:lineRule="auto"/>
        <w:ind w:firstLine="0"/>
        <w:rPr>
          <w:rFonts w:ascii="Calibri" w:eastAsia="Times New Roman" w:hAnsi="Calibri" w:cs="Calibri"/>
          <w:b/>
          <w:bCs/>
          <w:color w:val="9F000F"/>
          <w:lang w:val="en-GB" w:eastAsia="en-GB" w:bidi="ar-SA"/>
        </w:rPr>
      </w:pPr>
      <w:r>
        <w:rPr>
          <w:rFonts w:ascii="Calibri" w:eastAsia="Times New Roman" w:hAnsi="Calibri" w:cs="Calibri"/>
          <w:b/>
          <w:bCs/>
          <w:color w:val="9F000F"/>
          <w:lang w:val="en-GB" w:eastAsia="en-GB" w:bidi="ar-SA"/>
        </w:rPr>
        <w:tab/>
      </w:r>
    </w:p>
    <w:p w14:paraId="36E2C8A7" w14:textId="77777777" w:rsidR="00DA7005" w:rsidRPr="00DA7005" w:rsidRDefault="00DA7005" w:rsidP="00DC54E3">
      <w:pPr>
        <w:spacing w:line="276" w:lineRule="auto"/>
        <w:ind w:firstLine="426"/>
        <w:rPr>
          <w:rFonts w:eastAsia="Times New Roman"/>
          <w:lang w:val="en-GB" w:eastAsia="en-GB" w:bidi="ar-SA"/>
        </w:rPr>
      </w:pPr>
      <w:r w:rsidRPr="005E133F">
        <w:rPr>
          <w:rFonts w:ascii="Calibri" w:eastAsia="Times New Roman" w:hAnsi="Calibri" w:cs="Calibri"/>
          <w:b/>
          <w:bCs/>
          <w:color w:val="9F000F"/>
          <w:lang w:val="en-GB" w:eastAsia="en-GB" w:bidi="ar-SA"/>
        </w:rPr>
        <w:t>Input parameters:-</w:t>
      </w:r>
    </w:p>
    <w:p w14:paraId="353879BF" w14:textId="77777777" w:rsidR="00DA7005" w:rsidRPr="005E133F" w:rsidRDefault="00DA7005" w:rsidP="00DC54E3">
      <w:pPr>
        <w:spacing w:line="276" w:lineRule="auto"/>
        <w:ind w:firstLine="426"/>
        <w:rPr>
          <w:rFonts w:ascii="Calibri" w:eastAsia="Times New Roman" w:hAnsi="Calibri" w:cs="Calibri"/>
          <w:b/>
          <w:color w:val="2B547E"/>
          <w:lang w:val="en-GB" w:eastAsia="en-GB" w:bidi="ar-SA"/>
        </w:rPr>
      </w:pPr>
      <w:proofErr w:type="spellStart"/>
      <w:r w:rsidRPr="005E133F">
        <w:rPr>
          <w:rFonts w:ascii="Calibri" w:eastAsia="Times New Roman" w:hAnsi="Calibri" w:cs="Calibri"/>
          <w:b/>
          <w:color w:val="2B547E"/>
          <w:lang w:val="en-GB" w:eastAsia="en-GB" w:bidi="ar-SA"/>
        </w:rPr>
        <w:t>SnapRaster</w:t>
      </w:r>
      <w:proofErr w:type="spellEnd"/>
    </w:p>
    <w:p w14:paraId="52A36E60" w14:textId="77777777" w:rsidR="00A357AE" w:rsidRPr="005E133F" w:rsidRDefault="00A357AE" w:rsidP="00DC54E3">
      <w:pPr>
        <w:spacing w:line="276" w:lineRule="auto"/>
        <w:ind w:firstLine="426"/>
        <w:rPr>
          <w:rFonts w:ascii="Calibri" w:eastAsia="Times New Roman" w:hAnsi="Calibri" w:cs="Calibri"/>
          <w:color w:val="2B547E"/>
          <w:lang w:val="en-GB" w:eastAsia="en-GB" w:bidi="ar-SA"/>
        </w:rPr>
      </w:pPr>
      <w:r w:rsidRPr="005E133F">
        <w:rPr>
          <w:rFonts w:ascii="Calibri" w:eastAsia="Times New Roman" w:hAnsi="Calibri" w:cs="Calibri"/>
          <w:color w:val="2B547E"/>
          <w:lang w:val="en-GB" w:eastAsia="en-GB" w:bidi="ar-SA"/>
        </w:rPr>
        <w:t xml:space="preserve">Pick up the </w:t>
      </w:r>
      <w:proofErr w:type="spellStart"/>
      <w:r w:rsidRPr="005E133F">
        <w:rPr>
          <w:rFonts w:ascii="Calibri" w:eastAsia="Times New Roman" w:hAnsi="Calibri" w:cs="Calibri"/>
          <w:color w:val="2B547E"/>
          <w:lang w:val="en-GB" w:eastAsia="en-GB" w:bidi="ar-SA"/>
        </w:rPr>
        <w:t>SnapRaster</w:t>
      </w:r>
      <w:proofErr w:type="spellEnd"/>
      <w:r w:rsidRPr="005E133F">
        <w:rPr>
          <w:rFonts w:ascii="Calibri" w:eastAsia="Times New Roman" w:hAnsi="Calibri" w:cs="Calibri"/>
          <w:color w:val="2B547E"/>
          <w:lang w:val="en-GB" w:eastAsia="en-GB" w:bidi="ar-SA"/>
        </w:rPr>
        <w:t xml:space="preserve"> you created in Step 2</w:t>
      </w:r>
    </w:p>
    <w:p w14:paraId="62CE387B" w14:textId="77777777" w:rsidR="00DA7005" w:rsidRPr="005E133F" w:rsidRDefault="00DA7005" w:rsidP="00DC54E3">
      <w:pPr>
        <w:spacing w:line="276" w:lineRule="auto"/>
        <w:ind w:firstLine="426"/>
        <w:rPr>
          <w:rFonts w:ascii="Calibri" w:eastAsia="Times New Roman" w:hAnsi="Calibri" w:cs="Calibri"/>
          <w:b/>
          <w:color w:val="2B547E"/>
          <w:lang w:val="en-GB" w:eastAsia="en-GB" w:bidi="ar-SA"/>
        </w:rPr>
      </w:pPr>
      <w:proofErr w:type="spellStart"/>
      <w:r w:rsidRPr="005E133F">
        <w:rPr>
          <w:rFonts w:ascii="Calibri" w:eastAsia="Times New Roman" w:hAnsi="Calibri" w:cs="Calibri"/>
          <w:b/>
          <w:color w:val="2B547E"/>
          <w:lang w:val="en-GB" w:eastAsia="en-GB" w:bidi="ar-SA"/>
        </w:rPr>
        <w:t>GainsLossesRaster</w:t>
      </w:r>
      <w:proofErr w:type="spellEnd"/>
    </w:p>
    <w:p w14:paraId="1C59BE32" w14:textId="77777777" w:rsidR="00A357AE" w:rsidRPr="005E133F" w:rsidRDefault="00A357AE" w:rsidP="00DC54E3">
      <w:pPr>
        <w:spacing w:line="276" w:lineRule="auto"/>
        <w:ind w:firstLine="357"/>
        <w:rPr>
          <w:rFonts w:ascii="Calibri" w:eastAsia="Times New Roman" w:hAnsi="Calibri" w:cs="Calibri"/>
          <w:color w:val="2B547E"/>
          <w:lang w:val="en-GB" w:eastAsia="en-GB" w:bidi="ar-SA"/>
        </w:rPr>
      </w:pPr>
      <w:r w:rsidRPr="005E133F">
        <w:rPr>
          <w:rFonts w:ascii="Calibri" w:eastAsia="Times New Roman" w:hAnsi="Calibri" w:cs="Calibri"/>
          <w:color w:val="2B547E"/>
          <w:lang w:val="en-GB" w:eastAsia="en-GB" w:bidi="ar-SA"/>
        </w:rPr>
        <w:t>Output from step 6</w:t>
      </w:r>
    </w:p>
    <w:p w14:paraId="39E25324" w14:textId="77777777" w:rsidR="00A357AE" w:rsidRPr="005E133F" w:rsidRDefault="00A357AE" w:rsidP="00DC54E3">
      <w:pPr>
        <w:spacing w:line="276" w:lineRule="auto"/>
        <w:ind w:firstLine="357"/>
        <w:rPr>
          <w:rFonts w:ascii="Calibri" w:eastAsia="Times New Roman" w:hAnsi="Calibri" w:cs="Calibri"/>
          <w:b/>
          <w:color w:val="2B547E"/>
          <w:lang w:val="en-GB" w:eastAsia="en-GB" w:bidi="ar-SA"/>
        </w:rPr>
      </w:pPr>
      <w:r w:rsidRPr="005E133F">
        <w:rPr>
          <w:rFonts w:ascii="Calibri" w:eastAsia="Times New Roman" w:hAnsi="Calibri" w:cs="Calibri"/>
          <w:b/>
          <w:color w:val="2B547E"/>
          <w:lang w:val="en-GB" w:eastAsia="en-GB" w:bidi="ar-SA"/>
        </w:rPr>
        <w:t xml:space="preserve">Redd+ Action AOI for Driver Raster </w:t>
      </w:r>
    </w:p>
    <w:p w14:paraId="3A9C50CA" w14:textId="77777777" w:rsidR="00A357AE" w:rsidRPr="005E133F" w:rsidRDefault="00A357AE" w:rsidP="00DC54E3">
      <w:pPr>
        <w:spacing w:line="276" w:lineRule="auto"/>
        <w:ind w:firstLine="357"/>
        <w:rPr>
          <w:rFonts w:ascii="Calibri" w:eastAsia="Times New Roman" w:hAnsi="Calibri" w:cs="Calibri"/>
          <w:color w:val="2B547E"/>
          <w:lang w:val="en-GB" w:eastAsia="en-GB" w:bidi="ar-SA"/>
        </w:rPr>
      </w:pPr>
      <w:r w:rsidRPr="005E133F">
        <w:rPr>
          <w:rFonts w:ascii="Calibri" w:eastAsia="Times New Roman" w:hAnsi="Calibri" w:cs="Calibri"/>
          <w:color w:val="2B547E"/>
          <w:lang w:val="en-GB" w:eastAsia="en-GB" w:bidi="ar-SA"/>
        </w:rPr>
        <w:t>Output from step2</w:t>
      </w:r>
    </w:p>
    <w:p w14:paraId="19D41E84" w14:textId="77777777" w:rsidR="00DA7005" w:rsidRPr="009E2D52" w:rsidRDefault="00DA7005" w:rsidP="00DC54E3">
      <w:pPr>
        <w:spacing w:line="276" w:lineRule="auto"/>
        <w:ind w:firstLine="357"/>
        <w:rPr>
          <w:rFonts w:ascii="Calibri" w:eastAsia="Times New Roman" w:hAnsi="Calibri" w:cs="Calibri"/>
          <w:b/>
          <w:color w:val="2B547E"/>
          <w:lang w:val="en-GB" w:eastAsia="en-GB" w:bidi="ar-SA"/>
        </w:rPr>
      </w:pPr>
      <w:r w:rsidRPr="009E2D52">
        <w:rPr>
          <w:rFonts w:ascii="Calibri" w:eastAsia="Times New Roman" w:hAnsi="Calibri" w:cs="Calibri"/>
          <w:b/>
          <w:color w:val="2B547E"/>
          <w:lang w:val="en-GB" w:eastAsia="en-GB" w:bidi="ar-SA"/>
        </w:rPr>
        <w:t xml:space="preserve">Analysis </w:t>
      </w:r>
      <w:proofErr w:type="spellStart"/>
      <w:r w:rsidRPr="009E2D52">
        <w:rPr>
          <w:rFonts w:ascii="Calibri" w:eastAsia="Times New Roman" w:hAnsi="Calibri" w:cs="Calibri"/>
          <w:b/>
          <w:color w:val="2B547E"/>
          <w:lang w:val="en-GB" w:eastAsia="en-GB" w:bidi="ar-SA"/>
        </w:rPr>
        <w:t>cellsize</w:t>
      </w:r>
      <w:proofErr w:type="spellEnd"/>
    </w:p>
    <w:p w14:paraId="79A36C37" w14:textId="77777777" w:rsidR="00A357AE" w:rsidRPr="005E133F" w:rsidRDefault="00A357AE" w:rsidP="00DC54E3">
      <w:pPr>
        <w:spacing w:line="276" w:lineRule="auto"/>
        <w:ind w:left="357" w:firstLine="0"/>
        <w:rPr>
          <w:rFonts w:ascii="Calibri" w:eastAsia="Times New Roman" w:hAnsi="Calibri" w:cs="Calibri"/>
          <w:color w:val="2B547E"/>
          <w:lang w:val="en-GB" w:eastAsia="en-GB" w:bidi="ar-SA"/>
        </w:rPr>
      </w:pPr>
      <w:r w:rsidRPr="005E133F">
        <w:rPr>
          <w:rFonts w:ascii="Calibri" w:eastAsia="Times New Roman" w:hAnsi="Calibri" w:cs="Calibri"/>
          <w:color w:val="2B547E"/>
          <w:lang w:val="en-GB" w:eastAsia="en-GB" w:bidi="ar-SA"/>
        </w:rPr>
        <w:t>Chose the same size that you entered in Step 2. The default value is 1000 m but can be changed by the user.</w:t>
      </w:r>
    </w:p>
    <w:p w14:paraId="0D7B7803" w14:textId="77777777" w:rsidR="00DA7005" w:rsidRPr="005E133F" w:rsidRDefault="00DA7005" w:rsidP="00DC54E3">
      <w:pPr>
        <w:spacing w:line="276" w:lineRule="auto"/>
        <w:ind w:firstLine="35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Outputs:-</w:t>
      </w:r>
    </w:p>
    <w:p w14:paraId="54B7D2A5" w14:textId="77777777" w:rsidR="00DA7005" w:rsidRPr="005E133F" w:rsidRDefault="00DA7005" w:rsidP="00DC54E3">
      <w:pPr>
        <w:spacing w:line="276" w:lineRule="auto"/>
        <w:rPr>
          <w:rFonts w:ascii="Calibri" w:eastAsia="Times New Roman" w:hAnsi="Calibri" w:cs="Calibri"/>
          <w:b/>
          <w:color w:val="2B547E"/>
          <w:lang w:val="en-GB" w:eastAsia="en-GB" w:bidi="ar-SA"/>
        </w:rPr>
      </w:pPr>
      <w:r w:rsidRPr="005E133F">
        <w:rPr>
          <w:rFonts w:ascii="Calibri" w:eastAsia="Times New Roman" w:hAnsi="Calibri" w:cs="Calibri"/>
          <w:b/>
          <w:color w:val="2B547E"/>
          <w:lang w:val="en-GB" w:eastAsia="en-GB" w:bidi="ar-SA"/>
        </w:rPr>
        <w:t>Gains0AndAboveinAOI</w:t>
      </w:r>
    </w:p>
    <w:p w14:paraId="2B18EFB1" w14:textId="77777777" w:rsidR="00A357AE" w:rsidRPr="005E133F" w:rsidRDefault="00A357AE" w:rsidP="00DC54E3">
      <w:pPr>
        <w:spacing w:line="276" w:lineRule="auto"/>
        <w:rPr>
          <w:rFonts w:ascii="Calibri" w:eastAsia="Times New Roman" w:hAnsi="Calibri" w:cs="Calibri"/>
          <w:color w:val="2B547E"/>
          <w:lang w:val="en-GB" w:eastAsia="en-GB" w:bidi="ar-SA"/>
        </w:rPr>
      </w:pPr>
      <w:r w:rsidRPr="00A357AE">
        <w:rPr>
          <w:rFonts w:ascii="Calibri" w:eastAsia="Times New Roman" w:hAnsi="Calibri" w:cs="Calibri"/>
          <w:color w:val="2B547E"/>
          <w:lang w:val="en-GB" w:eastAsia="en-GB" w:bidi="ar-SA"/>
        </w:rPr>
        <w:t xml:space="preserve">New Raster dataset containing only those areas not making a loss under the REDD scenario </w:t>
      </w:r>
    </w:p>
    <w:p w14:paraId="76B0146B" w14:textId="77777777" w:rsidR="00DA7005" w:rsidRPr="005E133F" w:rsidRDefault="00DA7005" w:rsidP="00DC54E3">
      <w:pPr>
        <w:spacing w:line="276" w:lineRule="auto"/>
        <w:rPr>
          <w:rFonts w:ascii="Calibri" w:eastAsia="Times New Roman" w:hAnsi="Calibri" w:cs="Calibri"/>
          <w:b/>
          <w:color w:val="2B547E"/>
          <w:lang w:val="en-GB" w:eastAsia="en-GB" w:bidi="ar-SA"/>
        </w:rPr>
      </w:pPr>
      <w:r w:rsidRPr="005E133F">
        <w:rPr>
          <w:rFonts w:ascii="Calibri" w:eastAsia="Times New Roman" w:hAnsi="Calibri" w:cs="Calibri"/>
          <w:b/>
          <w:color w:val="2B547E"/>
          <w:lang w:val="en-GB" w:eastAsia="en-GB" w:bidi="ar-SA"/>
        </w:rPr>
        <w:t>Summary Statistics of Economic Values CSV</w:t>
      </w:r>
    </w:p>
    <w:p w14:paraId="5C0C32C6" w14:textId="7502CC0B" w:rsidR="0092221D" w:rsidRPr="00A357AE" w:rsidRDefault="00A357AE" w:rsidP="00DC54E3">
      <w:pPr>
        <w:spacing w:line="276" w:lineRule="auto"/>
        <w:ind w:left="360" w:firstLine="0"/>
        <w:rPr>
          <w:rFonts w:ascii="Calibri" w:eastAsia="Times New Roman" w:hAnsi="Calibri" w:cs="Calibri"/>
          <w:color w:val="2B547E"/>
          <w:lang w:val="en-GB" w:eastAsia="en-GB" w:bidi="ar-SA"/>
        </w:rPr>
      </w:pPr>
      <w:r w:rsidRPr="00A357AE">
        <w:rPr>
          <w:rFonts w:ascii="Calibri" w:eastAsia="Times New Roman" w:hAnsi="Calibri" w:cs="Calibri"/>
          <w:color w:val="2B547E"/>
          <w:lang w:val="en-GB" w:eastAsia="en-GB" w:bidi="ar-SA"/>
        </w:rPr>
        <w:t xml:space="preserve">New CSV file containing summary statistics </w:t>
      </w:r>
      <w:r w:rsidR="002C3A88">
        <w:rPr>
          <w:rFonts w:ascii="Calibri" w:eastAsia="Times New Roman" w:hAnsi="Calibri" w:cs="Calibri"/>
          <w:color w:val="2B547E"/>
          <w:lang w:val="en-GB" w:eastAsia="en-GB" w:bidi="ar-SA"/>
        </w:rPr>
        <w:t>of total</w:t>
      </w:r>
      <w:r w:rsidR="0062361E">
        <w:rPr>
          <w:rFonts w:ascii="Calibri" w:eastAsia="Times New Roman" w:hAnsi="Calibri" w:cs="Calibri"/>
          <w:color w:val="2B547E"/>
          <w:lang w:val="en-GB" w:eastAsia="en-GB" w:bidi="ar-SA"/>
        </w:rPr>
        <w:t xml:space="preserve"> area </w:t>
      </w:r>
      <w:r w:rsidR="00CF28D3" w:rsidRPr="00127365">
        <w:rPr>
          <w:rFonts w:ascii="Calibri" w:eastAsia="Times New Roman" w:hAnsi="Calibri" w:cs="Calibri"/>
          <w:color w:val="2B547E"/>
          <w:lang w:val="en-GB" w:eastAsia="en-GB" w:bidi="ar-SA"/>
        </w:rPr>
        <w:t xml:space="preserve">where </w:t>
      </w:r>
      <w:r w:rsidR="0062361E" w:rsidRPr="00127365">
        <w:rPr>
          <w:rFonts w:ascii="Calibri" w:eastAsia="Times New Roman" w:hAnsi="Calibri" w:cs="Calibri"/>
          <w:color w:val="2B547E"/>
          <w:lang w:val="en-GB" w:eastAsia="en-GB" w:bidi="ar-SA"/>
        </w:rPr>
        <w:t>the specified</w:t>
      </w:r>
      <w:r w:rsidR="00CF28D3" w:rsidRPr="00127365">
        <w:rPr>
          <w:rFonts w:ascii="Calibri" w:eastAsia="Times New Roman" w:hAnsi="Calibri" w:cs="Calibri"/>
          <w:color w:val="2B547E"/>
          <w:lang w:val="en-GB" w:eastAsia="en-GB" w:bidi="ar-SA"/>
        </w:rPr>
        <w:t xml:space="preserve"> REDD+ action may provide a positive economic return</w:t>
      </w:r>
      <w:r w:rsidR="00CF28D3" w:rsidRPr="00A357AE">
        <w:rPr>
          <w:rFonts w:ascii="Calibri" w:eastAsia="Times New Roman" w:hAnsi="Calibri" w:cs="Calibri"/>
          <w:color w:val="2B547E"/>
          <w:lang w:val="en-GB" w:eastAsia="en-GB" w:bidi="ar-SA"/>
        </w:rPr>
        <w:t xml:space="preserve"> </w:t>
      </w:r>
      <w:r w:rsidR="0062361E">
        <w:rPr>
          <w:rFonts w:ascii="Calibri" w:eastAsia="Times New Roman" w:hAnsi="Calibri" w:cs="Calibri"/>
          <w:color w:val="2B547E"/>
          <w:lang w:val="en-GB" w:eastAsia="en-GB" w:bidi="ar-SA"/>
        </w:rPr>
        <w:t>and the potential carbon savings and economic returns in these areas</w:t>
      </w:r>
      <w:r w:rsidR="00CF28D3">
        <w:rPr>
          <w:rFonts w:ascii="Calibri" w:eastAsia="Times New Roman" w:hAnsi="Calibri" w:cs="Calibri"/>
          <w:color w:val="2B547E"/>
          <w:lang w:val="en-GB" w:eastAsia="en-GB" w:bidi="ar-SA"/>
        </w:rPr>
        <w:t xml:space="preserve">. The results will also </w:t>
      </w:r>
      <w:r w:rsidRPr="00A357AE">
        <w:rPr>
          <w:rFonts w:ascii="Calibri" w:eastAsia="Times New Roman" w:hAnsi="Calibri" w:cs="Calibri"/>
          <w:color w:val="2B547E"/>
          <w:lang w:val="en-GB" w:eastAsia="en-GB" w:bidi="ar-SA"/>
        </w:rPr>
        <w:t>appear on the screen</w:t>
      </w:r>
      <w:r w:rsidR="00CF28D3">
        <w:rPr>
          <w:rFonts w:ascii="Calibri" w:eastAsia="Times New Roman" w:hAnsi="Calibri" w:cs="Calibri"/>
          <w:color w:val="2B547E"/>
          <w:lang w:val="en-GB" w:eastAsia="en-GB" w:bidi="ar-SA"/>
        </w:rPr>
        <w:t>.</w:t>
      </w:r>
    </w:p>
    <w:p w14:paraId="5B04B0F7" w14:textId="77777777" w:rsidR="00405971" w:rsidRPr="003D0383" w:rsidRDefault="00405971" w:rsidP="00DC54E3">
      <w:pPr>
        <w:pStyle w:val="ListParagraph"/>
        <w:numPr>
          <w:ilvl w:val="1"/>
          <w:numId w:val="24"/>
        </w:numPr>
        <w:spacing w:line="276" w:lineRule="auto"/>
        <w:ind w:left="426"/>
      </w:pPr>
      <w:r>
        <w:rPr>
          <w:color w:val="1F497D" w:themeColor="text2"/>
        </w:rPr>
        <w:t xml:space="preserve">Click </w:t>
      </w:r>
      <w:r w:rsidRPr="00757F32">
        <w:rPr>
          <w:b/>
          <w:color w:val="1F497D" w:themeColor="text2"/>
        </w:rPr>
        <w:t>Run</w:t>
      </w:r>
      <w:r>
        <w:rPr>
          <w:b/>
          <w:color w:val="1F497D" w:themeColor="text2"/>
        </w:rPr>
        <w:t xml:space="preserve"> to run</w:t>
      </w:r>
      <w:r>
        <w:rPr>
          <w:color w:val="1F497D" w:themeColor="text2"/>
        </w:rPr>
        <w:t xml:space="preserve"> the 8th</w:t>
      </w:r>
      <w:r w:rsidRPr="00116A4A">
        <w:rPr>
          <w:color w:val="1F497D" w:themeColor="text2"/>
        </w:rPr>
        <w:t xml:space="preserve">  step</w:t>
      </w:r>
    </w:p>
    <w:p w14:paraId="5E05E82B" w14:textId="77777777" w:rsidR="00405971" w:rsidRDefault="00405971" w:rsidP="00DC54E3">
      <w:pPr>
        <w:spacing w:line="276" w:lineRule="auto"/>
      </w:pPr>
    </w:p>
    <w:p w14:paraId="23A89DCD" w14:textId="77777777" w:rsidR="00405971" w:rsidRPr="0071467D" w:rsidRDefault="00405971" w:rsidP="00DC54E3">
      <w:pPr>
        <w:spacing w:line="276" w:lineRule="auto"/>
        <w:ind w:left="426" w:firstLine="0"/>
        <w:rPr>
          <w:i/>
          <w:color w:val="C0504D" w:themeColor="accent2"/>
        </w:rPr>
      </w:pPr>
      <w:r w:rsidRPr="0071467D">
        <w:rPr>
          <w:i/>
          <w:color w:val="C0504D" w:themeColor="accent2"/>
        </w:rPr>
        <w:t xml:space="preserve">Once the step is run the </w:t>
      </w:r>
      <w:r>
        <w:rPr>
          <w:i/>
          <w:color w:val="C0504D" w:themeColor="accent2"/>
        </w:rPr>
        <w:t>summary statistics</w:t>
      </w:r>
      <w:r w:rsidRPr="0071467D">
        <w:rPr>
          <w:i/>
          <w:color w:val="C0504D" w:themeColor="accent2"/>
        </w:rPr>
        <w:t xml:space="preserve"> will </w:t>
      </w:r>
      <w:r>
        <w:rPr>
          <w:i/>
          <w:color w:val="C0504D" w:themeColor="accent2"/>
        </w:rPr>
        <w:t>be displayed</w:t>
      </w:r>
      <w:r w:rsidRPr="0071467D">
        <w:rPr>
          <w:i/>
          <w:color w:val="C0504D" w:themeColor="accent2"/>
        </w:rPr>
        <w:t xml:space="preserve"> in the QGIS project and the tool will automatically move to the next step</w:t>
      </w:r>
    </w:p>
    <w:p w14:paraId="06D30463" w14:textId="77777777" w:rsidR="00BB372F" w:rsidRDefault="00BB372F" w:rsidP="00DC54E3">
      <w:pPr>
        <w:spacing w:line="276" w:lineRule="auto"/>
        <w:ind w:firstLine="0"/>
        <w:rPr>
          <w:sz w:val="24"/>
          <w:szCs w:val="24"/>
        </w:rPr>
      </w:pPr>
    </w:p>
    <w:p w14:paraId="2E75A2E3" w14:textId="77777777" w:rsidR="002C3A88" w:rsidRPr="00B20AF7" w:rsidRDefault="002C3A88" w:rsidP="00DC54E3">
      <w:pPr>
        <w:spacing w:line="276" w:lineRule="auto"/>
        <w:ind w:firstLine="0"/>
        <w:rPr>
          <w:sz w:val="24"/>
          <w:szCs w:val="24"/>
          <w:highlight w:val="lightGray"/>
        </w:rPr>
      </w:pPr>
      <w:r w:rsidRPr="00B20AF7">
        <w:rPr>
          <w:sz w:val="24"/>
          <w:szCs w:val="24"/>
          <w:highlight w:val="lightGray"/>
        </w:rPr>
        <w:t>SUMMARY OF ANALYSIS RESULTS</w:t>
      </w:r>
    </w:p>
    <w:p w14:paraId="71F6AF03" w14:textId="77777777" w:rsidR="002C3A88" w:rsidRPr="00B20AF7" w:rsidRDefault="002C3A88" w:rsidP="00DC54E3">
      <w:pPr>
        <w:spacing w:line="276" w:lineRule="auto"/>
        <w:ind w:firstLine="0"/>
        <w:rPr>
          <w:sz w:val="24"/>
          <w:szCs w:val="24"/>
          <w:highlight w:val="lightGray"/>
        </w:rPr>
      </w:pPr>
      <w:r w:rsidRPr="00B20AF7">
        <w:rPr>
          <w:sz w:val="24"/>
          <w:szCs w:val="24"/>
          <w:highlight w:val="lightGray"/>
        </w:rPr>
        <w:t>-------------------------------------------------------------------</w:t>
      </w:r>
    </w:p>
    <w:p w14:paraId="1FA4EA0C" w14:textId="059E558D" w:rsidR="002C3A88" w:rsidRPr="00B20AF7" w:rsidRDefault="002C3A88" w:rsidP="00DC54E3">
      <w:pPr>
        <w:spacing w:line="276" w:lineRule="auto"/>
        <w:ind w:firstLine="0"/>
        <w:rPr>
          <w:sz w:val="24"/>
          <w:szCs w:val="24"/>
          <w:highlight w:val="lightGray"/>
        </w:rPr>
      </w:pPr>
      <w:r w:rsidRPr="00B20AF7">
        <w:rPr>
          <w:sz w:val="24"/>
          <w:szCs w:val="24"/>
          <w:highlight w:val="lightGray"/>
        </w:rPr>
        <w:t xml:space="preserve">DRIVER OF LAND COVER CHANGE    : </w:t>
      </w:r>
      <w:proofErr w:type="spellStart"/>
      <w:r w:rsidRPr="00B20AF7">
        <w:rPr>
          <w:sz w:val="24"/>
          <w:szCs w:val="24"/>
          <w:highlight w:val="lightGray"/>
        </w:rPr>
        <w:t>xxxxxxxxxxxxxxxxxxxxxxxxxxxxxxxxxx</w:t>
      </w:r>
      <w:proofErr w:type="spellEnd"/>
    </w:p>
    <w:p w14:paraId="14B38DD4" w14:textId="1BEF5263" w:rsidR="002C3A88" w:rsidRPr="00B20AF7" w:rsidRDefault="002C3A88" w:rsidP="00DC54E3">
      <w:pPr>
        <w:spacing w:line="276" w:lineRule="auto"/>
        <w:ind w:firstLine="0"/>
        <w:rPr>
          <w:sz w:val="24"/>
          <w:szCs w:val="24"/>
          <w:highlight w:val="lightGray"/>
        </w:rPr>
      </w:pPr>
      <w:r w:rsidRPr="00B20AF7">
        <w:rPr>
          <w:sz w:val="24"/>
          <w:szCs w:val="24"/>
          <w:highlight w:val="lightGray"/>
        </w:rPr>
        <w:t xml:space="preserve">CHOSEN REDD+ ACTION IN </w:t>
      </w:r>
      <w:proofErr w:type="gramStart"/>
      <w:r w:rsidRPr="00B20AF7">
        <w:rPr>
          <w:sz w:val="24"/>
          <w:szCs w:val="24"/>
          <w:highlight w:val="lightGray"/>
        </w:rPr>
        <w:t>RESPONSE :</w:t>
      </w:r>
      <w:proofErr w:type="gramEnd"/>
      <w:r w:rsidRPr="00B20AF7">
        <w:rPr>
          <w:sz w:val="24"/>
          <w:szCs w:val="24"/>
          <w:highlight w:val="lightGray"/>
        </w:rPr>
        <w:t xml:space="preserve"> </w:t>
      </w:r>
      <w:proofErr w:type="spellStart"/>
      <w:r w:rsidRPr="00B20AF7">
        <w:rPr>
          <w:sz w:val="24"/>
          <w:szCs w:val="24"/>
          <w:highlight w:val="lightGray"/>
        </w:rPr>
        <w:t>xxxxxxxxxxxxxxxxxxxxxxxxx</w:t>
      </w:r>
      <w:proofErr w:type="spellEnd"/>
    </w:p>
    <w:p w14:paraId="4754ABB9" w14:textId="77777777" w:rsidR="002C3A88" w:rsidRPr="00B20AF7" w:rsidRDefault="002C3A88" w:rsidP="00DC54E3">
      <w:pPr>
        <w:spacing w:line="276" w:lineRule="auto"/>
        <w:ind w:firstLine="0"/>
        <w:rPr>
          <w:sz w:val="24"/>
          <w:szCs w:val="24"/>
          <w:highlight w:val="lightGray"/>
        </w:rPr>
      </w:pPr>
    </w:p>
    <w:p w14:paraId="1A650373" w14:textId="77777777" w:rsidR="002C3A88" w:rsidRPr="00B20AF7" w:rsidRDefault="002C3A88" w:rsidP="00DC54E3">
      <w:pPr>
        <w:spacing w:line="276" w:lineRule="auto"/>
        <w:ind w:firstLine="0"/>
        <w:rPr>
          <w:sz w:val="24"/>
          <w:szCs w:val="24"/>
          <w:highlight w:val="lightGray"/>
        </w:rPr>
      </w:pPr>
      <w:r w:rsidRPr="00B20AF7">
        <w:rPr>
          <w:sz w:val="24"/>
          <w:szCs w:val="24"/>
          <w:highlight w:val="lightGray"/>
        </w:rPr>
        <w:t>In areas where this REDD+ action may provide a positive economic return in response to the driver (over the whole 25 year period):-</w:t>
      </w:r>
    </w:p>
    <w:p w14:paraId="30422127" w14:textId="77777777" w:rsidR="002C3A88" w:rsidRPr="00B20AF7" w:rsidRDefault="002C3A88" w:rsidP="00DC54E3">
      <w:pPr>
        <w:spacing w:line="276" w:lineRule="auto"/>
        <w:ind w:firstLine="0"/>
        <w:rPr>
          <w:sz w:val="24"/>
          <w:szCs w:val="24"/>
          <w:highlight w:val="lightGray"/>
        </w:rPr>
      </w:pPr>
    </w:p>
    <w:p w14:paraId="73FEAEDB" w14:textId="2844FBF9" w:rsidR="002C3A88" w:rsidRPr="00B20AF7" w:rsidRDefault="002C3A88" w:rsidP="00DC54E3">
      <w:pPr>
        <w:spacing w:line="276" w:lineRule="auto"/>
        <w:ind w:firstLine="0"/>
        <w:rPr>
          <w:sz w:val="24"/>
          <w:szCs w:val="24"/>
          <w:highlight w:val="lightGray"/>
        </w:rPr>
      </w:pPr>
      <w:r w:rsidRPr="00B20AF7">
        <w:rPr>
          <w:sz w:val="24"/>
          <w:szCs w:val="24"/>
          <w:highlight w:val="lightGray"/>
        </w:rPr>
        <w:t xml:space="preserve">Total area                          :   </w:t>
      </w:r>
      <w:proofErr w:type="spellStart"/>
      <w:r w:rsidRPr="00B20AF7">
        <w:rPr>
          <w:sz w:val="24"/>
          <w:szCs w:val="24"/>
          <w:highlight w:val="lightGray"/>
        </w:rPr>
        <w:t>xxx</w:t>
      </w:r>
      <w:proofErr w:type="gramStart"/>
      <w:r w:rsidRPr="00B20AF7">
        <w:rPr>
          <w:sz w:val="24"/>
          <w:szCs w:val="24"/>
          <w:highlight w:val="lightGray"/>
        </w:rPr>
        <w:t>,xxx</w:t>
      </w:r>
      <w:proofErr w:type="spellEnd"/>
      <w:proofErr w:type="gramEnd"/>
      <w:r w:rsidRPr="00B20AF7">
        <w:rPr>
          <w:sz w:val="24"/>
          <w:szCs w:val="24"/>
          <w:highlight w:val="lightGray"/>
        </w:rPr>
        <w:t xml:space="preserve"> ha</w:t>
      </w:r>
    </w:p>
    <w:p w14:paraId="0C86F1A9" w14:textId="15935C00" w:rsidR="002C3A88" w:rsidRPr="00B20AF7" w:rsidRDefault="002C3A88" w:rsidP="00DC54E3">
      <w:pPr>
        <w:spacing w:line="276" w:lineRule="auto"/>
        <w:ind w:firstLine="0"/>
        <w:rPr>
          <w:sz w:val="24"/>
          <w:szCs w:val="24"/>
          <w:highlight w:val="lightGray"/>
        </w:rPr>
      </w:pPr>
      <w:r w:rsidRPr="00B20AF7">
        <w:rPr>
          <w:sz w:val="24"/>
          <w:szCs w:val="24"/>
          <w:highlight w:val="lightGray"/>
        </w:rPr>
        <w:t>Average gains                   :   xxx $/ha</w:t>
      </w:r>
    </w:p>
    <w:p w14:paraId="2FF19BAA" w14:textId="762E2F6A" w:rsidR="002C3A88" w:rsidRPr="00B20AF7" w:rsidRDefault="002C3A88" w:rsidP="00DC54E3">
      <w:pPr>
        <w:spacing w:line="276" w:lineRule="auto"/>
        <w:ind w:firstLine="0"/>
        <w:rPr>
          <w:sz w:val="24"/>
          <w:szCs w:val="24"/>
          <w:highlight w:val="lightGray"/>
        </w:rPr>
      </w:pPr>
      <w:r w:rsidRPr="00B20AF7">
        <w:rPr>
          <w:sz w:val="24"/>
          <w:szCs w:val="24"/>
          <w:highlight w:val="lightGray"/>
        </w:rPr>
        <w:t>Maximum total gains      :   $</w:t>
      </w:r>
      <w:proofErr w:type="spellStart"/>
      <w:r w:rsidRPr="00B20AF7">
        <w:rPr>
          <w:sz w:val="24"/>
          <w:szCs w:val="24"/>
          <w:highlight w:val="lightGray"/>
        </w:rPr>
        <w:t>xxx</w:t>
      </w:r>
      <w:proofErr w:type="gramStart"/>
      <w:r w:rsidRPr="00B20AF7">
        <w:rPr>
          <w:sz w:val="24"/>
          <w:szCs w:val="24"/>
          <w:highlight w:val="lightGray"/>
        </w:rPr>
        <w:t>,xxx,xxx</w:t>
      </w:r>
      <w:proofErr w:type="spellEnd"/>
      <w:proofErr w:type="gramEnd"/>
    </w:p>
    <w:p w14:paraId="62ED963B" w14:textId="77777777" w:rsidR="002C3A88" w:rsidRPr="00B20AF7" w:rsidRDefault="002C3A88" w:rsidP="00DC54E3">
      <w:pPr>
        <w:spacing w:line="276" w:lineRule="auto"/>
        <w:ind w:firstLine="0"/>
        <w:rPr>
          <w:sz w:val="24"/>
          <w:szCs w:val="24"/>
          <w:highlight w:val="lightGray"/>
        </w:rPr>
      </w:pPr>
    </w:p>
    <w:p w14:paraId="4FA94E98" w14:textId="290E51AC" w:rsidR="002C3A88" w:rsidRPr="00B20AF7" w:rsidRDefault="002C3A88" w:rsidP="00DC54E3">
      <w:pPr>
        <w:spacing w:line="276" w:lineRule="auto"/>
        <w:ind w:firstLine="0"/>
        <w:rPr>
          <w:sz w:val="24"/>
          <w:szCs w:val="24"/>
          <w:highlight w:val="lightGray"/>
        </w:rPr>
      </w:pPr>
      <w:r w:rsidRPr="00B20AF7">
        <w:rPr>
          <w:sz w:val="24"/>
          <w:szCs w:val="24"/>
          <w:highlight w:val="lightGray"/>
        </w:rPr>
        <w:t xml:space="preserve">Total carbon savings      :   xx </w:t>
      </w:r>
      <w:proofErr w:type="spellStart"/>
      <w:r w:rsidRPr="00B20AF7">
        <w:rPr>
          <w:sz w:val="24"/>
          <w:szCs w:val="24"/>
          <w:highlight w:val="lightGray"/>
        </w:rPr>
        <w:t>tonnes</w:t>
      </w:r>
      <w:proofErr w:type="spellEnd"/>
      <w:r w:rsidRPr="00B20AF7">
        <w:rPr>
          <w:sz w:val="24"/>
          <w:szCs w:val="24"/>
          <w:highlight w:val="lightGray"/>
        </w:rPr>
        <w:t xml:space="preserve"> CO2/ha</w:t>
      </w:r>
    </w:p>
    <w:p w14:paraId="2D38EC0B" w14:textId="77777777" w:rsidR="002C3A88" w:rsidRPr="00B20AF7" w:rsidRDefault="002C3A88" w:rsidP="00DC54E3">
      <w:pPr>
        <w:spacing w:line="276" w:lineRule="auto"/>
        <w:ind w:firstLine="0"/>
        <w:rPr>
          <w:sz w:val="24"/>
          <w:szCs w:val="24"/>
          <w:highlight w:val="lightGray"/>
        </w:rPr>
      </w:pPr>
    </w:p>
    <w:p w14:paraId="7BC43F21" w14:textId="079B97CB" w:rsidR="002C3A88" w:rsidRPr="00B20AF7" w:rsidRDefault="002C3A88" w:rsidP="00DC54E3">
      <w:pPr>
        <w:spacing w:line="276" w:lineRule="auto"/>
        <w:ind w:firstLine="0"/>
        <w:rPr>
          <w:sz w:val="24"/>
          <w:szCs w:val="24"/>
          <w:highlight w:val="lightGray"/>
        </w:rPr>
      </w:pPr>
      <w:r w:rsidRPr="00B20AF7">
        <w:rPr>
          <w:sz w:val="24"/>
          <w:szCs w:val="24"/>
          <w:highlight w:val="lightGray"/>
        </w:rPr>
        <w:t>Note: This does not mean you would definitely choose to undertake REDD+ in all of these areas or that you would never chose to undertake REDD+ where it is not profitable in that one location.</w:t>
      </w:r>
    </w:p>
    <w:p w14:paraId="685BF50C" w14:textId="3D610968" w:rsidR="00BB372F" w:rsidRDefault="0002354F" w:rsidP="00DC54E3">
      <w:pPr>
        <w:spacing w:line="276" w:lineRule="auto"/>
        <w:ind w:firstLine="0"/>
        <w:rPr>
          <w:sz w:val="24"/>
          <w:szCs w:val="24"/>
        </w:rPr>
      </w:pPr>
      <w:r w:rsidRPr="00B20AF7">
        <w:rPr>
          <w:sz w:val="24"/>
          <w:szCs w:val="24"/>
          <w:highlight w:val="lightGray"/>
        </w:rPr>
        <w:t xml:space="preserve">Analysis run: xx/xx/xx </w:t>
      </w:r>
      <w:proofErr w:type="spellStart"/>
      <w:r w:rsidRPr="00B20AF7">
        <w:rPr>
          <w:sz w:val="24"/>
          <w:szCs w:val="24"/>
          <w:highlight w:val="lightGray"/>
        </w:rPr>
        <w:t>xx</w:t>
      </w:r>
      <w:proofErr w:type="gramStart"/>
      <w:r w:rsidRPr="00B20AF7">
        <w:rPr>
          <w:sz w:val="24"/>
          <w:szCs w:val="24"/>
          <w:highlight w:val="lightGray"/>
        </w:rPr>
        <w:t>:xx:xx</w:t>
      </w:r>
      <w:proofErr w:type="spellEnd"/>
      <w:proofErr w:type="gramEnd"/>
    </w:p>
    <w:p w14:paraId="7EA8E2A9" w14:textId="77777777" w:rsidR="00B20AF7" w:rsidRDefault="00B20AF7" w:rsidP="00DC54E3">
      <w:pPr>
        <w:spacing w:line="276" w:lineRule="auto"/>
        <w:ind w:firstLine="0"/>
        <w:rPr>
          <w:sz w:val="24"/>
          <w:szCs w:val="24"/>
        </w:rPr>
      </w:pPr>
    </w:p>
    <w:p w14:paraId="20FBA31F" w14:textId="0A67E40C" w:rsidR="0020617D" w:rsidRDefault="0020617D" w:rsidP="00DC54E3">
      <w:pPr>
        <w:pStyle w:val="Heading2"/>
        <w:spacing w:line="276" w:lineRule="auto"/>
        <w:rPr>
          <w:lang w:bidi="ar-SA"/>
        </w:rPr>
      </w:pPr>
      <w:bookmarkStart w:id="30" w:name="_Toc473116577"/>
      <w:proofErr w:type="gramStart"/>
      <w:r w:rsidRPr="00E138CF">
        <w:lastRenderedPageBreak/>
        <w:t>4.</w:t>
      </w:r>
      <w:r w:rsidR="00B76796">
        <w:t>9</w:t>
      </w:r>
      <w:r w:rsidRPr="00E138CF">
        <w:t xml:space="preserve">  </w:t>
      </w:r>
      <w:r w:rsidR="00B76796">
        <w:t>STEP</w:t>
      </w:r>
      <w:proofErr w:type="gramEnd"/>
      <w:r w:rsidR="00B76796">
        <w:t xml:space="preserve"> 9</w:t>
      </w:r>
      <w:r w:rsidRPr="00E138CF">
        <w:t xml:space="preserve">: </w:t>
      </w:r>
      <w:r>
        <w:rPr>
          <w:lang w:bidi="ar-SA"/>
        </w:rPr>
        <w:t>Create Overlays with</w:t>
      </w:r>
      <w:r w:rsidR="000115E0">
        <w:rPr>
          <w:lang w:bidi="ar-SA"/>
        </w:rPr>
        <w:t xml:space="preserve"> </w:t>
      </w:r>
      <w:r>
        <w:rPr>
          <w:lang w:bidi="ar-SA"/>
        </w:rPr>
        <w:t>additional benefits</w:t>
      </w:r>
      <w:bookmarkEnd w:id="30"/>
    </w:p>
    <w:p w14:paraId="4EB4E8B8" w14:textId="24B6C050" w:rsidR="008F1236" w:rsidRDefault="0062361E" w:rsidP="00DC54E3">
      <w:pPr>
        <w:spacing w:before="100" w:beforeAutospacing="1" w:after="100" w:afterAutospacing="1" w:line="276" w:lineRule="auto"/>
        <w:ind w:left="720" w:firstLine="0"/>
        <w:rPr>
          <w:rFonts w:ascii="Calibri" w:eastAsia="Times New Roman" w:hAnsi="Calibri" w:cs="Calibri"/>
          <w:color w:val="2B547E"/>
          <w:lang w:val="en-GB" w:eastAsia="en-GB" w:bidi="ar-SA"/>
        </w:rPr>
      </w:pPr>
      <w:r w:rsidRPr="0062361E">
        <w:rPr>
          <w:rFonts w:ascii="Calibri" w:eastAsia="Times New Roman" w:hAnsi="Calibri" w:cs="Calibri"/>
          <w:color w:val="2B547E"/>
          <w:lang w:val="en-GB" w:eastAsia="en-GB" w:bidi="ar-SA"/>
        </w:rPr>
        <w:t xml:space="preserve">Additional benefits of forest retention such as biodiversity and ecosystem services can now be incorporated into the analysis. The </w:t>
      </w:r>
      <w:r>
        <w:rPr>
          <w:rFonts w:ascii="Calibri" w:eastAsia="Times New Roman" w:hAnsi="Calibri" w:cs="Calibri"/>
          <w:color w:val="2B547E"/>
          <w:lang w:val="en-GB" w:eastAsia="en-GB" w:bidi="ar-SA"/>
        </w:rPr>
        <w:t xml:space="preserve">additional benefits </w:t>
      </w:r>
      <w:r w:rsidRPr="0062361E">
        <w:rPr>
          <w:rFonts w:ascii="Calibri" w:eastAsia="Times New Roman" w:hAnsi="Calibri" w:cs="Calibri"/>
          <w:color w:val="2B547E"/>
          <w:lang w:val="en-GB" w:eastAsia="en-GB" w:bidi="ar-SA"/>
        </w:rPr>
        <w:t xml:space="preserve">layers </w:t>
      </w:r>
      <w:r w:rsidR="005C60A9">
        <w:rPr>
          <w:rFonts w:ascii="Calibri" w:eastAsia="Times New Roman" w:hAnsi="Calibri" w:cs="Calibri"/>
          <w:color w:val="2B547E"/>
          <w:lang w:val="en-GB" w:eastAsia="en-GB" w:bidi="ar-SA"/>
        </w:rPr>
        <w:t xml:space="preserve">should be pre-prepared in raster format. In this step the layers are converted into </w:t>
      </w:r>
      <w:r w:rsidR="002C3A88" w:rsidRPr="0062361E">
        <w:rPr>
          <w:rFonts w:ascii="Calibri" w:eastAsia="Times New Roman" w:hAnsi="Calibri" w:cs="Calibri"/>
          <w:color w:val="2B547E"/>
          <w:lang w:val="en-GB" w:eastAsia="en-GB" w:bidi="ar-SA"/>
        </w:rPr>
        <w:t>Boolean</w:t>
      </w:r>
      <w:r w:rsidRPr="0062361E">
        <w:rPr>
          <w:rFonts w:ascii="Calibri" w:eastAsia="Times New Roman" w:hAnsi="Calibri" w:cs="Calibri"/>
          <w:color w:val="2B547E"/>
          <w:lang w:val="en-GB" w:eastAsia="en-GB" w:bidi="ar-SA"/>
        </w:rPr>
        <w:t xml:space="preserve"> (1-0) raster layers</w:t>
      </w:r>
      <w:r>
        <w:rPr>
          <w:rFonts w:ascii="Calibri" w:eastAsia="Times New Roman" w:hAnsi="Calibri" w:cs="Calibri"/>
          <w:color w:val="2B547E"/>
          <w:lang w:val="en-GB" w:eastAsia="en-GB" w:bidi="ar-SA"/>
        </w:rPr>
        <w:t xml:space="preserve"> that identify where the benefit does and does not occur. This enables </w:t>
      </w:r>
      <w:r w:rsidRPr="0062361E">
        <w:rPr>
          <w:rFonts w:ascii="Calibri" w:eastAsia="Times New Roman" w:hAnsi="Calibri" w:cs="Calibri"/>
          <w:color w:val="2B547E"/>
          <w:lang w:val="en-GB" w:eastAsia="en-GB" w:bidi="ar-SA"/>
        </w:rPr>
        <w:t>the number of overlapping additional benefits present at a particular location to be counted</w:t>
      </w:r>
      <w:r>
        <w:rPr>
          <w:rFonts w:ascii="Calibri" w:eastAsia="Times New Roman" w:hAnsi="Calibri" w:cs="Calibri"/>
          <w:color w:val="2B547E"/>
          <w:lang w:val="en-GB" w:eastAsia="en-GB" w:bidi="ar-SA"/>
        </w:rPr>
        <w:t xml:space="preserve"> within the tool</w:t>
      </w:r>
      <w:r w:rsidRPr="0062361E">
        <w:rPr>
          <w:rFonts w:ascii="Calibri" w:eastAsia="Times New Roman" w:hAnsi="Calibri" w:cs="Calibri"/>
          <w:color w:val="2B547E"/>
          <w:lang w:val="en-GB" w:eastAsia="en-GB" w:bidi="ar-SA"/>
        </w:rPr>
        <w:t xml:space="preserve">. </w:t>
      </w:r>
      <w:r w:rsidR="005C60A9">
        <w:rPr>
          <w:rFonts w:ascii="Calibri" w:eastAsia="Times New Roman" w:hAnsi="Calibri" w:cs="Calibri"/>
          <w:color w:val="2B547E"/>
          <w:lang w:val="en-GB" w:eastAsia="en-GB" w:bidi="ar-SA"/>
        </w:rPr>
        <w:t xml:space="preserve"> For each layer the u</w:t>
      </w:r>
      <w:r w:rsidRPr="0062361E">
        <w:rPr>
          <w:rFonts w:ascii="Calibri" w:eastAsia="Times New Roman" w:hAnsi="Calibri" w:cs="Calibri"/>
          <w:color w:val="2B547E"/>
          <w:lang w:val="en-GB" w:eastAsia="en-GB" w:bidi="ar-SA"/>
        </w:rPr>
        <w:t xml:space="preserve">ser </w:t>
      </w:r>
      <w:r w:rsidR="005C60A9">
        <w:rPr>
          <w:rFonts w:ascii="Calibri" w:eastAsia="Times New Roman" w:hAnsi="Calibri" w:cs="Calibri"/>
          <w:color w:val="2B547E"/>
          <w:lang w:val="en-GB" w:eastAsia="en-GB" w:bidi="ar-SA"/>
        </w:rPr>
        <w:t>must</w:t>
      </w:r>
      <w:r w:rsidRPr="0062361E">
        <w:rPr>
          <w:rFonts w:ascii="Calibri" w:eastAsia="Times New Roman" w:hAnsi="Calibri" w:cs="Calibri"/>
          <w:color w:val="2B547E"/>
          <w:lang w:val="en-GB" w:eastAsia="en-GB" w:bidi="ar-SA"/>
        </w:rPr>
        <w:t xml:space="preserve"> define </w:t>
      </w:r>
      <w:r w:rsidR="005C60A9">
        <w:rPr>
          <w:rFonts w:ascii="Calibri" w:eastAsia="Times New Roman" w:hAnsi="Calibri" w:cs="Calibri"/>
          <w:color w:val="2B547E"/>
          <w:lang w:val="en-GB" w:eastAsia="en-GB" w:bidi="ar-SA"/>
        </w:rPr>
        <w:t xml:space="preserve">the threshold above which the benefit is considered present. </w:t>
      </w:r>
      <w:r w:rsidRPr="0062361E">
        <w:rPr>
          <w:rFonts w:ascii="Calibri" w:eastAsia="Times New Roman" w:hAnsi="Calibri" w:cs="Calibri"/>
          <w:color w:val="2B547E"/>
          <w:lang w:val="en-GB" w:eastAsia="en-GB" w:bidi="ar-SA"/>
        </w:rPr>
        <w:t xml:space="preserve"> (Although </w:t>
      </w:r>
      <w:r w:rsidR="005C60A9">
        <w:rPr>
          <w:rFonts w:ascii="Calibri" w:eastAsia="Times New Roman" w:hAnsi="Calibri" w:cs="Calibri"/>
          <w:color w:val="2B547E"/>
          <w:lang w:val="en-GB" w:eastAsia="en-GB" w:bidi="ar-SA"/>
        </w:rPr>
        <w:t>i</w:t>
      </w:r>
      <w:r w:rsidRPr="0062361E">
        <w:rPr>
          <w:rFonts w:ascii="Calibri" w:eastAsia="Times New Roman" w:hAnsi="Calibri" w:cs="Calibri"/>
          <w:color w:val="2B547E"/>
          <w:lang w:val="en-GB" w:eastAsia="en-GB" w:bidi="ar-SA"/>
        </w:rPr>
        <w:t xml:space="preserve">t may be possible to attribute a monetary value to some but not all of these benefits, this has not currently been implemented in this version of the tool). This step is run in batch mode so that multiple benefits layers can be processed at once. </w:t>
      </w:r>
      <w:r w:rsidR="0021463E">
        <w:rPr>
          <w:rStyle w:val="CommentReference"/>
        </w:rPr>
        <w:commentReference w:id="31"/>
      </w:r>
    </w:p>
    <w:p w14:paraId="11FC8080" w14:textId="0E969DE1" w:rsidR="00B44009" w:rsidRDefault="00B44009" w:rsidP="00DC54E3">
      <w:pPr>
        <w:spacing w:before="100" w:beforeAutospacing="1" w:after="100" w:afterAutospacing="1" w:line="276" w:lineRule="auto"/>
        <w:ind w:left="720" w:firstLine="0"/>
        <w:rPr>
          <w:color w:val="1F497D" w:themeColor="text2"/>
        </w:rPr>
      </w:pPr>
      <w:r>
        <w:rPr>
          <w:noProof/>
          <w:lang w:val="en-GB" w:eastAsia="en-GB" w:bidi="ar-SA"/>
        </w:rPr>
        <w:drawing>
          <wp:inline distT="0" distB="0" distL="0" distR="0" wp14:anchorId="43336BF9" wp14:editId="5DA9B405">
            <wp:extent cx="5284033" cy="2666606"/>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0870" cy="2670056"/>
                    </a:xfrm>
                    <a:prstGeom prst="rect">
                      <a:avLst/>
                    </a:prstGeom>
                  </pic:spPr>
                </pic:pic>
              </a:graphicData>
            </a:graphic>
          </wp:inline>
        </w:drawing>
      </w:r>
    </w:p>
    <w:p w14:paraId="0D50AEFE" w14:textId="2B502AE6" w:rsidR="00405971" w:rsidRDefault="00405971" w:rsidP="00DC54E3">
      <w:pPr>
        <w:pStyle w:val="ListParagraph"/>
        <w:numPr>
          <w:ilvl w:val="1"/>
          <w:numId w:val="25"/>
        </w:numPr>
        <w:spacing w:line="276" w:lineRule="auto"/>
        <w:ind w:left="567"/>
        <w:rPr>
          <w:color w:val="1F497D" w:themeColor="text2"/>
        </w:rPr>
      </w:pPr>
      <w:r w:rsidRPr="00757F32">
        <w:rPr>
          <w:color w:val="1F497D" w:themeColor="text2"/>
        </w:rPr>
        <w:t xml:space="preserve">Fill in the </w:t>
      </w:r>
      <w:r>
        <w:rPr>
          <w:color w:val="1F497D" w:themeColor="text2"/>
        </w:rPr>
        <w:t>i</w:t>
      </w:r>
      <w:r w:rsidRPr="00757F32">
        <w:rPr>
          <w:color w:val="1F497D" w:themeColor="text2"/>
        </w:rPr>
        <w:t xml:space="preserve">nput </w:t>
      </w:r>
      <w:r>
        <w:rPr>
          <w:color w:val="1F497D" w:themeColor="text2"/>
        </w:rPr>
        <w:t>and output parameters (right hand panel). The left hand panel provides a description of what is required for each of the parameters.</w:t>
      </w:r>
    </w:p>
    <w:p w14:paraId="5C412D96" w14:textId="50332789" w:rsidR="000115E0" w:rsidRPr="005E133F" w:rsidRDefault="00B44009" w:rsidP="00B44009">
      <w:pPr>
        <w:spacing w:line="276" w:lineRule="auto"/>
        <w:ind w:left="567" w:firstLine="0"/>
        <w:rPr>
          <w:rFonts w:ascii="Calibri" w:eastAsia="Times New Roman" w:hAnsi="Calibri" w:cs="Calibri"/>
          <w:b/>
          <w:bCs/>
          <w:color w:val="9F000F"/>
          <w:lang w:val="en-GB" w:eastAsia="en-GB" w:bidi="ar-SA"/>
        </w:rPr>
      </w:pPr>
      <w:r>
        <w:rPr>
          <w:rFonts w:ascii="Calibri" w:eastAsia="Times New Roman" w:hAnsi="Calibri" w:cs="Calibri"/>
          <w:b/>
          <w:bCs/>
          <w:color w:val="9F000F"/>
          <w:lang w:val="en-GB" w:eastAsia="en-GB" w:bidi="ar-SA"/>
        </w:rPr>
        <w:br/>
      </w:r>
      <w:r w:rsidR="000115E0" w:rsidRPr="005E133F">
        <w:rPr>
          <w:rFonts w:ascii="Calibri" w:eastAsia="Times New Roman" w:hAnsi="Calibri" w:cs="Calibri"/>
          <w:b/>
          <w:bCs/>
          <w:color w:val="9F000F"/>
          <w:lang w:val="en-GB" w:eastAsia="en-GB" w:bidi="ar-SA"/>
        </w:rPr>
        <w:t>Input parameters:-</w:t>
      </w:r>
    </w:p>
    <w:p w14:paraId="43CBC032" w14:textId="77777777" w:rsidR="003E3866" w:rsidRDefault="003E3866" w:rsidP="00B44009">
      <w:pPr>
        <w:spacing w:line="276" w:lineRule="auto"/>
        <w:ind w:firstLine="567"/>
        <w:rPr>
          <w:rFonts w:ascii="Calibri" w:eastAsia="Times New Roman" w:hAnsi="Calibri" w:cs="Calibri"/>
          <w:b/>
          <w:color w:val="2B547E"/>
          <w:lang w:val="en-GB" w:eastAsia="en-GB" w:bidi="ar-SA"/>
        </w:rPr>
      </w:pPr>
      <w:r w:rsidRPr="003E3866">
        <w:rPr>
          <w:rFonts w:ascii="Calibri" w:eastAsia="Times New Roman" w:hAnsi="Calibri" w:cs="Calibri"/>
          <w:b/>
          <w:color w:val="2B547E"/>
          <w:lang w:val="en-GB" w:eastAsia="en-GB" w:bidi="ar-SA"/>
        </w:rPr>
        <w:t xml:space="preserve">Benefits raster to overlay </w:t>
      </w:r>
    </w:p>
    <w:p w14:paraId="25939D63" w14:textId="77777777" w:rsidR="003E3866" w:rsidRDefault="003E3866" w:rsidP="00B44009">
      <w:pPr>
        <w:spacing w:line="276" w:lineRule="auto"/>
        <w:ind w:left="567" w:firstLine="0"/>
        <w:rPr>
          <w:rFonts w:ascii="Calibri" w:eastAsia="Times New Roman" w:hAnsi="Calibri" w:cs="Calibri"/>
          <w:color w:val="2B547E"/>
          <w:lang w:val="en-GB" w:eastAsia="en-GB" w:bidi="ar-SA"/>
        </w:rPr>
      </w:pPr>
      <w:r w:rsidRPr="003E3866">
        <w:rPr>
          <w:rFonts w:ascii="Calibri" w:eastAsia="Times New Roman" w:hAnsi="Calibri" w:cs="Calibri"/>
          <w:color w:val="2B547E"/>
          <w:lang w:val="en-GB" w:eastAsia="en-GB" w:bidi="ar-SA"/>
        </w:rPr>
        <w:t xml:space="preserve">Input </w:t>
      </w:r>
      <w:proofErr w:type="spellStart"/>
      <w:r w:rsidRPr="003E3866">
        <w:rPr>
          <w:rFonts w:ascii="Calibri" w:eastAsia="Times New Roman" w:hAnsi="Calibri" w:cs="Calibri"/>
          <w:color w:val="2B547E"/>
          <w:lang w:val="en-GB" w:eastAsia="en-GB" w:bidi="ar-SA"/>
        </w:rPr>
        <w:t>rasters</w:t>
      </w:r>
      <w:proofErr w:type="spellEnd"/>
      <w:r w:rsidRPr="003E3866">
        <w:rPr>
          <w:rFonts w:ascii="Calibri" w:eastAsia="Times New Roman" w:hAnsi="Calibri" w:cs="Calibri"/>
          <w:color w:val="2B547E"/>
          <w:lang w:val="en-GB" w:eastAsia="en-GB" w:bidi="ar-SA"/>
        </w:rPr>
        <w:t xml:space="preserve"> containing additional benefits. In the current version of the tool no economic values are assigned to these. They will be used to indicate presence/absence of a particular benefit. </w:t>
      </w:r>
    </w:p>
    <w:p w14:paraId="23A04C05" w14:textId="2B09B210" w:rsidR="000115E0" w:rsidRPr="005E133F" w:rsidRDefault="003E3866" w:rsidP="00B44009">
      <w:pPr>
        <w:spacing w:line="276" w:lineRule="auto"/>
        <w:ind w:left="357" w:firstLine="210"/>
        <w:rPr>
          <w:rFonts w:ascii="Calibri" w:eastAsia="Times New Roman" w:hAnsi="Calibri" w:cs="Calibri"/>
          <w:b/>
          <w:color w:val="2B547E"/>
          <w:lang w:val="en-GB" w:eastAsia="en-GB" w:bidi="ar-SA"/>
        </w:rPr>
      </w:pPr>
      <w:r w:rsidRPr="003E3866">
        <w:rPr>
          <w:rFonts w:ascii="Calibri" w:eastAsia="Times New Roman" w:hAnsi="Calibri" w:cs="Calibri"/>
          <w:b/>
          <w:color w:val="2B547E"/>
          <w:lang w:val="en-GB" w:eastAsia="en-GB" w:bidi="ar-SA"/>
        </w:rPr>
        <w:t>Min</w:t>
      </w:r>
    </w:p>
    <w:p w14:paraId="0834BA3F" w14:textId="77777777" w:rsidR="003E3866" w:rsidRDefault="003E3866" w:rsidP="00B44009">
      <w:pPr>
        <w:spacing w:line="276" w:lineRule="auto"/>
        <w:ind w:firstLine="567"/>
        <w:rPr>
          <w:rFonts w:ascii="Calibri" w:eastAsia="Times New Roman" w:hAnsi="Calibri" w:cs="Calibri"/>
          <w:color w:val="2B547E"/>
          <w:lang w:val="en-GB" w:eastAsia="en-GB" w:bidi="ar-SA"/>
        </w:rPr>
      </w:pPr>
      <w:r w:rsidRPr="003E3866">
        <w:rPr>
          <w:rFonts w:ascii="Calibri" w:eastAsia="Times New Roman" w:hAnsi="Calibri" w:cs="Calibri"/>
          <w:color w:val="2B547E"/>
          <w:lang w:val="en-GB" w:eastAsia="en-GB" w:bidi="ar-SA"/>
        </w:rPr>
        <w:t>Minimum value in the benefits layer used to define threshold for inclusion of the benefit</w:t>
      </w:r>
    </w:p>
    <w:p w14:paraId="3CCB6F07" w14:textId="165CFF4E" w:rsidR="003E3866" w:rsidRPr="005E133F" w:rsidRDefault="003E3866" w:rsidP="00B44009">
      <w:pPr>
        <w:spacing w:line="276" w:lineRule="auto"/>
        <w:ind w:left="357" w:firstLine="210"/>
        <w:rPr>
          <w:rFonts w:ascii="Calibri" w:eastAsia="Times New Roman" w:hAnsi="Calibri" w:cs="Calibri"/>
          <w:b/>
          <w:color w:val="2B547E"/>
          <w:lang w:val="en-GB" w:eastAsia="en-GB" w:bidi="ar-SA"/>
        </w:rPr>
      </w:pPr>
      <w:r>
        <w:rPr>
          <w:rFonts w:ascii="Calibri" w:eastAsia="Times New Roman" w:hAnsi="Calibri" w:cs="Calibri"/>
          <w:b/>
          <w:color w:val="2B547E"/>
          <w:lang w:val="en-GB" w:eastAsia="en-GB" w:bidi="ar-SA"/>
        </w:rPr>
        <w:t>Max</w:t>
      </w:r>
    </w:p>
    <w:p w14:paraId="636F364F" w14:textId="0BB61795" w:rsidR="003E3866" w:rsidRDefault="003E3866" w:rsidP="00B44009">
      <w:pPr>
        <w:spacing w:line="276" w:lineRule="auto"/>
        <w:ind w:firstLine="567"/>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Maximum</w:t>
      </w:r>
      <w:r w:rsidRPr="003E3866">
        <w:rPr>
          <w:rFonts w:ascii="Calibri" w:eastAsia="Times New Roman" w:hAnsi="Calibri" w:cs="Calibri"/>
          <w:color w:val="2B547E"/>
          <w:lang w:val="en-GB" w:eastAsia="en-GB" w:bidi="ar-SA"/>
        </w:rPr>
        <w:t xml:space="preserve"> value in the benefits layer used to define threshold for inclusion of the benefit</w:t>
      </w:r>
    </w:p>
    <w:p w14:paraId="75CA81F9" w14:textId="69D9BDA1" w:rsidR="000115E0" w:rsidRPr="005E133F" w:rsidRDefault="000115E0" w:rsidP="00B44009">
      <w:pPr>
        <w:spacing w:line="276" w:lineRule="auto"/>
        <w:ind w:firstLine="56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Outputs:-</w:t>
      </w:r>
    </w:p>
    <w:p w14:paraId="32426E99" w14:textId="77777777" w:rsidR="003E3866" w:rsidRDefault="003E3866" w:rsidP="00B44009">
      <w:pPr>
        <w:spacing w:line="276" w:lineRule="auto"/>
        <w:ind w:firstLine="567"/>
        <w:rPr>
          <w:rFonts w:ascii="Calibri" w:eastAsia="Times New Roman" w:hAnsi="Calibri" w:cs="Calibri"/>
          <w:b/>
          <w:color w:val="2B547E"/>
          <w:lang w:val="en-GB" w:eastAsia="en-GB" w:bidi="ar-SA"/>
        </w:rPr>
      </w:pPr>
      <w:r w:rsidRPr="003E3866">
        <w:rPr>
          <w:rFonts w:ascii="Calibri" w:eastAsia="Times New Roman" w:hAnsi="Calibri" w:cs="Calibri"/>
          <w:b/>
          <w:color w:val="2B547E"/>
          <w:lang w:val="en-GB" w:eastAsia="en-GB" w:bidi="ar-SA"/>
        </w:rPr>
        <w:t>Boolean benefits raster</w:t>
      </w:r>
    </w:p>
    <w:p w14:paraId="3B943BEE" w14:textId="77777777" w:rsidR="003E3866" w:rsidRDefault="003E3866" w:rsidP="00B44009">
      <w:pPr>
        <w:spacing w:line="276" w:lineRule="auto"/>
        <w:ind w:firstLine="567"/>
        <w:rPr>
          <w:rFonts w:eastAsia="Times New Roman"/>
          <w:color w:val="2B547E"/>
          <w:lang w:val="en-GB" w:eastAsia="en-GB" w:bidi="ar-SA"/>
        </w:rPr>
      </w:pPr>
      <w:r w:rsidRPr="003E3866">
        <w:rPr>
          <w:rFonts w:eastAsia="Times New Roman"/>
          <w:color w:val="2B547E"/>
          <w:lang w:val="en-GB" w:eastAsia="en-GB" w:bidi="ar-SA"/>
        </w:rPr>
        <w:t>Additional benefit layer where 1 represents presence and 0 represents absence of the benefit.</w:t>
      </w:r>
    </w:p>
    <w:p w14:paraId="2B502496" w14:textId="77777777" w:rsidR="003E3866" w:rsidRPr="003E3866" w:rsidRDefault="003E3866" w:rsidP="00DC54E3">
      <w:pPr>
        <w:spacing w:line="276" w:lineRule="auto"/>
        <w:ind w:firstLine="357"/>
      </w:pPr>
    </w:p>
    <w:p w14:paraId="76F8C424" w14:textId="40CBDE2C" w:rsidR="00405971" w:rsidRPr="003D0383" w:rsidRDefault="00405971" w:rsidP="00DC54E3">
      <w:pPr>
        <w:pStyle w:val="ListParagraph"/>
        <w:numPr>
          <w:ilvl w:val="1"/>
          <w:numId w:val="25"/>
        </w:numPr>
        <w:spacing w:line="276" w:lineRule="auto"/>
        <w:ind w:left="426"/>
      </w:pPr>
      <w:r>
        <w:rPr>
          <w:color w:val="1F497D" w:themeColor="text2"/>
        </w:rPr>
        <w:t xml:space="preserve">Click </w:t>
      </w:r>
      <w:r w:rsidRPr="00757F32">
        <w:rPr>
          <w:b/>
          <w:color w:val="1F497D" w:themeColor="text2"/>
        </w:rPr>
        <w:t>Run</w:t>
      </w:r>
      <w:r>
        <w:rPr>
          <w:b/>
          <w:color w:val="1F497D" w:themeColor="text2"/>
        </w:rPr>
        <w:t xml:space="preserve"> to run</w:t>
      </w:r>
      <w:r>
        <w:rPr>
          <w:color w:val="1F497D" w:themeColor="text2"/>
        </w:rPr>
        <w:t xml:space="preserve"> the 9th</w:t>
      </w:r>
      <w:r w:rsidRPr="00116A4A">
        <w:rPr>
          <w:color w:val="1F497D" w:themeColor="text2"/>
        </w:rPr>
        <w:t xml:space="preserve">  step</w:t>
      </w:r>
    </w:p>
    <w:p w14:paraId="40899F33" w14:textId="77777777" w:rsidR="00405971" w:rsidRDefault="00405971" w:rsidP="00DC54E3">
      <w:pPr>
        <w:spacing w:line="276" w:lineRule="auto"/>
      </w:pPr>
    </w:p>
    <w:p w14:paraId="7AAD46C2" w14:textId="77777777" w:rsidR="00405971" w:rsidRDefault="00405971" w:rsidP="00DC54E3">
      <w:pPr>
        <w:spacing w:line="276" w:lineRule="auto"/>
        <w:ind w:left="426" w:firstLine="0"/>
        <w:rPr>
          <w:i/>
          <w:color w:val="C0504D" w:themeColor="accent2"/>
        </w:rPr>
      </w:pPr>
      <w:r w:rsidRPr="0071467D">
        <w:rPr>
          <w:i/>
          <w:color w:val="C0504D" w:themeColor="accent2"/>
        </w:rPr>
        <w:lastRenderedPageBreak/>
        <w:t xml:space="preserve">Once the step is run the </w:t>
      </w:r>
      <w:r>
        <w:rPr>
          <w:i/>
          <w:color w:val="C0504D" w:themeColor="accent2"/>
        </w:rPr>
        <w:t>summary statistics</w:t>
      </w:r>
      <w:r w:rsidRPr="0071467D">
        <w:rPr>
          <w:i/>
          <w:color w:val="C0504D" w:themeColor="accent2"/>
        </w:rPr>
        <w:t xml:space="preserve"> will </w:t>
      </w:r>
      <w:r>
        <w:rPr>
          <w:i/>
          <w:color w:val="C0504D" w:themeColor="accent2"/>
        </w:rPr>
        <w:t>be displayed</w:t>
      </w:r>
      <w:r w:rsidRPr="0071467D">
        <w:rPr>
          <w:i/>
          <w:color w:val="C0504D" w:themeColor="accent2"/>
        </w:rPr>
        <w:t xml:space="preserve"> in the QGIS project and the tool will automatically move to the next step</w:t>
      </w:r>
    </w:p>
    <w:p w14:paraId="584C663E" w14:textId="77777777" w:rsidR="003E3866" w:rsidRDefault="003E3866" w:rsidP="00DC54E3">
      <w:pPr>
        <w:spacing w:line="276" w:lineRule="auto"/>
        <w:ind w:firstLine="0"/>
        <w:rPr>
          <w:i/>
          <w:color w:val="C0504D" w:themeColor="accent2"/>
        </w:rPr>
      </w:pPr>
    </w:p>
    <w:p w14:paraId="545D9CC3" w14:textId="077643D6" w:rsidR="003E3866" w:rsidRDefault="003E3866" w:rsidP="00DC54E3">
      <w:pPr>
        <w:pStyle w:val="Heading2"/>
        <w:spacing w:line="276" w:lineRule="auto"/>
        <w:rPr>
          <w:lang w:bidi="ar-SA"/>
        </w:rPr>
      </w:pPr>
      <w:bookmarkStart w:id="32" w:name="_Toc473116578"/>
      <w:proofErr w:type="gramStart"/>
      <w:r w:rsidRPr="00E138CF">
        <w:t>4.</w:t>
      </w:r>
      <w:r>
        <w:t>10</w:t>
      </w:r>
      <w:r w:rsidRPr="00E138CF">
        <w:t xml:space="preserve">  </w:t>
      </w:r>
      <w:r>
        <w:t>STEP</w:t>
      </w:r>
      <w:proofErr w:type="gramEnd"/>
      <w:r>
        <w:t xml:space="preserve"> 10</w:t>
      </w:r>
      <w:r w:rsidRPr="00E138CF">
        <w:t xml:space="preserve">: </w:t>
      </w:r>
      <w:r>
        <w:rPr>
          <w:lang w:bidi="ar-SA"/>
        </w:rPr>
        <w:t>Sum additional benefits to create combined</w:t>
      </w:r>
      <w:bookmarkEnd w:id="32"/>
      <w:r>
        <w:rPr>
          <w:lang w:bidi="ar-SA"/>
        </w:rPr>
        <w:t xml:space="preserve"> </w:t>
      </w:r>
    </w:p>
    <w:p w14:paraId="46E5ADA8" w14:textId="68F65671" w:rsidR="003E3866" w:rsidRPr="00101ED2" w:rsidRDefault="003E3866" w:rsidP="00DC54E3">
      <w:pPr>
        <w:spacing w:line="276" w:lineRule="auto"/>
        <w:ind w:firstLine="0"/>
        <w:rPr>
          <w:rFonts w:ascii="Calibri" w:eastAsia="Times New Roman" w:hAnsi="Calibri" w:cs="Calibri"/>
          <w:color w:val="2B547E"/>
          <w:lang w:val="en-GB" w:eastAsia="en-GB" w:bidi="ar-SA"/>
        </w:rPr>
      </w:pPr>
      <w:r w:rsidRPr="00101ED2">
        <w:rPr>
          <w:rFonts w:ascii="Calibri" w:eastAsia="Times New Roman" w:hAnsi="Calibri" w:cs="Calibri"/>
          <w:color w:val="2B547E"/>
          <w:lang w:val="en-GB" w:eastAsia="en-GB" w:bidi="ar-SA"/>
        </w:rPr>
        <w:t>This step sums the additional benefits layers created in step 9 to produce a raster layer which can indicate where there are 1 or more additional benefits in a location in addition to the other economic benefits.</w:t>
      </w:r>
    </w:p>
    <w:p w14:paraId="5F205832" w14:textId="5579920A" w:rsidR="003E3866" w:rsidRDefault="00B44009" w:rsidP="00DC54E3">
      <w:pPr>
        <w:spacing w:line="276" w:lineRule="auto"/>
        <w:ind w:firstLine="0"/>
        <w:rPr>
          <w:lang w:bidi="ar-SA"/>
        </w:rPr>
      </w:pPr>
      <w:r>
        <w:rPr>
          <w:noProof/>
          <w:lang w:val="en-GB" w:eastAsia="en-GB" w:bidi="ar-SA"/>
        </w:rPr>
        <w:drawing>
          <wp:inline distT="0" distB="0" distL="0" distR="0" wp14:anchorId="33E477EE" wp14:editId="76F4DF37">
            <wp:extent cx="5799455" cy="26930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9455" cy="2693035"/>
                    </a:xfrm>
                    <a:prstGeom prst="rect">
                      <a:avLst/>
                    </a:prstGeom>
                  </pic:spPr>
                </pic:pic>
              </a:graphicData>
            </a:graphic>
          </wp:inline>
        </w:drawing>
      </w:r>
    </w:p>
    <w:p w14:paraId="76E44D74" w14:textId="77777777" w:rsidR="003E3866" w:rsidRDefault="003E3866" w:rsidP="00DC54E3">
      <w:pPr>
        <w:spacing w:line="276" w:lineRule="auto"/>
        <w:ind w:firstLine="0"/>
        <w:rPr>
          <w:lang w:bidi="ar-SA"/>
        </w:rPr>
      </w:pPr>
    </w:p>
    <w:p w14:paraId="581B34C3" w14:textId="77777777" w:rsidR="003E3866" w:rsidRDefault="003E3866" w:rsidP="00DC54E3">
      <w:pPr>
        <w:pStyle w:val="ListParagraph"/>
        <w:numPr>
          <w:ilvl w:val="1"/>
          <w:numId w:val="31"/>
        </w:numPr>
        <w:spacing w:line="276" w:lineRule="auto"/>
        <w:ind w:left="426"/>
        <w:rPr>
          <w:color w:val="1F497D" w:themeColor="text2"/>
        </w:rPr>
      </w:pPr>
      <w:r w:rsidRPr="00757F32">
        <w:rPr>
          <w:color w:val="1F497D" w:themeColor="text2"/>
        </w:rPr>
        <w:t xml:space="preserve">Fill in the </w:t>
      </w:r>
      <w:r>
        <w:rPr>
          <w:color w:val="1F497D" w:themeColor="text2"/>
        </w:rPr>
        <w:t>i</w:t>
      </w:r>
      <w:r w:rsidRPr="00757F32">
        <w:rPr>
          <w:color w:val="1F497D" w:themeColor="text2"/>
        </w:rPr>
        <w:t xml:space="preserve">nput </w:t>
      </w:r>
      <w:r>
        <w:rPr>
          <w:color w:val="1F497D" w:themeColor="text2"/>
        </w:rPr>
        <w:t>and output parameters (right hand panel). The left hand panel provides a description of what is required for each of the parameters.</w:t>
      </w:r>
    </w:p>
    <w:p w14:paraId="4D5F295B" w14:textId="77777777" w:rsidR="003E3866" w:rsidRDefault="003E3866" w:rsidP="00DC54E3">
      <w:pPr>
        <w:spacing w:line="276" w:lineRule="auto"/>
        <w:ind w:firstLine="0"/>
        <w:rPr>
          <w:lang w:bidi="ar-SA"/>
        </w:rPr>
      </w:pPr>
    </w:p>
    <w:p w14:paraId="01E89CEE" w14:textId="77777777" w:rsidR="003E3866" w:rsidRPr="005E133F" w:rsidRDefault="003E3866" w:rsidP="00DC54E3">
      <w:pPr>
        <w:spacing w:line="276" w:lineRule="auto"/>
        <w:ind w:firstLine="35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Input parameters:-</w:t>
      </w:r>
    </w:p>
    <w:p w14:paraId="53D8FB40" w14:textId="2F98FF4A" w:rsidR="003E3866" w:rsidRDefault="003E3866" w:rsidP="00DC54E3">
      <w:pPr>
        <w:spacing w:line="276" w:lineRule="auto"/>
        <w:ind w:firstLine="357"/>
        <w:rPr>
          <w:rFonts w:ascii="Calibri" w:eastAsia="Times New Roman" w:hAnsi="Calibri" w:cs="Calibri"/>
          <w:b/>
          <w:color w:val="2B547E"/>
          <w:lang w:val="en-GB" w:eastAsia="en-GB" w:bidi="ar-SA"/>
        </w:rPr>
      </w:pPr>
      <w:r>
        <w:rPr>
          <w:rFonts w:ascii="Calibri" w:eastAsia="Times New Roman" w:hAnsi="Calibri" w:cs="Calibri"/>
          <w:b/>
          <w:color w:val="2B547E"/>
          <w:lang w:val="en-GB" w:eastAsia="en-GB" w:bidi="ar-SA"/>
        </w:rPr>
        <w:t>Grids</w:t>
      </w:r>
    </w:p>
    <w:p w14:paraId="462BA736" w14:textId="7689A54C" w:rsidR="003E3866" w:rsidRDefault="003E3866" w:rsidP="00DC54E3">
      <w:pPr>
        <w:spacing w:line="276" w:lineRule="auto"/>
        <w:ind w:left="357" w:firstLine="0"/>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Select all the Boolean additional benefits layers created step 9.</w:t>
      </w:r>
      <w:r w:rsidRPr="003E3866">
        <w:rPr>
          <w:rFonts w:ascii="Calibri" w:eastAsia="Times New Roman" w:hAnsi="Calibri" w:cs="Calibri"/>
          <w:color w:val="2B547E"/>
          <w:lang w:val="en-GB" w:eastAsia="en-GB" w:bidi="ar-SA"/>
        </w:rPr>
        <w:t xml:space="preserve"> </w:t>
      </w:r>
    </w:p>
    <w:p w14:paraId="54CCE86E" w14:textId="77777777" w:rsidR="003E3866" w:rsidRPr="005E133F" w:rsidRDefault="003E3866" w:rsidP="00DC54E3">
      <w:pPr>
        <w:spacing w:line="276" w:lineRule="auto"/>
        <w:ind w:firstLine="35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Outputs:-</w:t>
      </w:r>
    </w:p>
    <w:p w14:paraId="53FDB939" w14:textId="480B0B3E" w:rsidR="003E3866" w:rsidRDefault="003E3866" w:rsidP="00DC54E3">
      <w:pPr>
        <w:spacing w:line="276" w:lineRule="auto"/>
        <w:ind w:firstLine="357"/>
        <w:rPr>
          <w:rFonts w:ascii="Calibri" w:eastAsia="Times New Roman" w:hAnsi="Calibri" w:cs="Calibri"/>
          <w:b/>
          <w:color w:val="2B547E"/>
          <w:lang w:val="en-GB" w:eastAsia="en-GB" w:bidi="ar-SA"/>
        </w:rPr>
      </w:pPr>
      <w:r>
        <w:rPr>
          <w:rFonts w:ascii="Calibri" w:eastAsia="Times New Roman" w:hAnsi="Calibri" w:cs="Calibri"/>
          <w:b/>
          <w:color w:val="2B547E"/>
          <w:lang w:val="en-GB" w:eastAsia="en-GB" w:bidi="ar-SA"/>
        </w:rPr>
        <w:t>Sum</w:t>
      </w:r>
    </w:p>
    <w:p w14:paraId="7D1920C4" w14:textId="2B171821" w:rsidR="003E3866" w:rsidRPr="003E3866" w:rsidRDefault="003E3866" w:rsidP="00DC54E3">
      <w:pPr>
        <w:spacing w:line="276" w:lineRule="auto"/>
        <w:ind w:left="357" w:firstLine="0"/>
        <w:rPr>
          <w:rFonts w:ascii="Calibri" w:eastAsia="Times New Roman" w:hAnsi="Calibri" w:cs="Calibri"/>
          <w:color w:val="2B547E"/>
          <w:lang w:val="en-GB" w:eastAsia="en-GB" w:bidi="ar-SA"/>
        </w:rPr>
      </w:pPr>
      <w:r w:rsidRPr="003E3866">
        <w:rPr>
          <w:rFonts w:ascii="Calibri" w:eastAsia="Times New Roman" w:hAnsi="Calibri" w:cs="Calibri"/>
          <w:color w:val="2B547E"/>
          <w:lang w:val="en-GB" w:eastAsia="en-GB" w:bidi="ar-SA"/>
        </w:rPr>
        <w:t>Raster layer showing the number of additional benefits according to the layers and thresholds used in step 9.</w:t>
      </w:r>
    </w:p>
    <w:p w14:paraId="4CD0D0D7" w14:textId="77777777" w:rsidR="003E3866" w:rsidRDefault="003E3866" w:rsidP="00DC54E3">
      <w:pPr>
        <w:spacing w:line="276" w:lineRule="auto"/>
        <w:ind w:firstLine="0"/>
        <w:rPr>
          <w:lang w:bidi="ar-SA"/>
        </w:rPr>
      </w:pPr>
    </w:p>
    <w:p w14:paraId="38CE8F85" w14:textId="7137D0FE" w:rsidR="003E3866" w:rsidRPr="003D0383" w:rsidRDefault="003E3866" w:rsidP="00DC54E3">
      <w:pPr>
        <w:pStyle w:val="ListParagraph"/>
        <w:numPr>
          <w:ilvl w:val="1"/>
          <w:numId w:val="31"/>
        </w:numPr>
        <w:spacing w:line="276" w:lineRule="auto"/>
        <w:ind w:left="426"/>
      </w:pPr>
      <w:r>
        <w:rPr>
          <w:color w:val="1F497D" w:themeColor="text2"/>
        </w:rPr>
        <w:t xml:space="preserve">Click </w:t>
      </w:r>
      <w:r w:rsidRPr="00757F32">
        <w:rPr>
          <w:b/>
          <w:color w:val="1F497D" w:themeColor="text2"/>
        </w:rPr>
        <w:t>Run</w:t>
      </w:r>
      <w:r>
        <w:rPr>
          <w:b/>
          <w:color w:val="1F497D" w:themeColor="text2"/>
        </w:rPr>
        <w:t xml:space="preserve"> to run</w:t>
      </w:r>
      <w:r>
        <w:rPr>
          <w:color w:val="1F497D" w:themeColor="text2"/>
        </w:rPr>
        <w:t xml:space="preserve"> the 10th</w:t>
      </w:r>
      <w:r w:rsidRPr="00116A4A">
        <w:rPr>
          <w:color w:val="1F497D" w:themeColor="text2"/>
        </w:rPr>
        <w:t xml:space="preserve">  step</w:t>
      </w:r>
    </w:p>
    <w:p w14:paraId="6764C39F" w14:textId="77777777" w:rsidR="003E3866" w:rsidRDefault="003E3866" w:rsidP="00DC54E3">
      <w:pPr>
        <w:spacing w:line="276" w:lineRule="auto"/>
      </w:pPr>
    </w:p>
    <w:p w14:paraId="1FB19097" w14:textId="77777777" w:rsidR="003E3866" w:rsidRDefault="003E3866" w:rsidP="00DC54E3">
      <w:pPr>
        <w:spacing w:line="276" w:lineRule="auto"/>
        <w:ind w:left="426" w:firstLine="0"/>
        <w:rPr>
          <w:i/>
          <w:color w:val="C0504D" w:themeColor="accent2"/>
        </w:rPr>
      </w:pPr>
      <w:r w:rsidRPr="0071467D">
        <w:rPr>
          <w:i/>
          <w:color w:val="C0504D" w:themeColor="accent2"/>
        </w:rPr>
        <w:t xml:space="preserve">Once the step is run the </w:t>
      </w:r>
      <w:r>
        <w:rPr>
          <w:i/>
          <w:color w:val="C0504D" w:themeColor="accent2"/>
        </w:rPr>
        <w:t>summary statistics</w:t>
      </w:r>
      <w:r w:rsidRPr="0071467D">
        <w:rPr>
          <w:i/>
          <w:color w:val="C0504D" w:themeColor="accent2"/>
        </w:rPr>
        <w:t xml:space="preserve"> will </w:t>
      </w:r>
      <w:r>
        <w:rPr>
          <w:i/>
          <w:color w:val="C0504D" w:themeColor="accent2"/>
        </w:rPr>
        <w:t>be displayed</w:t>
      </w:r>
      <w:r w:rsidRPr="0071467D">
        <w:rPr>
          <w:i/>
          <w:color w:val="C0504D" w:themeColor="accent2"/>
        </w:rPr>
        <w:t xml:space="preserve"> in the QGIS project and the tool will automatically move to the next step</w:t>
      </w:r>
    </w:p>
    <w:p w14:paraId="56C26F02" w14:textId="77777777" w:rsidR="003E3866" w:rsidRDefault="003E3866" w:rsidP="00DC54E3">
      <w:pPr>
        <w:spacing w:line="276" w:lineRule="auto"/>
        <w:ind w:firstLine="0"/>
        <w:rPr>
          <w:lang w:bidi="ar-SA"/>
        </w:rPr>
      </w:pPr>
    </w:p>
    <w:p w14:paraId="2975062F" w14:textId="1D57CED1" w:rsidR="00101ED2" w:rsidRDefault="00101ED2" w:rsidP="00DC54E3">
      <w:pPr>
        <w:spacing w:line="276" w:lineRule="auto"/>
        <w:ind w:firstLine="0"/>
        <w:rPr>
          <w:rFonts w:asciiTheme="majorHAnsi" w:eastAsiaTheme="majorEastAsia" w:hAnsiTheme="majorHAnsi" w:cstheme="minorHAnsi"/>
          <w:b/>
          <w:iCs/>
          <w:color w:val="4F81BD" w:themeColor="accent1"/>
          <w:lang w:bidi="ar-SA"/>
        </w:rPr>
      </w:pPr>
      <w:proofErr w:type="gramStart"/>
      <w:r w:rsidRPr="00101ED2">
        <w:rPr>
          <w:rFonts w:asciiTheme="majorHAnsi" w:eastAsiaTheme="majorEastAsia" w:hAnsiTheme="majorHAnsi" w:cstheme="minorHAnsi"/>
          <w:b/>
          <w:iCs/>
          <w:color w:val="4F81BD" w:themeColor="accent1"/>
          <w:lang w:bidi="ar-SA"/>
        </w:rPr>
        <w:t>4.11  STEP</w:t>
      </w:r>
      <w:proofErr w:type="gramEnd"/>
      <w:r w:rsidRPr="00101ED2">
        <w:rPr>
          <w:rFonts w:asciiTheme="majorHAnsi" w:eastAsiaTheme="majorEastAsia" w:hAnsiTheme="majorHAnsi" w:cstheme="minorHAnsi"/>
          <w:b/>
          <w:iCs/>
          <w:color w:val="4F81BD" w:themeColor="accent1"/>
          <w:lang w:bidi="ar-SA"/>
        </w:rPr>
        <w:t xml:space="preserve"> 11</w:t>
      </w:r>
      <w:r>
        <w:rPr>
          <w:rFonts w:asciiTheme="majorHAnsi" w:eastAsiaTheme="majorEastAsia" w:hAnsiTheme="majorHAnsi" w:cstheme="minorHAnsi"/>
          <w:b/>
          <w:iCs/>
          <w:color w:val="4F81BD" w:themeColor="accent1"/>
          <w:lang w:bidi="ar-SA"/>
        </w:rPr>
        <w:t>:</w:t>
      </w:r>
      <w:r w:rsidRPr="00101ED2">
        <w:rPr>
          <w:rFonts w:asciiTheme="majorHAnsi" w:eastAsiaTheme="majorEastAsia" w:hAnsiTheme="majorHAnsi" w:cstheme="minorHAnsi"/>
          <w:b/>
          <w:iCs/>
          <w:color w:val="4F81BD" w:themeColor="accent1"/>
          <w:lang w:bidi="ar-SA"/>
        </w:rPr>
        <w:t xml:space="preserve"> Add Additional benefits to Vector summary grid</w:t>
      </w:r>
    </w:p>
    <w:p w14:paraId="1C1710D2" w14:textId="77777777" w:rsidR="00101ED2" w:rsidRDefault="00101ED2" w:rsidP="00DC54E3">
      <w:pPr>
        <w:spacing w:line="276" w:lineRule="auto"/>
        <w:ind w:firstLine="0"/>
        <w:rPr>
          <w:rFonts w:asciiTheme="majorHAnsi" w:eastAsiaTheme="majorEastAsia" w:hAnsiTheme="majorHAnsi" w:cstheme="minorHAnsi"/>
          <w:b/>
          <w:iCs/>
          <w:color w:val="4F81BD" w:themeColor="accent1"/>
          <w:lang w:bidi="ar-SA"/>
        </w:rPr>
      </w:pPr>
    </w:p>
    <w:p w14:paraId="265E5CF5" w14:textId="44F8C7E5" w:rsidR="00101ED2" w:rsidRPr="00101ED2" w:rsidRDefault="00101ED2" w:rsidP="00DC54E3">
      <w:pPr>
        <w:spacing w:line="276" w:lineRule="auto"/>
        <w:ind w:firstLine="0"/>
        <w:rPr>
          <w:rFonts w:ascii="Calibri" w:eastAsia="Times New Roman" w:hAnsi="Calibri" w:cs="Calibri"/>
          <w:color w:val="2B547E"/>
          <w:lang w:val="en-GB" w:eastAsia="en-GB" w:bidi="ar-SA"/>
        </w:rPr>
      </w:pPr>
      <w:r w:rsidRPr="00101ED2">
        <w:rPr>
          <w:rFonts w:ascii="Calibri" w:eastAsia="Times New Roman" w:hAnsi="Calibri" w:cs="Calibri"/>
          <w:color w:val="2B547E"/>
          <w:lang w:val="en-GB" w:eastAsia="en-GB" w:bidi="ar-SA"/>
        </w:rPr>
        <w:t>The additional benefits can now be added to the vector summary grid that contains the economic summaries created in step 7. This will allow users to more easily interactively query the results of the analysis once all the steps are complete.</w:t>
      </w:r>
    </w:p>
    <w:p w14:paraId="0D20F654" w14:textId="77777777" w:rsidR="00101ED2" w:rsidRDefault="00101ED2" w:rsidP="00DC54E3">
      <w:pPr>
        <w:spacing w:line="276" w:lineRule="auto"/>
        <w:ind w:firstLine="0"/>
        <w:rPr>
          <w:lang w:bidi="ar-SA"/>
        </w:rPr>
      </w:pPr>
    </w:p>
    <w:p w14:paraId="5421EC6F" w14:textId="54026073" w:rsidR="00101ED2" w:rsidRDefault="00FB24A9" w:rsidP="00DC54E3">
      <w:pPr>
        <w:spacing w:line="276" w:lineRule="auto"/>
        <w:ind w:firstLine="0"/>
        <w:rPr>
          <w:lang w:bidi="ar-SA"/>
        </w:rPr>
      </w:pPr>
      <w:r>
        <w:rPr>
          <w:noProof/>
          <w:lang w:val="en-GB" w:eastAsia="en-GB" w:bidi="ar-SA"/>
        </w:rPr>
        <w:lastRenderedPageBreak/>
        <w:drawing>
          <wp:anchor distT="0" distB="0" distL="114300" distR="114300" simplePos="0" relativeHeight="251902976" behindDoc="0" locked="0" layoutInCell="1" allowOverlap="1" wp14:anchorId="65BF8122" wp14:editId="2836A91C">
            <wp:simplePos x="0" y="0"/>
            <wp:positionH relativeFrom="column">
              <wp:posOffset>1270</wp:posOffset>
            </wp:positionH>
            <wp:positionV relativeFrom="paragraph">
              <wp:posOffset>354</wp:posOffset>
            </wp:positionV>
            <wp:extent cx="5799455" cy="2926715"/>
            <wp:effectExtent l="0" t="0" r="0" b="6985"/>
            <wp:wrapThrough wrapText="bothSides">
              <wp:wrapPolygon edited="0">
                <wp:start x="0" y="0"/>
                <wp:lineTo x="0" y="21511"/>
                <wp:lineTo x="21498" y="21511"/>
                <wp:lineTo x="2149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99455" cy="2926715"/>
                    </a:xfrm>
                    <a:prstGeom prst="rect">
                      <a:avLst/>
                    </a:prstGeom>
                  </pic:spPr>
                </pic:pic>
              </a:graphicData>
            </a:graphic>
            <wp14:sizeRelH relativeFrom="page">
              <wp14:pctWidth>0</wp14:pctWidth>
            </wp14:sizeRelH>
            <wp14:sizeRelV relativeFrom="page">
              <wp14:pctHeight>0</wp14:pctHeight>
            </wp14:sizeRelV>
          </wp:anchor>
        </w:drawing>
      </w:r>
    </w:p>
    <w:p w14:paraId="2707566F" w14:textId="77777777" w:rsidR="00101ED2" w:rsidRDefault="00101ED2" w:rsidP="00DC54E3">
      <w:pPr>
        <w:pStyle w:val="ListParagraph"/>
        <w:numPr>
          <w:ilvl w:val="1"/>
          <w:numId w:val="32"/>
        </w:numPr>
        <w:spacing w:line="276" w:lineRule="auto"/>
        <w:ind w:left="284"/>
        <w:rPr>
          <w:color w:val="1F497D" w:themeColor="text2"/>
        </w:rPr>
      </w:pPr>
      <w:r w:rsidRPr="00757F32">
        <w:rPr>
          <w:color w:val="1F497D" w:themeColor="text2"/>
        </w:rPr>
        <w:t xml:space="preserve">Fill in the </w:t>
      </w:r>
      <w:r>
        <w:rPr>
          <w:color w:val="1F497D" w:themeColor="text2"/>
        </w:rPr>
        <w:t>i</w:t>
      </w:r>
      <w:r w:rsidRPr="00757F32">
        <w:rPr>
          <w:color w:val="1F497D" w:themeColor="text2"/>
        </w:rPr>
        <w:t xml:space="preserve">nput </w:t>
      </w:r>
      <w:r>
        <w:rPr>
          <w:color w:val="1F497D" w:themeColor="text2"/>
        </w:rPr>
        <w:t>and output parameters (right hand panel). The left hand panel provides a description of what is required for each of the parameters.</w:t>
      </w:r>
    </w:p>
    <w:p w14:paraId="5F8BAB40" w14:textId="77777777" w:rsidR="00101ED2" w:rsidRDefault="00101ED2" w:rsidP="00DC54E3">
      <w:pPr>
        <w:spacing w:line="276" w:lineRule="auto"/>
        <w:ind w:firstLine="0"/>
        <w:rPr>
          <w:lang w:bidi="ar-SA"/>
        </w:rPr>
      </w:pPr>
    </w:p>
    <w:p w14:paraId="0C35A8AB" w14:textId="77777777" w:rsidR="00101ED2" w:rsidRPr="005E133F" w:rsidRDefault="00101ED2" w:rsidP="00DC54E3">
      <w:pPr>
        <w:spacing w:line="276" w:lineRule="auto"/>
        <w:ind w:firstLine="35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Input parameters:-</w:t>
      </w:r>
    </w:p>
    <w:p w14:paraId="58CAA291" w14:textId="70CB6D50" w:rsidR="00101ED2" w:rsidRDefault="00101ED2" w:rsidP="00DC54E3">
      <w:pPr>
        <w:spacing w:line="276" w:lineRule="auto"/>
        <w:ind w:firstLine="357"/>
        <w:rPr>
          <w:rFonts w:ascii="Calibri" w:eastAsia="Times New Roman" w:hAnsi="Calibri" w:cs="Calibri"/>
          <w:b/>
          <w:color w:val="2B547E"/>
          <w:lang w:val="en-GB" w:eastAsia="en-GB" w:bidi="ar-SA"/>
        </w:rPr>
      </w:pPr>
      <w:r>
        <w:rPr>
          <w:rFonts w:ascii="Calibri" w:eastAsia="Times New Roman" w:hAnsi="Calibri" w:cs="Calibri"/>
          <w:b/>
          <w:color w:val="2B547E"/>
          <w:lang w:val="en-GB" w:eastAsia="en-GB" w:bidi="ar-SA"/>
        </w:rPr>
        <w:t>Raster to overlay</w:t>
      </w:r>
    </w:p>
    <w:p w14:paraId="35A45612" w14:textId="40B3F070" w:rsidR="00101ED2" w:rsidRDefault="00101ED2" w:rsidP="00DC54E3">
      <w:pPr>
        <w:spacing w:line="276" w:lineRule="auto"/>
        <w:ind w:left="357" w:firstLine="0"/>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Select all the Boolean additional benefits layers created in step 9.</w:t>
      </w:r>
      <w:r w:rsidRPr="003E3866">
        <w:rPr>
          <w:rFonts w:ascii="Calibri" w:eastAsia="Times New Roman" w:hAnsi="Calibri" w:cs="Calibri"/>
          <w:color w:val="2B547E"/>
          <w:lang w:val="en-GB" w:eastAsia="en-GB" w:bidi="ar-SA"/>
        </w:rPr>
        <w:t xml:space="preserve"> </w:t>
      </w:r>
    </w:p>
    <w:p w14:paraId="320A4ADB" w14:textId="4FE66EFA" w:rsidR="00101ED2" w:rsidRDefault="00101ED2" w:rsidP="00DC54E3">
      <w:pPr>
        <w:spacing w:line="276" w:lineRule="auto"/>
        <w:rPr>
          <w:rFonts w:ascii="Calibri" w:eastAsia="Times New Roman" w:hAnsi="Calibri" w:cs="Calibri"/>
          <w:b/>
          <w:bCs/>
          <w:iCs/>
          <w:color w:val="2B547E"/>
          <w:lang w:val="en-GB" w:eastAsia="en-GB" w:bidi="ar-SA"/>
        </w:rPr>
      </w:pPr>
      <w:proofErr w:type="spellStart"/>
      <w:r w:rsidRPr="005E133F">
        <w:rPr>
          <w:rFonts w:ascii="Calibri" w:eastAsia="Times New Roman" w:hAnsi="Calibri" w:cs="Calibri"/>
          <w:b/>
          <w:bCs/>
          <w:iCs/>
          <w:color w:val="2B547E"/>
          <w:lang w:val="en-GB" w:eastAsia="en-GB" w:bidi="ar-SA"/>
        </w:rPr>
        <w:t>VectorResultsGridwithEconomicValues</w:t>
      </w:r>
      <w:proofErr w:type="spellEnd"/>
    </w:p>
    <w:p w14:paraId="14794FA8" w14:textId="6CFCFE48" w:rsidR="00101ED2" w:rsidRDefault="00101ED2" w:rsidP="00DC54E3">
      <w:pPr>
        <w:spacing w:before="180" w:after="180" w:line="276" w:lineRule="auto"/>
        <w:ind w:firstLine="357"/>
        <w:rPr>
          <w:rFonts w:ascii="Calibri" w:eastAsia="Times New Roman" w:hAnsi="Calibri" w:cs="Calibri"/>
          <w:bCs/>
          <w:iCs/>
          <w:color w:val="2B547E"/>
          <w:lang w:val="en-GB" w:eastAsia="en-GB" w:bidi="ar-SA"/>
        </w:rPr>
      </w:pPr>
      <w:r w:rsidRPr="00101ED2">
        <w:rPr>
          <w:rFonts w:ascii="Calibri" w:eastAsia="Times New Roman" w:hAnsi="Calibri" w:cs="Calibri"/>
          <w:bCs/>
          <w:iCs/>
          <w:color w:val="2B547E"/>
          <w:lang w:val="en-GB" w:eastAsia="en-GB" w:bidi="ar-SA"/>
        </w:rPr>
        <w:t>V</w:t>
      </w:r>
      <w:r w:rsidRPr="000115E0">
        <w:rPr>
          <w:rFonts w:ascii="Calibri" w:eastAsia="Times New Roman" w:hAnsi="Calibri" w:cs="Calibri"/>
          <w:bCs/>
          <w:iCs/>
          <w:color w:val="2B547E"/>
          <w:lang w:val="en-GB" w:eastAsia="en-GB" w:bidi="ar-SA"/>
        </w:rPr>
        <w:t>ector summary grid containing the economic values</w:t>
      </w:r>
      <w:r>
        <w:rPr>
          <w:rFonts w:ascii="Calibri" w:eastAsia="Times New Roman" w:hAnsi="Calibri" w:cs="Calibri"/>
          <w:bCs/>
          <w:iCs/>
          <w:color w:val="2B547E"/>
          <w:lang w:val="en-GB" w:eastAsia="en-GB" w:bidi="ar-SA"/>
        </w:rPr>
        <w:t xml:space="preserve"> created in step 7.</w:t>
      </w:r>
    </w:p>
    <w:p w14:paraId="07102B68" w14:textId="36C0E7DE" w:rsidR="00101ED2" w:rsidRPr="00101ED2" w:rsidRDefault="00101ED2" w:rsidP="00DC54E3">
      <w:pPr>
        <w:spacing w:line="276" w:lineRule="auto"/>
        <w:ind w:firstLine="35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Outputs:-</w:t>
      </w:r>
    </w:p>
    <w:p w14:paraId="74E00257" w14:textId="6A25FD1C" w:rsidR="00101ED2" w:rsidRDefault="00101ED2" w:rsidP="00DC54E3">
      <w:pPr>
        <w:spacing w:line="276" w:lineRule="auto"/>
        <w:ind w:left="357" w:firstLine="0"/>
        <w:rPr>
          <w:rFonts w:ascii="Calibri" w:eastAsia="Times New Roman" w:hAnsi="Calibri" w:cs="Calibri"/>
          <w:b/>
          <w:bCs/>
          <w:iCs/>
          <w:color w:val="2B547E"/>
          <w:lang w:val="en-GB" w:eastAsia="en-GB" w:bidi="ar-SA"/>
        </w:rPr>
      </w:pPr>
      <w:proofErr w:type="spellStart"/>
      <w:r w:rsidRPr="005E133F">
        <w:rPr>
          <w:rFonts w:ascii="Calibri" w:eastAsia="Times New Roman" w:hAnsi="Calibri" w:cs="Calibri"/>
          <w:b/>
          <w:bCs/>
          <w:iCs/>
          <w:color w:val="2B547E"/>
          <w:lang w:val="en-GB" w:eastAsia="en-GB" w:bidi="ar-SA"/>
        </w:rPr>
        <w:t>Ve</w:t>
      </w:r>
      <w:r>
        <w:rPr>
          <w:rFonts w:ascii="Calibri" w:eastAsia="Times New Roman" w:hAnsi="Calibri" w:cs="Calibri"/>
          <w:b/>
          <w:bCs/>
          <w:iCs/>
          <w:color w:val="2B547E"/>
          <w:lang w:val="en-GB" w:eastAsia="en-GB" w:bidi="ar-SA"/>
        </w:rPr>
        <w:t>ctorResultsGridwithAdditionalBenefits</w:t>
      </w:r>
      <w:proofErr w:type="spellEnd"/>
    </w:p>
    <w:p w14:paraId="54C9A86B" w14:textId="350F046E" w:rsidR="00101ED2" w:rsidRDefault="00101ED2" w:rsidP="00DC54E3">
      <w:pPr>
        <w:spacing w:line="276" w:lineRule="auto"/>
        <w:ind w:left="357" w:firstLine="0"/>
        <w:rPr>
          <w:rFonts w:ascii="Calibri" w:eastAsia="Times New Roman" w:hAnsi="Calibri" w:cs="Calibri"/>
          <w:color w:val="2B547E"/>
          <w:lang w:val="en-GB" w:eastAsia="en-GB" w:bidi="ar-SA"/>
        </w:rPr>
      </w:pPr>
      <w:r>
        <w:rPr>
          <w:rFonts w:ascii="Calibri" w:eastAsia="Times New Roman" w:hAnsi="Calibri" w:cs="Calibri"/>
          <w:bCs/>
          <w:iCs/>
          <w:color w:val="2B547E"/>
          <w:lang w:val="en-GB" w:eastAsia="en-GB" w:bidi="ar-SA"/>
        </w:rPr>
        <w:t xml:space="preserve">New </w:t>
      </w:r>
      <w:r w:rsidRPr="000115E0">
        <w:rPr>
          <w:rFonts w:ascii="Calibri" w:eastAsia="Times New Roman" w:hAnsi="Calibri" w:cs="Calibri"/>
          <w:bCs/>
          <w:iCs/>
          <w:color w:val="2B547E"/>
          <w:lang w:val="en-GB" w:eastAsia="en-GB" w:bidi="ar-SA"/>
        </w:rPr>
        <w:t>summary grid containing the economic values</w:t>
      </w:r>
      <w:r>
        <w:rPr>
          <w:rFonts w:ascii="Calibri" w:eastAsia="Times New Roman" w:hAnsi="Calibri" w:cs="Calibri"/>
          <w:bCs/>
          <w:iCs/>
          <w:color w:val="2B547E"/>
          <w:lang w:val="en-GB" w:eastAsia="en-GB" w:bidi="ar-SA"/>
        </w:rPr>
        <w:t xml:space="preserve"> created in step 7 and additional benefits.</w:t>
      </w:r>
    </w:p>
    <w:p w14:paraId="2CBF466D" w14:textId="77777777" w:rsidR="00101ED2" w:rsidRDefault="00101ED2" w:rsidP="00DC54E3">
      <w:pPr>
        <w:spacing w:line="276" w:lineRule="auto"/>
        <w:ind w:firstLine="0"/>
        <w:rPr>
          <w:lang w:bidi="ar-SA"/>
        </w:rPr>
      </w:pPr>
    </w:p>
    <w:p w14:paraId="40FD9618" w14:textId="6D6DD364" w:rsidR="00101ED2" w:rsidRPr="003D0383" w:rsidRDefault="00101ED2" w:rsidP="00DC54E3">
      <w:pPr>
        <w:pStyle w:val="ListParagraph"/>
        <w:numPr>
          <w:ilvl w:val="1"/>
          <w:numId w:val="32"/>
        </w:numPr>
        <w:spacing w:line="276" w:lineRule="auto"/>
        <w:ind w:left="426"/>
      </w:pPr>
      <w:r>
        <w:rPr>
          <w:color w:val="1F497D" w:themeColor="text2"/>
        </w:rPr>
        <w:t xml:space="preserve">Click </w:t>
      </w:r>
      <w:r w:rsidRPr="00757F32">
        <w:rPr>
          <w:b/>
          <w:color w:val="1F497D" w:themeColor="text2"/>
        </w:rPr>
        <w:t>Run</w:t>
      </w:r>
      <w:r>
        <w:rPr>
          <w:b/>
          <w:color w:val="1F497D" w:themeColor="text2"/>
        </w:rPr>
        <w:t xml:space="preserve"> to run</w:t>
      </w:r>
      <w:r>
        <w:rPr>
          <w:color w:val="1F497D" w:themeColor="text2"/>
        </w:rPr>
        <w:t xml:space="preserve"> the </w:t>
      </w:r>
      <w:r w:rsidR="004D17DA">
        <w:rPr>
          <w:color w:val="1F497D" w:themeColor="text2"/>
        </w:rPr>
        <w:t>11</w:t>
      </w:r>
      <w:r>
        <w:rPr>
          <w:color w:val="1F497D" w:themeColor="text2"/>
        </w:rPr>
        <w:t>th</w:t>
      </w:r>
      <w:r w:rsidRPr="00116A4A">
        <w:rPr>
          <w:color w:val="1F497D" w:themeColor="text2"/>
        </w:rPr>
        <w:t xml:space="preserve">  step</w:t>
      </w:r>
    </w:p>
    <w:p w14:paraId="5B73F008" w14:textId="77777777" w:rsidR="00101ED2" w:rsidRDefault="00101ED2" w:rsidP="00DC54E3">
      <w:pPr>
        <w:spacing w:line="276" w:lineRule="auto"/>
      </w:pPr>
    </w:p>
    <w:p w14:paraId="09CC5088" w14:textId="77777777" w:rsidR="00101ED2" w:rsidRDefault="00101ED2" w:rsidP="00DC54E3">
      <w:pPr>
        <w:spacing w:line="276" w:lineRule="auto"/>
        <w:ind w:left="426" w:firstLine="0"/>
        <w:rPr>
          <w:i/>
          <w:color w:val="C0504D" w:themeColor="accent2"/>
        </w:rPr>
      </w:pPr>
      <w:r w:rsidRPr="0071467D">
        <w:rPr>
          <w:i/>
          <w:color w:val="C0504D" w:themeColor="accent2"/>
        </w:rPr>
        <w:t xml:space="preserve">Once the step is run the </w:t>
      </w:r>
      <w:r>
        <w:rPr>
          <w:i/>
          <w:color w:val="C0504D" w:themeColor="accent2"/>
        </w:rPr>
        <w:t>summary statistics</w:t>
      </w:r>
      <w:r w:rsidRPr="0071467D">
        <w:rPr>
          <w:i/>
          <w:color w:val="C0504D" w:themeColor="accent2"/>
        </w:rPr>
        <w:t xml:space="preserve"> will </w:t>
      </w:r>
      <w:r>
        <w:rPr>
          <w:i/>
          <w:color w:val="C0504D" w:themeColor="accent2"/>
        </w:rPr>
        <w:t>be displayed</w:t>
      </w:r>
      <w:r w:rsidRPr="0071467D">
        <w:rPr>
          <w:i/>
          <w:color w:val="C0504D" w:themeColor="accent2"/>
        </w:rPr>
        <w:t xml:space="preserve"> in the QGIS project and the tool will automatically move to the next step</w:t>
      </w:r>
    </w:p>
    <w:p w14:paraId="2121C175" w14:textId="77777777" w:rsidR="00101ED2" w:rsidRPr="003E3866" w:rsidRDefault="00101ED2" w:rsidP="00DC54E3">
      <w:pPr>
        <w:spacing w:line="276" w:lineRule="auto"/>
        <w:ind w:firstLine="0"/>
        <w:rPr>
          <w:lang w:bidi="ar-SA"/>
        </w:rPr>
      </w:pPr>
    </w:p>
    <w:p w14:paraId="300F0DF5" w14:textId="2FEF5B32" w:rsidR="00B76796" w:rsidRDefault="00B76796" w:rsidP="00DC54E3">
      <w:pPr>
        <w:pStyle w:val="Heading2"/>
        <w:spacing w:line="276" w:lineRule="auto"/>
        <w:rPr>
          <w:lang w:bidi="ar-SA"/>
        </w:rPr>
      </w:pPr>
      <w:bookmarkStart w:id="33" w:name="_Toc473116579"/>
      <w:proofErr w:type="gramStart"/>
      <w:r w:rsidRPr="00E138CF">
        <w:t>4.</w:t>
      </w:r>
      <w:r w:rsidR="003E3866">
        <w:t>11</w:t>
      </w:r>
      <w:r w:rsidRPr="00E138CF">
        <w:t xml:space="preserve">  </w:t>
      </w:r>
      <w:r w:rsidR="00101ED2">
        <w:t>STEP</w:t>
      </w:r>
      <w:proofErr w:type="gramEnd"/>
      <w:r w:rsidR="00101ED2">
        <w:t xml:space="preserve"> 12</w:t>
      </w:r>
      <w:r w:rsidRPr="00E138CF">
        <w:t xml:space="preserve">: </w:t>
      </w:r>
      <w:r>
        <w:rPr>
          <w:lang w:bidi="ar-SA"/>
        </w:rPr>
        <w:t>Calculate Summary Statistics of Economic Values with multiple benefits</w:t>
      </w:r>
      <w:bookmarkEnd w:id="33"/>
    </w:p>
    <w:p w14:paraId="4C9740C7" w14:textId="77777777" w:rsidR="00CA00B7" w:rsidRDefault="00CA00B7" w:rsidP="00DC54E3">
      <w:pPr>
        <w:spacing w:line="276" w:lineRule="auto"/>
        <w:ind w:firstLine="0"/>
        <w:rPr>
          <w:rFonts w:ascii="Calibri" w:eastAsia="Times New Roman" w:hAnsi="Calibri" w:cs="Calibri"/>
          <w:color w:val="2B547E"/>
          <w:lang w:val="en-GB" w:eastAsia="en-GB" w:bidi="ar-SA"/>
        </w:rPr>
      </w:pPr>
    </w:p>
    <w:p w14:paraId="619CE4CA" w14:textId="22CDFF4C" w:rsidR="00CA00B7" w:rsidRDefault="00CA00B7" w:rsidP="00DC54E3">
      <w:pPr>
        <w:spacing w:line="276" w:lineRule="auto"/>
        <w:ind w:firstLine="0"/>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 xml:space="preserve">Some basic statistics are calculated for areas identified as ‘profitable’ </w:t>
      </w:r>
      <w:r w:rsidR="00A357AE">
        <w:rPr>
          <w:rFonts w:ascii="Calibri" w:eastAsia="Times New Roman" w:hAnsi="Calibri" w:cs="Calibri"/>
          <w:color w:val="2B547E"/>
          <w:lang w:val="en-GB" w:eastAsia="en-GB" w:bidi="ar-SA"/>
        </w:rPr>
        <w:t xml:space="preserve">in step 8 </w:t>
      </w:r>
      <w:r>
        <w:rPr>
          <w:rFonts w:ascii="Calibri" w:eastAsia="Times New Roman" w:hAnsi="Calibri" w:cs="Calibri"/>
          <w:color w:val="2B547E"/>
          <w:lang w:val="en-GB" w:eastAsia="en-GB" w:bidi="ar-SA"/>
        </w:rPr>
        <w:t xml:space="preserve">(i.e. by selecting any areas not making a loss under the REDD+ scenario) </w:t>
      </w:r>
      <w:r w:rsidR="00A357AE">
        <w:rPr>
          <w:rFonts w:ascii="Calibri" w:eastAsia="Times New Roman" w:hAnsi="Calibri" w:cs="Calibri"/>
          <w:color w:val="2B547E"/>
          <w:lang w:val="en-GB" w:eastAsia="en-GB" w:bidi="ar-SA"/>
        </w:rPr>
        <w:t>and summarized based on the number of additional benefits.</w:t>
      </w:r>
    </w:p>
    <w:p w14:paraId="5B01F2B2" w14:textId="62615AC3" w:rsidR="00A61D76" w:rsidRDefault="00A61D76" w:rsidP="00DC54E3">
      <w:pPr>
        <w:spacing w:line="276" w:lineRule="auto"/>
        <w:ind w:firstLine="0"/>
        <w:rPr>
          <w:rFonts w:ascii="Calibri" w:eastAsia="Times New Roman" w:hAnsi="Calibri" w:cs="Calibri"/>
          <w:color w:val="2B547E"/>
          <w:lang w:val="en-GB" w:eastAsia="en-GB" w:bidi="ar-SA"/>
        </w:rPr>
      </w:pPr>
    </w:p>
    <w:p w14:paraId="74C88448" w14:textId="4A3C8FE5" w:rsidR="00A357AE" w:rsidRDefault="00FB24A9" w:rsidP="00DC54E3">
      <w:pPr>
        <w:spacing w:line="276" w:lineRule="auto"/>
        <w:ind w:firstLine="0"/>
        <w:rPr>
          <w:lang w:bidi="ar-SA"/>
        </w:rPr>
      </w:pPr>
      <w:r>
        <w:rPr>
          <w:noProof/>
          <w:lang w:val="en-GB" w:eastAsia="en-GB" w:bidi="ar-SA"/>
        </w:rPr>
        <w:lastRenderedPageBreak/>
        <w:drawing>
          <wp:inline distT="0" distB="0" distL="0" distR="0" wp14:anchorId="1069138B" wp14:editId="36454392">
            <wp:extent cx="5799455" cy="29933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9455" cy="2993390"/>
                    </a:xfrm>
                    <a:prstGeom prst="rect">
                      <a:avLst/>
                    </a:prstGeom>
                  </pic:spPr>
                </pic:pic>
              </a:graphicData>
            </a:graphic>
          </wp:inline>
        </w:drawing>
      </w:r>
    </w:p>
    <w:p w14:paraId="4B87B465" w14:textId="77777777" w:rsidR="00405971" w:rsidRDefault="00405971" w:rsidP="00DC54E3">
      <w:pPr>
        <w:spacing w:line="276" w:lineRule="auto"/>
        <w:ind w:firstLine="0"/>
        <w:rPr>
          <w:lang w:bidi="ar-SA"/>
        </w:rPr>
      </w:pPr>
    </w:p>
    <w:p w14:paraId="30205272" w14:textId="77777777" w:rsidR="00405971" w:rsidRDefault="00405971" w:rsidP="00DC54E3">
      <w:pPr>
        <w:pStyle w:val="ListParagraph"/>
        <w:numPr>
          <w:ilvl w:val="1"/>
          <w:numId w:val="26"/>
        </w:numPr>
        <w:spacing w:line="276" w:lineRule="auto"/>
        <w:ind w:left="567"/>
        <w:rPr>
          <w:color w:val="1F497D" w:themeColor="text2"/>
        </w:rPr>
      </w:pPr>
      <w:r w:rsidRPr="00757F32">
        <w:rPr>
          <w:color w:val="1F497D" w:themeColor="text2"/>
        </w:rPr>
        <w:t xml:space="preserve">Fill in the </w:t>
      </w:r>
      <w:r>
        <w:rPr>
          <w:color w:val="1F497D" w:themeColor="text2"/>
        </w:rPr>
        <w:t>i</w:t>
      </w:r>
      <w:r w:rsidRPr="00757F32">
        <w:rPr>
          <w:color w:val="1F497D" w:themeColor="text2"/>
        </w:rPr>
        <w:t xml:space="preserve">nput </w:t>
      </w:r>
      <w:r>
        <w:rPr>
          <w:color w:val="1F497D" w:themeColor="text2"/>
        </w:rPr>
        <w:t>and output parameters (right hand panel). The left hand panel provides a description of what is required for each of the parameters.</w:t>
      </w:r>
    </w:p>
    <w:p w14:paraId="6307AB64" w14:textId="77777777" w:rsidR="00405971" w:rsidRPr="00B76796" w:rsidRDefault="00405971" w:rsidP="00DC54E3">
      <w:pPr>
        <w:spacing w:line="276" w:lineRule="auto"/>
        <w:ind w:firstLine="0"/>
        <w:rPr>
          <w:lang w:bidi="ar-SA"/>
        </w:rPr>
      </w:pPr>
    </w:p>
    <w:p w14:paraId="16467824" w14:textId="77777777" w:rsidR="00DA7005" w:rsidRPr="005E133F" w:rsidRDefault="00DA7005" w:rsidP="00DC54E3">
      <w:pPr>
        <w:spacing w:line="276" w:lineRule="auto"/>
        <w:ind w:firstLine="56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Input parameters:-</w:t>
      </w:r>
    </w:p>
    <w:p w14:paraId="287BAC5C" w14:textId="77777777" w:rsidR="00DA7005" w:rsidRPr="005E133F" w:rsidRDefault="00DA7005" w:rsidP="00DC54E3">
      <w:pPr>
        <w:spacing w:line="276" w:lineRule="auto"/>
        <w:ind w:firstLine="567"/>
        <w:rPr>
          <w:rFonts w:ascii="Calibri" w:eastAsia="Times New Roman" w:hAnsi="Calibri" w:cs="Calibri"/>
          <w:b/>
          <w:color w:val="2B547E"/>
          <w:lang w:val="en-GB" w:eastAsia="en-GB" w:bidi="ar-SA"/>
        </w:rPr>
      </w:pPr>
      <w:proofErr w:type="spellStart"/>
      <w:r w:rsidRPr="005E133F">
        <w:rPr>
          <w:rFonts w:ascii="Calibri" w:eastAsia="Times New Roman" w:hAnsi="Calibri" w:cs="Calibri"/>
          <w:b/>
          <w:color w:val="2B547E"/>
          <w:lang w:val="en-GB" w:eastAsia="en-GB" w:bidi="ar-SA"/>
        </w:rPr>
        <w:t>SnapRaster</w:t>
      </w:r>
      <w:proofErr w:type="spellEnd"/>
    </w:p>
    <w:p w14:paraId="2B901080" w14:textId="77777777" w:rsidR="00A357AE" w:rsidRPr="005E133F" w:rsidRDefault="00A357AE" w:rsidP="00DC54E3">
      <w:pPr>
        <w:spacing w:line="276" w:lineRule="auto"/>
        <w:ind w:firstLine="567"/>
        <w:rPr>
          <w:rFonts w:ascii="Calibri" w:eastAsia="Times New Roman" w:hAnsi="Calibri" w:cs="Calibri"/>
          <w:color w:val="2B547E"/>
          <w:lang w:val="en-GB" w:eastAsia="en-GB" w:bidi="ar-SA"/>
        </w:rPr>
      </w:pPr>
      <w:r w:rsidRPr="005E133F">
        <w:rPr>
          <w:rFonts w:ascii="Calibri" w:eastAsia="Times New Roman" w:hAnsi="Calibri" w:cs="Calibri"/>
          <w:color w:val="2B547E"/>
          <w:lang w:val="en-GB" w:eastAsia="en-GB" w:bidi="ar-SA"/>
        </w:rPr>
        <w:t xml:space="preserve">Pick up the </w:t>
      </w:r>
      <w:proofErr w:type="spellStart"/>
      <w:r w:rsidRPr="005E133F">
        <w:rPr>
          <w:rFonts w:ascii="Calibri" w:eastAsia="Times New Roman" w:hAnsi="Calibri" w:cs="Calibri"/>
          <w:color w:val="2B547E"/>
          <w:lang w:val="en-GB" w:eastAsia="en-GB" w:bidi="ar-SA"/>
        </w:rPr>
        <w:t>SnapRaster</w:t>
      </w:r>
      <w:proofErr w:type="spellEnd"/>
      <w:r w:rsidRPr="005E133F">
        <w:rPr>
          <w:rFonts w:ascii="Calibri" w:eastAsia="Times New Roman" w:hAnsi="Calibri" w:cs="Calibri"/>
          <w:color w:val="2B547E"/>
          <w:lang w:val="en-GB" w:eastAsia="en-GB" w:bidi="ar-SA"/>
        </w:rPr>
        <w:t xml:space="preserve"> you created in Step 2</w:t>
      </w:r>
    </w:p>
    <w:p w14:paraId="50D5D87D" w14:textId="77777777" w:rsidR="008F1236" w:rsidRPr="005E133F" w:rsidRDefault="008F1236" w:rsidP="00DC54E3">
      <w:pPr>
        <w:spacing w:line="276" w:lineRule="auto"/>
        <w:ind w:firstLine="567"/>
        <w:rPr>
          <w:rFonts w:ascii="Calibri" w:eastAsia="Times New Roman" w:hAnsi="Calibri" w:cs="Calibri"/>
          <w:b/>
          <w:color w:val="2B547E"/>
          <w:lang w:val="en-GB" w:eastAsia="en-GB" w:bidi="ar-SA"/>
        </w:rPr>
      </w:pPr>
      <w:r w:rsidRPr="005E133F">
        <w:rPr>
          <w:rFonts w:ascii="Calibri" w:eastAsia="Times New Roman" w:hAnsi="Calibri" w:cs="Calibri"/>
          <w:b/>
          <w:color w:val="2B547E"/>
          <w:lang w:val="en-GB" w:eastAsia="en-GB" w:bidi="ar-SA"/>
        </w:rPr>
        <w:t>Gains0AndAboveinAOI</w:t>
      </w:r>
    </w:p>
    <w:p w14:paraId="36DF1305" w14:textId="38C7ACBF" w:rsidR="008F1236" w:rsidRPr="005E133F" w:rsidRDefault="008F1236" w:rsidP="00DC54E3">
      <w:pPr>
        <w:spacing w:line="276" w:lineRule="auto"/>
        <w:ind w:left="567" w:firstLine="0"/>
        <w:rPr>
          <w:rFonts w:ascii="Calibri" w:eastAsia="Times New Roman" w:hAnsi="Calibri" w:cs="Calibri"/>
          <w:color w:val="2B547E"/>
          <w:lang w:val="en-GB" w:eastAsia="en-GB" w:bidi="ar-SA"/>
        </w:rPr>
      </w:pPr>
      <w:r w:rsidRPr="005E133F">
        <w:rPr>
          <w:rFonts w:ascii="Calibri" w:eastAsia="Times New Roman" w:hAnsi="Calibri" w:cs="Calibri"/>
          <w:color w:val="2B547E"/>
          <w:lang w:val="en-GB" w:eastAsia="en-GB" w:bidi="ar-SA"/>
        </w:rPr>
        <w:t>Raster dataset containing only those areas not making a loss under the REDD scenario, from step 8.</w:t>
      </w:r>
    </w:p>
    <w:p w14:paraId="26E977F7" w14:textId="295389D5" w:rsidR="008F1236" w:rsidRPr="005E133F" w:rsidRDefault="008F1236" w:rsidP="00DC54E3">
      <w:pPr>
        <w:spacing w:line="276" w:lineRule="auto"/>
        <w:ind w:firstLine="567"/>
        <w:rPr>
          <w:rFonts w:ascii="Calibri" w:eastAsia="Times New Roman" w:hAnsi="Calibri" w:cs="Calibri"/>
          <w:b/>
          <w:color w:val="2B547E"/>
          <w:lang w:val="en-GB" w:eastAsia="en-GB" w:bidi="ar-SA"/>
        </w:rPr>
      </w:pPr>
      <w:r w:rsidRPr="005E133F">
        <w:rPr>
          <w:rFonts w:ascii="Calibri" w:eastAsia="Times New Roman" w:hAnsi="Calibri" w:cs="Calibri"/>
          <w:b/>
          <w:color w:val="2B547E"/>
          <w:lang w:val="en-GB" w:eastAsia="en-GB" w:bidi="ar-SA"/>
        </w:rPr>
        <w:t xml:space="preserve">Sum of </w:t>
      </w:r>
      <w:r w:rsidR="004D17DA">
        <w:rPr>
          <w:rFonts w:ascii="Calibri" w:eastAsia="Times New Roman" w:hAnsi="Calibri" w:cs="Calibri"/>
          <w:b/>
          <w:color w:val="2B547E"/>
          <w:lang w:val="en-GB" w:eastAsia="en-GB" w:bidi="ar-SA"/>
        </w:rPr>
        <w:t xml:space="preserve">additional </w:t>
      </w:r>
      <w:r w:rsidRPr="005E133F">
        <w:rPr>
          <w:rFonts w:ascii="Calibri" w:eastAsia="Times New Roman" w:hAnsi="Calibri" w:cs="Calibri"/>
          <w:b/>
          <w:color w:val="2B547E"/>
          <w:lang w:val="en-GB" w:eastAsia="en-GB" w:bidi="ar-SA"/>
        </w:rPr>
        <w:t>benefits Raster</w:t>
      </w:r>
    </w:p>
    <w:p w14:paraId="65AC0DB4" w14:textId="152F4758" w:rsidR="008F1236" w:rsidRPr="005E133F" w:rsidRDefault="004D17DA" w:rsidP="00DC54E3">
      <w:pPr>
        <w:spacing w:line="276" w:lineRule="auto"/>
        <w:ind w:firstLine="567"/>
        <w:rPr>
          <w:rFonts w:ascii="Calibri" w:eastAsia="Times New Roman" w:hAnsi="Calibri" w:cs="Calibri"/>
          <w:color w:val="2B547E"/>
          <w:lang w:val="en-GB" w:eastAsia="en-GB" w:bidi="ar-SA"/>
        </w:rPr>
      </w:pPr>
      <w:r>
        <w:rPr>
          <w:rFonts w:ascii="Calibri" w:eastAsia="Times New Roman" w:hAnsi="Calibri" w:cs="Calibri"/>
          <w:color w:val="2B547E"/>
          <w:lang w:val="en-GB" w:eastAsia="en-GB" w:bidi="ar-SA"/>
        </w:rPr>
        <w:t>Raster</w:t>
      </w:r>
      <w:r w:rsidR="008F1236" w:rsidRPr="005E133F">
        <w:rPr>
          <w:rFonts w:ascii="Calibri" w:eastAsia="Times New Roman" w:hAnsi="Calibri" w:cs="Calibri"/>
          <w:color w:val="2B547E"/>
          <w:lang w:val="en-GB" w:eastAsia="en-GB" w:bidi="ar-SA"/>
        </w:rPr>
        <w:t xml:space="preserve"> containing the number of a</w:t>
      </w:r>
      <w:r>
        <w:rPr>
          <w:rFonts w:ascii="Calibri" w:eastAsia="Times New Roman" w:hAnsi="Calibri" w:cs="Calibri"/>
          <w:color w:val="2B547E"/>
          <w:lang w:val="en-GB" w:eastAsia="en-GB" w:bidi="ar-SA"/>
        </w:rPr>
        <w:t>dditional benefits created in step 10</w:t>
      </w:r>
    </w:p>
    <w:p w14:paraId="14969D77" w14:textId="77777777" w:rsidR="008F1236" w:rsidRPr="005E133F" w:rsidRDefault="008F1236" w:rsidP="00DC54E3">
      <w:pPr>
        <w:spacing w:line="276" w:lineRule="auto"/>
        <w:ind w:firstLine="567"/>
        <w:rPr>
          <w:rFonts w:ascii="Calibri" w:eastAsia="Times New Roman" w:hAnsi="Calibri" w:cs="Calibri"/>
          <w:b/>
          <w:color w:val="2B547E"/>
          <w:lang w:val="en-GB" w:eastAsia="en-GB" w:bidi="ar-SA"/>
        </w:rPr>
      </w:pPr>
      <w:r w:rsidRPr="005E133F">
        <w:rPr>
          <w:rFonts w:ascii="Calibri" w:eastAsia="Times New Roman" w:hAnsi="Calibri" w:cs="Calibri"/>
          <w:b/>
          <w:color w:val="2B547E"/>
          <w:lang w:val="en-GB" w:eastAsia="en-GB" w:bidi="ar-SA"/>
        </w:rPr>
        <w:t xml:space="preserve">Analysis </w:t>
      </w:r>
      <w:proofErr w:type="spellStart"/>
      <w:r w:rsidRPr="005E133F">
        <w:rPr>
          <w:rFonts w:ascii="Calibri" w:eastAsia="Times New Roman" w:hAnsi="Calibri" w:cs="Calibri"/>
          <w:b/>
          <w:color w:val="2B547E"/>
          <w:lang w:val="en-GB" w:eastAsia="en-GB" w:bidi="ar-SA"/>
        </w:rPr>
        <w:t>cellsize</w:t>
      </w:r>
      <w:proofErr w:type="spellEnd"/>
    </w:p>
    <w:p w14:paraId="7123A75C" w14:textId="77777777" w:rsidR="008F1236" w:rsidRDefault="008F1236" w:rsidP="00DC54E3">
      <w:pPr>
        <w:spacing w:line="276" w:lineRule="auto"/>
        <w:ind w:left="567" w:firstLine="0"/>
        <w:rPr>
          <w:rFonts w:ascii="Calibri" w:eastAsia="Times New Roman" w:hAnsi="Calibri" w:cs="Calibri"/>
          <w:color w:val="2B547E"/>
          <w:lang w:val="en-GB" w:eastAsia="en-GB" w:bidi="ar-SA"/>
        </w:rPr>
      </w:pPr>
      <w:r w:rsidRPr="005E133F">
        <w:rPr>
          <w:rFonts w:ascii="Calibri" w:eastAsia="Times New Roman" w:hAnsi="Calibri" w:cs="Calibri"/>
          <w:color w:val="2B547E"/>
          <w:lang w:val="en-GB" w:eastAsia="en-GB" w:bidi="ar-SA"/>
        </w:rPr>
        <w:t>Chose the same size that you entered in Step 2. The default value is 1000 m but can be changed by the user.</w:t>
      </w:r>
    </w:p>
    <w:p w14:paraId="385ABDB8" w14:textId="77777777" w:rsidR="004D17DA" w:rsidRPr="005E133F" w:rsidRDefault="004D17DA" w:rsidP="00DC54E3">
      <w:pPr>
        <w:spacing w:line="276" w:lineRule="auto"/>
        <w:ind w:firstLine="567"/>
        <w:rPr>
          <w:rFonts w:ascii="Calibri" w:eastAsia="Times New Roman" w:hAnsi="Calibri" w:cs="Calibri"/>
          <w:b/>
          <w:bCs/>
          <w:color w:val="9F000F"/>
          <w:lang w:val="en-GB" w:eastAsia="en-GB" w:bidi="ar-SA"/>
        </w:rPr>
      </w:pPr>
      <w:r w:rsidRPr="005E133F">
        <w:rPr>
          <w:rFonts w:ascii="Calibri" w:eastAsia="Times New Roman" w:hAnsi="Calibri" w:cs="Calibri"/>
          <w:b/>
          <w:bCs/>
          <w:color w:val="9F000F"/>
          <w:lang w:val="en-GB" w:eastAsia="en-GB" w:bidi="ar-SA"/>
        </w:rPr>
        <w:t>Outputs:-</w:t>
      </w:r>
    </w:p>
    <w:p w14:paraId="0C2D1443" w14:textId="77777777" w:rsidR="004D17DA" w:rsidRPr="005E133F" w:rsidRDefault="004D17DA" w:rsidP="00DC54E3">
      <w:pPr>
        <w:spacing w:line="276" w:lineRule="auto"/>
        <w:ind w:firstLine="567"/>
        <w:rPr>
          <w:rFonts w:ascii="Calibri" w:eastAsia="Times New Roman" w:hAnsi="Calibri" w:cs="Calibri"/>
          <w:b/>
          <w:color w:val="2B547E"/>
          <w:lang w:val="en-GB" w:eastAsia="en-GB" w:bidi="ar-SA"/>
        </w:rPr>
      </w:pPr>
      <w:r w:rsidRPr="005E133F">
        <w:rPr>
          <w:rFonts w:ascii="Calibri" w:eastAsia="Times New Roman" w:hAnsi="Calibri" w:cs="Calibri"/>
          <w:b/>
          <w:color w:val="2B547E"/>
          <w:lang w:val="en-GB" w:eastAsia="en-GB" w:bidi="ar-SA"/>
        </w:rPr>
        <w:t>Summary Statistics of Economic gains and Additional Benefits CSV</w:t>
      </w:r>
    </w:p>
    <w:p w14:paraId="386F0EB4" w14:textId="20926C2B" w:rsidR="004D17DA" w:rsidRPr="00A357AE" w:rsidRDefault="004D17DA" w:rsidP="00DC54E3">
      <w:pPr>
        <w:spacing w:line="276" w:lineRule="auto"/>
        <w:ind w:left="567" w:firstLine="0"/>
        <w:rPr>
          <w:rFonts w:ascii="Calibri" w:eastAsia="Times New Roman" w:hAnsi="Calibri" w:cs="Calibri"/>
          <w:color w:val="2B547E"/>
          <w:lang w:val="en-GB" w:eastAsia="en-GB" w:bidi="ar-SA"/>
        </w:rPr>
      </w:pPr>
      <w:r w:rsidRPr="00A357AE">
        <w:rPr>
          <w:rFonts w:ascii="Calibri" w:eastAsia="Times New Roman" w:hAnsi="Calibri" w:cs="Calibri"/>
          <w:color w:val="2B547E"/>
          <w:lang w:val="en-GB" w:eastAsia="en-GB" w:bidi="ar-SA"/>
        </w:rPr>
        <w:t xml:space="preserve">New CSV file containing summary statistics </w:t>
      </w:r>
      <w:r>
        <w:rPr>
          <w:rFonts w:ascii="Calibri" w:eastAsia="Times New Roman" w:hAnsi="Calibri" w:cs="Calibri"/>
          <w:color w:val="2B547E"/>
          <w:lang w:val="en-GB" w:eastAsia="en-GB" w:bidi="ar-SA"/>
        </w:rPr>
        <w:t xml:space="preserve">of total area </w:t>
      </w:r>
      <w:r w:rsidRPr="00127365">
        <w:rPr>
          <w:rFonts w:ascii="Calibri" w:eastAsia="Times New Roman" w:hAnsi="Calibri" w:cs="Calibri"/>
          <w:color w:val="2B547E"/>
          <w:lang w:val="en-GB" w:eastAsia="en-GB" w:bidi="ar-SA"/>
        </w:rPr>
        <w:t>where the specified REDD+ action may provide a positive economic return</w:t>
      </w:r>
      <w:r w:rsidRPr="00A357AE">
        <w:rPr>
          <w:rFonts w:ascii="Calibri" w:eastAsia="Times New Roman" w:hAnsi="Calibri" w:cs="Calibri"/>
          <w:color w:val="2B547E"/>
          <w:lang w:val="en-GB" w:eastAsia="en-GB" w:bidi="ar-SA"/>
        </w:rPr>
        <w:t xml:space="preserve"> </w:t>
      </w:r>
      <w:r>
        <w:rPr>
          <w:rFonts w:ascii="Calibri" w:eastAsia="Times New Roman" w:hAnsi="Calibri" w:cs="Calibri"/>
          <w:color w:val="2B547E"/>
          <w:lang w:val="en-GB" w:eastAsia="en-GB" w:bidi="ar-SA"/>
        </w:rPr>
        <w:t xml:space="preserve">and the potential carbon savings and economic returns in these areas as well as additional benefits. The results will also </w:t>
      </w:r>
      <w:r w:rsidRPr="00A357AE">
        <w:rPr>
          <w:rFonts w:ascii="Calibri" w:eastAsia="Times New Roman" w:hAnsi="Calibri" w:cs="Calibri"/>
          <w:color w:val="2B547E"/>
          <w:lang w:val="en-GB" w:eastAsia="en-GB" w:bidi="ar-SA"/>
        </w:rPr>
        <w:t>appear on the screen</w:t>
      </w:r>
      <w:r>
        <w:rPr>
          <w:rFonts w:ascii="Calibri" w:eastAsia="Times New Roman" w:hAnsi="Calibri" w:cs="Calibri"/>
          <w:color w:val="2B547E"/>
          <w:lang w:val="en-GB" w:eastAsia="en-GB" w:bidi="ar-SA"/>
        </w:rPr>
        <w:t>.</w:t>
      </w:r>
    </w:p>
    <w:p w14:paraId="61C40759" w14:textId="77777777" w:rsidR="004D17DA" w:rsidRPr="005E133F" w:rsidRDefault="004D17DA" w:rsidP="00DC54E3">
      <w:pPr>
        <w:spacing w:line="276" w:lineRule="auto"/>
        <w:ind w:left="567" w:firstLine="0"/>
        <w:rPr>
          <w:rFonts w:ascii="Calibri" w:eastAsia="Times New Roman" w:hAnsi="Calibri" w:cs="Calibri"/>
          <w:color w:val="2B547E"/>
          <w:lang w:val="en-GB" w:eastAsia="en-GB" w:bidi="ar-SA"/>
        </w:rPr>
      </w:pPr>
    </w:p>
    <w:p w14:paraId="7FD8590C" w14:textId="77777777" w:rsidR="00405971" w:rsidRPr="003D0383" w:rsidRDefault="00405971" w:rsidP="00DC54E3">
      <w:pPr>
        <w:pStyle w:val="ListParagraph"/>
        <w:numPr>
          <w:ilvl w:val="1"/>
          <w:numId w:val="26"/>
        </w:numPr>
        <w:spacing w:line="276" w:lineRule="auto"/>
        <w:ind w:left="567"/>
      </w:pPr>
      <w:r>
        <w:rPr>
          <w:color w:val="1F497D" w:themeColor="text2"/>
        </w:rPr>
        <w:t xml:space="preserve">Click </w:t>
      </w:r>
      <w:r w:rsidRPr="00757F32">
        <w:rPr>
          <w:b/>
          <w:color w:val="1F497D" w:themeColor="text2"/>
        </w:rPr>
        <w:t>Run</w:t>
      </w:r>
      <w:r>
        <w:rPr>
          <w:b/>
          <w:color w:val="1F497D" w:themeColor="text2"/>
        </w:rPr>
        <w:t xml:space="preserve"> to run</w:t>
      </w:r>
      <w:r>
        <w:rPr>
          <w:color w:val="1F497D" w:themeColor="text2"/>
        </w:rPr>
        <w:t xml:space="preserve"> the last</w:t>
      </w:r>
      <w:r w:rsidRPr="00116A4A">
        <w:rPr>
          <w:color w:val="1F497D" w:themeColor="text2"/>
        </w:rPr>
        <w:t xml:space="preserve"> step</w:t>
      </w:r>
    </w:p>
    <w:p w14:paraId="29DD1F77" w14:textId="77777777" w:rsidR="00405971" w:rsidRDefault="00405971" w:rsidP="00DC54E3">
      <w:pPr>
        <w:spacing w:line="276" w:lineRule="auto"/>
      </w:pPr>
    </w:p>
    <w:p w14:paraId="230CE6AF" w14:textId="77777777" w:rsidR="00405971" w:rsidRPr="0071467D" w:rsidRDefault="00405971" w:rsidP="00DC54E3">
      <w:pPr>
        <w:spacing w:line="276" w:lineRule="auto"/>
        <w:ind w:left="567" w:firstLine="0"/>
        <w:rPr>
          <w:i/>
          <w:color w:val="C0504D" w:themeColor="accent2"/>
        </w:rPr>
      </w:pPr>
      <w:r w:rsidRPr="0071467D">
        <w:rPr>
          <w:i/>
          <w:color w:val="C0504D" w:themeColor="accent2"/>
        </w:rPr>
        <w:t xml:space="preserve">Once the step is run the </w:t>
      </w:r>
      <w:r>
        <w:rPr>
          <w:i/>
          <w:color w:val="C0504D" w:themeColor="accent2"/>
        </w:rPr>
        <w:t>summary statistics</w:t>
      </w:r>
      <w:r w:rsidRPr="0071467D">
        <w:rPr>
          <w:i/>
          <w:color w:val="C0504D" w:themeColor="accent2"/>
        </w:rPr>
        <w:t xml:space="preserve"> will </w:t>
      </w:r>
      <w:r>
        <w:rPr>
          <w:i/>
          <w:color w:val="C0504D" w:themeColor="accent2"/>
        </w:rPr>
        <w:t>be displayed</w:t>
      </w:r>
      <w:r w:rsidRPr="0071467D">
        <w:rPr>
          <w:i/>
          <w:color w:val="C0504D" w:themeColor="accent2"/>
        </w:rPr>
        <w:t xml:space="preserve"> in the QGIS project and the tool will automatically </w:t>
      </w:r>
      <w:r>
        <w:rPr>
          <w:i/>
          <w:color w:val="C0504D" w:themeColor="accent2"/>
        </w:rPr>
        <w:t>close</w:t>
      </w:r>
    </w:p>
    <w:p w14:paraId="190FF2EB" w14:textId="77777777" w:rsidR="00A80FA9" w:rsidRDefault="00A80FA9" w:rsidP="00DC54E3">
      <w:pPr>
        <w:spacing w:line="276" w:lineRule="auto"/>
        <w:ind w:firstLine="0"/>
      </w:pPr>
    </w:p>
    <w:p w14:paraId="61E3C8DE" w14:textId="77777777" w:rsidR="00127365" w:rsidRPr="00FB24A9" w:rsidRDefault="00D43DAB" w:rsidP="00DC54E3">
      <w:pPr>
        <w:spacing w:line="276" w:lineRule="auto"/>
        <w:ind w:firstLine="0"/>
        <w:rPr>
          <w:sz w:val="24"/>
          <w:szCs w:val="24"/>
          <w:highlight w:val="lightGray"/>
        </w:rPr>
      </w:pPr>
      <w:r>
        <w:t xml:space="preserve"> </w:t>
      </w:r>
      <w:r w:rsidR="00127365" w:rsidRPr="00FB24A9">
        <w:rPr>
          <w:sz w:val="24"/>
          <w:szCs w:val="24"/>
          <w:highlight w:val="lightGray"/>
        </w:rPr>
        <w:t>SUMMARY OF ANALYSIS RESULTS</w:t>
      </w:r>
    </w:p>
    <w:p w14:paraId="7A9DCDE7"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w:t>
      </w:r>
    </w:p>
    <w:p w14:paraId="12F10E48"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 xml:space="preserve">DRIVER OF LAND COVER CHANGE    : </w:t>
      </w:r>
      <w:proofErr w:type="spellStart"/>
      <w:r w:rsidRPr="00FB24A9">
        <w:rPr>
          <w:sz w:val="24"/>
          <w:szCs w:val="24"/>
          <w:highlight w:val="lightGray"/>
        </w:rPr>
        <w:t>xxxxxxxxxxxxxxxxxxxxxxxxxxxxxxxxxx</w:t>
      </w:r>
      <w:proofErr w:type="spellEnd"/>
    </w:p>
    <w:p w14:paraId="44BDA145"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 xml:space="preserve">CHOSEN REDD+ ACTION IN </w:t>
      </w:r>
      <w:proofErr w:type="gramStart"/>
      <w:r w:rsidRPr="00FB24A9">
        <w:rPr>
          <w:sz w:val="24"/>
          <w:szCs w:val="24"/>
          <w:highlight w:val="lightGray"/>
        </w:rPr>
        <w:t>RESPONSE :</w:t>
      </w:r>
      <w:proofErr w:type="gramEnd"/>
      <w:r w:rsidRPr="00FB24A9">
        <w:rPr>
          <w:sz w:val="24"/>
          <w:szCs w:val="24"/>
          <w:highlight w:val="lightGray"/>
        </w:rPr>
        <w:t xml:space="preserve"> </w:t>
      </w:r>
      <w:proofErr w:type="spellStart"/>
      <w:r w:rsidRPr="00FB24A9">
        <w:rPr>
          <w:sz w:val="24"/>
          <w:szCs w:val="24"/>
          <w:highlight w:val="lightGray"/>
        </w:rPr>
        <w:t>xxxxxxxxxxxxxxxxxxxxxxxxx</w:t>
      </w:r>
      <w:proofErr w:type="spellEnd"/>
    </w:p>
    <w:p w14:paraId="31192144"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lastRenderedPageBreak/>
        <w:t>In areas where this REDD+ action may provide a positive economic return in response to the driver (over the whole 25 year period):-</w:t>
      </w:r>
    </w:p>
    <w:p w14:paraId="2C1DEAB2" w14:textId="77777777" w:rsidR="00127365" w:rsidRPr="00FB24A9" w:rsidRDefault="00127365" w:rsidP="00DC54E3">
      <w:pPr>
        <w:spacing w:line="276" w:lineRule="auto"/>
        <w:ind w:firstLine="0"/>
        <w:rPr>
          <w:sz w:val="24"/>
          <w:szCs w:val="24"/>
          <w:highlight w:val="lightGray"/>
        </w:rPr>
      </w:pPr>
    </w:p>
    <w:p w14:paraId="12C182F6"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 xml:space="preserve">Total area                          :   </w:t>
      </w:r>
      <w:proofErr w:type="spellStart"/>
      <w:r w:rsidRPr="00FB24A9">
        <w:rPr>
          <w:sz w:val="24"/>
          <w:szCs w:val="24"/>
          <w:highlight w:val="lightGray"/>
        </w:rPr>
        <w:t>xxx</w:t>
      </w:r>
      <w:proofErr w:type="gramStart"/>
      <w:r w:rsidRPr="00FB24A9">
        <w:rPr>
          <w:sz w:val="24"/>
          <w:szCs w:val="24"/>
          <w:highlight w:val="lightGray"/>
        </w:rPr>
        <w:t>,xxx</w:t>
      </w:r>
      <w:proofErr w:type="spellEnd"/>
      <w:proofErr w:type="gramEnd"/>
      <w:r w:rsidRPr="00FB24A9">
        <w:rPr>
          <w:sz w:val="24"/>
          <w:szCs w:val="24"/>
          <w:highlight w:val="lightGray"/>
        </w:rPr>
        <w:t xml:space="preserve"> ha</w:t>
      </w:r>
    </w:p>
    <w:p w14:paraId="24C9D81B"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Average gains                   :   xxx $/ha</w:t>
      </w:r>
    </w:p>
    <w:p w14:paraId="6E745B3F"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Maximum total gains      :   $</w:t>
      </w:r>
      <w:proofErr w:type="spellStart"/>
      <w:r w:rsidRPr="00FB24A9">
        <w:rPr>
          <w:sz w:val="24"/>
          <w:szCs w:val="24"/>
          <w:highlight w:val="lightGray"/>
        </w:rPr>
        <w:t>xxx</w:t>
      </w:r>
      <w:proofErr w:type="gramStart"/>
      <w:r w:rsidRPr="00FB24A9">
        <w:rPr>
          <w:sz w:val="24"/>
          <w:szCs w:val="24"/>
          <w:highlight w:val="lightGray"/>
        </w:rPr>
        <w:t>,xxx,xxx</w:t>
      </w:r>
      <w:proofErr w:type="spellEnd"/>
      <w:proofErr w:type="gramEnd"/>
    </w:p>
    <w:p w14:paraId="00DD7F1F" w14:textId="77777777" w:rsidR="00127365" w:rsidRPr="00FB24A9" w:rsidRDefault="00127365" w:rsidP="00DC54E3">
      <w:pPr>
        <w:spacing w:line="276" w:lineRule="auto"/>
        <w:ind w:firstLine="0"/>
        <w:rPr>
          <w:sz w:val="24"/>
          <w:szCs w:val="24"/>
          <w:highlight w:val="lightGray"/>
        </w:rPr>
      </w:pPr>
    </w:p>
    <w:p w14:paraId="4C6265DC"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 xml:space="preserve">Total carbon savings      :   xx </w:t>
      </w:r>
      <w:proofErr w:type="spellStart"/>
      <w:r w:rsidRPr="00FB24A9">
        <w:rPr>
          <w:sz w:val="24"/>
          <w:szCs w:val="24"/>
          <w:highlight w:val="lightGray"/>
        </w:rPr>
        <w:t>tonnes</w:t>
      </w:r>
      <w:proofErr w:type="spellEnd"/>
      <w:r w:rsidRPr="00FB24A9">
        <w:rPr>
          <w:sz w:val="24"/>
          <w:szCs w:val="24"/>
          <w:highlight w:val="lightGray"/>
        </w:rPr>
        <w:t xml:space="preserve"> CO2/ha</w:t>
      </w:r>
    </w:p>
    <w:p w14:paraId="5A06B2D5" w14:textId="77777777" w:rsidR="004D17DA" w:rsidRPr="00FB24A9" w:rsidRDefault="004D17DA" w:rsidP="00DC54E3">
      <w:pPr>
        <w:spacing w:line="276" w:lineRule="auto"/>
        <w:ind w:firstLine="0"/>
        <w:rPr>
          <w:sz w:val="24"/>
          <w:szCs w:val="24"/>
          <w:highlight w:val="lightGray"/>
        </w:rPr>
      </w:pPr>
    </w:p>
    <w:p w14:paraId="1AA8B39F" w14:textId="4FB723D6" w:rsidR="004D17DA" w:rsidRPr="00FB24A9" w:rsidRDefault="004D17DA" w:rsidP="00DC54E3">
      <w:pPr>
        <w:pBdr>
          <w:bottom w:val="single" w:sz="6" w:space="1" w:color="auto"/>
        </w:pBdr>
        <w:spacing w:line="276" w:lineRule="auto"/>
        <w:ind w:firstLine="0"/>
        <w:rPr>
          <w:sz w:val="24"/>
          <w:szCs w:val="24"/>
          <w:highlight w:val="lightGray"/>
        </w:rPr>
      </w:pPr>
      <w:r w:rsidRPr="00FB24A9">
        <w:rPr>
          <w:sz w:val="24"/>
          <w:szCs w:val="24"/>
          <w:highlight w:val="lightGray"/>
        </w:rPr>
        <w:t>Average number of additional benefits:  X</w:t>
      </w:r>
    </w:p>
    <w:p w14:paraId="7F71CBD9" w14:textId="77777777" w:rsidR="00A80FA9" w:rsidRPr="00FB24A9" w:rsidRDefault="00A80FA9" w:rsidP="00DC54E3">
      <w:pPr>
        <w:pBdr>
          <w:bottom w:val="single" w:sz="6" w:space="1" w:color="auto"/>
        </w:pBdr>
        <w:spacing w:line="276" w:lineRule="auto"/>
        <w:ind w:firstLine="0"/>
        <w:rPr>
          <w:sz w:val="24"/>
          <w:szCs w:val="24"/>
          <w:highlight w:val="lightGray"/>
        </w:rPr>
      </w:pPr>
    </w:p>
    <w:p w14:paraId="21773329" w14:textId="77777777" w:rsidR="004D17DA" w:rsidRPr="00FB24A9" w:rsidRDefault="004D17DA" w:rsidP="00DC54E3">
      <w:pPr>
        <w:spacing w:line="276" w:lineRule="auto"/>
        <w:ind w:firstLine="0"/>
        <w:rPr>
          <w:sz w:val="24"/>
          <w:szCs w:val="24"/>
          <w:highlight w:val="lightGray"/>
        </w:rPr>
      </w:pPr>
    </w:p>
    <w:p w14:paraId="2E515D12" w14:textId="113F59F9" w:rsidR="004D17DA" w:rsidRPr="00FB24A9" w:rsidRDefault="004D17DA" w:rsidP="00DC54E3">
      <w:pPr>
        <w:spacing w:line="276" w:lineRule="auto"/>
        <w:ind w:firstLine="0"/>
        <w:rPr>
          <w:sz w:val="24"/>
          <w:szCs w:val="24"/>
          <w:highlight w:val="lightGray"/>
        </w:rPr>
      </w:pPr>
      <w:r w:rsidRPr="00FB24A9">
        <w:rPr>
          <w:sz w:val="24"/>
          <w:szCs w:val="24"/>
          <w:highlight w:val="lightGray"/>
        </w:rPr>
        <w:t>In areas where this REDD+ action may provide a positive economic return in response to the driver (over the whole 25 year period) and number of additional benefits &gt; 3:-</w:t>
      </w:r>
    </w:p>
    <w:p w14:paraId="16073A39" w14:textId="77777777" w:rsidR="004D17DA" w:rsidRPr="00FB24A9" w:rsidRDefault="004D17DA" w:rsidP="00DC54E3">
      <w:pPr>
        <w:spacing w:line="276" w:lineRule="auto"/>
        <w:ind w:firstLine="0"/>
        <w:rPr>
          <w:sz w:val="24"/>
          <w:szCs w:val="24"/>
          <w:highlight w:val="lightGray"/>
        </w:rPr>
      </w:pPr>
    </w:p>
    <w:p w14:paraId="3B087089" w14:textId="77777777" w:rsidR="004D17DA" w:rsidRPr="00FB24A9" w:rsidRDefault="004D17DA" w:rsidP="00DC54E3">
      <w:pPr>
        <w:spacing w:line="276" w:lineRule="auto"/>
        <w:ind w:firstLine="0"/>
        <w:rPr>
          <w:sz w:val="24"/>
          <w:szCs w:val="24"/>
          <w:highlight w:val="lightGray"/>
        </w:rPr>
      </w:pPr>
      <w:r w:rsidRPr="00FB24A9">
        <w:rPr>
          <w:sz w:val="24"/>
          <w:szCs w:val="24"/>
          <w:highlight w:val="lightGray"/>
        </w:rPr>
        <w:t xml:space="preserve">Total area                          :   </w:t>
      </w:r>
      <w:proofErr w:type="spellStart"/>
      <w:r w:rsidRPr="00FB24A9">
        <w:rPr>
          <w:sz w:val="24"/>
          <w:szCs w:val="24"/>
          <w:highlight w:val="lightGray"/>
        </w:rPr>
        <w:t>xxx</w:t>
      </w:r>
      <w:proofErr w:type="gramStart"/>
      <w:r w:rsidRPr="00FB24A9">
        <w:rPr>
          <w:sz w:val="24"/>
          <w:szCs w:val="24"/>
          <w:highlight w:val="lightGray"/>
        </w:rPr>
        <w:t>,xxx</w:t>
      </w:r>
      <w:proofErr w:type="spellEnd"/>
      <w:proofErr w:type="gramEnd"/>
      <w:r w:rsidRPr="00FB24A9">
        <w:rPr>
          <w:sz w:val="24"/>
          <w:szCs w:val="24"/>
          <w:highlight w:val="lightGray"/>
        </w:rPr>
        <w:t xml:space="preserve"> ha</w:t>
      </w:r>
    </w:p>
    <w:p w14:paraId="4DD20CBD" w14:textId="77777777" w:rsidR="004D17DA" w:rsidRPr="00FB24A9" w:rsidRDefault="004D17DA" w:rsidP="00DC54E3">
      <w:pPr>
        <w:spacing w:line="276" w:lineRule="auto"/>
        <w:ind w:firstLine="0"/>
        <w:rPr>
          <w:sz w:val="24"/>
          <w:szCs w:val="24"/>
          <w:highlight w:val="lightGray"/>
        </w:rPr>
      </w:pPr>
      <w:r w:rsidRPr="00FB24A9">
        <w:rPr>
          <w:sz w:val="24"/>
          <w:szCs w:val="24"/>
          <w:highlight w:val="lightGray"/>
        </w:rPr>
        <w:t>Average gains                   :   xxx $/ha</w:t>
      </w:r>
    </w:p>
    <w:p w14:paraId="37FF75AE" w14:textId="3FE69F49" w:rsidR="004D17DA" w:rsidRPr="00FB24A9" w:rsidRDefault="004D17DA" w:rsidP="00DC54E3">
      <w:pPr>
        <w:spacing w:line="276" w:lineRule="auto"/>
        <w:ind w:firstLine="0"/>
        <w:rPr>
          <w:sz w:val="24"/>
          <w:szCs w:val="24"/>
          <w:highlight w:val="lightGray"/>
        </w:rPr>
      </w:pPr>
      <w:r w:rsidRPr="00FB24A9">
        <w:rPr>
          <w:sz w:val="24"/>
          <w:szCs w:val="24"/>
          <w:highlight w:val="lightGray"/>
        </w:rPr>
        <w:t>Maximum total gains      :   $</w:t>
      </w:r>
      <w:proofErr w:type="spellStart"/>
      <w:r w:rsidRPr="00FB24A9">
        <w:rPr>
          <w:sz w:val="24"/>
          <w:szCs w:val="24"/>
          <w:highlight w:val="lightGray"/>
        </w:rPr>
        <w:t>xxx</w:t>
      </w:r>
      <w:proofErr w:type="gramStart"/>
      <w:r w:rsidRPr="00FB24A9">
        <w:rPr>
          <w:sz w:val="24"/>
          <w:szCs w:val="24"/>
          <w:highlight w:val="lightGray"/>
        </w:rPr>
        <w:t>,xxx,xxx</w:t>
      </w:r>
      <w:proofErr w:type="spellEnd"/>
      <w:proofErr w:type="gramEnd"/>
    </w:p>
    <w:p w14:paraId="71E298EA" w14:textId="456A4618" w:rsidR="00A80FA9" w:rsidRPr="00FB24A9" w:rsidRDefault="004D17DA" w:rsidP="00DC54E3">
      <w:pPr>
        <w:spacing w:line="276" w:lineRule="auto"/>
        <w:ind w:firstLine="0"/>
        <w:rPr>
          <w:sz w:val="24"/>
          <w:szCs w:val="24"/>
          <w:highlight w:val="lightGray"/>
        </w:rPr>
      </w:pPr>
      <w:r w:rsidRPr="00FB24A9">
        <w:rPr>
          <w:sz w:val="24"/>
          <w:szCs w:val="24"/>
          <w:highlight w:val="lightGray"/>
        </w:rPr>
        <w:t xml:space="preserve">Total carbon savings      :   xx </w:t>
      </w:r>
      <w:proofErr w:type="spellStart"/>
      <w:r w:rsidRPr="00FB24A9">
        <w:rPr>
          <w:sz w:val="24"/>
          <w:szCs w:val="24"/>
          <w:highlight w:val="lightGray"/>
        </w:rPr>
        <w:t>tonnes</w:t>
      </w:r>
      <w:proofErr w:type="spellEnd"/>
      <w:r w:rsidRPr="00FB24A9">
        <w:rPr>
          <w:sz w:val="24"/>
          <w:szCs w:val="24"/>
          <w:highlight w:val="lightGray"/>
        </w:rPr>
        <w:t xml:space="preserve"> CO2/ha</w:t>
      </w:r>
    </w:p>
    <w:p w14:paraId="00864B6E" w14:textId="77777777" w:rsidR="004D17DA" w:rsidRPr="00FB24A9" w:rsidRDefault="004D17DA" w:rsidP="00DC54E3">
      <w:pPr>
        <w:spacing w:line="276" w:lineRule="auto"/>
        <w:ind w:firstLine="0"/>
        <w:rPr>
          <w:sz w:val="24"/>
          <w:szCs w:val="24"/>
          <w:highlight w:val="lightGray"/>
        </w:rPr>
      </w:pPr>
    </w:p>
    <w:p w14:paraId="3F3480A9"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Note: This does not mean you would definitely choose to undertake REDD+ in all of these areas or that you would never chose to undertake REDD+ where it is not profitable in that one location.</w:t>
      </w:r>
    </w:p>
    <w:p w14:paraId="0349C045" w14:textId="77777777" w:rsidR="00127365" w:rsidRPr="00FB24A9" w:rsidRDefault="00127365" w:rsidP="00DC54E3">
      <w:pPr>
        <w:spacing w:line="276" w:lineRule="auto"/>
        <w:ind w:firstLine="0"/>
        <w:rPr>
          <w:sz w:val="24"/>
          <w:szCs w:val="24"/>
          <w:highlight w:val="lightGray"/>
        </w:rPr>
      </w:pPr>
    </w:p>
    <w:p w14:paraId="3F61C11A" w14:textId="77777777" w:rsidR="00127365" w:rsidRPr="00FB24A9" w:rsidRDefault="00127365" w:rsidP="00DC54E3">
      <w:pPr>
        <w:spacing w:line="276" w:lineRule="auto"/>
        <w:ind w:firstLine="0"/>
        <w:rPr>
          <w:sz w:val="24"/>
          <w:szCs w:val="24"/>
          <w:highlight w:val="lightGray"/>
        </w:rPr>
      </w:pPr>
      <w:r w:rsidRPr="00FB24A9">
        <w:rPr>
          <w:sz w:val="24"/>
          <w:szCs w:val="24"/>
          <w:highlight w:val="lightGray"/>
        </w:rPr>
        <w:t xml:space="preserve">Analysis run: xx/xx/xx </w:t>
      </w:r>
      <w:proofErr w:type="spellStart"/>
      <w:r w:rsidRPr="00FB24A9">
        <w:rPr>
          <w:sz w:val="24"/>
          <w:szCs w:val="24"/>
          <w:highlight w:val="lightGray"/>
        </w:rPr>
        <w:t>xx</w:t>
      </w:r>
      <w:proofErr w:type="gramStart"/>
      <w:r w:rsidRPr="00FB24A9">
        <w:rPr>
          <w:sz w:val="24"/>
          <w:szCs w:val="24"/>
          <w:highlight w:val="lightGray"/>
        </w:rPr>
        <w:t>:xx:xx</w:t>
      </w:r>
      <w:proofErr w:type="spellEnd"/>
      <w:proofErr w:type="gramEnd"/>
    </w:p>
    <w:p w14:paraId="6B37E997" w14:textId="77777777" w:rsidR="00A80FA9" w:rsidRPr="00FB24A9" w:rsidRDefault="00A80FA9" w:rsidP="00DC54E3">
      <w:pPr>
        <w:pBdr>
          <w:bottom w:val="single" w:sz="6" w:space="1" w:color="auto"/>
        </w:pBdr>
        <w:spacing w:line="276" w:lineRule="auto"/>
        <w:ind w:firstLine="0"/>
        <w:rPr>
          <w:sz w:val="24"/>
          <w:szCs w:val="24"/>
          <w:highlight w:val="lightGray"/>
        </w:rPr>
      </w:pPr>
    </w:p>
    <w:p w14:paraId="5B0938DE" w14:textId="77777777" w:rsidR="00A80FA9" w:rsidRPr="00FB24A9" w:rsidRDefault="00A80FA9" w:rsidP="00DC54E3">
      <w:pPr>
        <w:spacing w:line="276" w:lineRule="auto"/>
        <w:ind w:firstLine="0"/>
        <w:rPr>
          <w:sz w:val="24"/>
          <w:szCs w:val="24"/>
          <w:highlight w:val="lightGray"/>
        </w:rPr>
      </w:pPr>
    </w:p>
    <w:p w14:paraId="48749369" w14:textId="77777777" w:rsidR="00A80FA9" w:rsidRPr="00FB24A9" w:rsidRDefault="00A80FA9" w:rsidP="00DC54E3">
      <w:pPr>
        <w:spacing w:line="276" w:lineRule="auto"/>
        <w:ind w:firstLine="0"/>
        <w:rPr>
          <w:sz w:val="24"/>
          <w:szCs w:val="24"/>
          <w:highlight w:val="lightGray"/>
        </w:rPr>
      </w:pPr>
      <w:r w:rsidRPr="00FB24A9">
        <w:rPr>
          <w:sz w:val="24"/>
          <w:szCs w:val="24"/>
          <w:highlight w:val="lightGray"/>
        </w:rPr>
        <w:t xml:space="preserve">In areas where this REDD+ action may provide a positive or negative economic return in response to the driver (over the whole 25 year period) and number of additional benefits </w:t>
      </w:r>
    </w:p>
    <w:p w14:paraId="0BD795F6" w14:textId="3CAEC6E2" w:rsidR="00A80FA9" w:rsidRPr="00FB24A9" w:rsidRDefault="00A80FA9" w:rsidP="00DC54E3">
      <w:pPr>
        <w:spacing w:line="276" w:lineRule="auto"/>
        <w:ind w:firstLine="0"/>
        <w:rPr>
          <w:sz w:val="24"/>
          <w:szCs w:val="24"/>
          <w:highlight w:val="lightGray"/>
        </w:rPr>
      </w:pPr>
      <w:r w:rsidRPr="00FB24A9">
        <w:rPr>
          <w:sz w:val="24"/>
          <w:szCs w:val="24"/>
          <w:highlight w:val="lightGray"/>
        </w:rPr>
        <w:t>&gt;= 4:-</w:t>
      </w:r>
    </w:p>
    <w:p w14:paraId="68A0B4C3" w14:textId="77777777" w:rsidR="00A80FA9" w:rsidRPr="00FB24A9" w:rsidRDefault="00A80FA9" w:rsidP="00DC54E3">
      <w:pPr>
        <w:spacing w:line="276" w:lineRule="auto"/>
        <w:ind w:firstLine="0"/>
        <w:rPr>
          <w:sz w:val="24"/>
          <w:szCs w:val="24"/>
          <w:highlight w:val="lightGray"/>
        </w:rPr>
      </w:pPr>
    </w:p>
    <w:p w14:paraId="78439818" w14:textId="77777777" w:rsidR="00A80FA9" w:rsidRPr="00FB24A9" w:rsidRDefault="00A80FA9" w:rsidP="00DC54E3">
      <w:pPr>
        <w:spacing w:line="276" w:lineRule="auto"/>
        <w:ind w:firstLine="0"/>
        <w:rPr>
          <w:sz w:val="24"/>
          <w:szCs w:val="24"/>
          <w:highlight w:val="lightGray"/>
        </w:rPr>
      </w:pPr>
      <w:r w:rsidRPr="00FB24A9">
        <w:rPr>
          <w:sz w:val="24"/>
          <w:szCs w:val="24"/>
          <w:highlight w:val="lightGray"/>
        </w:rPr>
        <w:t xml:space="preserve">Total area                          :   </w:t>
      </w:r>
      <w:proofErr w:type="spellStart"/>
      <w:r w:rsidRPr="00FB24A9">
        <w:rPr>
          <w:sz w:val="24"/>
          <w:szCs w:val="24"/>
          <w:highlight w:val="lightGray"/>
        </w:rPr>
        <w:t>xxx</w:t>
      </w:r>
      <w:proofErr w:type="gramStart"/>
      <w:r w:rsidRPr="00FB24A9">
        <w:rPr>
          <w:sz w:val="24"/>
          <w:szCs w:val="24"/>
          <w:highlight w:val="lightGray"/>
        </w:rPr>
        <w:t>,xxx</w:t>
      </w:r>
      <w:proofErr w:type="spellEnd"/>
      <w:proofErr w:type="gramEnd"/>
      <w:r w:rsidRPr="00FB24A9">
        <w:rPr>
          <w:sz w:val="24"/>
          <w:szCs w:val="24"/>
          <w:highlight w:val="lightGray"/>
        </w:rPr>
        <w:t xml:space="preserve"> ha</w:t>
      </w:r>
    </w:p>
    <w:p w14:paraId="542EC934" w14:textId="77777777" w:rsidR="00A80FA9" w:rsidRPr="00FB24A9" w:rsidRDefault="00A80FA9" w:rsidP="00DC54E3">
      <w:pPr>
        <w:spacing w:line="276" w:lineRule="auto"/>
        <w:ind w:firstLine="0"/>
        <w:rPr>
          <w:sz w:val="24"/>
          <w:szCs w:val="24"/>
          <w:highlight w:val="lightGray"/>
        </w:rPr>
      </w:pPr>
      <w:r w:rsidRPr="00FB24A9">
        <w:rPr>
          <w:sz w:val="24"/>
          <w:szCs w:val="24"/>
          <w:highlight w:val="lightGray"/>
        </w:rPr>
        <w:t>Average gains                   :   xxx $/ha</w:t>
      </w:r>
    </w:p>
    <w:p w14:paraId="21E9ACBB" w14:textId="77777777" w:rsidR="00A80FA9" w:rsidRPr="00FB24A9" w:rsidRDefault="00A80FA9" w:rsidP="00DC54E3">
      <w:pPr>
        <w:spacing w:line="276" w:lineRule="auto"/>
        <w:ind w:firstLine="0"/>
        <w:rPr>
          <w:sz w:val="24"/>
          <w:szCs w:val="24"/>
          <w:highlight w:val="lightGray"/>
        </w:rPr>
      </w:pPr>
      <w:r w:rsidRPr="00FB24A9">
        <w:rPr>
          <w:sz w:val="24"/>
          <w:szCs w:val="24"/>
          <w:highlight w:val="lightGray"/>
        </w:rPr>
        <w:t>Maximum total gains      :   $</w:t>
      </w:r>
      <w:proofErr w:type="spellStart"/>
      <w:r w:rsidRPr="00FB24A9">
        <w:rPr>
          <w:sz w:val="24"/>
          <w:szCs w:val="24"/>
          <w:highlight w:val="lightGray"/>
        </w:rPr>
        <w:t>xxx</w:t>
      </w:r>
      <w:proofErr w:type="gramStart"/>
      <w:r w:rsidRPr="00FB24A9">
        <w:rPr>
          <w:sz w:val="24"/>
          <w:szCs w:val="24"/>
          <w:highlight w:val="lightGray"/>
        </w:rPr>
        <w:t>,xxx,xxx</w:t>
      </w:r>
      <w:proofErr w:type="spellEnd"/>
      <w:proofErr w:type="gramEnd"/>
    </w:p>
    <w:p w14:paraId="1C94376F" w14:textId="77777777" w:rsidR="00A80FA9" w:rsidRPr="00FB24A9" w:rsidRDefault="00A80FA9" w:rsidP="00DC54E3">
      <w:pPr>
        <w:spacing w:line="276" w:lineRule="auto"/>
        <w:ind w:firstLine="0"/>
        <w:rPr>
          <w:sz w:val="24"/>
          <w:szCs w:val="24"/>
          <w:highlight w:val="lightGray"/>
        </w:rPr>
      </w:pPr>
      <w:r w:rsidRPr="00FB24A9">
        <w:rPr>
          <w:sz w:val="24"/>
          <w:szCs w:val="24"/>
          <w:highlight w:val="lightGray"/>
        </w:rPr>
        <w:t xml:space="preserve">Total carbon savings      :   xx </w:t>
      </w:r>
      <w:proofErr w:type="spellStart"/>
      <w:r w:rsidRPr="00FB24A9">
        <w:rPr>
          <w:sz w:val="24"/>
          <w:szCs w:val="24"/>
          <w:highlight w:val="lightGray"/>
        </w:rPr>
        <w:t>tonnes</w:t>
      </w:r>
      <w:proofErr w:type="spellEnd"/>
      <w:r w:rsidRPr="00FB24A9">
        <w:rPr>
          <w:sz w:val="24"/>
          <w:szCs w:val="24"/>
          <w:highlight w:val="lightGray"/>
        </w:rPr>
        <w:t xml:space="preserve"> CO2/ha</w:t>
      </w:r>
    </w:p>
    <w:p w14:paraId="7D1F6B52" w14:textId="77777777" w:rsidR="00A80FA9" w:rsidRPr="00FB24A9" w:rsidRDefault="00A80FA9" w:rsidP="00DC54E3">
      <w:pPr>
        <w:spacing w:line="276" w:lineRule="auto"/>
        <w:ind w:firstLine="0"/>
        <w:rPr>
          <w:sz w:val="24"/>
          <w:szCs w:val="24"/>
          <w:highlight w:val="lightGray"/>
        </w:rPr>
      </w:pPr>
    </w:p>
    <w:p w14:paraId="39652C5D" w14:textId="77777777" w:rsidR="00A80FA9" w:rsidRPr="00FB24A9" w:rsidRDefault="00A80FA9" w:rsidP="00DC54E3">
      <w:pPr>
        <w:spacing w:line="276" w:lineRule="auto"/>
        <w:ind w:firstLine="0"/>
        <w:rPr>
          <w:sz w:val="24"/>
          <w:szCs w:val="24"/>
          <w:highlight w:val="lightGray"/>
        </w:rPr>
      </w:pPr>
      <w:r w:rsidRPr="00FB24A9">
        <w:rPr>
          <w:sz w:val="24"/>
          <w:szCs w:val="24"/>
          <w:highlight w:val="lightGray"/>
        </w:rPr>
        <w:t>Note: This does not mean you would definitely choose to undertake REDD+ in all of these areas or that you would never chose to undertake REDD+ where it is not profitable in that one location.</w:t>
      </w:r>
    </w:p>
    <w:p w14:paraId="7963C41F" w14:textId="77777777" w:rsidR="00A80FA9" w:rsidRPr="00FB24A9" w:rsidRDefault="00A80FA9" w:rsidP="00DC54E3">
      <w:pPr>
        <w:spacing w:line="276" w:lineRule="auto"/>
        <w:ind w:firstLine="0"/>
        <w:rPr>
          <w:sz w:val="24"/>
          <w:szCs w:val="24"/>
          <w:highlight w:val="lightGray"/>
        </w:rPr>
      </w:pPr>
    </w:p>
    <w:p w14:paraId="6BD78E00" w14:textId="64848D62" w:rsidR="00FB24A9" w:rsidRPr="00FB24A9" w:rsidRDefault="00A80FA9" w:rsidP="00FB24A9">
      <w:pPr>
        <w:spacing w:line="276" w:lineRule="auto"/>
        <w:ind w:firstLine="0"/>
        <w:rPr>
          <w:sz w:val="24"/>
          <w:szCs w:val="24"/>
        </w:rPr>
      </w:pPr>
      <w:r w:rsidRPr="00FB24A9">
        <w:rPr>
          <w:sz w:val="24"/>
          <w:szCs w:val="24"/>
          <w:highlight w:val="lightGray"/>
        </w:rPr>
        <w:t xml:space="preserve">Analysis run: xx/xx/xx </w:t>
      </w:r>
      <w:proofErr w:type="spellStart"/>
      <w:r w:rsidRPr="00FB24A9">
        <w:rPr>
          <w:sz w:val="24"/>
          <w:szCs w:val="24"/>
          <w:highlight w:val="lightGray"/>
        </w:rPr>
        <w:t>xx</w:t>
      </w:r>
      <w:proofErr w:type="gramStart"/>
      <w:r w:rsidRPr="00FB24A9">
        <w:rPr>
          <w:sz w:val="24"/>
          <w:szCs w:val="24"/>
          <w:highlight w:val="lightGray"/>
        </w:rPr>
        <w:t>:xx:xx</w:t>
      </w:r>
      <w:proofErr w:type="spellEnd"/>
      <w:proofErr w:type="gramEnd"/>
    </w:p>
    <w:p w14:paraId="080D95BB" w14:textId="2974DB46" w:rsidR="00FB24A9" w:rsidRDefault="00FB24A9" w:rsidP="00FB24A9">
      <w:pPr>
        <w:spacing w:line="276" w:lineRule="auto"/>
        <w:ind w:firstLine="0"/>
      </w:pPr>
      <w:r>
        <w:lastRenderedPageBreak/>
        <w:t xml:space="preserve">Thank you for using the UN-REDD </w:t>
      </w:r>
      <w:r w:rsidR="00FC6E81">
        <w:t>spatial decision support framework</w:t>
      </w:r>
      <w:r>
        <w:t xml:space="preserve"> tool. </w:t>
      </w:r>
    </w:p>
    <w:p w14:paraId="1D470D0F" w14:textId="0DC7CE67" w:rsidR="00FB24A9" w:rsidRDefault="00FB24A9" w:rsidP="00FB24A9">
      <w:pPr>
        <w:spacing w:line="276" w:lineRule="auto"/>
        <w:ind w:firstLine="0"/>
      </w:pPr>
      <w:r>
        <w:t>If you require further help in running</w:t>
      </w:r>
      <w:r w:rsidR="00FC6E81">
        <w:t xml:space="preserve"> or modifying the </w:t>
      </w:r>
      <w:r>
        <w:t xml:space="preserve">tool or wish to provide feedback.  </w:t>
      </w:r>
    </w:p>
    <w:p w14:paraId="57E85B90" w14:textId="77777777" w:rsidR="00FB24A9" w:rsidRDefault="00FB24A9" w:rsidP="00FB24A9">
      <w:pPr>
        <w:spacing w:line="276" w:lineRule="auto"/>
        <w:ind w:firstLine="0"/>
      </w:pPr>
    </w:p>
    <w:p w14:paraId="49CCB956" w14:textId="7BED4120" w:rsidR="00FB24A9" w:rsidRDefault="00FB24A9" w:rsidP="00FB24A9">
      <w:pPr>
        <w:spacing w:line="276" w:lineRule="auto"/>
        <w:ind w:firstLine="0"/>
      </w:pPr>
      <w:r>
        <w:t>Please contact Corinna.Ravilious@UNEP-WCMC.ORG</w:t>
      </w:r>
    </w:p>
    <w:p w14:paraId="26AFB27E" w14:textId="20AB322B" w:rsidR="00D43DAB" w:rsidRDefault="00FB24A9" w:rsidP="00FB24A9">
      <w:pPr>
        <w:spacing w:line="276" w:lineRule="auto"/>
        <w:ind w:firstLine="0"/>
      </w:pPr>
      <w:r>
        <w:t xml:space="preserve">DRAFT </w:t>
      </w:r>
      <w:r w:rsidR="00FC6E81">
        <w:t>jan2017</w:t>
      </w:r>
    </w:p>
    <w:sectPr w:rsidR="00D43DAB" w:rsidSect="00101404">
      <w:pgSz w:w="11906" w:h="16838" w:code="9"/>
      <w:pgMar w:top="1259" w:right="1276" w:bottom="1259" w:left="1497" w:header="567" w:footer="567"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Corinna Ravilious" w:date="2017-01-25T12:22:00Z" w:initials="CR">
    <w:p w14:paraId="5DE5DE7A" w14:textId="67F8D70A" w:rsidR="00002D76" w:rsidRDefault="00002D76">
      <w:pPr>
        <w:pStyle w:val="CommentText"/>
      </w:pPr>
      <w:r>
        <w:rPr>
          <w:rStyle w:val="CommentReference"/>
        </w:rPr>
        <w:annotationRef/>
      </w:r>
      <w:r>
        <w:t>Example workflow needed still</w:t>
      </w:r>
    </w:p>
  </w:comment>
  <w:comment w:id="9" w:author="Corinna Ravilious" w:date="2017-01-25T12:34:00Z" w:initials="CR">
    <w:p w14:paraId="731C671B" w14:textId="2472DD79" w:rsidR="00F012BD" w:rsidRDefault="00F012BD">
      <w:pPr>
        <w:pStyle w:val="CommentText"/>
      </w:pPr>
      <w:r>
        <w:rPr>
          <w:rStyle w:val="CommentReference"/>
        </w:rPr>
        <w:annotationRef/>
      </w:r>
      <w:r>
        <w:t>Have not been able to do this as a tool step. Still working on manual method with instructions. Not there yet</w:t>
      </w:r>
    </w:p>
  </w:comment>
  <w:comment w:id="11" w:author="Corinna Ravilious" w:date="2017-01-25T12:39:00Z" w:initials="CR">
    <w:p w14:paraId="0CF6633E" w14:textId="252C6AFD" w:rsidR="00F012BD" w:rsidRDefault="00F012BD">
      <w:pPr>
        <w:pStyle w:val="CommentText"/>
      </w:pPr>
      <w:r>
        <w:rPr>
          <w:rStyle w:val="CommentReference"/>
        </w:rPr>
        <w:annotationRef/>
      </w:r>
      <w:r>
        <w:t>Need to update table to make sure it matches with final Cambodia tool</w:t>
      </w:r>
    </w:p>
  </w:comment>
  <w:comment w:id="12" w:author="Corinna Ravilious" w:date="2017-01-25T12:39:00Z" w:initials="CR">
    <w:p w14:paraId="21BF1A34" w14:textId="1718B3CB" w:rsidR="00A76896" w:rsidRDefault="00A76896">
      <w:pPr>
        <w:pStyle w:val="CommentText"/>
      </w:pPr>
      <w:r>
        <w:rPr>
          <w:rStyle w:val="CommentReference"/>
        </w:rPr>
        <w:annotationRef/>
      </w:r>
      <w:r>
        <w:t>Is this available on UN-REDD.net</w:t>
      </w:r>
    </w:p>
  </w:comment>
  <w:comment w:id="17" w:author="Corinna Ravilious" w:date="2017-01-25T13:31:00Z" w:initials="CR">
    <w:p w14:paraId="3DFEF0C5" w14:textId="533E977D" w:rsidR="002E7F3A" w:rsidRDefault="002E7F3A">
      <w:pPr>
        <w:pStyle w:val="CommentText"/>
      </w:pPr>
      <w:r>
        <w:rPr>
          <w:rStyle w:val="CommentReference"/>
        </w:rPr>
        <w:annotationRef/>
      </w:r>
      <w:r>
        <w:t>Not yet uploaded to the workspace</w:t>
      </w:r>
    </w:p>
  </w:comment>
  <w:comment w:id="20" w:author="Corinna Ravilious" w:date="2017-01-25T14:04:00Z" w:initials="CR">
    <w:p w14:paraId="055E0464" w14:textId="2EBC87B2" w:rsidR="008E765A" w:rsidRDefault="008E765A">
      <w:pPr>
        <w:pStyle w:val="CommentText"/>
      </w:pPr>
      <w:r>
        <w:rPr>
          <w:rStyle w:val="CommentReference"/>
        </w:rPr>
        <w:annotationRef/>
      </w:r>
      <w:r>
        <w:t xml:space="preserve">This whole section is being replaced. </w:t>
      </w:r>
    </w:p>
  </w:comment>
  <w:comment w:id="22" w:author="Corinna Ravilious" w:date="2015-06-08T18:36:00Z" w:initials="CR">
    <w:p w14:paraId="11DA5A7E" w14:textId="5C7615D3" w:rsidR="006A6366" w:rsidRDefault="006A6366">
      <w:pPr>
        <w:pStyle w:val="CommentText"/>
      </w:pPr>
      <w:r>
        <w:rPr>
          <w:rStyle w:val="CommentReference"/>
        </w:rPr>
        <w:annotationRef/>
      </w:r>
      <w:r>
        <w:t>Do no translate this word as I cannot change this in the tool</w:t>
      </w:r>
    </w:p>
  </w:comment>
  <w:comment w:id="31" w:author="Rebecca Mant" w:date="2015-06-05T23:28:00Z" w:initials="RM">
    <w:p w14:paraId="3F28FE30" w14:textId="77777777" w:rsidR="006A6366" w:rsidRDefault="006A6366">
      <w:pPr>
        <w:pStyle w:val="CommentText"/>
      </w:pPr>
      <w:r>
        <w:rPr>
          <w:rStyle w:val="CommentReference"/>
        </w:rPr>
        <w:annotationRef/>
      </w:r>
      <w:r>
        <w:t xml:space="preserve">I think the screenshot is for </w:t>
      </w:r>
      <w:proofErr w:type="spellStart"/>
      <w:r>
        <w:t>non batch</w:t>
      </w:r>
      <w:proofErr w:type="spellEnd"/>
      <w:r>
        <w:t xml:space="preserve"> mode.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E5DE7A" w15:done="0"/>
  <w15:commentEx w15:paraId="731C671B" w15:done="0"/>
  <w15:commentEx w15:paraId="0CF6633E" w15:done="0"/>
  <w15:commentEx w15:paraId="21BF1A34" w15:done="0"/>
  <w15:commentEx w15:paraId="3DFEF0C5" w15:done="0"/>
  <w15:commentEx w15:paraId="055E0464" w15:done="0"/>
  <w15:commentEx w15:paraId="11DA5A7E" w15:done="0"/>
  <w15:commentEx w15:paraId="3F28FE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6B2FE" w14:textId="77777777" w:rsidR="00887DCC" w:rsidRDefault="00887DCC">
      <w:r>
        <w:separator/>
      </w:r>
    </w:p>
  </w:endnote>
  <w:endnote w:type="continuationSeparator" w:id="0">
    <w:p w14:paraId="77E9C6AA" w14:textId="77777777" w:rsidR="00887DCC" w:rsidRDefault="00887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erif">
    <w:altName w:val="MS Mincho"/>
    <w:charset w:val="80"/>
    <w:family w:val="roman"/>
    <w:pitch w:val="variable"/>
  </w:font>
  <w:font w:name="Droid Sans Fallback">
    <w:altName w:val="Times New Roman"/>
    <w:panose1 w:val="00000000000000000000"/>
    <w:charset w:val="00"/>
    <w:family w:val="roman"/>
    <w:notTrueType/>
    <w:pitch w:val="default"/>
  </w:font>
  <w:font w:name="Lohit Hindi">
    <w:charset w:val="80"/>
    <w:family w:val="auto"/>
    <w:pitch w:val="default"/>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C4627" w14:textId="77777777" w:rsidR="006A6366" w:rsidRDefault="006A6366" w:rsidP="00E5379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678885"/>
      <w:docPartObj>
        <w:docPartGallery w:val="Page Numbers (Bottom of Page)"/>
        <w:docPartUnique/>
      </w:docPartObj>
    </w:sdtPr>
    <w:sdtEndPr/>
    <w:sdtContent>
      <w:p w14:paraId="6C76995B" w14:textId="77777777" w:rsidR="006A6366" w:rsidRDefault="006A6366" w:rsidP="00E53795">
        <w:pPr>
          <w:pStyle w:val="Footer"/>
          <w:jc w:val="right"/>
        </w:pPr>
        <w:r>
          <w:rPr>
            <w:noProof/>
            <w:sz w:val="20"/>
            <w:szCs w:val="20"/>
            <w:lang w:val="en-GB" w:eastAsia="en-GB" w:bidi="ar-SA"/>
          </w:rPr>
          <mc:AlternateContent>
            <mc:Choice Requires="wps">
              <w:drawing>
                <wp:anchor distT="0" distB="0" distL="114300" distR="114300" simplePos="0" relativeHeight="251657216" behindDoc="0" locked="0" layoutInCell="1" allowOverlap="1" wp14:anchorId="005BB4E5" wp14:editId="59376452">
                  <wp:simplePos x="0" y="0"/>
                  <wp:positionH relativeFrom="rightMargin">
                    <wp:align>center</wp:align>
                  </wp:positionH>
                  <wp:positionV relativeFrom="bottomMargin">
                    <wp:align>center</wp:align>
                  </wp:positionV>
                  <wp:extent cx="565785" cy="191770"/>
                  <wp:effectExtent l="4445" t="0" r="1270" b="317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14:paraId="5349B8CD" w14:textId="77777777" w:rsidR="006A6366" w:rsidRPr="00071D00" w:rsidRDefault="006A6366" w:rsidP="00071D00">
                              <w:pPr>
                                <w:jc w:val="center"/>
                                <w:rPr>
                                  <w:color w:val="1F497D" w:themeColor="text2"/>
                                </w:rPr>
                              </w:pPr>
                              <w:r w:rsidRPr="00071D00">
                                <w:rPr>
                                  <w:color w:val="1F497D" w:themeColor="text2"/>
                                </w:rPr>
                                <w:fldChar w:fldCharType="begin"/>
                              </w:r>
                              <w:r w:rsidRPr="00071D00">
                                <w:rPr>
                                  <w:color w:val="1F497D" w:themeColor="text2"/>
                                </w:rPr>
                                <w:instrText xml:space="preserve"> PAGE   \* MERGEFORMAT </w:instrText>
                              </w:r>
                              <w:r w:rsidRPr="00071D00">
                                <w:rPr>
                                  <w:color w:val="1F497D" w:themeColor="text2"/>
                                </w:rPr>
                                <w:fldChar w:fldCharType="separate"/>
                              </w:r>
                              <w:r w:rsidR="001348CF">
                                <w:rPr>
                                  <w:noProof/>
                                  <w:color w:val="1F497D" w:themeColor="text2"/>
                                </w:rPr>
                                <w:t>4</w:t>
                              </w:r>
                              <w:r w:rsidRPr="00071D00">
                                <w:rPr>
                                  <w:color w:val="1F497D"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05BB4E5" id="Rectangle 3" o:spid="_x0000_s1027" style="position:absolute;left:0;text-align:left;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mXVXI2AIAADgGAAAOAAAAAAAAAAAAAAAAAC4CAABkcnMv&#10;ZTJvRG9jLnhtbFBLAQItABQABgAIAAAAIQCf9Vls3AAAAAMBAAAPAAAAAAAAAAAAAAAAADIFAABk&#10;cnMvZG93bnJldi54bWxQSwUGAAAAAAQABADzAAAAOwYAAAAA&#10;" filled="f" fillcolor="#c0504d [3205]" stroked="f" strokecolor="#4f81bd [3204]" strokeweight="2.25pt">
                  <v:textbox inset=",0,,0">
                    <w:txbxContent>
                      <w:p w14:paraId="5349B8CD" w14:textId="77777777" w:rsidR="006A6366" w:rsidRPr="00071D00" w:rsidRDefault="006A6366" w:rsidP="00071D00">
                        <w:pPr>
                          <w:jc w:val="center"/>
                          <w:rPr>
                            <w:color w:val="1F497D" w:themeColor="text2"/>
                          </w:rPr>
                        </w:pPr>
                        <w:r w:rsidRPr="00071D00">
                          <w:rPr>
                            <w:color w:val="1F497D" w:themeColor="text2"/>
                          </w:rPr>
                          <w:fldChar w:fldCharType="begin"/>
                        </w:r>
                        <w:r w:rsidRPr="00071D00">
                          <w:rPr>
                            <w:color w:val="1F497D" w:themeColor="text2"/>
                          </w:rPr>
                          <w:instrText xml:space="preserve"> PAGE   \* MERGEFORMAT </w:instrText>
                        </w:r>
                        <w:r w:rsidRPr="00071D00">
                          <w:rPr>
                            <w:color w:val="1F497D" w:themeColor="text2"/>
                          </w:rPr>
                          <w:fldChar w:fldCharType="separate"/>
                        </w:r>
                        <w:r w:rsidR="001348CF">
                          <w:rPr>
                            <w:noProof/>
                            <w:color w:val="1F497D" w:themeColor="text2"/>
                          </w:rPr>
                          <w:t>4</w:t>
                        </w:r>
                        <w:r w:rsidRPr="00071D00">
                          <w:rPr>
                            <w:color w:val="1F497D" w:themeColor="tex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531B9" w14:textId="77777777" w:rsidR="00887DCC" w:rsidRDefault="00887DCC">
      <w:r>
        <w:separator/>
      </w:r>
    </w:p>
  </w:footnote>
  <w:footnote w:type="continuationSeparator" w:id="0">
    <w:p w14:paraId="35CC5ADB" w14:textId="77777777" w:rsidR="00887DCC" w:rsidRDefault="00887DCC">
      <w:r>
        <w:continuationSeparator/>
      </w:r>
    </w:p>
  </w:footnote>
  <w:footnote w:id="1">
    <w:p w14:paraId="3D10814C" w14:textId="77777777" w:rsidR="006A6366" w:rsidRDefault="006A6366" w:rsidP="00A1197A">
      <w:pPr>
        <w:spacing w:after="240" w:line="276" w:lineRule="auto"/>
        <w:ind w:firstLine="0"/>
        <w:jc w:val="both"/>
        <w:rPr>
          <w:rFonts w:cstheme="minorHAnsi"/>
          <w:color w:val="1F497D" w:themeColor="text2"/>
        </w:rPr>
      </w:pPr>
      <w:r>
        <w:rPr>
          <w:rStyle w:val="FootnoteReference"/>
        </w:rPr>
        <w:footnoteRef/>
      </w:r>
      <w:r>
        <w:t xml:space="preserve"> </w:t>
      </w:r>
      <w:r w:rsidRPr="00B4427C">
        <w:rPr>
          <w:rFonts w:cstheme="minorHAnsi"/>
          <w:color w:val="1F497D" w:themeColor="text2"/>
          <w:sz w:val="20"/>
          <w:szCs w:val="20"/>
        </w:rPr>
        <w:t>The plugin is part of the Water Observation Information System (WOIS) developed under the TIGER-NET project funded by the European Space Agency as part of the long-term TIGER initiative aiming at promoting the use of Earth Observation (EO) for improved Integrated Water Resources Management (IWRM) in Africa. Copyright (C) 2014 TIGER-NET (www.tiger-net.org)</w:t>
      </w:r>
    </w:p>
    <w:p w14:paraId="3D3D0ADD" w14:textId="77777777" w:rsidR="006A6366" w:rsidRPr="00B4427C" w:rsidRDefault="006A6366">
      <w:pPr>
        <w:pStyle w:val="FootnoteText"/>
        <w:rPr>
          <w:lang w:val="en-GB"/>
        </w:rPr>
      </w:pPr>
    </w:p>
  </w:footnote>
  <w:footnote w:id="2">
    <w:p w14:paraId="13927918" w14:textId="17CB920C" w:rsidR="00002D76" w:rsidRDefault="00002D76" w:rsidP="00002D76">
      <w:pPr>
        <w:pStyle w:val="FootnoteText"/>
        <w:ind w:firstLine="426"/>
        <w:rPr>
          <w:rFonts w:cstheme="minorHAnsi"/>
          <w:color w:val="1F497D" w:themeColor="text2"/>
        </w:rPr>
      </w:pPr>
      <w:r w:rsidRPr="00002D76">
        <w:rPr>
          <w:rStyle w:val="FootnoteReference"/>
          <w:color w:val="1F497D" w:themeColor="text2"/>
        </w:rPr>
        <w:footnoteRef/>
      </w:r>
      <w:r w:rsidRPr="00002D76">
        <w:rPr>
          <w:color w:val="1F497D" w:themeColor="text2"/>
        </w:rPr>
        <w:t xml:space="preserve"> </w:t>
      </w:r>
      <w:r>
        <w:rPr>
          <w:color w:val="1F497D" w:themeColor="text2"/>
        </w:rPr>
        <w:t xml:space="preserve">Some example workflows are provided in the Annex 1 of this tutorial to </w:t>
      </w:r>
      <w:r>
        <w:rPr>
          <w:rFonts w:cstheme="minorHAnsi"/>
          <w:color w:val="1F497D" w:themeColor="text2"/>
        </w:rPr>
        <w:t>illustrate how to approach</w:t>
      </w:r>
    </w:p>
    <w:p w14:paraId="52BDD331" w14:textId="01AD9D18" w:rsidR="00002D76" w:rsidRPr="00002D76" w:rsidRDefault="00002D76" w:rsidP="00002D76">
      <w:pPr>
        <w:pStyle w:val="FootnoteText"/>
        <w:ind w:firstLine="426"/>
        <w:rPr>
          <w:lang w:val="en-GB"/>
        </w:rPr>
      </w:pPr>
      <w:proofErr w:type="gramStart"/>
      <w:r>
        <w:rPr>
          <w:rFonts w:cstheme="minorHAnsi"/>
          <w:color w:val="1F497D" w:themeColor="text2"/>
        </w:rPr>
        <w:t>developing</w:t>
      </w:r>
      <w:proofErr w:type="gramEnd"/>
      <w:r>
        <w:rPr>
          <w:rFonts w:cstheme="minorHAnsi"/>
          <w:color w:val="1F497D" w:themeColor="text2"/>
        </w:rPr>
        <w:t xml:space="preserve"> some of the required input layers</w:t>
      </w:r>
      <w:r>
        <w:rPr>
          <w:rFonts w:cstheme="minorHAnsi"/>
          <w:color w:val="1F497D" w:themeColor="text2"/>
          <w:szCs w:val="20"/>
        </w:rPr>
        <w:t>.</w:t>
      </w:r>
    </w:p>
  </w:footnote>
  <w:footnote w:id="3">
    <w:p w14:paraId="5498794E" w14:textId="77777777" w:rsidR="002E7F3A" w:rsidRDefault="00603D6F" w:rsidP="00002D76">
      <w:pPr>
        <w:pStyle w:val="FootnoteText"/>
        <w:ind w:firstLine="426"/>
        <w:rPr>
          <w:rFonts w:cstheme="minorHAnsi"/>
          <w:color w:val="1F497D" w:themeColor="text2"/>
          <w:szCs w:val="20"/>
        </w:rPr>
      </w:pPr>
      <w:r w:rsidRPr="00603D6F">
        <w:rPr>
          <w:rFonts w:cstheme="minorHAnsi"/>
          <w:color w:val="1F497D" w:themeColor="text2"/>
          <w:szCs w:val="20"/>
          <w:vertAlign w:val="superscript"/>
        </w:rPr>
        <w:footnoteRef/>
      </w:r>
      <w:r w:rsidRPr="00603D6F">
        <w:rPr>
          <w:rFonts w:cstheme="minorHAnsi"/>
          <w:color w:val="1F497D" w:themeColor="text2"/>
          <w:szCs w:val="20"/>
          <w:vertAlign w:val="superscript"/>
        </w:rPr>
        <w:t xml:space="preserve"> </w:t>
      </w:r>
      <w:r w:rsidRPr="00603D6F">
        <w:rPr>
          <w:rFonts w:cstheme="minorHAnsi"/>
          <w:color w:val="1F497D" w:themeColor="text2"/>
          <w:szCs w:val="20"/>
        </w:rPr>
        <w:t>A list</w:t>
      </w:r>
      <w:r w:rsidR="002E7F3A">
        <w:rPr>
          <w:rFonts w:cstheme="minorHAnsi"/>
          <w:color w:val="1F497D" w:themeColor="text2"/>
          <w:szCs w:val="20"/>
        </w:rPr>
        <w:t xml:space="preserve"> and </w:t>
      </w:r>
      <w:proofErr w:type="spellStart"/>
      <w:r w:rsidR="002E7F3A">
        <w:rPr>
          <w:rFonts w:cstheme="minorHAnsi"/>
          <w:color w:val="1F497D" w:themeColor="text2"/>
          <w:szCs w:val="20"/>
        </w:rPr>
        <w:t>descritption</w:t>
      </w:r>
      <w:proofErr w:type="spellEnd"/>
      <w:r w:rsidRPr="00603D6F">
        <w:rPr>
          <w:rFonts w:cstheme="minorHAnsi"/>
          <w:color w:val="1F497D" w:themeColor="text2"/>
          <w:szCs w:val="20"/>
        </w:rPr>
        <w:t xml:space="preserve"> of additional tutorials to help with the generation of </w:t>
      </w:r>
      <w:r w:rsidR="00002D76">
        <w:rPr>
          <w:rFonts w:cstheme="minorHAnsi"/>
          <w:color w:val="1F497D" w:themeColor="text2"/>
          <w:szCs w:val="20"/>
        </w:rPr>
        <w:t xml:space="preserve">some of </w:t>
      </w:r>
      <w:r w:rsidRPr="00603D6F">
        <w:rPr>
          <w:rFonts w:cstheme="minorHAnsi"/>
          <w:color w:val="1F497D" w:themeColor="text2"/>
          <w:szCs w:val="20"/>
        </w:rPr>
        <w:t>these layers is provided</w:t>
      </w:r>
    </w:p>
    <w:p w14:paraId="55951DD0" w14:textId="78728A09" w:rsidR="00603D6F" w:rsidRPr="00603D6F" w:rsidRDefault="00603D6F" w:rsidP="00002D76">
      <w:pPr>
        <w:pStyle w:val="FootnoteText"/>
        <w:ind w:firstLine="426"/>
        <w:rPr>
          <w:lang w:val="en-GB"/>
        </w:rPr>
      </w:pPr>
      <w:r w:rsidRPr="00603D6F">
        <w:rPr>
          <w:rFonts w:cstheme="minorHAnsi"/>
          <w:color w:val="1F497D" w:themeColor="text2"/>
          <w:szCs w:val="20"/>
        </w:rPr>
        <w:t xml:space="preserve"> </w:t>
      </w:r>
      <w:proofErr w:type="gramStart"/>
      <w:r w:rsidRPr="00603D6F">
        <w:rPr>
          <w:rFonts w:cstheme="minorHAnsi"/>
          <w:color w:val="1F497D" w:themeColor="text2"/>
          <w:szCs w:val="20"/>
        </w:rPr>
        <w:t>in</w:t>
      </w:r>
      <w:proofErr w:type="gramEnd"/>
      <w:r w:rsidRPr="00603D6F">
        <w:rPr>
          <w:rFonts w:cstheme="minorHAnsi"/>
          <w:color w:val="1F497D" w:themeColor="text2"/>
          <w:szCs w:val="20"/>
        </w:rPr>
        <w:t xml:space="preserve"> Annex </w:t>
      </w:r>
      <w:r w:rsidR="00002D76">
        <w:rPr>
          <w:rFonts w:cstheme="minorHAnsi"/>
          <w:color w:val="1F497D" w:themeColor="text2"/>
          <w:szCs w:val="20"/>
        </w:rPr>
        <w:t>2</w:t>
      </w:r>
      <w:r w:rsidRPr="00603D6F">
        <w:rPr>
          <w:rFonts w:cstheme="minorHAnsi"/>
          <w:color w:val="1F497D" w:themeColor="text2"/>
          <w:szCs w:val="20"/>
        </w:rPr>
        <w:t>.</w:t>
      </w:r>
    </w:p>
  </w:footnote>
  <w:footnote w:id="4">
    <w:p w14:paraId="5DD1B2C7" w14:textId="65A72D57" w:rsidR="00F012BD" w:rsidRPr="00F012BD" w:rsidRDefault="00F012BD" w:rsidP="00F012BD">
      <w:pPr>
        <w:pStyle w:val="FootnoteText"/>
        <w:ind w:left="360" w:firstLine="0"/>
        <w:rPr>
          <w:lang w:val="en-GB"/>
        </w:rPr>
      </w:pPr>
      <w:r w:rsidRPr="00F012BD">
        <w:rPr>
          <w:rStyle w:val="FootnoteReference"/>
          <w:color w:val="1F497D" w:themeColor="text2"/>
        </w:rPr>
        <w:footnoteRef/>
      </w:r>
      <w:r w:rsidRPr="00F012BD">
        <w:rPr>
          <w:color w:val="1F497D" w:themeColor="text2"/>
        </w:rPr>
        <w:t xml:space="preserve"> Guidance </w:t>
      </w:r>
      <w:r>
        <w:rPr>
          <w:color w:val="1F497D" w:themeColor="text2"/>
        </w:rPr>
        <w:t xml:space="preserve">notes </w:t>
      </w:r>
      <w:r w:rsidRPr="00F012BD">
        <w:rPr>
          <w:color w:val="1F497D" w:themeColor="text2"/>
        </w:rPr>
        <w:t>on</w:t>
      </w:r>
      <w:r>
        <w:rPr>
          <w:color w:val="1F497D" w:themeColor="text2"/>
        </w:rPr>
        <w:t xml:space="preserve"> how to</w:t>
      </w:r>
      <w:r w:rsidRPr="005F5248">
        <w:rPr>
          <w:color w:val="1F497D" w:themeColor="text2"/>
        </w:rPr>
        <w:t xml:space="preserve"> </w:t>
      </w:r>
      <w:r w:rsidRPr="005F5248">
        <w:rPr>
          <w:b/>
          <w:color w:val="1F497D" w:themeColor="text2"/>
        </w:rPr>
        <w:t>interactively select</w:t>
      </w:r>
      <w:r>
        <w:rPr>
          <w:b/>
          <w:color w:val="1F497D" w:themeColor="text2"/>
        </w:rPr>
        <w:t xml:space="preserve"> </w:t>
      </w:r>
      <w:r w:rsidRPr="005F5248">
        <w:rPr>
          <w:b/>
          <w:color w:val="1F497D" w:themeColor="text2"/>
        </w:rPr>
        <w:t>areas suitable for different REDD+ actions</w:t>
      </w:r>
      <w:r>
        <w:rPr>
          <w:color w:val="1F497D" w:themeColor="text2"/>
        </w:rPr>
        <w:t xml:space="preserve"> and explore which are</w:t>
      </w:r>
      <w:r w:rsidRPr="005F5248">
        <w:rPr>
          <w:color w:val="1F497D" w:themeColor="text2"/>
        </w:rPr>
        <w:t xml:space="preserve"> the most </w:t>
      </w:r>
      <w:proofErr w:type="gramStart"/>
      <w:r w:rsidRPr="005F5248">
        <w:rPr>
          <w:color w:val="1F497D" w:themeColor="text2"/>
        </w:rPr>
        <w:t>‘</w:t>
      </w:r>
      <w:r>
        <w:rPr>
          <w:color w:val="1F497D" w:themeColor="text2"/>
        </w:rPr>
        <w:t xml:space="preserve">profitable’ </w:t>
      </w:r>
      <w:r w:rsidRPr="005F5248">
        <w:rPr>
          <w:color w:val="1F497D" w:themeColor="text2"/>
        </w:rPr>
        <w:t xml:space="preserve"> when</w:t>
      </w:r>
      <w:proofErr w:type="gramEnd"/>
      <w:r w:rsidRPr="005F5248">
        <w:rPr>
          <w:color w:val="1F497D" w:themeColor="text2"/>
        </w:rPr>
        <w:t xml:space="preserve"> taking into account cost and additional benefits</w:t>
      </w:r>
      <w:r>
        <w:rPr>
          <w:color w:val="1F497D" w:themeColor="text2"/>
        </w:rPr>
        <w:t xml:space="preserve"> are provided in Annex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757BA" w14:textId="1C5CCE85" w:rsidR="006A6366" w:rsidRPr="00CC5E74" w:rsidRDefault="00887DCC" w:rsidP="008D6E08">
    <w:pPr>
      <w:pStyle w:val="Header"/>
      <w:pBdr>
        <w:bottom w:val="single" w:sz="4" w:space="6" w:color="auto"/>
      </w:pBdr>
      <w:jc w:val="right"/>
      <w:rPr>
        <w:rFonts w:ascii="Calibri" w:hAnsi="Calibri"/>
        <w:b w:val="0"/>
        <w:color w:val="1F497D" w:themeColor="text2"/>
      </w:rPr>
    </w:pPr>
    <w:sdt>
      <w:sdtPr>
        <w:rPr>
          <w:rFonts w:ascii="Calibri" w:hAnsi="Calibri"/>
          <w:b w:val="0"/>
          <w:color w:val="1F497D" w:themeColor="text2"/>
        </w:rPr>
        <w:id w:val="1126036496"/>
        <w:docPartObj>
          <w:docPartGallery w:val="Watermarks"/>
          <w:docPartUnique/>
        </w:docPartObj>
      </w:sdtPr>
      <w:sdtEndPr/>
      <w:sdtContent>
        <w:r>
          <w:rPr>
            <w:rFonts w:ascii="Calibri" w:hAnsi="Calibri"/>
            <w:b w:val="0"/>
            <w:noProof/>
            <w:color w:val="1F497D" w:themeColor="text2"/>
          </w:rPr>
          <w:pict w14:anchorId="33A0A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A6366" w:rsidRPr="00CC5E74">
      <w:rPr>
        <w:rFonts w:ascii="Calibri" w:hAnsi="Calibri"/>
        <w:b w:val="0"/>
        <w:color w:val="1F497D" w:themeColor="text2"/>
      </w:rPr>
      <w:t>Using open source GIS software to support REDD+ planning</w:t>
    </w:r>
  </w:p>
  <w:p w14:paraId="078D4F3F" w14:textId="77777777" w:rsidR="006A6366" w:rsidRPr="008D6E08" w:rsidRDefault="006A6366" w:rsidP="008D6E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9E82A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8FEDD30"/>
    <w:lvl w:ilvl="0">
      <w:start w:val="1"/>
      <w:numFmt w:val="decimal"/>
      <w:pStyle w:val="ListNumber"/>
      <w:lvlText w:val="%1."/>
      <w:lvlJc w:val="left"/>
      <w:pPr>
        <w:tabs>
          <w:tab w:val="num" w:pos="360"/>
        </w:tabs>
        <w:ind w:left="360" w:hanging="360"/>
      </w:pPr>
    </w:lvl>
  </w:abstractNum>
  <w:abstractNum w:abstractNumId="2" w15:restartNumberingAfterBreak="0">
    <w:nsid w:val="01FA0683"/>
    <w:multiLevelType w:val="hybridMultilevel"/>
    <w:tmpl w:val="A3BE264C"/>
    <w:lvl w:ilvl="0" w:tplc="D6088DF6">
      <w:start w:val="1"/>
      <w:numFmt w:val="lowerLetter"/>
      <w:lvlText w:val="%1."/>
      <w:lvlJc w:val="left"/>
      <w:pPr>
        <w:ind w:left="1070" w:hanging="360"/>
      </w:pPr>
      <w:rPr>
        <w:b/>
        <w:color w:val="1F497D" w:themeColor="text2"/>
      </w:rPr>
    </w:lvl>
    <w:lvl w:ilvl="1" w:tplc="0809000B">
      <w:start w:val="1"/>
      <w:numFmt w:val="bullet"/>
      <w:lvlText w:val=""/>
      <w:lvlJc w:val="left"/>
      <w:pPr>
        <w:ind w:left="1800" w:hanging="360"/>
      </w:pPr>
      <w:rPr>
        <w:rFonts w:ascii="Wingdings" w:hAnsi="Wingdings" w:hint="default"/>
      </w:rPr>
    </w:lvl>
    <w:lvl w:ilvl="2" w:tplc="0809001B">
      <w:start w:val="1"/>
      <w:numFmt w:val="lowerRoman"/>
      <w:lvlText w:val="%3."/>
      <w:lvlJc w:val="right"/>
      <w:pPr>
        <w:ind w:left="2520" w:hanging="180"/>
      </w:pPr>
    </w:lvl>
    <w:lvl w:ilvl="3" w:tplc="8A2AD43E">
      <w:start w:val="1"/>
      <w:numFmt w:val="upperLetter"/>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21875E8"/>
    <w:multiLevelType w:val="hybridMultilevel"/>
    <w:tmpl w:val="EB1C22E8"/>
    <w:lvl w:ilvl="0" w:tplc="FFA4FBF6">
      <w:start w:val="1"/>
      <w:numFmt w:val="lowerLetter"/>
      <w:pStyle w:val="ListContinue"/>
      <w:lvlText w:val="(%1)"/>
      <w:lvlJc w:val="left"/>
      <w:pPr>
        <w:tabs>
          <w:tab w:val="num" w:pos="397"/>
        </w:tabs>
        <w:ind w:left="397" w:hanging="397"/>
      </w:pPr>
      <w:rPr>
        <w:rFonts w:hint="default"/>
      </w:rPr>
    </w:lvl>
    <w:lvl w:ilvl="1" w:tplc="B0762C04">
      <w:start w:val="1"/>
      <w:numFmt w:val="bullet"/>
      <w:lvlText w:val=""/>
      <w:lvlJc w:val="left"/>
      <w:pPr>
        <w:tabs>
          <w:tab w:val="num" w:pos="1440"/>
        </w:tabs>
        <w:ind w:left="1117" w:hanging="37"/>
      </w:pPr>
      <w:rPr>
        <w:rFonts w:ascii="Symbol" w:hAnsi="Symbol" w:hint="default"/>
      </w:rPr>
    </w:lvl>
    <w:lvl w:ilvl="2" w:tplc="FAE0FA04" w:tentative="1">
      <w:start w:val="1"/>
      <w:numFmt w:val="lowerRoman"/>
      <w:lvlText w:val="%3."/>
      <w:lvlJc w:val="right"/>
      <w:pPr>
        <w:tabs>
          <w:tab w:val="num" w:pos="2160"/>
        </w:tabs>
        <w:ind w:left="2160" w:hanging="180"/>
      </w:pPr>
    </w:lvl>
    <w:lvl w:ilvl="3" w:tplc="11C04C88" w:tentative="1">
      <w:start w:val="1"/>
      <w:numFmt w:val="decimal"/>
      <w:lvlText w:val="%4."/>
      <w:lvlJc w:val="left"/>
      <w:pPr>
        <w:tabs>
          <w:tab w:val="num" w:pos="2880"/>
        </w:tabs>
        <w:ind w:left="2880" w:hanging="360"/>
      </w:pPr>
    </w:lvl>
    <w:lvl w:ilvl="4" w:tplc="703E8700" w:tentative="1">
      <w:start w:val="1"/>
      <w:numFmt w:val="lowerLetter"/>
      <w:lvlText w:val="%5."/>
      <w:lvlJc w:val="left"/>
      <w:pPr>
        <w:tabs>
          <w:tab w:val="num" w:pos="3600"/>
        </w:tabs>
        <w:ind w:left="3600" w:hanging="360"/>
      </w:pPr>
    </w:lvl>
    <w:lvl w:ilvl="5" w:tplc="86B2C5EE" w:tentative="1">
      <w:start w:val="1"/>
      <w:numFmt w:val="lowerRoman"/>
      <w:lvlText w:val="%6."/>
      <w:lvlJc w:val="right"/>
      <w:pPr>
        <w:tabs>
          <w:tab w:val="num" w:pos="4320"/>
        </w:tabs>
        <w:ind w:left="4320" w:hanging="180"/>
      </w:pPr>
    </w:lvl>
    <w:lvl w:ilvl="6" w:tplc="C7E8A6FC" w:tentative="1">
      <w:start w:val="1"/>
      <w:numFmt w:val="decimal"/>
      <w:lvlText w:val="%7."/>
      <w:lvlJc w:val="left"/>
      <w:pPr>
        <w:tabs>
          <w:tab w:val="num" w:pos="5040"/>
        </w:tabs>
        <w:ind w:left="5040" w:hanging="360"/>
      </w:pPr>
    </w:lvl>
    <w:lvl w:ilvl="7" w:tplc="AE988E6A" w:tentative="1">
      <w:start w:val="1"/>
      <w:numFmt w:val="lowerLetter"/>
      <w:lvlText w:val="%8."/>
      <w:lvlJc w:val="left"/>
      <w:pPr>
        <w:tabs>
          <w:tab w:val="num" w:pos="5760"/>
        </w:tabs>
        <w:ind w:left="5760" w:hanging="360"/>
      </w:pPr>
    </w:lvl>
    <w:lvl w:ilvl="8" w:tplc="218E9B08" w:tentative="1">
      <w:start w:val="1"/>
      <w:numFmt w:val="lowerRoman"/>
      <w:lvlText w:val="%9."/>
      <w:lvlJc w:val="right"/>
      <w:pPr>
        <w:tabs>
          <w:tab w:val="num" w:pos="6480"/>
        </w:tabs>
        <w:ind w:left="6480" w:hanging="180"/>
      </w:pPr>
    </w:lvl>
  </w:abstractNum>
  <w:abstractNum w:abstractNumId="4" w15:restartNumberingAfterBreak="0">
    <w:nsid w:val="183F60CC"/>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97703"/>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C1776"/>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34825"/>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B21A21"/>
    <w:multiLevelType w:val="hybridMultilevel"/>
    <w:tmpl w:val="EEF26296"/>
    <w:lvl w:ilvl="0" w:tplc="ABF8EE86">
      <w:start w:val="1"/>
      <w:numFmt w:val="lowerLetter"/>
      <w:lvlText w:val="%1."/>
      <w:lvlJc w:val="left"/>
      <w:pPr>
        <w:ind w:left="720" w:hanging="360"/>
      </w:pPr>
      <w:rPr>
        <w:rFonts w:hint="default"/>
        <w:b/>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61455F"/>
    <w:multiLevelType w:val="hybridMultilevel"/>
    <w:tmpl w:val="23EA1AB4"/>
    <w:lvl w:ilvl="0" w:tplc="38C8A902">
      <w:start w:val="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6437F"/>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C6164"/>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E165DB"/>
    <w:multiLevelType w:val="hybridMultilevel"/>
    <w:tmpl w:val="88CA1A98"/>
    <w:lvl w:ilvl="0" w:tplc="E5FA6090">
      <w:start w:val="1"/>
      <w:numFmt w:val="bullet"/>
      <w:pStyle w:val="ListBullet"/>
      <w:lvlText w:val=""/>
      <w:lvlJc w:val="left"/>
      <w:pPr>
        <w:tabs>
          <w:tab w:val="num" w:pos="360"/>
        </w:tabs>
        <w:ind w:left="360" w:hanging="360"/>
      </w:pPr>
      <w:rPr>
        <w:rFonts w:ascii="Symbol" w:hAnsi="Symbol" w:hint="default"/>
      </w:rPr>
    </w:lvl>
    <w:lvl w:ilvl="1" w:tplc="E6C25612">
      <w:start w:val="1"/>
      <w:numFmt w:val="bullet"/>
      <w:lvlText w:val=""/>
      <w:lvlJc w:val="left"/>
      <w:pPr>
        <w:tabs>
          <w:tab w:val="num" w:pos="1080"/>
        </w:tabs>
        <w:ind w:left="1080" w:hanging="360"/>
      </w:pPr>
      <w:rPr>
        <w:rFonts w:ascii="Wingdings" w:hAnsi="Wingdings" w:hint="default"/>
      </w:rPr>
    </w:lvl>
    <w:lvl w:ilvl="2" w:tplc="7F66D9B4" w:tentative="1">
      <w:start w:val="1"/>
      <w:numFmt w:val="bullet"/>
      <w:lvlText w:val=""/>
      <w:lvlJc w:val="left"/>
      <w:pPr>
        <w:tabs>
          <w:tab w:val="num" w:pos="1800"/>
        </w:tabs>
        <w:ind w:left="1800" w:hanging="360"/>
      </w:pPr>
      <w:rPr>
        <w:rFonts w:ascii="Wingdings" w:hAnsi="Wingdings" w:hint="default"/>
      </w:rPr>
    </w:lvl>
    <w:lvl w:ilvl="3" w:tplc="90EAD0D0" w:tentative="1">
      <w:start w:val="1"/>
      <w:numFmt w:val="bullet"/>
      <w:lvlText w:val=""/>
      <w:lvlJc w:val="left"/>
      <w:pPr>
        <w:tabs>
          <w:tab w:val="num" w:pos="2520"/>
        </w:tabs>
        <w:ind w:left="2520" w:hanging="360"/>
      </w:pPr>
      <w:rPr>
        <w:rFonts w:ascii="Symbol" w:hAnsi="Symbol" w:hint="default"/>
      </w:rPr>
    </w:lvl>
    <w:lvl w:ilvl="4" w:tplc="66AC3330" w:tentative="1">
      <w:start w:val="1"/>
      <w:numFmt w:val="bullet"/>
      <w:lvlText w:val="o"/>
      <w:lvlJc w:val="left"/>
      <w:pPr>
        <w:tabs>
          <w:tab w:val="num" w:pos="3240"/>
        </w:tabs>
        <w:ind w:left="3240" w:hanging="360"/>
      </w:pPr>
      <w:rPr>
        <w:rFonts w:ascii="Courier New" w:hAnsi="Courier New" w:hint="default"/>
      </w:rPr>
    </w:lvl>
    <w:lvl w:ilvl="5" w:tplc="2F2E6086" w:tentative="1">
      <w:start w:val="1"/>
      <w:numFmt w:val="bullet"/>
      <w:lvlText w:val=""/>
      <w:lvlJc w:val="left"/>
      <w:pPr>
        <w:tabs>
          <w:tab w:val="num" w:pos="3960"/>
        </w:tabs>
        <w:ind w:left="3960" w:hanging="360"/>
      </w:pPr>
      <w:rPr>
        <w:rFonts w:ascii="Wingdings" w:hAnsi="Wingdings" w:hint="default"/>
      </w:rPr>
    </w:lvl>
    <w:lvl w:ilvl="6" w:tplc="61627EAC" w:tentative="1">
      <w:start w:val="1"/>
      <w:numFmt w:val="bullet"/>
      <w:lvlText w:val=""/>
      <w:lvlJc w:val="left"/>
      <w:pPr>
        <w:tabs>
          <w:tab w:val="num" w:pos="4680"/>
        </w:tabs>
        <w:ind w:left="4680" w:hanging="360"/>
      </w:pPr>
      <w:rPr>
        <w:rFonts w:ascii="Symbol" w:hAnsi="Symbol" w:hint="default"/>
      </w:rPr>
    </w:lvl>
    <w:lvl w:ilvl="7" w:tplc="30E06E52" w:tentative="1">
      <w:start w:val="1"/>
      <w:numFmt w:val="bullet"/>
      <w:lvlText w:val="o"/>
      <w:lvlJc w:val="left"/>
      <w:pPr>
        <w:tabs>
          <w:tab w:val="num" w:pos="5400"/>
        </w:tabs>
        <w:ind w:left="5400" w:hanging="360"/>
      </w:pPr>
      <w:rPr>
        <w:rFonts w:ascii="Courier New" w:hAnsi="Courier New" w:hint="default"/>
      </w:rPr>
    </w:lvl>
    <w:lvl w:ilvl="8" w:tplc="CC70620A"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8E450B7"/>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74E7A"/>
    <w:multiLevelType w:val="multilevel"/>
    <w:tmpl w:val="F5381B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Calibri" w:hAnsi="Calibri" w:cs="Calibri" w:hint="default"/>
        <w:b/>
        <w:color w:val="9F000F"/>
        <w:sz w:val="3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966BE8"/>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105615"/>
    <w:multiLevelType w:val="hybridMultilevel"/>
    <w:tmpl w:val="D97ABC6A"/>
    <w:lvl w:ilvl="0" w:tplc="B524DACA">
      <w:start w:val="1"/>
      <w:numFmt w:val="lowerRoman"/>
      <w:lvlText w:val="%1)"/>
      <w:lvlJc w:val="left"/>
      <w:pPr>
        <w:ind w:left="1125" w:hanging="720"/>
      </w:pPr>
      <w:rPr>
        <w:rFonts w:hint="default"/>
        <w:b/>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7" w15:restartNumberingAfterBreak="0">
    <w:nsid w:val="465E45F2"/>
    <w:multiLevelType w:val="hybridMultilevel"/>
    <w:tmpl w:val="223E1D38"/>
    <w:lvl w:ilvl="0" w:tplc="3C2CCDA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611991"/>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93055E"/>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1D778E"/>
    <w:multiLevelType w:val="hybridMultilevel"/>
    <w:tmpl w:val="223E1D38"/>
    <w:lvl w:ilvl="0" w:tplc="3C2CCDA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3F62A0"/>
    <w:multiLevelType w:val="hybridMultilevel"/>
    <w:tmpl w:val="02B676C0"/>
    <w:lvl w:ilvl="0" w:tplc="407E8E28">
      <w:start w:val="1"/>
      <w:numFmt w:val="bullet"/>
      <w:lvlText w:val=""/>
      <w:lvlJc w:val="left"/>
      <w:pPr>
        <w:ind w:left="1430" w:hanging="360"/>
      </w:pPr>
      <w:rPr>
        <w:rFonts w:ascii="Wingdings" w:hAnsi="Wingdings" w:hint="default"/>
        <w:color w:val="365F91" w:themeColor="accent1" w:themeShade="BF"/>
      </w:rPr>
    </w:lvl>
    <w:lvl w:ilvl="1" w:tplc="08090003">
      <w:start w:val="1"/>
      <w:numFmt w:val="bullet"/>
      <w:lvlText w:val="o"/>
      <w:lvlJc w:val="left"/>
      <w:pPr>
        <w:ind w:left="2150" w:hanging="360"/>
      </w:pPr>
      <w:rPr>
        <w:rFonts w:ascii="Courier New" w:hAnsi="Courier New" w:cs="Courier New" w:hint="default"/>
      </w:rPr>
    </w:lvl>
    <w:lvl w:ilvl="2" w:tplc="08090005">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2" w15:restartNumberingAfterBreak="0">
    <w:nsid w:val="52A1334C"/>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AC19A1"/>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F33C68"/>
    <w:multiLevelType w:val="hybridMultilevel"/>
    <w:tmpl w:val="3FC845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4B6D08"/>
    <w:multiLevelType w:val="multilevel"/>
    <w:tmpl w:val="5402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4040E"/>
    <w:multiLevelType w:val="hybridMultilevel"/>
    <w:tmpl w:val="57FCC468"/>
    <w:lvl w:ilvl="0" w:tplc="D6088DF6">
      <w:start w:val="1"/>
      <w:numFmt w:val="lowerLetter"/>
      <w:lvlText w:val="%1."/>
      <w:lvlJc w:val="left"/>
      <w:pPr>
        <w:ind w:left="720" w:hanging="360"/>
      </w:pPr>
      <w:rPr>
        <w:b/>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F37374"/>
    <w:multiLevelType w:val="multilevel"/>
    <w:tmpl w:val="74DE047A"/>
    <w:lvl w:ilvl="0">
      <w:start w:val="1"/>
      <w:numFmt w:val="decimal"/>
      <w:pStyle w:val="app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8" w15:restartNumberingAfterBreak="0">
    <w:nsid w:val="68E1410B"/>
    <w:multiLevelType w:val="hybridMultilevel"/>
    <w:tmpl w:val="A808AB90"/>
    <w:lvl w:ilvl="0" w:tplc="67DA867E">
      <w:start w:val="5"/>
      <w:numFmt w:val="bullet"/>
      <w:pStyle w:val="listdash"/>
      <w:lvlText w:val="-"/>
      <w:lvlJc w:val="left"/>
      <w:pPr>
        <w:tabs>
          <w:tab w:val="num" w:pos="720"/>
        </w:tabs>
        <w:ind w:left="720" w:hanging="360"/>
      </w:pPr>
      <w:rPr>
        <w:rFonts w:ascii="Times New Roman" w:eastAsia="Times New Roman" w:hAnsi="Times New Roman" w:hint="default"/>
      </w:rPr>
    </w:lvl>
    <w:lvl w:ilvl="1" w:tplc="EFF66AF2" w:tentative="1">
      <w:start w:val="1"/>
      <w:numFmt w:val="bullet"/>
      <w:lvlText w:val="o"/>
      <w:lvlJc w:val="left"/>
      <w:pPr>
        <w:tabs>
          <w:tab w:val="num" w:pos="1440"/>
        </w:tabs>
        <w:ind w:left="1440" w:hanging="360"/>
      </w:pPr>
      <w:rPr>
        <w:rFonts w:ascii="Courier New" w:hAnsi="Courier New" w:hint="default"/>
      </w:rPr>
    </w:lvl>
    <w:lvl w:ilvl="2" w:tplc="615A0D06" w:tentative="1">
      <w:start w:val="1"/>
      <w:numFmt w:val="bullet"/>
      <w:lvlText w:val=""/>
      <w:lvlJc w:val="left"/>
      <w:pPr>
        <w:tabs>
          <w:tab w:val="num" w:pos="2160"/>
        </w:tabs>
        <w:ind w:left="2160" w:hanging="360"/>
      </w:pPr>
      <w:rPr>
        <w:rFonts w:ascii="Wingdings" w:hAnsi="Wingdings" w:hint="default"/>
      </w:rPr>
    </w:lvl>
    <w:lvl w:ilvl="3" w:tplc="EDD6AC8E" w:tentative="1">
      <w:start w:val="1"/>
      <w:numFmt w:val="bullet"/>
      <w:lvlText w:val=""/>
      <w:lvlJc w:val="left"/>
      <w:pPr>
        <w:tabs>
          <w:tab w:val="num" w:pos="2880"/>
        </w:tabs>
        <w:ind w:left="2880" w:hanging="360"/>
      </w:pPr>
      <w:rPr>
        <w:rFonts w:ascii="Symbol" w:hAnsi="Symbol" w:hint="default"/>
      </w:rPr>
    </w:lvl>
    <w:lvl w:ilvl="4" w:tplc="4E9056C4" w:tentative="1">
      <w:start w:val="1"/>
      <w:numFmt w:val="bullet"/>
      <w:lvlText w:val="o"/>
      <w:lvlJc w:val="left"/>
      <w:pPr>
        <w:tabs>
          <w:tab w:val="num" w:pos="3600"/>
        </w:tabs>
        <w:ind w:left="3600" w:hanging="360"/>
      </w:pPr>
      <w:rPr>
        <w:rFonts w:ascii="Courier New" w:hAnsi="Courier New" w:hint="default"/>
      </w:rPr>
    </w:lvl>
    <w:lvl w:ilvl="5" w:tplc="073E4A88" w:tentative="1">
      <w:start w:val="1"/>
      <w:numFmt w:val="bullet"/>
      <w:lvlText w:val=""/>
      <w:lvlJc w:val="left"/>
      <w:pPr>
        <w:tabs>
          <w:tab w:val="num" w:pos="4320"/>
        </w:tabs>
        <w:ind w:left="4320" w:hanging="360"/>
      </w:pPr>
      <w:rPr>
        <w:rFonts w:ascii="Wingdings" w:hAnsi="Wingdings" w:hint="default"/>
      </w:rPr>
    </w:lvl>
    <w:lvl w:ilvl="6" w:tplc="C896A4E4" w:tentative="1">
      <w:start w:val="1"/>
      <w:numFmt w:val="bullet"/>
      <w:lvlText w:val=""/>
      <w:lvlJc w:val="left"/>
      <w:pPr>
        <w:tabs>
          <w:tab w:val="num" w:pos="5040"/>
        </w:tabs>
        <w:ind w:left="5040" w:hanging="360"/>
      </w:pPr>
      <w:rPr>
        <w:rFonts w:ascii="Symbol" w:hAnsi="Symbol" w:hint="default"/>
      </w:rPr>
    </w:lvl>
    <w:lvl w:ilvl="7" w:tplc="5E2C3176" w:tentative="1">
      <w:start w:val="1"/>
      <w:numFmt w:val="bullet"/>
      <w:lvlText w:val="o"/>
      <w:lvlJc w:val="left"/>
      <w:pPr>
        <w:tabs>
          <w:tab w:val="num" w:pos="5760"/>
        </w:tabs>
        <w:ind w:left="5760" w:hanging="360"/>
      </w:pPr>
      <w:rPr>
        <w:rFonts w:ascii="Courier New" w:hAnsi="Courier New" w:hint="default"/>
      </w:rPr>
    </w:lvl>
    <w:lvl w:ilvl="8" w:tplc="064CFB3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780605"/>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B85723"/>
    <w:multiLevelType w:val="multilevel"/>
    <w:tmpl w:val="BF70B08E"/>
    <w:lvl w:ilvl="0">
      <w:start w:val="1"/>
      <w:numFmt w:val="decimal"/>
      <w:pStyle w:val="List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7E391627"/>
    <w:multiLevelType w:val="multilevel"/>
    <w:tmpl w:val="B7B2C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color w:val="1F497D" w:themeColor="text2"/>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3"/>
  </w:num>
  <w:num w:numId="4">
    <w:abstractNumId w:val="28"/>
  </w:num>
  <w:num w:numId="5">
    <w:abstractNumId w:val="27"/>
  </w:num>
  <w:num w:numId="6">
    <w:abstractNumId w:val="0"/>
  </w:num>
  <w:num w:numId="7">
    <w:abstractNumId w:val="30"/>
  </w:num>
  <w:num w:numId="8">
    <w:abstractNumId w:val="21"/>
  </w:num>
  <w:num w:numId="9">
    <w:abstractNumId w:val="2"/>
  </w:num>
  <w:num w:numId="10">
    <w:abstractNumId w:val="16"/>
  </w:num>
  <w:num w:numId="11">
    <w:abstractNumId w:val="20"/>
  </w:num>
  <w:num w:numId="12">
    <w:abstractNumId w:val="24"/>
  </w:num>
  <w:num w:numId="13">
    <w:abstractNumId w:val="17"/>
  </w:num>
  <w:num w:numId="14">
    <w:abstractNumId w:val="8"/>
  </w:num>
  <w:num w:numId="15">
    <w:abstractNumId w:val="14"/>
  </w:num>
  <w:num w:numId="16">
    <w:abstractNumId w:val="25"/>
  </w:num>
  <w:num w:numId="17">
    <w:abstractNumId w:val="26"/>
  </w:num>
  <w:num w:numId="18">
    <w:abstractNumId w:val="22"/>
  </w:num>
  <w:num w:numId="19">
    <w:abstractNumId w:val="19"/>
  </w:num>
  <w:num w:numId="20">
    <w:abstractNumId w:val="4"/>
  </w:num>
  <w:num w:numId="21">
    <w:abstractNumId w:val="29"/>
  </w:num>
  <w:num w:numId="22">
    <w:abstractNumId w:val="15"/>
  </w:num>
  <w:num w:numId="23">
    <w:abstractNumId w:val="13"/>
  </w:num>
  <w:num w:numId="24">
    <w:abstractNumId w:val="10"/>
  </w:num>
  <w:num w:numId="25">
    <w:abstractNumId w:val="5"/>
  </w:num>
  <w:num w:numId="26">
    <w:abstractNumId w:val="23"/>
  </w:num>
  <w:num w:numId="27">
    <w:abstractNumId w:val="9"/>
  </w:num>
  <w:num w:numId="28">
    <w:abstractNumId w:val="6"/>
  </w:num>
  <w:num w:numId="29">
    <w:abstractNumId w:val="18"/>
  </w:num>
  <w:num w:numId="30">
    <w:abstractNumId w:val="11"/>
  </w:num>
  <w:num w:numId="31">
    <w:abstractNumId w:val="7"/>
  </w:num>
  <w:num w:numId="32">
    <w:abstractNumId w:val="3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rinna Ravilious">
    <w15:presenceInfo w15:providerId="AD" w15:userId="S-1-5-21-854356154-2077777384-1924250081-1256"/>
  </w15:person>
  <w15:person w15:author="Rebecca Mant">
    <w15:presenceInfo w15:providerId="AD" w15:userId="S-1-5-21-854356154-2077777384-1924250081-1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fill="f" fillcolor="white" strokecolor="none [2415]">
      <v:fill color="white" on="f"/>
      <v:stroke color="none [2415]" weight="3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BC"/>
    <w:rsid w:val="00002D76"/>
    <w:rsid w:val="00004D05"/>
    <w:rsid w:val="00007363"/>
    <w:rsid w:val="000074DA"/>
    <w:rsid w:val="00010CF7"/>
    <w:rsid w:val="00011444"/>
    <w:rsid w:val="000115E0"/>
    <w:rsid w:val="00011D4D"/>
    <w:rsid w:val="0001248B"/>
    <w:rsid w:val="000154D9"/>
    <w:rsid w:val="000214F2"/>
    <w:rsid w:val="00021F4F"/>
    <w:rsid w:val="0002354F"/>
    <w:rsid w:val="00025A7A"/>
    <w:rsid w:val="00027FC7"/>
    <w:rsid w:val="0003064C"/>
    <w:rsid w:val="00030CFA"/>
    <w:rsid w:val="0003218E"/>
    <w:rsid w:val="00033C8F"/>
    <w:rsid w:val="00034C81"/>
    <w:rsid w:val="00036E22"/>
    <w:rsid w:val="00036EB1"/>
    <w:rsid w:val="00037985"/>
    <w:rsid w:val="00050F35"/>
    <w:rsid w:val="00051C5E"/>
    <w:rsid w:val="00055FA8"/>
    <w:rsid w:val="00060941"/>
    <w:rsid w:val="00071D00"/>
    <w:rsid w:val="00072E01"/>
    <w:rsid w:val="0007391C"/>
    <w:rsid w:val="000745D9"/>
    <w:rsid w:val="00074ADA"/>
    <w:rsid w:val="00081D3C"/>
    <w:rsid w:val="000832B8"/>
    <w:rsid w:val="00083B78"/>
    <w:rsid w:val="00086D5A"/>
    <w:rsid w:val="00090492"/>
    <w:rsid w:val="000A14CF"/>
    <w:rsid w:val="000A1F3E"/>
    <w:rsid w:val="000A2095"/>
    <w:rsid w:val="000A2685"/>
    <w:rsid w:val="000A4EBE"/>
    <w:rsid w:val="000A5257"/>
    <w:rsid w:val="000A6CBF"/>
    <w:rsid w:val="000A76EB"/>
    <w:rsid w:val="000B3FB0"/>
    <w:rsid w:val="000B71ED"/>
    <w:rsid w:val="000C0355"/>
    <w:rsid w:val="000C0BF6"/>
    <w:rsid w:val="000C4617"/>
    <w:rsid w:val="000C4DC1"/>
    <w:rsid w:val="000D5297"/>
    <w:rsid w:val="000D613C"/>
    <w:rsid w:val="000D6DAE"/>
    <w:rsid w:val="000E39E4"/>
    <w:rsid w:val="000E4588"/>
    <w:rsid w:val="000E68F7"/>
    <w:rsid w:val="000E7F3B"/>
    <w:rsid w:val="000F41A4"/>
    <w:rsid w:val="000F4494"/>
    <w:rsid w:val="000F64B7"/>
    <w:rsid w:val="001010E8"/>
    <w:rsid w:val="00101404"/>
    <w:rsid w:val="00101ED2"/>
    <w:rsid w:val="001020EA"/>
    <w:rsid w:val="0010258B"/>
    <w:rsid w:val="00106EE2"/>
    <w:rsid w:val="00107201"/>
    <w:rsid w:val="00107CE2"/>
    <w:rsid w:val="0011053C"/>
    <w:rsid w:val="0011113A"/>
    <w:rsid w:val="00113DF9"/>
    <w:rsid w:val="00116A4A"/>
    <w:rsid w:val="00120E5B"/>
    <w:rsid w:val="001248C8"/>
    <w:rsid w:val="00127365"/>
    <w:rsid w:val="001304EC"/>
    <w:rsid w:val="0013217E"/>
    <w:rsid w:val="00132F65"/>
    <w:rsid w:val="00133336"/>
    <w:rsid w:val="00133588"/>
    <w:rsid w:val="001348CF"/>
    <w:rsid w:val="001358EE"/>
    <w:rsid w:val="0014019E"/>
    <w:rsid w:val="00141AFA"/>
    <w:rsid w:val="00141FEC"/>
    <w:rsid w:val="00144D59"/>
    <w:rsid w:val="00144E05"/>
    <w:rsid w:val="0014605F"/>
    <w:rsid w:val="001504C6"/>
    <w:rsid w:val="00152883"/>
    <w:rsid w:val="00154B05"/>
    <w:rsid w:val="001750B2"/>
    <w:rsid w:val="00175D9A"/>
    <w:rsid w:val="0017631E"/>
    <w:rsid w:val="001827EA"/>
    <w:rsid w:val="001828EA"/>
    <w:rsid w:val="00182DE8"/>
    <w:rsid w:val="00183543"/>
    <w:rsid w:val="00187F0E"/>
    <w:rsid w:val="0019176C"/>
    <w:rsid w:val="00191989"/>
    <w:rsid w:val="00192C2A"/>
    <w:rsid w:val="00193E1D"/>
    <w:rsid w:val="00197CF5"/>
    <w:rsid w:val="001A4D05"/>
    <w:rsid w:val="001A704A"/>
    <w:rsid w:val="001A7174"/>
    <w:rsid w:val="001B0EAD"/>
    <w:rsid w:val="001B3E11"/>
    <w:rsid w:val="001B4CA8"/>
    <w:rsid w:val="001B5A89"/>
    <w:rsid w:val="001B6510"/>
    <w:rsid w:val="001B750A"/>
    <w:rsid w:val="001C3E68"/>
    <w:rsid w:val="001C7FC0"/>
    <w:rsid w:val="001D0E5F"/>
    <w:rsid w:val="001D1F94"/>
    <w:rsid w:val="001D2965"/>
    <w:rsid w:val="001D3881"/>
    <w:rsid w:val="001D6047"/>
    <w:rsid w:val="001D68F5"/>
    <w:rsid w:val="001E05B0"/>
    <w:rsid w:val="001E1558"/>
    <w:rsid w:val="001E29AC"/>
    <w:rsid w:val="001E60F4"/>
    <w:rsid w:val="001F2706"/>
    <w:rsid w:val="001F6542"/>
    <w:rsid w:val="001F7A01"/>
    <w:rsid w:val="00204F96"/>
    <w:rsid w:val="0020617D"/>
    <w:rsid w:val="0020673B"/>
    <w:rsid w:val="00207315"/>
    <w:rsid w:val="00210A33"/>
    <w:rsid w:val="0021463E"/>
    <w:rsid w:val="00221DC0"/>
    <w:rsid w:val="00223B8C"/>
    <w:rsid w:val="00224DE7"/>
    <w:rsid w:val="002252EA"/>
    <w:rsid w:val="00225B60"/>
    <w:rsid w:val="002271BD"/>
    <w:rsid w:val="00227A79"/>
    <w:rsid w:val="00234092"/>
    <w:rsid w:val="002348E5"/>
    <w:rsid w:val="0023503C"/>
    <w:rsid w:val="00240D5E"/>
    <w:rsid w:val="00241325"/>
    <w:rsid w:val="00244B05"/>
    <w:rsid w:val="00247B85"/>
    <w:rsid w:val="0025043A"/>
    <w:rsid w:val="0025345E"/>
    <w:rsid w:val="002549EE"/>
    <w:rsid w:val="00257104"/>
    <w:rsid w:val="00257566"/>
    <w:rsid w:val="00264F8E"/>
    <w:rsid w:val="00265693"/>
    <w:rsid w:val="00266923"/>
    <w:rsid w:val="00274E99"/>
    <w:rsid w:val="00280B22"/>
    <w:rsid w:val="002911E5"/>
    <w:rsid w:val="00293C10"/>
    <w:rsid w:val="00295650"/>
    <w:rsid w:val="002A2CD0"/>
    <w:rsid w:val="002A5DAC"/>
    <w:rsid w:val="002A6347"/>
    <w:rsid w:val="002B7E60"/>
    <w:rsid w:val="002C0215"/>
    <w:rsid w:val="002C35C8"/>
    <w:rsid w:val="002C3A88"/>
    <w:rsid w:val="002C451E"/>
    <w:rsid w:val="002C6FA5"/>
    <w:rsid w:val="002D1626"/>
    <w:rsid w:val="002D7C87"/>
    <w:rsid w:val="002E159C"/>
    <w:rsid w:val="002E3CE8"/>
    <w:rsid w:val="002E443C"/>
    <w:rsid w:val="002E6D59"/>
    <w:rsid w:val="002E7F3A"/>
    <w:rsid w:val="002F0435"/>
    <w:rsid w:val="002F2BD6"/>
    <w:rsid w:val="002F3DA7"/>
    <w:rsid w:val="002F470C"/>
    <w:rsid w:val="002F4E2A"/>
    <w:rsid w:val="002F7645"/>
    <w:rsid w:val="00300B3E"/>
    <w:rsid w:val="00303327"/>
    <w:rsid w:val="00305F93"/>
    <w:rsid w:val="00310EC7"/>
    <w:rsid w:val="00317C09"/>
    <w:rsid w:val="003203AC"/>
    <w:rsid w:val="003210BC"/>
    <w:rsid w:val="00321339"/>
    <w:rsid w:val="003213A5"/>
    <w:rsid w:val="00325ADE"/>
    <w:rsid w:val="00326A62"/>
    <w:rsid w:val="00330947"/>
    <w:rsid w:val="003310BD"/>
    <w:rsid w:val="00331A51"/>
    <w:rsid w:val="00333EEA"/>
    <w:rsid w:val="00334DDB"/>
    <w:rsid w:val="00334FB6"/>
    <w:rsid w:val="003354B0"/>
    <w:rsid w:val="00335FE4"/>
    <w:rsid w:val="00336310"/>
    <w:rsid w:val="00340590"/>
    <w:rsid w:val="00341BF6"/>
    <w:rsid w:val="00344B47"/>
    <w:rsid w:val="00346546"/>
    <w:rsid w:val="00351FAE"/>
    <w:rsid w:val="00353AC0"/>
    <w:rsid w:val="003541E0"/>
    <w:rsid w:val="00360282"/>
    <w:rsid w:val="00360D89"/>
    <w:rsid w:val="00361164"/>
    <w:rsid w:val="0036158F"/>
    <w:rsid w:val="00363883"/>
    <w:rsid w:val="00363A48"/>
    <w:rsid w:val="00363F24"/>
    <w:rsid w:val="003643D1"/>
    <w:rsid w:val="00364B5E"/>
    <w:rsid w:val="00370BA5"/>
    <w:rsid w:val="003717F9"/>
    <w:rsid w:val="00376A27"/>
    <w:rsid w:val="00377864"/>
    <w:rsid w:val="00380122"/>
    <w:rsid w:val="003829D3"/>
    <w:rsid w:val="003901FA"/>
    <w:rsid w:val="0039046F"/>
    <w:rsid w:val="00390727"/>
    <w:rsid w:val="003A181B"/>
    <w:rsid w:val="003A1EA5"/>
    <w:rsid w:val="003A2335"/>
    <w:rsid w:val="003A2D27"/>
    <w:rsid w:val="003A3D5C"/>
    <w:rsid w:val="003A4EE3"/>
    <w:rsid w:val="003B0932"/>
    <w:rsid w:val="003B2511"/>
    <w:rsid w:val="003B41C7"/>
    <w:rsid w:val="003C02FC"/>
    <w:rsid w:val="003C0357"/>
    <w:rsid w:val="003C0D70"/>
    <w:rsid w:val="003C1ACE"/>
    <w:rsid w:val="003C2B1D"/>
    <w:rsid w:val="003D0383"/>
    <w:rsid w:val="003D2455"/>
    <w:rsid w:val="003D3C3C"/>
    <w:rsid w:val="003D446B"/>
    <w:rsid w:val="003D51F9"/>
    <w:rsid w:val="003D5E2D"/>
    <w:rsid w:val="003E27DD"/>
    <w:rsid w:val="003E29AF"/>
    <w:rsid w:val="003E2FB9"/>
    <w:rsid w:val="003E3866"/>
    <w:rsid w:val="003E4656"/>
    <w:rsid w:val="003E7629"/>
    <w:rsid w:val="003E7C39"/>
    <w:rsid w:val="003F1F05"/>
    <w:rsid w:val="003F6E7D"/>
    <w:rsid w:val="00401265"/>
    <w:rsid w:val="00403B33"/>
    <w:rsid w:val="00404921"/>
    <w:rsid w:val="00404D39"/>
    <w:rsid w:val="00405971"/>
    <w:rsid w:val="00406FE8"/>
    <w:rsid w:val="00407F97"/>
    <w:rsid w:val="0041273F"/>
    <w:rsid w:val="00417006"/>
    <w:rsid w:val="00420A34"/>
    <w:rsid w:val="00427BA0"/>
    <w:rsid w:val="00431CB2"/>
    <w:rsid w:val="00432B5A"/>
    <w:rsid w:val="00433C46"/>
    <w:rsid w:val="00442DCE"/>
    <w:rsid w:val="00444AF5"/>
    <w:rsid w:val="00444D1E"/>
    <w:rsid w:val="004514D6"/>
    <w:rsid w:val="00453145"/>
    <w:rsid w:val="00454E27"/>
    <w:rsid w:val="00457424"/>
    <w:rsid w:val="004577F5"/>
    <w:rsid w:val="00460297"/>
    <w:rsid w:val="00461884"/>
    <w:rsid w:val="004727C6"/>
    <w:rsid w:val="00472B73"/>
    <w:rsid w:val="00475A9B"/>
    <w:rsid w:val="0047613D"/>
    <w:rsid w:val="00476DDA"/>
    <w:rsid w:val="00476E91"/>
    <w:rsid w:val="0048272A"/>
    <w:rsid w:val="0048522E"/>
    <w:rsid w:val="00492685"/>
    <w:rsid w:val="00494777"/>
    <w:rsid w:val="00497AD7"/>
    <w:rsid w:val="00497CDF"/>
    <w:rsid w:val="00497EF8"/>
    <w:rsid w:val="004A31C7"/>
    <w:rsid w:val="004A4617"/>
    <w:rsid w:val="004A5A58"/>
    <w:rsid w:val="004A5B86"/>
    <w:rsid w:val="004A5D03"/>
    <w:rsid w:val="004B0926"/>
    <w:rsid w:val="004B358F"/>
    <w:rsid w:val="004B4934"/>
    <w:rsid w:val="004B589F"/>
    <w:rsid w:val="004B7013"/>
    <w:rsid w:val="004C026C"/>
    <w:rsid w:val="004C0902"/>
    <w:rsid w:val="004C0BB4"/>
    <w:rsid w:val="004C10FA"/>
    <w:rsid w:val="004D17DA"/>
    <w:rsid w:val="004D2891"/>
    <w:rsid w:val="004D5690"/>
    <w:rsid w:val="004D752A"/>
    <w:rsid w:val="004E0E49"/>
    <w:rsid w:val="004E4348"/>
    <w:rsid w:val="004E4B2A"/>
    <w:rsid w:val="004F1B75"/>
    <w:rsid w:val="004F6BB9"/>
    <w:rsid w:val="005003E1"/>
    <w:rsid w:val="00501D23"/>
    <w:rsid w:val="00504D77"/>
    <w:rsid w:val="005068D3"/>
    <w:rsid w:val="00506B94"/>
    <w:rsid w:val="005105BE"/>
    <w:rsid w:val="00511CCF"/>
    <w:rsid w:val="0051600B"/>
    <w:rsid w:val="0051691A"/>
    <w:rsid w:val="005204DF"/>
    <w:rsid w:val="00520983"/>
    <w:rsid w:val="00521306"/>
    <w:rsid w:val="005219EC"/>
    <w:rsid w:val="00522C49"/>
    <w:rsid w:val="0052472E"/>
    <w:rsid w:val="005248F1"/>
    <w:rsid w:val="0052513F"/>
    <w:rsid w:val="00527BC1"/>
    <w:rsid w:val="005319A6"/>
    <w:rsid w:val="0053266D"/>
    <w:rsid w:val="00535594"/>
    <w:rsid w:val="00536D04"/>
    <w:rsid w:val="00537073"/>
    <w:rsid w:val="00537387"/>
    <w:rsid w:val="00546A28"/>
    <w:rsid w:val="00547854"/>
    <w:rsid w:val="0055002A"/>
    <w:rsid w:val="005513FF"/>
    <w:rsid w:val="0055444A"/>
    <w:rsid w:val="00560381"/>
    <w:rsid w:val="00561C1F"/>
    <w:rsid w:val="00562FE2"/>
    <w:rsid w:val="00563282"/>
    <w:rsid w:val="005665E0"/>
    <w:rsid w:val="00566612"/>
    <w:rsid w:val="00567674"/>
    <w:rsid w:val="00567A98"/>
    <w:rsid w:val="00570444"/>
    <w:rsid w:val="00571767"/>
    <w:rsid w:val="00574048"/>
    <w:rsid w:val="00577947"/>
    <w:rsid w:val="00581CC5"/>
    <w:rsid w:val="00585FCC"/>
    <w:rsid w:val="00590770"/>
    <w:rsid w:val="00590D09"/>
    <w:rsid w:val="005942C0"/>
    <w:rsid w:val="00594B10"/>
    <w:rsid w:val="005A19F7"/>
    <w:rsid w:val="005A7382"/>
    <w:rsid w:val="005A73F4"/>
    <w:rsid w:val="005A7E23"/>
    <w:rsid w:val="005B60C2"/>
    <w:rsid w:val="005B7252"/>
    <w:rsid w:val="005C05BF"/>
    <w:rsid w:val="005C18D1"/>
    <w:rsid w:val="005C4C2E"/>
    <w:rsid w:val="005C60A9"/>
    <w:rsid w:val="005C6A74"/>
    <w:rsid w:val="005C790F"/>
    <w:rsid w:val="005D678F"/>
    <w:rsid w:val="005E133F"/>
    <w:rsid w:val="005E28E7"/>
    <w:rsid w:val="005E4634"/>
    <w:rsid w:val="005E5384"/>
    <w:rsid w:val="005F083B"/>
    <w:rsid w:val="005F1671"/>
    <w:rsid w:val="005F2486"/>
    <w:rsid w:val="005F2B61"/>
    <w:rsid w:val="005F42BE"/>
    <w:rsid w:val="005F45C5"/>
    <w:rsid w:val="005F5248"/>
    <w:rsid w:val="005F63BF"/>
    <w:rsid w:val="00602788"/>
    <w:rsid w:val="00602F87"/>
    <w:rsid w:val="00603D6F"/>
    <w:rsid w:val="00604A06"/>
    <w:rsid w:val="00604D2F"/>
    <w:rsid w:val="00605DC0"/>
    <w:rsid w:val="006111B9"/>
    <w:rsid w:val="006125EA"/>
    <w:rsid w:val="006139A0"/>
    <w:rsid w:val="00614921"/>
    <w:rsid w:val="0061514A"/>
    <w:rsid w:val="00620CC9"/>
    <w:rsid w:val="006217AF"/>
    <w:rsid w:val="0062361E"/>
    <w:rsid w:val="00626A48"/>
    <w:rsid w:val="0063011C"/>
    <w:rsid w:val="00634921"/>
    <w:rsid w:val="006423DB"/>
    <w:rsid w:val="0064705B"/>
    <w:rsid w:val="00654213"/>
    <w:rsid w:val="006546C8"/>
    <w:rsid w:val="006548C5"/>
    <w:rsid w:val="006556D4"/>
    <w:rsid w:val="006561E0"/>
    <w:rsid w:val="006568C3"/>
    <w:rsid w:val="00657789"/>
    <w:rsid w:val="0066012F"/>
    <w:rsid w:val="00661C8F"/>
    <w:rsid w:val="0066489B"/>
    <w:rsid w:val="00665021"/>
    <w:rsid w:val="00667E05"/>
    <w:rsid w:val="0067105A"/>
    <w:rsid w:val="0067217E"/>
    <w:rsid w:val="00674B93"/>
    <w:rsid w:val="006802C8"/>
    <w:rsid w:val="006805EC"/>
    <w:rsid w:val="00680ABA"/>
    <w:rsid w:val="006815F8"/>
    <w:rsid w:val="00683F6D"/>
    <w:rsid w:val="00684F72"/>
    <w:rsid w:val="0068514D"/>
    <w:rsid w:val="00687932"/>
    <w:rsid w:val="00692AB3"/>
    <w:rsid w:val="0069718F"/>
    <w:rsid w:val="006A6366"/>
    <w:rsid w:val="006B42B4"/>
    <w:rsid w:val="006B4C17"/>
    <w:rsid w:val="006B7B14"/>
    <w:rsid w:val="006C5A66"/>
    <w:rsid w:val="006C5CC3"/>
    <w:rsid w:val="006C7155"/>
    <w:rsid w:val="006D2E30"/>
    <w:rsid w:val="006D65C3"/>
    <w:rsid w:val="006E4F3B"/>
    <w:rsid w:val="006F0B82"/>
    <w:rsid w:val="006F57E4"/>
    <w:rsid w:val="006F5BD5"/>
    <w:rsid w:val="006F620D"/>
    <w:rsid w:val="006F63B4"/>
    <w:rsid w:val="006F64FA"/>
    <w:rsid w:val="00707AB0"/>
    <w:rsid w:val="007103B2"/>
    <w:rsid w:val="007117B4"/>
    <w:rsid w:val="00712018"/>
    <w:rsid w:val="0071467D"/>
    <w:rsid w:val="00714D30"/>
    <w:rsid w:val="0071529B"/>
    <w:rsid w:val="00715508"/>
    <w:rsid w:val="00717433"/>
    <w:rsid w:val="00723D74"/>
    <w:rsid w:val="00724D7B"/>
    <w:rsid w:val="00732295"/>
    <w:rsid w:val="0073345D"/>
    <w:rsid w:val="00735AB6"/>
    <w:rsid w:val="00741CAA"/>
    <w:rsid w:val="00741FEF"/>
    <w:rsid w:val="00742114"/>
    <w:rsid w:val="00742716"/>
    <w:rsid w:val="007513C5"/>
    <w:rsid w:val="0075301A"/>
    <w:rsid w:val="00753391"/>
    <w:rsid w:val="00753A65"/>
    <w:rsid w:val="007558DC"/>
    <w:rsid w:val="00755996"/>
    <w:rsid w:val="00756383"/>
    <w:rsid w:val="007573C4"/>
    <w:rsid w:val="00757F32"/>
    <w:rsid w:val="00760F08"/>
    <w:rsid w:val="00761715"/>
    <w:rsid w:val="00761966"/>
    <w:rsid w:val="00762B31"/>
    <w:rsid w:val="007655C7"/>
    <w:rsid w:val="007656D6"/>
    <w:rsid w:val="00766ABC"/>
    <w:rsid w:val="007678E4"/>
    <w:rsid w:val="00767E80"/>
    <w:rsid w:val="00770BFF"/>
    <w:rsid w:val="00773641"/>
    <w:rsid w:val="007821DE"/>
    <w:rsid w:val="00782F92"/>
    <w:rsid w:val="00796DC1"/>
    <w:rsid w:val="00797780"/>
    <w:rsid w:val="007A3D06"/>
    <w:rsid w:val="007A4775"/>
    <w:rsid w:val="007A66D9"/>
    <w:rsid w:val="007A751F"/>
    <w:rsid w:val="007A7B62"/>
    <w:rsid w:val="007B0A33"/>
    <w:rsid w:val="007B0B2C"/>
    <w:rsid w:val="007B2825"/>
    <w:rsid w:val="007B33BF"/>
    <w:rsid w:val="007B4881"/>
    <w:rsid w:val="007B5206"/>
    <w:rsid w:val="007C01A5"/>
    <w:rsid w:val="007C141C"/>
    <w:rsid w:val="007C15CC"/>
    <w:rsid w:val="007C2799"/>
    <w:rsid w:val="007D17AE"/>
    <w:rsid w:val="007D4286"/>
    <w:rsid w:val="007D6F22"/>
    <w:rsid w:val="007E15CB"/>
    <w:rsid w:val="007E1842"/>
    <w:rsid w:val="007E458E"/>
    <w:rsid w:val="007F0071"/>
    <w:rsid w:val="007F0109"/>
    <w:rsid w:val="007F26AB"/>
    <w:rsid w:val="007F27C8"/>
    <w:rsid w:val="007F4CA4"/>
    <w:rsid w:val="007F57B1"/>
    <w:rsid w:val="007F7348"/>
    <w:rsid w:val="007F7BEE"/>
    <w:rsid w:val="00801DBE"/>
    <w:rsid w:val="00806DEA"/>
    <w:rsid w:val="008116A8"/>
    <w:rsid w:val="008125A7"/>
    <w:rsid w:val="00812B82"/>
    <w:rsid w:val="00814981"/>
    <w:rsid w:val="00815D27"/>
    <w:rsid w:val="00817BB7"/>
    <w:rsid w:val="00821310"/>
    <w:rsid w:val="00824575"/>
    <w:rsid w:val="00825885"/>
    <w:rsid w:val="008273A4"/>
    <w:rsid w:val="0083032C"/>
    <w:rsid w:val="00834D5A"/>
    <w:rsid w:val="008405EE"/>
    <w:rsid w:val="00840737"/>
    <w:rsid w:val="00841867"/>
    <w:rsid w:val="00844C7C"/>
    <w:rsid w:val="00853F85"/>
    <w:rsid w:val="0085462E"/>
    <w:rsid w:val="00855CEA"/>
    <w:rsid w:val="00856243"/>
    <w:rsid w:val="0085642F"/>
    <w:rsid w:val="0085762A"/>
    <w:rsid w:val="00860F6A"/>
    <w:rsid w:val="00862904"/>
    <w:rsid w:val="00863269"/>
    <w:rsid w:val="008642F8"/>
    <w:rsid w:val="00870193"/>
    <w:rsid w:val="00871706"/>
    <w:rsid w:val="0087227B"/>
    <w:rsid w:val="0087475C"/>
    <w:rsid w:val="00876057"/>
    <w:rsid w:val="00884033"/>
    <w:rsid w:val="00887DCC"/>
    <w:rsid w:val="008914F0"/>
    <w:rsid w:val="00891E77"/>
    <w:rsid w:val="0089350E"/>
    <w:rsid w:val="008943CC"/>
    <w:rsid w:val="00894E29"/>
    <w:rsid w:val="008A1771"/>
    <w:rsid w:val="008A47A3"/>
    <w:rsid w:val="008B0B0E"/>
    <w:rsid w:val="008B0DCC"/>
    <w:rsid w:val="008B187E"/>
    <w:rsid w:val="008B1BE5"/>
    <w:rsid w:val="008C16E2"/>
    <w:rsid w:val="008C1C7F"/>
    <w:rsid w:val="008C263A"/>
    <w:rsid w:val="008C2FF3"/>
    <w:rsid w:val="008C3FDC"/>
    <w:rsid w:val="008C61EF"/>
    <w:rsid w:val="008C7654"/>
    <w:rsid w:val="008D0038"/>
    <w:rsid w:val="008D1676"/>
    <w:rsid w:val="008D1888"/>
    <w:rsid w:val="008D1C31"/>
    <w:rsid w:val="008D3FAF"/>
    <w:rsid w:val="008D504B"/>
    <w:rsid w:val="008D6AD8"/>
    <w:rsid w:val="008D6E08"/>
    <w:rsid w:val="008E37DB"/>
    <w:rsid w:val="008E4D4A"/>
    <w:rsid w:val="008E5272"/>
    <w:rsid w:val="008E6F57"/>
    <w:rsid w:val="008E765A"/>
    <w:rsid w:val="008F1236"/>
    <w:rsid w:val="008F27DA"/>
    <w:rsid w:val="00901342"/>
    <w:rsid w:val="00901A85"/>
    <w:rsid w:val="0090208A"/>
    <w:rsid w:val="00902ACC"/>
    <w:rsid w:val="00902F97"/>
    <w:rsid w:val="009053C7"/>
    <w:rsid w:val="00905A3A"/>
    <w:rsid w:val="00905F44"/>
    <w:rsid w:val="0090716B"/>
    <w:rsid w:val="009072A5"/>
    <w:rsid w:val="009111CA"/>
    <w:rsid w:val="00917D9B"/>
    <w:rsid w:val="0092221D"/>
    <w:rsid w:val="00922249"/>
    <w:rsid w:val="0092409D"/>
    <w:rsid w:val="00924985"/>
    <w:rsid w:val="0092676F"/>
    <w:rsid w:val="009347F3"/>
    <w:rsid w:val="00937B45"/>
    <w:rsid w:val="00940344"/>
    <w:rsid w:val="00941813"/>
    <w:rsid w:val="009432A0"/>
    <w:rsid w:val="009443FF"/>
    <w:rsid w:val="00950318"/>
    <w:rsid w:val="0095092F"/>
    <w:rsid w:val="00957846"/>
    <w:rsid w:val="009617B1"/>
    <w:rsid w:val="00965C31"/>
    <w:rsid w:val="009710BE"/>
    <w:rsid w:val="00971758"/>
    <w:rsid w:val="00974415"/>
    <w:rsid w:val="00974BB3"/>
    <w:rsid w:val="0098125E"/>
    <w:rsid w:val="00990DCA"/>
    <w:rsid w:val="00991B01"/>
    <w:rsid w:val="0099374D"/>
    <w:rsid w:val="00994298"/>
    <w:rsid w:val="00996ABB"/>
    <w:rsid w:val="00997060"/>
    <w:rsid w:val="009A21C0"/>
    <w:rsid w:val="009A3880"/>
    <w:rsid w:val="009A41A6"/>
    <w:rsid w:val="009A5D81"/>
    <w:rsid w:val="009A7438"/>
    <w:rsid w:val="009A7458"/>
    <w:rsid w:val="009B3595"/>
    <w:rsid w:val="009B7307"/>
    <w:rsid w:val="009B7711"/>
    <w:rsid w:val="009C098D"/>
    <w:rsid w:val="009C517D"/>
    <w:rsid w:val="009C67E9"/>
    <w:rsid w:val="009C6EE3"/>
    <w:rsid w:val="009D09D9"/>
    <w:rsid w:val="009D0C9E"/>
    <w:rsid w:val="009D3509"/>
    <w:rsid w:val="009D4CFD"/>
    <w:rsid w:val="009D53AD"/>
    <w:rsid w:val="009D76CA"/>
    <w:rsid w:val="009E2D52"/>
    <w:rsid w:val="009E3C3D"/>
    <w:rsid w:val="009E4645"/>
    <w:rsid w:val="009E57AE"/>
    <w:rsid w:val="009E6098"/>
    <w:rsid w:val="009E6C11"/>
    <w:rsid w:val="009F08D9"/>
    <w:rsid w:val="009F231F"/>
    <w:rsid w:val="009F3B3C"/>
    <w:rsid w:val="00A04F16"/>
    <w:rsid w:val="00A05EBE"/>
    <w:rsid w:val="00A060C9"/>
    <w:rsid w:val="00A1197A"/>
    <w:rsid w:val="00A167D6"/>
    <w:rsid w:val="00A16EE4"/>
    <w:rsid w:val="00A20521"/>
    <w:rsid w:val="00A22A3F"/>
    <w:rsid w:val="00A346D3"/>
    <w:rsid w:val="00A357AE"/>
    <w:rsid w:val="00A415DA"/>
    <w:rsid w:val="00A502D6"/>
    <w:rsid w:val="00A5227D"/>
    <w:rsid w:val="00A56332"/>
    <w:rsid w:val="00A57339"/>
    <w:rsid w:val="00A57CB6"/>
    <w:rsid w:val="00A61593"/>
    <w:rsid w:val="00A61D76"/>
    <w:rsid w:val="00A629FF"/>
    <w:rsid w:val="00A63044"/>
    <w:rsid w:val="00A6332E"/>
    <w:rsid w:val="00A66FA7"/>
    <w:rsid w:val="00A67639"/>
    <w:rsid w:val="00A70011"/>
    <w:rsid w:val="00A71B1E"/>
    <w:rsid w:val="00A72567"/>
    <w:rsid w:val="00A757DA"/>
    <w:rsid w:val="00A76896"/>
    <w:rsid w:val="00A80671"/>
    <w:rsid w:val="00A80A9B"/>
    <w:rsid w:val="00A80FA9"/>
    <w:rsid w:val="00A8612F"/>
    <w:rsid w:val="00A909C6"/>
    <w:rsid w:val="00A92645"/>
    <w:rsid w:val="00A93DE8"/>
    <w:rsid w:val="00A976AB"/>
    <w:rsid w:val="00AA0589"/>
    <w:rsid w:val="00AA3018"/>
    <w:rsid w:val="00AA490E"/>
    <w:rsid w:val="00AA52D9"/>
    <w:rsid w:val="00AA73A5"/>
    <w:rsid w:val="00AA7CD9"/>
    <w:rsid w:val="00AB0A1E"/>
    <w:rsid w:val="00AC0C0A"/>
    <w:rsid w:val="00AC1297"/>
    <w:rsid w:val="00AC2A8F"/>
    <w:rsid w:val="00AC5B20"/>
    <w:rsid w:val="00AC7382"/>
    <w:rsid w:val="00AD08BC"/>
    <w:rsid w:val="00AD1E3E"/>
    <w:rsid w:val="00AD40A0"/>
    <w:rsid w:val="00AD5AFB"/>
    <w:rsid w:val="00AD5DF3"/>
    <w:rsid w:val="00AE11C2"/>
    <w:rsid w:val="00AE30DA"/>
    <w:rsid w:val="00AF044F"/>
    <w:rsid w:val="00AF61CE"/>
    <w:rsid w:val="00AF7676"/>
    <w:rsid w:val="00B01304"/>
    <w:rsid w:val="00B01BA1"/>
    <w:rsid w:val="00B0393B"/>
    <w:rsid w:val="00B05AE5"/>
    <w:rsid w:val="00B10956"/>
    <w:rsid w:val="00B12F49"/>
    <w:rsid w:val="00B14921"/>
    <w:rsid w:val="00B16860"/>
    <w:rsid w:val="00B20AF7"/>
    <w:rsid w:val="00B2265E"/>
    <w:rsid w:val="00B25DEA"/>
    <w:rsid w:val="00B309B8"/>
    <w:rsid w:val="00B31E7F"/>
    <w:rsid w:val="00B32F20"/>
    <w:rsid w:val="00B33B6E"/>
    <w:rsid w:val="00B36388"/>
    <w:rsid w:val="00B40FC7"/>
    <w:rsid w:val="00B41F9C"/>
    <w:rsid w:val="00B44009"/>
    <w:rsid w:val="00B4427C"/>
    <w:rsid w:val="00B46FC0"/>
    <w:rsid w:val="00B47625"/>
    <w:rsid w:val="00B5016E"/>
    <w:rsid w:val="00B51957"/>
    <w:rsid w:val="00B54FD7"/>
    <w:rsid w:val="00B55F24"/>
    <w:rsid w:val="00B56203"/>
    <w:rsid w:val="00B57B00"/>
    <w:rsid w:val="00B60889"/>
    <w:rsid w:val="00B61B3A"/>
    <w:rsid w:val="00B64F8F"/>
    <w:rsid w:val="00B66B9A"/>
    <w:rsid w:val="00B672C3"/>
    <w:rsid w:val="00B672C9"/>
    <w:rsid w:val="00B70A6D"/>
    <w:rsid w:val="00B73458"/>
    <w:rsid w:val="00B73AEE"/>
    <w:rsid w:val="00B73C24"/>
    <w:rsid w:val="00B7650D"/>
    <w:rsid w:val="00B76796"/>
    <w:rsid w:val="00B76C3E"/>
    <w:rsid w:val="00B77572"/>
    <w:rsid w:val="00B85A6F"/>
    <w:rsid w:val="00B877DE"/>
    <w:rsid w:val="00B90F5E"/>
    <w:rsid w:val="00B92B98"/>
    <w:rsid w:val="00B94FC7"/>
    <w:rsid w:val="00B95C5A"/>
    <w:rsid w:val="00BA1DC0"/>
    <w:rsid w:val="00BA1E25"/>
    <w:rsid w:val="00BB0B09"/>
    <w:rsid w:val="00BB145A"/>
    <w:rsid w:val="00BB268D"/>
    <w:rsid w:val="00BB372F"/>
    <w:rsid w:val="00BB3E08"/>
    <w:rsid w:val="00BB43A3"/>
    <w:rsid w:val="00BB6818"/>
    <w:rsid w:val="00BB76E2"/>
    <w:rsid w:val="00BB77E8"/>
    <w:rsid w:val="00BC5B4C"/>
    <w:rsid w:val="00BC694E"/>
    <w:rsid w:val="00BE02FB"/>
    <w:rsid w:val="00BE1627"/>
    <w:rsid w:val="00BE1B7B"/>
    <w:rsid w:val="00BE6B86"/>
    <w:rsid w:val="00BE74FC"/>
    <w:rsid w:val="00BE7CF5"/>
    <w:rsid w:val="00BF1CD1"/>
    <w:rsid w:val="00BF4F32"/>
    <w:rsid w:val="00BF4FDB"/>
    <w:rsid w:val="00BF562B"/>
    <w:rsid w:val="00BF6425"/>
    <w:rsid w:val="00BF723F"/>
    <w:rsid w:val="00C00545"/>
    <w:rsid w:val="00C035D8"/>
    <w:rsid w:val="00C04E65"/>
    <w:rsid w:val="00C054E8"/>
    <w:rsid w:val="00C120DB"/>
    <w:rsid w:val="00C16CF6"/>
    <w:rsid w:val="00C17FE5"/>
    <w:rsid w:val="00C2006B"/>
    <w:rsid w:val="00C21AFD"/>
    <w:rsid w:val="00C250D9"/>
    <w:rsid w:val="00C34BE0"/>
    <w:rsid w:val="00C41EFF"/>
    <w:rsid w:val="00C43084"/>
    <w:rsid w:val="00C43739"/>
    <w:rsid w:val="00C43D79"/>
    <w:rsid w:val="00C452ED"/>
    <w:rsid w:val="00C465B3"/>
    <w:rsid w:val="00C46C09"/>
    <w:rsid w:val="00C500DC"/>
    <w:rsid w:val="00C52FF9"/>
    <w:rsid w:val="00C538FC"/>
    <w:rsid w:val="00C55314"/>
    <w:rsid w:val="00C61DC6"/>
    <w:rsid w:val="00C621C9"/>
    <w:rsid w:val="00C62B62"/>
    <w:rsid w:val="00C6340B"/>
    <w:rsid w:val="00C64646"/>
    <w:rsid w:val="00C66E5A"/>
    <w:rsid w:val="00C6746D"/>
    <w:rsid w:val="00C71D5D"/>
    <w:rsid w:val="00C72C88"/>
    <w:rsid w:val="00C83BB9"/>
    <w:rsid w:val="00C86918"/>
    <w:rsid w:val="00C86BE5"/>
    <w:rsid w:val="00C87ED5"/>
    <w:rsid w:val="00C959BA"/>
    <w:rsid w:val="00CA00B7"/>
    <w:rsid w:val="00CA13BC"/>
    <w:rsid w:val="00CA3B00"/>
    <w:rsid w:val="00CA44F8"/>
    <w:rsid w:val="00CB0F79"/>
    <w:rsid w:val="00CB289D"/>
    <w:rsid w:val="00CB7F96"/>
    <w:rsid w:val="00CC03AD"/>
    <w:rsid w:val="00CC5D8C"/>
    <w:rsid w:val="00CC5E74"/>
    <w:rsid w:val="00CD6F31"/>
    <w:rsid w:val="00CE0841"/>
    <w:rsid w:val="00CE3735"/>
    <w:rsid w:val="00CE47CE"/>
    <w:rsid w:val="00CE78C9"/>
    <w:rsid w:val="00CE7A7F"/>
    <w:rsid w:val="00CF0A04"/>
    <w:rsid w:val="00CF1077"/>
    <w:rsid w:val="00CF1334"/>
    <w:rsid w:val="00CF28D3"/>
    <w:rsid w:val="00CF4E89"/>
    <w:rsid w:val="00D01147"/>
    <w:rsid w:val="00D02A40"/>
    <w:rsid w:val="00D02B71"/>
    <w:rsid w:val="00D02F22"/>
    <w:rsid w:val="00D03090"/>
    <w:rsid w:val="00D0340B"/>
    <w:rsid w:val="00D043F3"/>
    <w:rsid w:val="00D048F5"/>
    <w:rsid w:val="00D04E27"/>
    <w:rsid w:val="00D0773D"/>
    <w:rsid w:val="00D131AE"/>
    <w:rsid w:val="00D154F2"/>
    <w:rsid w:val="00D15960"/>
    <w:rsid w:val="00D200E2"/>
    <w:rsid w:val="00D20CB2"/>
    <w:rsid w:val="00D216E7"/>
    <w:rsid w:val="00D23233"/>
    <w:rsid w:val="00D24EF5"/>
    <w:rsid w:val="00D2645B"/>
    <w:rsid w:val="00D27D81"/>
    <w:rsid w:val="00D33EE6"/>
    <w:rsid w:val="00D43DAB"/>
    <w:rsid w:val="00D44A3D"/>
    <w:rsid w:val="00D46D83"/>
    <w:rsid w:val="00D51693"/>
    <w:rsid w:val="00D5187D"/>
    <w:rsid w:val="00D54314"/>
    <w:rsid w:val="00D568A5"/>
    <w:rsid w:val="00D570E5"/>
    <w:rsid w:val="00D6019A"/>
    <w:rsid w:val="00D61308"/>
    <w:rsid w:val="00D6386A"/>
    <w:rsid w:val="00D63E4A"/>
    <w:rsid w:val="00D64696"/>
    <w:rsid w:val="00D65D7B"/>
    <w:rsid w:val="00D74584"/>
    <w:rsid w:val="00D750FD"/>
    <w:rsid w:val="00D76724"/>
    <w:rsid w:val="00D76C72"/>
    <w:rsid w:val="00D776B3"/>
    <w:rsid w:val="00D7794F"/>
    <w:rsid w:val="00D805B5"/>
    <w:rsid w:val="00D8411F"/>
    <w:rsid w:val="00D8509D"/>
    <w:rsid w:val="00D87869"/>
    <w:rsid w:val="00D904F1"/>
    <w:rsid w:val="00D907EC"/>
    <w:rsid w:val="00D9163F"/>
    <w:rsid w:val="00D9248B"/>
    <w:rsid w:val="00D92D52"/>
    <w:rsid w:val="00D94BC7"/>
    <w:rsid w:val="00D95BEB"/>
    <w:rsid w:val="00D95E59"/>
    <w:rsid w:val="00DA0148"/>
    <w:rsid w:val="00DA0334"/>
    <w:rsid w:val="00DA5E5A"/>
    <w:rsid w:val="00DA614B"/>
    <w:rsid w:val="00DA7005"/>
    <w:rsid w:val="00DB45BB"/>
    <w:rsid w:val="00DB57D1"/>
    <w:rsid w:val="00DB587F"/>
    <w:rsid w:val="00DB6282"/>
    <w:rsid w:val="00DB707B"/>
    <w:rsid w:val="00DC39F5"/>
    <w:rsid w:val="00DC54E3"/>
    <w:rsid w:val="00DC5F6D"/>
    <w:rsid w:val="00DC7E67"/>
    <w:rsid w:val="00DD23F3"/>
    <w:rsid w:val="00DD292A"/>
    <w:rsid w:val="00DD2ACC"/>
    <w:rsid w:val="00DD4D81"/>
    <w:rsid w:val="00DE1066"/>
    <w:rsid w:val="00DE22E7"/>
    <w:rsid w:val="00DE6EBF"/>
    <w:rsid w:val="00DE7FA5"/>
    <w:rsid w:val="00DF2093"/>
    <w:rsid w:val="00DF47FA"/>
    <w:rsid w:val="00DF699E"/>
    <w:rsid w:val="00DF746C"/>
    <w:rsid w:val="00DF7C47"/>
    <w:rsid w:val="00E01A2B"/>
    <w:rsid w:val="00E02892"/>
    <w:rsid w:val="00E02FDE"/>
    <w:rsid w:val="00E03AA9"/>
    <w:rsid w:val="00E0479B"/>
    <w:rsid w:val="00E059E6"/>
    <w:rsid w:val="00E07364"/>
    <w:rsid w:val="00E1037D"/>
    <w:rsid w:val="00E11D7A"/>
    <w:rsid w:val="00E127E8"/>
    <w:rsid w:val="00E138CF"/>
    <w:rsid w:val="00E15008"/>
    <w:rsid w:val="00E1502B"/>
    <w:rsid w:val="00E15C56"/>
    <w:rsid w:val="00E16544"/>
    <w:rsid w:val="00E16ECD"/>
    <w:rsid w:val="00E17E64"/>
    <w:rsid w:val="00E20B36"/>
    <w:rsid w:val="00E20D14"/>
    <w:rsid w:val="00E21D94"/>
    <w:rsid w:val="00E24263"/>
    <w:rsid w:val="00E265D9"/>
    <w:rsid w:val="00E26AA2"/>
    <w:rsid w:val="00E33BF0"/>
    <w:rsid w:val="00E35496"/>
    <w:rsid w:val="00E371D6"/>
    <w:rsid w:val="00E4047B"/>
    <w:rsid w:val="00E41FBD"/>
    <w:rsid w:val="00E44B12"/>
    <w:rsid w:val="00E47EDC"/>
    <w:rsid w:val="00E502D6"/>
    <w:rsid w:val="00E53795"/>
    <w:rsid w:val="00E61907"/>
    <w:rsid w:val="00E62241"/>
    <w:rsid w:val="00E642FA"/>
    <w:rsid w:val="00E655CE"/>
    <w:rsid w:val="00E66014"/>
    <w:rsid w:val="00E67811"/>
    <w:rsid w:val="00E72B55"/>
    <w:rsid w:val="00E73CCE"/>
    <w:rsid w:val="00E7657E"/>
    <w:rsid w:val="00E80494"/>
    <w:rsid w:val="00E83322"/>
    <w:rsid w:val="00E8683C"/>
    <w:rsid w:val="00E86FC4"/>
    <w:rsid w:val="00E9095F"/>
    <w:rsid w:val="00E93743"/>
    <w:rsid w:val="00EA083B"/>
    <w:rsid w:val="00EA1170"/>
    <w:rsid w:val="00EB0088"/>
    <w:rsid w:val="00EB03C7"/>
    <w:rsid w:val="00EB17AB"/>
    <w:rsid w:val="00EB7FA7"/>
    <w:rsid w:val="00EC5718"/>
    <w:rsid w:val="00EC57CB"/>
    <w:rsid w:val="00EC5FA5"/>
    <w:rsid w:val="00EC74EB"/>
    <w:rsid w:val="00ED14B4"/>
    <w:rsid w:val="00ED1BBE"/>
    <w:rsid w:val="00ED5811"/>
    <w:rsid w:val="00ED5A77"/>
    <w:rsid w:val="00EE0086"/>
    <w:rsid w:val="00EE0846"/>
    <w:rsid w:val="00EE2424"/>
    <w:rsid w:val="00EE754D"/>
    <w:rsid w:val="00EF2575"/>
    <w:rsid w:val="00EF34C9"/>
    <w:rsid w:val="00EF6DC0"/>
    <w:rsid w:val="00EF78E6"/>
    <w:rsid w:val="00EF7A75"/>
    <w:rsid w:val="00F012BD"/>
    <w:rsid w:val="00F01E5E"/>
    <w:rsid w:val="00F054CF"/>
    <w:rsid w:val="00F0602D"/>
    <w:rsid w:val="00F13892"/>
    <w:rsid w:val="00F1634A"/>
    <w:rsid w:val="00F16669"/>
    <w:rsid w:val="00F21D7D"/>
    <w:rsid w:val="00F242BD"/>
    <w:rsid w:val="00F26656"/>
    <w:rsid w:val="00F2712D"/>
    <w:rsid w:val="00F3055D"/>
    <w:rsid w:val="00F3198C"/>
    <w:rsid w:val="00F31AEC"/>
    <w:rsid w:val="00F32752"/>
    <w:rsid w:val="00F3286D"/>
    <w:rsid w:val="00F32DC7"/>
    <w:rsid w:val="00F362BC"/>
    <w:rsid w:val="00F41A8D"/>
    <w:rsid w:val="00F41D65"/>
    <w:rsid w:val="00F42FE4"/>
    <w:rsid w:val="00F5075D"/>
    <w:rsid w:val="00F603DA"/>
    <w:rsid w:val="00F60D51"/>
    <w:rsid w:val="00F619DB"/>
    <w:rsid w:val="00F62EDE"/>
    <w:rsid w:val="00F65AD4"/>
    <w:rsid w:val="00F66288"/>
    <w:rsid w:val="00F70565"/>
    <w:rsid w:val="00F72A3F"/>
    <w:rsid w:val="00F80F36"/>
    <w:rsid w:val="00F8103B"/>
    <w:rsid w:val="00F82604"/>
    <w:rsid w:val="00F835B6"/>
    <w:rsid w:val="00F83B10"/>
    <w:rsid w:val="00F85F9A"/>
    <w:rsid w:val="00F93E37"/>
    <w:rsid w:val="00F956B9"/>
    <w:rsid w:val="00F95FCA"/>
    <w:rsid w:val="00FA2B48"/>
    <w:rsid w:val="00FA34A2"/>
    <w:rsid w:val="00FA4233"/>
    <w:rsid w:val="00FA4A96"/>
    <w:rsid w:val="00FA56C1"/>
    <w:rsid w:val="00FA5E5A"/>
    <w:rsid w:val="00FB1A51"/>
    <w:rsid w:val="00FB24A9"/>
    <w:rsid w:val="00FB2C3F"/>
    <w:rsid w:val="00FB41B4"/>
    <w:rsid w:val="00FB7859"/>
    <w:rsid w:val="00FC0325"/>
    <w:rsid w:val="00FC03FF"/>
    <w:rsid w:val="00FC1530"/>
    <w:rsid w:val="00FC1684"/>
    <w:rsid w:val="00FC244C"/>
    <w:rsid w:val="00FC3183"/>
    <w:rsid w:val="00FC4342"/>
    <w:rsid w:val="00FC6E81"/>
    <w:rsid w:val="00FC6F0D"/>
    <w:rsid w:val="00FD09A8"/>
    <w:rsid w:val="00FD0A7E"/>
    <w:rsid w:val="00FD0BAC"/>
    <w:rsid w:val="00FD1042"/>
    <w:rsid w:val="00FD28CB"/>
    <w:rsid w:val="00FD3479"/>
    <w:rsid w:val="00FD444E"/>
    <w:rsid w:val="00FD4DA0"/>
    <w:rsid w:val="00FE016F"/>
    <w:rsid w:val="00FE057D"/>
    <w:rsid w:val="00FE1936"/>
    <w:rsid w:val="00FE1DC6"/>
    <w:rsid w:val="00FE253A"/>
    <w:rsid w:val="00FE73F3"/>
    <w:rsid w:val="00FE76C1"/>
    <w:rsid w:val="00FE7B7A"/>
    <w:rsid w:val="00FF1C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none [2415]">
      <v:fill color="white" on="f"/>
      <v:stroke color="none [2415]" weight="3pt"/>
    </o:shapedefaults>
    <o:shapelayout v:ext="edit">
      <o:idmap v:ext="edit" data="1"/>
    </o:shapelayout>
  </w:shapeDefaults>
  <w:decimalSymbol w:val="."/>
  <w:listSeparator w:val=","/>
  <w14:docId w14:val="3FA74821"/>
  <w15:docId w15:val="{1CAE9A28-C25F-4D2D-A73F-02B49C7C4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D4A"/>
  </w:style>
  <w:style w:type="paragraph" w:styleId="Heading1">
    <w:name w:val="heading 1"/>
    <w:basedOn w:val="Heading5"/>
    <w:next w:val="Normal"/>
    <w:link w:val="Heading1Char"/>
    <w:uiPriority w:val="9"/>
    <w:qFormat/>
    <w:rsid w:val="007B5206"/>
    <w:pPr>
      <w:outlineLvl w:val="0"/>
    </w:pPr>
  </w:style>
  <w:style w:type="paragraph" w:styleId="Heading2">
    <w:name w:val="heading 2"/>
    <w:basedOn w:val="Heading6"/>
    <w:next w:val="Normal"/>
    <w:link w:val="Heading2Char"/>
    <w:uiPriority w:val="9"/>
    <w:unhideWhenUsed/>
    <w:qFormat/>
    <w:rsid w:val="001020EA"/>
    <w:pPr>
      <w:outlineLvl w:val="1"/>
    </w:pPr>
    <w:rPr>
      <w:rFonts w:cstheme="minorHAnsi"/>
    </w:rPr>
  </w:style>
  <w:style w:type="paragraph" w:styleId="Heading3">
    <w:name w:val="heading 3"/>
    <w:basedOn w:val="Heading2"/>
    <w:next w:val="Normal"/>
    <w:link w:val="Heading3Char"/>
    <w:uiPriority w:val="9"/>
    <w:unhideWhenUsed/>
    <w:qFormat/>
    <w:rsid w:val="001020EA"/>
    <w:pPr>
      <w:outlineLvl w:val="2"/>
    </w:pPr>
  </w:style>
  <w:style w:type="paragraph" w:styleId="Heading4">
    <w:name w:val="heading 4"/>
    <w:basedOn w:val="Normal"/>
    <w:next w:val="Normal"/>
    <w:link w:val="Heading4Char"/>
    <w:uiPriority w:val="9"/>
    <w:unhideWhenUsed/>
    <w:qFormat/>
    <w:rsid w:val="008E4D4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6125EA"/>
    <w:pPr>
      <w:spacing w:before="200" w:after="80"/>
      <w:ind w:firstLine="0"/>
      <w:outlineLvl w:val="4"/>
    </w:pPr>
    <w:rPr>
      <w:rFonts w:asciiTheme="majorHAnsi" w:eastAsiaTheme="majorEastAsia" w:hAnsiTheme="majorHAnsi" w:cstheme="majorBidi"/>
      <w:b/>
      <w:color w:val="4F81BD" w:themeColor="accent1"/>
      <w:sz w:val="26"/>
    </w:rPr>
  </w:style>
  <w:style w:type="paragraph" w:styleId="Heading6">
    <w:name w:val="heading 6"/>
    <w:basedOn w:val="Normal"/>
    <w:next w:val="Normal"/>
    <w:link w:val="Heading6Char"/>
    <w:uiPriority w:val="9"/>
    <w:unhideWhenUsed/>
    <w:qFormat/>
    <w:rsid w:val="006125EA"/>
    <w:pPr>
      <w:spacing w:before="280" w:after="100"/>
      <w:ind w:firstLine="0"/>
      <w:outlineLvl w:val="5"/>
    </w:pPr>
    <w:rPr>
      <w:rFonts w:asciiTheme="majorHAnsi" w:eastAsiaTheme="majorEastAsia" w:hAnsiTheme="majorHAnsi" w:cstheme="majorBidi"/>
      <w:b/>
      <w:iCs/>
      <w:color w:val="4F81BD" w:themeColor="accent1"/>
    </w:rPr>
  </w:style>
  <w:style w:type="paragraph" w:styleId="Heading7">
    <w:name w:val="heading 7"/>
    <w:basedOn w:val="Normal"/>
    <w:next w:val="Normal"/>
    <w:link w:val="Heading7Char"/>
    <w:uiPriority w:val="9"/>
    <w:unhideWhenUsed/>
    <w:qFormat/>
    <w:rsid w:val="008E4D4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8E4D4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8E4D4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C0D70"/>
    <w:pPr>
      <w:jc w:val="center"/>
    </w:pPr>
    <w:rPr>
      <w:b/>
      <w:sz w:val="72"/>
    </w:rPr>
  </w:style>
  <w:style w:type="paragraph" w:styleId="Title">
    <w:name w:val="Title"/>
    <w:basedOn w:val="Normal"/>
    <w:next w:val="Normal"/>
    <w:link w:val="TitleChar"/>
    <w:uiPriority w:val="10"/>
    <w:qFormat/>
    <w:rsid w:val="008E4D4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styleId="Header">
    <w:name w:val="header"/>
    <w:basedOn w:val="Normal"/>
    <w:link w:val="HeaderChar"/>
    <w:uiPriority w:val="99"/>
    <w:rsid w:val="003C0D70"/>
    <w:pPr>
      <w:tabs>
        <w:tab w:val="center" w:pos="4153"/>
        <w:tab w:val="right" w:pos="8306"/>
      </w:tabs>
      <w:spacing w:before="120"/>
    </w:pPr>
    <w:rPr>
      <w:rFonts w:ascii="Times New Roman Bold" w:hAnsi="Times New Roman Bold"/>
      <w:b/>
    </w:rPr>
  </w:style>
  <w:style w:type="paragraph" w:styleId="Caption">
    <w:name w:val="caption"/>
    <w:basedOn w:val="Normal"/>
    <w:next w:val="Normal"/>
    <w:uiPriority w:val="35"/>
    <w:unhideWhenUsed/>
    <w:qFormat/>
    <w:rsid w:val="008E4D4A"/>
    <w:rPr>
      <w:b/>
      <w:bCs/>
      <w:sz w:val="18"/>
      <w:szCs w:val="18"/>
    </w:rPr>
  </w:style>
  <w:style w:type="paragraph" w:styleId="ListContinue">
    <w:name w:val="List Continue"/>
    <w:basedOn w:val="Normal"/>
    <w:rsid w:val="003C0D70"/>
    <w:pPr>
      <w:numPr>
        <w:numId w:val="3"/>
      </w:numPr>
      <w:spacing w:before="120"/>
      <w:jc w:val="both"/>
    </w:pPr>
  </w:style>
  <w:style w:type="paragraph" w:styleId="FootnoteText">
    <w:name w:val="footnote text"/>
    <w:basedOn w:val="Normal"/>
    <w:uiPriority w:val="99"/>
    <w:semiHidden/>
    <w:rsid w:val="003C0D70"/>
    <w:pPr>
      <w:jc w:val="both"/>
    </w:pPr>
    <w:rPr>
      <w:sz w:val="20"/>
    </w:rPr>
  </w:style>
  <w:style w:type="character" w:styleId="FootnoteReference">
    <w:name w:val="footnote reference"/>
    <w:basedOn w:val="DefaultParagraphFont"/>
    <w:uiPriority w:val="99"/>
    <w:semiHidden/>
    <w:rsid w:val="003C0D70"/>
    <w:rPr>
      <w:vertAlign w:val="superscript"/>
    </w:rPr>
  </w:style>
  <w:style w:type="paragraph" w:styleId="Subtitle">
    <w:name w:val="Subtitle"/>
    <w:basedOn w:val="Normal"/>
    <w:next w:val="Normal"/>
    <w:link w:val="SubtitleChar"/>
    <w:uiPriority w:val="11"/>
    <w:qFormat/>
    <w:rsid w:val="008E4D4A"/>
    <w:pPr>
      <w:spacing w:before="200" w:after="900"/>
      <w:ind w:firstLine="0"/>
      <w:jc w:val="right"/>
    </w:pPr>
    <w:rPr>
      <w:i/>
      <w:iCs/>
      <w:sz w:val="24"/>
      <w:szCs w:val="24"/>
    </w:rPr>
  </w:style>
  <w:style w:type="character" w:styleId="Hyperlink">
    <w:name w:val="Hyperlink"/>
    <w:basedOn w:val="DefaultParagraphFont"/>
    <w:uiPriority w:val="99"/>
    <w:rsid w:val="003C0D70"/>
    <w:rPr>
      <w:color w:val="0000FF"/>
      <w:u w:val="single"/>
    </w:rPr>
  </w:style>
  <w:style w:type="paragraph" w:styleId="HTMLPreformatted">
    <w:name w:val="HTML Preformatted"/>
    <w:basedOn w:val="Normal"/>
    <w:rsid w:val="003C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Pr>
      <w:rFonts w:ascii="Courier New" w:hAnsi="Courier New"/>
      <w:lang w:val="es-ES"/>
    </w:rPr>
  </w:style>
  <w:style w:type="character" w:customStyle="1" w:styleId="MquinadeescribirHTML2">
    <w:name w:val="Máquina de escribir HTML2"/>
    <w:basedOn w:val="DefaultParagraphFont"/>
    <w:rsid w:val="003C0D70"/>
    <w:rPr>
      <w:rFonts w:ascii="Courier New" w:eastAsia="Times New Roman" w:hAnsi="Courier New"/>
      <w:sz w:val="20"/>
    </w:rPr>
  </w:style>
  <w:style w:type="paragraph" w:styleId="Footer">
    <w:name w:val="footer"/>
    <w:basedOn w:val="Normal"/>
    <w:link w:val="FooterChar"/>
    <w:uiPriority w:val="99"/>
    <w:rsid w:val="003C0D70"/>
    <w:pPr>
      <w:tabs>
        <w:tab w:val="center" w:pos="4153"/>
        <w:tab w:val="right" w:pos="8306"/>
      </w:tabs>
      <w:spacing w:after="240"/>
      <w:jc w:val="both"/>
    </w:pPr>
  </w:style>
  <w:style w:type="character" w:styleId="PageNumber">
    <w:name w:val="page number"/>
    <w:basedOn w:val="DefaultParagraphFont"/>
    <w:rsid w:val="003C0D70"/>
  </w:style>
  <w:style w:type="paragraph" w:styleId="BodyText2">
    <w:name w:val="Body Text 2"/>
    <w:basedOn w:val="Normal"/>
    <w:rsid w:val="003C0D70"/>
    <w:pPr>
      <w:spacing w:after="240"/>
      <w:jc w:val="center"/>
    </w:pPr>
    <w:rPr>
      <w:b/>
    </w:rPr>
  </w:style>
  <w:style w:type="paragraph" w:styleId="BalloonText">
    <w:name w:val="Balloon Text"/>
    <w:basedOn w:val="Normal"/>
    <w:semiHidden/>
    <w:rsid w:val="003C0D70"/>
    <w:pPr>
      <w:spacing w:after="240"/>
      <w:jc w:val="both"/>
    </w:pPr>
    <w:rPr>
      <w:rFonts w:ascii="Tahoma" w:hAnsi="Tahoma"/>
      <w:sz w:val="16"/>
    </w:rPr>
  </w:style>
  <w:style w:type="paragraph" w:styleId="BodyTextIndent">
    <w:name w:val="Body Text Indent"/>
    <w:basedOn w:val="Normal"/>
    <w:rsid w:val="003C0D70"/>
    <w:pPr>
      <w:spacing w:after="240"/>
      <w:ind w:left="600"/>
      <w:jc w:val="both"/>
    </w:pPr>
  </w:style>
  <w:style w:type="paragraph" w:styleId="List">
    <w:name w:val="List"/>
    <w:basedOn w:val="Normal"/>
    <w:rsid w:val="003C0D70"/>
    <w:pPr>
      <w:spacing w:after="240"/>
    </w:pPr>
    <w:rPr>
      <w:noProof/>
    </w:rPr>
  </w:style>
  <w:style w:type="paragraph" w:styleId="ListBullet">
    <w:name w:val="List Bullet"/>
    <w:basedOn w:val="Normal"/>
    <w:rsid w:val="003C0D70"/>
    <w:pPr>
      <w:numPr>
        <w:numId w:val="2"/>
      </w:numPr>
      <w:spacing w:before="60" w:after="100" w:afterAutospacing="1"/>
    </w:pPr>
  </w:style>
  <w:style w:type="paragraph" w:styleId="ListNumber">
    <w:name w:val="List Number"/>
    <w:basedOn w:val="Normal"/>
    <w:rsid w:val="003C0D70"/>
    <w:pPr>
      <w:numPr>
        <w:numId w:val="1"/>
      </w:numPr>
    </w:pPr>
  </w:style>
  <w:style w:type="character" w:customStyle="1" w:styleId="title1">
    <w:name w:val="title1"/>
    <w:basedOn w:val="DefaultParagraphFont"/>
    <w:rsid w:val="003C0D70"/>
    <w:rPr>
      <w:rFonts w:ascii="Arial" w:hAnsi="Arial" w:hint="default"/>
      <w:b/>
      <w:sz w:val="24"/>
    </w:rPr>
  </w:style>
  <w:style w:type="paragraph" w:styleId="TOC1">
    <w:name w:val="toc 1"/>
    <w:basedOn w:val="Normal"/>
    <w:next w:val="Normal"/>
    <w:autoRedefine/>
    <w:uiPriority w:val="39"/>
    <w:qFormat/>
    <w:rsid w:val="001020EA"/>
    <w:pPr>
      <w:spacing w:before="120"/>
    </w:pPr>
    <w:rPr>
      <w:bCs/>
      <w:iCs/>
      <w:sz w:val="24"/>
      <w:szCs w:val="24"/>
    </w:rPr>
  </w:style>
  <w:style w:type="paragraph" w:styleId="TOC2">
    <w:name w:val="toc 2"/>
    <w:basedOn w:val="Normal"/>
    <w:next w:val="Normal"/>
    <w:autoRedefine/>
    <w:uiPriority w:val="39"/>
    <w:qFormat/>
    <w:rsid w:val="003C0D70"/>
    <w:pPr>
      <w:spacing w:before="120"/>
      <w:ind w:left="220"/>
    </w:pPr>
    <w:rPr>
      <w:b/>
      <w:bCs/>
    </w:rPr>
  </w:style>
  <w:style w:type="paragraph" w:styleId="TOC3">
    <w:name w:val="toc 3"/>
    <w:basedOn w:val="Normal"/>
    <w:next w:val="Normal"/>
    <w:autoRedefine/>
    <w:uiPriority w:val="39"/>
    <w:qFormat/>
    <w:rsid w:val="00266923"/>
    <w:pPr>
      <w:ind w:left="440"/>
    </w:pPr>
    <w:rPr>
      <w:sz w:val="20"/>
      <w:szCs w:val="20"/>
    </w:rPr>
  </w:style>
  <w:style w:type="paragraph" w:styleId="TOC4">
    <w:name w:val="toc 4"/>
    <w:basedOn w:val="Normal"/>
    <w:next w:val="Normal"/>
    <w:autoRedefine/>
    <w:semiHidden/>
    <w:rsid w:val="003C0D70"/>
    <w:pPr>
      <w:ind w:left="660"/>
    </w:pPr>
    <w:rPr>
      <w:sz w:val="20"/>
      <w:szCs w:val="20"/>
    </w:rPr>
  </w:style>
  <w:style w:type="paragraph" w:styleId="TOC5">
    <w:name w:val="toc 5"/>
    <w:basedOn w:val="Normal"/>
    <w:next w:val="Normal"/>
    <w:autoRedefine/>
    <w:uiPriority w:val="39"/>
    <w:rsid w:val="003C0D70"/>
    <w:pPr>
      <w:ind w:left="880"/>
    </w:pPr>
    <w:rPr>
      <w:sz w:val="20"/>
      <w:szCs w:val="20"/>
    </w:rPr>
  </w:style>
  <w:style w:type="paragraph" w:styleId="TOC6">
    <w:name w:val="toc 6"/>
    <w:basedOn w:val="Normal"/>
    <w:next w:val="Normal"/>
    <w:autoRedefine/>
    <w:uiPriority w:val="39"/>
    <w:rsid w:val="003C0D70"/>
    <w:pPr>
      <w:ind w:left="1100"/>
    </w:pPr>
    <w:rPr>
      <w:sz w:val="20"/>
      <w:szCs w:val="20"/>
    </w:rPr>
  </w:style>
  <w:style w:type="paragraph" w:styleId="TOC7">
    <w:name w:val="toc 7"/>
    <w:basedOn w:val="Normal"/>
    <w:next w:val="Normal"/>
    <w:autoRedefine/>
    <w:semiHidden/>
    <w:rsid w:val="003C0D70"/>
    <w:pPr>
      <w:ind w:left="1320"/>
    </w:pPr>
    <w:rPr>
      <w:sz w:val="20"/>
      <w:szCs w:val="20"/>
    </w:rPr>
  </w:style>
  <w:style w:type="paragraph" w:styleId="TOC8">
    <w:name w:val="toc 8"/>
    <w:basedOn w:val="Normal"/>
    <w:next w:val="Normal"/>
    <w:autoRedefine/>
    <w:semiHidden/>
    <w:rsid w:val="003C0D70"/>
    <w:pPr>
      <w:ind w:left="1540"/>
    </w:pPr>
    <w:rPr>
      <w:sz w:val="20"/>
      <w:szCs w:val="20"/>
    </w:rPr>
  </w:style>
  <w:style w:type="paragraph" w:styleId="TOC9">
    <w:name w:val="toc 9"/>
    <w:basedOn w:val="Normal"/>
    <w:next w:val="Normal"/>
    <w:autoRedefine/>
    <w:semiHidden/>
    <w:rsid w:val="003C0D70"/>
    <w:pPr>
      <w:ind w:left="1760"/>
    </w:pPr>
    <w:rPr>
      <w:sz w:val="20"/>
      <w:szCs w:val="20"/>
    </w:rPr>
  </w:style>
  <w:style w:type="paragraph" w:styleId="BodyTextIndent2">
    <w:name w:val="Body Text Indent 2"/>
    <w:basedOn w:val="Normal"/>
    <w:rsid w:val="003C0D70"/>
    <w:pPr>
      <w:spacing w:after="120"/>
      <w:ind w:left="284"/>
      <w:jc w:val="both"/>
    </w:pPr>
  </w:style>
  <w:style w:type="paragraph" w:customStyle="1" w:styleId="listdash">
    <w:name w:val="list dash"/>
    <w:basedOn w:val="Normal"/>
    <w:rsid w:val="003C0D70"/>
    <w:pPr>
      <w:numPr>
        <w:numId w:val="4"/>
      </w:numPr>
      <w:spacing w:after="120"/>
      <w:jc w:val="both"/>
    </w:pPr>
  </w:style>
  <w:style w:type="paragraph" w:styleId="BodyText3">
    <w:name w:val="Body Text 3"/>
    <w:basedOn w:val="Normal"/>
    <w:rsid w:val="003C0D70"/>
    <w:pPr>
      <w:spacing w:after="120"/>
      <w:jc w:val="both"/>
    </w:pPr>
    <w:rPr>
      <w:b/>
      <w:i/>
    </w:rPr>
  </w:style>
  <w:style w:type="character" w:styleId="CommentReference">
    <w:name w:val="annotation reference"/>
    <w:basedOn w:val="DefaultParagraphFont"/>
    <w:semiHidden/>
    <w:rsid w:val="003C0D70"/>
    <w:rPr>
      <w:sz w:val="16"/>
    </w:rPr>
  </w:style>
  <w:style w:type="paragraph" w:styleId="CommentText">
    <w:name w:val="annotation text"/>
    <w:basedOn w:val="Normal"/>
    <w:link w:val="CommentTextChar"/>
    <w:semiHidden/>
    <w:rsid w:val="003C0D70"/>
    <w:pPr>
      <w:spacing w:before="240"/>
    </w:pPr>
    <w:rPr>
      <w:sz w:val="20"/>
    </w:rPr>
  </w:style>
  <w:style w:type="character" w:styleId="FollowedHyperlink">
    <w:name w:val="FollowedHyperlink"/>
    <w:basedOn w:val="DefaultParagraphFont"/>
    <w:rsid w:val="003C0D70"/>
    <w:rPr>
      <w:color w:val="800080"/>
      <w:u w:val="single"/>
    </w:rPr>
  </w:style>
  <w:style w:type="paragraph" w:styleId="Date">
    <w:name w:val="Date"/>
    <w:basedOn w:val="Normal"/>
    <w:next w:val="Normal"/>
    <w:rsid w:val="003C0D70"/>
    <w:pPr>
      <w:spacing w:before="240"/>
    </w:pPr>
  </w:style>
  <w:style w:type="paragraph" w:styleId="EndnoteText">
    <w:name w:val="endnote text"/>
    <w:basedOn w:val="Normal"/>
    <w:semiHidden/>
    <w:rsid w:val="003C0D70"/>
    <w:pPr>
      <w:spacing w:before="240"/>
    </w:pPr>
    <w:rPr>
      <w:sz w:val="20"/>
    </w:rPr>
  </w:style>
  <w:style w:type="character" w:styleId="EndnoteReference">
    <w:name w:val="endnote reference"/>
    <w:basedOn w:val="DefaultParagraphFont"/>
    <w:semiHidden/>
    <w:rsid w:val="003C0D70"/>
    <w:rPr>
      <w:vertAlign w:val="superscript"/>
    </w:rPr>
  </w:style>
  <w:style w:type="paragraph" w:customStyle="1" w:styleId="apph2">
    <w:name w:val="apph2"/>
    <w:basedOn w:val="Heading2"/>
    <w:next w:val="apph3"/>
    <w:rsid w:val="003C0D70"/>
    <w:pPr>
      <w:tabs>
        <w:tab w:val="num" w:pos="432"/>
      </w:tabs>
      <w:spacing w:before="360" w:after="120"/>
      <w:ind w:left="432" w:hanging="432"/>
      <w:jc w:val="both"/>
    </w:pPr>
  </w:style>
  <w:style w:type="paragraph" w:customStyle="1" w:styleId="apph3">
    <w:name w:val="apph3"/>
    <w:basedOn w:val="Heading3"/>
    <w:rsid w:val="003C0D70"/>
    <w:pPr>
      <w:tabs>
        <w:tab w:val="num" w:pos="432"/>
      </w:tabs>
      <w:ind w:left="432" w:hanging="432"/>
    </w:pPr>
    <w:rPr>
      <w:i/>
    </w:rPr>
  </w:style>
  <w:style w:type="paragraph" w:customStyle="1" w:styleId="apph1">
    <w:name w:val="apph1"/>
    <w:basedOn w:val="Heading1"/>
    <w:rsid w:val="003C0D70"/>
    <w:pPr>
      <w:numPr>
        <w:numId w:val="5"/>
      </w:numPr>
      <w:spacing w:before="360" w:after="60"/>
      <w:jc w:val="both"/>
    </w:pPr>
    <w:rPr>
      <w:caps/>
      <w:kern w:val="28"/>
    </w:rPr>
  </w:style>
  <w:style w:type="paragraph" w:customStyle="1" w:styleId="apptitle">
    <w:name w:val="apptitle"/>
    <w:basedOn w:val="Normal"/>
    <w:rsid w:val="003C0D70"/>
    <w:pPr>
      <w:spacing w:after="120"/>
      <w:jc w:val="both"/>
    </w:pPr>
    <w:rPr>
      <w:b/>
    </w:rPr>
  </w:style>
  <w:style w:type="paragraph" w:styleId="ListBullet2">
    <w:name w:val="List Bullet 2"/>
    <w:basedOn w:val="Normal"/>
    <w:autoRedefine/>
    <w:rsid w:val="003C0D70"/>
    <w:pPr>
      <w:numPr>
        <w:numId w:val="6"/>
      </w:numPr>
      <w:spacing w:before="120"/>
      <w:ind w:left="720"/>
      <w:jc w:val="both"/>
    </w:pPr>
  </w:style>
  <w:style w:type="paragraph" w:customStyle="1" w:styleId="xl24">
    <w:name w:val="xl24"/>
    <w:basedOn w:val="Normal"/>
    <w:rsid w:val="003C0D70"/>
    <w:pPr>
      <w:pBdr>
        <w:bottom w:val="single" w:sz="4" w:space="0" w:color="auto"/>
        <w:right w:val="single" w:sz="4" w:space="0" w:color="auto"/>
      </w:pBdr>
      <w:spacing w:before="100" w:beforeAutospacing="1" w:after="100" w:afterAutospacing="1"/>
      <w:jc w:val="right"/>
      <w:textAlignment w:val="top"/>
    </w:pPr>
    <w:rPr>
      <w:rFonts w:ascii="Arial" w:hAnsi="Arial"/>
      <w:b/>
      <w:color w:val="FF0000"/>
    </w:rPr>
  </w:style>
  <w:style w:type="paragraph" w:customStyle="1" w:styleId="xl25">
    <w:name w:val="xl25"/>
    <w:basedOn w:val="Normal"/>
    <w:rsid w:val="003C0D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26">
    <w:name w:val="xl26"/>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rFonts w:ascii="Arial" w:hAnsi="Arial"/>
      <w:b/>
    </w:rPr>
  </w:style>
  <w:style w:type="paragraph" w:customStyle="1" w:styleId="xl27">
    <w:name w:val="xl27"/>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28">
    <w:name w:val="xl28"/>
    <w:basedOn w:val="Normal"/>
    <w:rsid w:val="003C0D70"/>
    <w:pPr>
      <w:pBdr>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29">
    <w:name w:val="xl29"/>
    <w:basedOn w:val="Normal"/>
    <w:rsid w:val="003C0D70"/>
    <w:pPr>
      <w:pBdr>
        <w:bottom w:val="single" w:sz="4" w:space="0" w:color="auto"/>
        <w:right w:val="single" w:sz="4" w:space="0" w:color="auto"/>
      </w:pBdr>
      <w:shd w:val="clear" w:color="auto" w:fill="C0C0C0"/>
      <w:spacing w:before="100" w:beforeAutospacing="1" w:after="100" w:afterAutospacing="1"/>
      <w:textAlignment w:val="top"/>
    </w:pPr>
    <w:rPr>
      <w:rFonts w:ascii="Arial" w:hAnsi="Arial"/>
      <w:b/>
    </w:rPr>
  </w:style>
  <w:style w:type="paragraph" w:customStyle="1" w:styleId="xl30">
    <w:name w:val="xl30"/>
    <w:basedOn w:val="Normal"/>
    <w:rsid w:val="003C0D70"/>
    <w:pPr>
      <w:pBdr>
        <w:left w:val="single" w:sz="4" w:space="0" w:color="auto"/>
        <w:bottom w:val="single" w:sz="4" w:space="0" w:color="auto"/>
        <w:right w:val="single" w:sz="4" w:space="0" w:color="auto"/>
      </w:pBdr>
      <w:spacing w:before="100" w:beforeAutospacing="1" w:after="100" w:afterAutospacing="1"/>
      <w:textAlignment w:val="top"/>
    </w:pPr>
    <w:rPr>
      <w:rFonts w:ascii="Arial" w:hAnsi="Arial"/>
    </w:rPr>
  </w:style>
  <w:style w:type="paragraph" w:customStyle="1" w:styleId="xl31">
    <w:name w:val="xl31"/>
    <w:basedOn w:val="Normal"/>
    <w:rsid w:val="003C0D70"/>
    <w:pPr>
      <w:pBdr>
        <w:bottom w:val="single" w:sz="4" w:space="0" w:color="auto"/>
        <w:right w:val="single" w:sz="4" w:space="0" w:color="auto"/>
      </w:pBdr>
      <w:spacing w:before="100" w:beforeAutospacing="1" w:after="100" w:afterAutospacing="1"/>
      <w:textAlignment w:val="top"/>
    </w:pPr>
    <w:rPr>
      <w:rFonts w:ascii="Arial" w:hAnsi="Arial"/>
    </w:rPr>
  </w:style>
  <w:style w:type="paragraph" w:customStyle="1" w:styleId="xl32">
    <w:name w:val="xl32"/>
    <w:basedOn w:val="Normal"/>
    <w:rsid w:val="003C0D70"/>
    <w:pPr>
      <w:pBdr>
        <w:bottom w:val="single" w:sz="4" w:space="0" w:color="auto"/>
        <w:right w:val="single" w:sz="4" w:space="0" w:color="auto"/>
      </w:pBdr>
      <w:spacing w:before="100" w:beforeAutospacing="1" w:after="100" w:afterAutospacing="1"/>
    </w:pPr>
    <w:rPr>
      <w:rFonts w:ascii="Arial" w:hAnsi="Arial"/>
    </w:rPr>
  </w:style>
  <w:style w:type="paragraph" w:customStyle="1" w:styleId="xl33">
    <w:name w:val="xl33"/>
    <w:basedOn w:val="Normal"/>
    <w:rsid w:val="003C0D70"/>
    <w:pPr>
      <w:pBdr>
        <w:left w:val="single" w:sz="4" w:space="0" w:color="auto"/>
        <w:bottom w:val="single" w:sz="4" w:space="0" w:color="auto"/>
        <w:right w:val="single" w:sz="4" w:space="0" w:color="auto"/>
      </w:pBdr>
      <w:spacing w:before="100" w:beforeAutospacing="1" w:after="100" w:afterAutospacing="1"/>
      <w:textAlignment w:val="top"/>
    </w:pPr>
    <w:rPr>
      <w:rFonts w:ascii="Arial" w:hAnsi="Arial"/>
      <w:b/>
      <w:color w:val="FF0000"/>
    </w:rPr>
  </w:style>
  <w:style w:type="paragraph" w:customStyle="1" w:styleId="xl34">
    <w:name w:val="xl34"/>
    <w:basedOn w:val="Normal"/>
    <w:rsid w:val="003C0D70"/>
    <w:pPr>
      <w:pBdr>
        <w:bottom w:val="single" w:sz="4" w:space="0" w:color="auto"/>
        <w:right w:val="single" w:sz="4" w:space="0" w:color="auto"/>
      </w:pBdr>
      <w:spacing w:before="100" w:beforeAutospacing="1" w:after="100" w:afterAutospacing="1"/>
      <w:textAlignment w:val="top"/>
    </w:pPr>
    <w:rPr>
      <w:rFonts w:ascii="Arial" w:hAnsi="Arial"/>
      <w:color w:val="FF0000"/>
    </w:rPr>
  </w:style>
  <w:style w:type="paragraph" w:customStyle="1" w:styleId="xl35">
    <w:name w:val="xl35"/>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rFonts w:ascii="Arial" w:hAnsi="Arial"/>
      <w:b/>
    </w:rPr>
  </w:style>
  <w:style w:type="paragraph" w:customStyle="1" w:styleId="xl36">
    <w:name w:val="xl36"/>
    <w:basedOn w:val="Normal"/>
    <w:rsid w:val="003C0D70"/>
    <w:pPr>
      <w:pBdr>
        <w:top w:val="single" w:sz="4" w:space="0" w:color="auto"/>
        <w:left w:val="single" w:sz="4" w:space="0" w:color="auto"/>
        <w:right w:val="single" w:sz="4" w:space="0" w:color="auto"/>
      </w:pBdr>
      <w:spacing w:before="100" w:beforeAutospacing="1" w:after="100" w:afterAutospacing="1"/>
      <w:textAlignment w:val="top"/>
    </w:pPr>
    <w:rPr>
      <w:rFonts w:ascii="Arial" w:hAnsi="Arial"/>
    </w:rPr>
  </w:style>
  <w:style w:type="paragraph" w:customStyle="1" w:styleId="xl37">
    <w:name w:val="xl37"/>
    <w:basedOn w:val="Normal"/>
    <w:rsid w:val="003C0D70"/>
    <w:pPr>
      <w:pBdr>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w:hAnsi="Arial"/>
      <w:b/>
    </w:rPr>
  </w:style>
  <w:style w:type="paragraph" w:customStyle="1" w:styleId="xl38">
    <w:name w:val="xl38"/>
    <w:basedOn w:val="Normal"/>
    <w:rsid w:val="003C0D70"/>
    <w:pPr>
      <w:pBdr>
        <w:bottom w:val="single" w:sz="4" w:space="0" w:color="auto"/>
        <w:right w:val="single" w:sz="4" w:space="0" w:color="auto"/>
      </w:pBdr>
      <w:shd w:val="clear" w:color="auto" w:fill="CCFFFF"/>
      <w:spacing w:before="100" w:beforeAutospacing="1" w:after="100" w:afterAutospacing="1"/>
      <w:jc w:val="right"/>
      <w:textAlignment w:val="top"/>
    </w:pPr>
    <w:rPr>
      <w:rFonts w:ascii="Arial" w:hAnsi="Arial"/>
      <w:b/>
    </w:rPr>
  </w:style>
  <w:style w:type="paragraph" w:customStyle="1" w:styleId="xl39">
    <w:name w:val="xl39"/>
    <w:basedOn w:val="Normal"/>
    <w:rsid w:val="003C0D70"/>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w:hAnsi="Arial"/>
    </w:rPr>
  </w:style>
  <w:style w:type="paragraph" w:customStyle="1" w:styleId="xl40">
    <w:name w:val="xl40"/>
    <w:basedOn w:val="Normal"/>
    <w:rsid w:val="003C0D70"/>
    <w:pPr>
      <w:pBdr>
        <w:bottom w:val="single" w:sz="4" w:space="0" w:color="auto"/>
        <w:right w:val="single" w:sz="4" w:space="0" w:color="auto"/>
      </w:pBdr>
      <w:shd w:val="clear" w:color="auto" w:fill="CCFFFF"/>
      <w:spacing w:before="100" w:beforeAutospacing="1" w:after="100" w:afterAutospacing="1"/>
      <w:textAlignment w:val="top"/>
    </w:pPr>
    <w:rPr>
      <w:rFonts w:ascii="Arial" w:hAnsi="Arial"/>
    </w:rPr>
  </w:style>
  <w:style w:type="paragraph" w:customStyle="1" w:styleId="xl41">
    <w:name w:val="xl41"/>
    <w:basedOn w:val="Normal"/>
    <w:rsid w:val="003C0D70"/>
    <w:pPr>
      <w:pBdr>
        <w:bottom w:val="single" w:sz="4" w:space="0" w:color="auto"/>
        <w:right w:val="single" w:sz="4" w:space="0" w:color="auto"/>
      </w:pBdr>
      <w:shd w:val="clear" w:color="auto" w:fill="CCFFFF"/>
      <w:spacing w:before="100" w:beforeAutospacing="1" w:after="100" w:afterAutospacing="1"/>
    </w:pPr>
    <w:rPr>
      <w:rFonts w:ascii="Arial" w:hAnsi="Arial"/>
    </w:rPr>
  </w:style>
  <w:style w:type="paragraph" w:customStyle="1" w:styleId="xl42">
    <w:name w:val="xl42"/>
    <w:basedOn w:val="Normal"/>
    <w:rsid w:val="003C0D7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w:hAnsi="Arial"/>
    </w:rPr>
  </w:style>
  <w:style w:type="paragraph" w:customStyle="1" w:styleId="xl43">
    <w:name w:val="xl43"/>
    <w:basedOn w:val="Normal"/>
    <w:rsid w:val="003C0D70"/>
    <w:pPr>
      <w:pBdr>
        <w:bottom w:val="single" w:sz="4" w:space="0" w:color="auto"/>
        <w:right w:val="single" w:sz="4" w:space="0" w:color="auto"/>
      </w:pBdr>
      <w:shd w:val="clear" w:color="auto" w:fill="CCFFFF"/>
      <w:spacing w:before="100" w:beforeAutospacing="1" w:after="100" w:afterAutospacing="1"/>
    </w:pPr>
    <w:rPr>
      <w:rFonts w:ascii="Arial" w:hAnsi="Arial"/>
    </w:rPr>
  </w:style>
  <w:style w:type="paragraph" w:customStyle="1" w:styleId="StyleJustified">
    <w:name w:val="Style Justified"/>
    <w:basedOn w:val="Normal"/>
    <w:uiPriority w:val="99"/>
    <w:rsid w:val="003C0D70"/>
    <w:pPr>
      <w:tabs>
        <w:tab w:val="num" w:pos="360"/>
        <w:tab w:val="left" w:pos="426"/>
      </w:tabs>
      <w:spacing w:before="100" w:beforeAutospacing="1" w:after="120"/>
      <w:ind w:left="360" w:hanging="360"/>
      <w:jc w:val="both"/>
    </w:pPr>
    <w:rPr>
      <w:noProof/>
    </w:rPr>
  </w:style>
  <w:style w:type="paragraph" w:customStyle="1" w:styleId="xl44">
    <w:name w:val="xl44"/>
    <w:basedOn w:val="Normal"/>
    <w:rsid w:val="003C0D70"/>
    <w:pPr>
      <w:pBdr>
        <w:top w:val="single" w:sz="4" w:space="0" w:color="auto"/>
        <w:bottom w:val="single" w:sz="4" w:space="0" w:color="auto"/>
      </w:pBdr>
      <w:shd w:val="clear" w:color="auto" w:fill="C0C0C0"/>
      <w:spacing w:before="100" w:beforeAutospacing="1" w:after="100" w:afterAutospacing="1"/>
      <w:jc w:val="center"/>
    </w:pPr>
    <w:rPr>
      <w:rFonts w:ascii="Arial" w:eastAsia="Arial Unicode MS" w:hAnsi="Arial"/>
      <w:color w:val="FF0000"/>
    </w:rPr>
  </w:style>
  <w:style w:type="paragraph" w:customStyle="1" w:styleId="xl45">
    <w:name w:val="xl45"/>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olor w:val="FF0000"/>
    </w:rPr>
  </w:style>
  <w:style w:type="paragraph" w:customStyle="1" w:styleId="xl46">
    <w:name w:val="xl46"/>
    <w:basedOn w:val="Normal"/>
    <w:rsid w:val="003C0D70"/>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rPr>
  </w:style>
  <w:style w:type="paragraph" w:customStyle="1" w:styleId="xl47">
    <w:name w:val="xl47"/>
    <w:basedOn w:val="Normal"/>
    <w:rsid w:val="003C0D70"/>
    <w:pPr>
      <w:pBdr>
        <w:top w:val="single" w:sz="4" w:space="0" w:color="auto"/>
        <w:bottom w:val="single" w:sz="4" w:space="0" w:color="auto"/>
      </w:pBdr>
      <w:spacing w:before="100" w:beforeAutospacing="1" w:after="100" w:afterAutospacing="1"/>
      <w:jc w:val="center"/>
    </w:pPr>
    <w:rPr>
      <w:rFonts w:ascii="Arial Unicode MS" w:eastAsia="Arial Unicode MS" w:hAnsi="Arial Unicode MS"/>
    </w:rPr>
  </w:style>
  <w:style w:type="paragraph" w:customStyle="1" w:styleId="xl48">
    <w:name w:val="xl48"/>
    <w:basedOn w:val="Normal"/>
    <w:rsid w:val="003C0D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customStyle="1" w:styleId="xl49">
    <w:name w:val="xl49"/>
    <w:basedOn w:val="Normal"/>
    <w:rsid w:val="003C0D70"/>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eastAsia="Arial Unicode MS" w:hAnsi="Arial"/>
      <w:b/>
    </w:rPr>
  </w:style>
  <w:style w:type="paragraph" w:customStyle="1" w:styleId="xl50">
    <w:name w:val="xl50"/>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eastAsia="Arial Unicode MS" w:hAnsi="Arial"/>
      <w:b/>
    </w:rPr>
  </w:style>
  <w:style w:type="paragraph" w:customStyle="1" w:styleId="xl51">
    <w:name w:val="xl51"/>
    <w:basedOn w:val="Normal"/>
    <w:rsid w:val="003C0D70"/>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eastAsia="Arial Unicode MS" w:hAnsi="Arial"/>
      <w:b/>
      <w:sz w:val="18"/>
    </w:rPr>
  </w:style>
  <w:style w:type="paragraph" w:customStyle="1" w:styleId="xl52">
    <w:name w:val="xl52"/>
    <w:basedOn w:val="Normal"/>
    <w:rsid w:val="003C0D70"/>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eastAsia="Arial Unicode MS" w:hAnsi="Arial"/>
      <w:b/>
      <w:sz w:val="18"/>
    </w:rPr>
  </w:style>
  <w:style w:type="paragraph" w:styleId="DocumentMap">
    <w:name w:val="Document Map"/>
    <w:basedOn w:val="Normal"/>
    <w:semiHidden/>
    <w:rsid w:val="003C0D70"/>
    <w:pPr>
      <w:shd w:val="clear" w:color="auto" w:fill="000080"/>
    </w:pPr>
    <w:rPr>
      <w:rFonts w:ascii="Tahoma" w:hAnsi="Tahoma"/>
    </w:rPr>
  </w:style>
  <w:style w:type="paragraph" w:styleId="NormalWeb">
    <w:name w:val="Normal (Web)"/>
    <w:basedOn w:val="Normal"/>
    <w:uiPriority w:val="99"/>
    <w:rsid w:val="003C0D70"/>
    <w:pPr>
      <w:spacing w:before="100" w:beforeAutospacing="1" w:after="100" w:afterAutospacing="1"/>
    </w:pPr>
    <w:rPr>
      <w:rFonts w:ascii="Verdana" w:eastAsia="Arial Unicode MS" w:hAnsi="Verdana" w:cs="Arial Unicode MS"/>
      <w:sz w:val="25"/>
      <w:szCs w:val="25"/>
    </w:rPr>
  </w:style>
  <w:style w:type="paragraph" w:customStyle="1" w:styleId="clear">
    <w:name w:val="clear"/>
    <w:basedOn w:val="Normal"/>
    <w:rsid w:val="003C0D70"/>
    <w:pPr>
      <w:spacing w:before="100" w:beforeAutospacing="1" w:after="100" w:afterAutospacing="1"/>
    </w:pPr>
    <w:rPr>
      <w:rFonts w:ascii="Verdana" w:eastAsia="Arial Unicode MS" w:hAnsi="Verdana" w:cs="Arial Unicode MS"/>
      <w:sz w:val="2"/>
      <w:szCs w:val="2"/>
    </w:rPr>
  </w:style>
  <w:style w:type="paragraph" w:customStyle="1" w:styleId="toppage">
    <w:name w:val="toppage"/>
    <w:basedOn w:val="Normal"/>
    <w:rsid w:val="003C0D70"/>
    <w:pPr>
      <w:pBdr>
        <w:top w:val="single" w:sz="8" w:space="0" w:color="3399CC"/>
      </w:pBdr>
      <w:spacing w:before="100" w:beforeAutospacing="1" w:after="100" w:afterAutospacing="1"/>
    </w:pPr>
    <w:rPr>
      <w:rFonts w:ascii="Verdana" w:eastAsia="Arial Unicode MS" w:hAnsi="Verdana" w:cs="Arial Unicode MS"/>
      <w:sz w:val="25"/>
      <w:szCs w:val="25"/>
    </w:rPr>
  </w:style>
  <w:style w:type="paragraph" w:customStyle="1" w:styleId="topleft">
    <w:name w:val="toplef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opright">
    <w:name w:val="topright"/>
    <w:basedOn w:val="Normal"/>
    <w:rsid w:val="003C0D70"/>
    <w:pPr>
      <w:spacing w:before="100" w:beforeAutospacing="1" w:after="100" w:afterAutospacing="1"/>
      <w:textAlignment w:val="top"/>
    </w:pPr>
    <w:rPr>
      <w:rFonts w:ascii="Verdana" w:eastAsia="Arial Unicode MS" w:hAnsi="Verdana" w:cs="Arial Unicode MS"/>
      <w:sz w:val="25"/>
      <w:szCs w:val="25"/>
    </w:rPr>
  </w:style>
  <w:style w:type="paragraph" w:customStyle="1" w:styleId="navigationbar">
    <w:name w:val="navigation_bar"/>
    <w:basedOn w:val="Normal"/>
    <w:rsid w:val="003C0D70"/>
    <w:pPr>
      <w:spacing w:before="100" w:beforeAutospacing="1" w:after="100" w:afterAutospacing="1"/>
      <w:ind w:hanging="730"/>
      <w:jc w:val="center"/>
    </w:pPr>
    <w:rPr>
      <w:rFonts w:ascii="Verdana" w:eastAsia="Arial Unicode MS" w:hAnsi="Verdana" w:cs="Arial Unicode MS"/>
      <w:szCs w:val="24"/>
    </w:rPr>
  </w:style>
  <w:style w:type="paragraph" w:customStyle="1" w:styleId="leftmenu">
    <w:name w:val="leftmenu"/>
    <w:basedOn w:val="Normal"/>
    <w:rsid w:val="003C0D70"/>
    <w:pPr>
      <w:shd w:val="clear" w:color="auto" w:fill="FFFFFF"/>
      <w:spacing w:before="100" w:beforeAutospacing="1" w:after="100" w:afterAutospacing="1"/>
      <w:ind w:hanging="626"/>
      <w:textAlignment w:val="top"/>
    </w:pPr>
    <w:rPr>
      <w:rFonts w:ascii="Verdana" w:eastAsia="Arial Unicode MS" w:hAnsi="Verdana" w:cs="Arial Unicode MS"/>
      <w:sz w:val="20"/>
    </w:rPr>
  </w:style>
  <w:style w:type="paragraph" w:customStyle="1" w:styleId="maincontent">
    <w:name w:val="maincontent"/>
    <w:basedOn w:val="Normal"/>
    <w:rsid w:val="003C0D70"/>
    <w:pPr>
      <w:pBdr>
        <w:left w:val="single" w:sz="8" w:space="0" w:color="3399CC"/>
      </w:pBdr>
      <w:spacing w:before="100" w:beforeAutospacing="1" w:after="100" w:afterAutospacing="1"/>
      <w:textAlignment w:val="top"/>
    </w:pPr>
    <w:rPr>
      <w:rFonts w:ascii="Verdana" w:eastAsia="Arial Unicode MS" w:hAnsi="Verdana" w:cs="Arial Unicode MS"/>
      <w:sz w:val="25"/>
      <w:szCs w:val="25"/>
    </w:rPr>
  </w:style>
  <w:style w:type="paragraph" w:customStyle="1" w:styleId="rightmenu">
    <w:name w:val="rightmenu"/>
    <w:basedOn w:val="Normal"/>
    <w:rsid w:val="003C0D70"/>
    <w:pPr>
      <w:pBdr>
        <w:left w:val="single" w:sz="8" w:space="0" w:color="3399CC"/>
      </w:pBdr>
      <w:spacing w:before="100" w:beforeAutospacing="1" w:after="100" w:afterAutospacing="1"/>
      <w:textAlignment w:val="top"/>
    </w:pPr>
    <w:rPr>
      <w:rFonts w:ascii="Verdana" w:eastAsia="Arial Unicode MS" w:hAnsi="Verdana" w:cs="Arial Unicode MS"/>
      <w:szCs w:val="24"/>
    </w:rPr>
  </w:style>
  <w:style w:type="paragraph" w:customStyle="1" w:styleId="focalarea">
    <w:name w:val="focalarea"/>
    <w:basedOn w:val="Normal"/>
    <w:rsid w:val="003C0D70"/>
    <w:pPr>
      <w:spacing w:before="100" w:beforeAutospacing="1" w:after="100" w:afterAutospacing="1"/>
    </w:pPr>
    <w:rPr>
      <w:rFonts w:ascii="Verdana" w:eastAsia="Arial Unicode MS" w:hAnsi="Verdana" w:cs="Arial Unicode MS"/>
      <w:b/>
      <w:bCs/>
      <w:color w:val="339933"/>
      <w:sz w:val="25"/>
      <w:szCs w:val="25"/>
    </w:rPr>
  </w:style>
  <w:style w:type="paragraph" w:customStyle="1" w:styleId="indicators">
    <w:name w:val="indicators"/>
    <w:basedOn w:val="Normal"/>
    <w:rsid w:val="003C0D70"/>
    <w:pPr>
      <w:spacing w:before="100" w:beforeAutospacing="1" w:after="100" w:afterAutospacing="1"/>
    </w:pPr>
    <w:rPr>
      <w:rFonts w:ascii="Verdana" w:eastAsia="Arial Unicode MS" w:hAnsi="Verdana" w:cs="Arial Unicode MS"/>
      <w:b/>
      <w:bCs/>
      <w:color w:val="990000"/>
      <w:sz w:val="25"/>
      <w:szCs w:val="25"/>
    </w:rPr>
  </w:style>
  <w:style w:type="paragraph" w:customStyle="1" w:styleId="newindicators">
    <w:name w:val="newindicators"/>
    <w:basedOn w:val="Normal"/>
    <w:rsid w:val="003C0D70"/>
    <w:pPr>
      <w:spacing w:before="100" w:beforeAutospacing="1" w:after="100" w:afterAutospacing="1"/>
    </w:pPr>
    <w:rPr>
      <w:rFonts w:ascii="Verdana" w:eastAsia="Arial Unicode MS" w:hAnsi="Verdana" w:cs="Arial Unicode MS"/>
      <w:i/>
      <w:iCs/>
      <w:color w:val="0066FF"/>
      <w:sz w:val="25"/>
      <w:szCs w:val="25"/>
    </w:rPr>
  </w:style>
  <w:style w:type="paragraph" w:customStyle="1" w:styleId="boxbl">
    <w:name w:val="box_bl"/>
    <w:basedOn w:val="Normal"/>
    <w:rsid w:val="003C0D70"/>
    <w:pPr>
      <w:shd w:val="clear" w:color="auto" w:fill="E5E5E5"/>
      <w:spacing w:before="100" w:beforeAutospacing="1" w:after="100" w:afterAutospacing="1"/>
      <w:ind w:left="209"/>
    </w:pPr>
    <w:rPr>
      <w:rFonts w:ascii="Verdana" w:eastAsia="Arial Unicode MS" w:hAnsi="Verdana" w:cs="Arial Unicode MS"/>
      <w:sz w:val="25"/>
      <w:szCs w:val="25"/>
    </w:rPr>
  </w:style>
  <w:style w:type="paragraph" w:customStyle="1" w:styleId="boxbr">
    <w:name w:val="box_b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oxtl">
    <w:name w:val="box_tl"/>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oxtr">
    <w:name w:val="box_tr"/>
    <w:basedOn w:val="Normal"/>
    <w:rsid w:val="003C0D70"/>
    <w:pPr>
      <w:spacing w:before="100" w:beforeAutospacing="1" w:after="100" w:afterAutospacing="1"/>
      <w:jc w:val="center"/>
    </w:pPr>
    <w:rPr>
      <w:rFonts w:ascii="Verdana" w:eastAsia="Arial Unicode MS" w:hAnsi="Verdana" w:cs="Arial Unicode MS"/>
      <w:sz w:val="25"/>
      <w:szCs w:val="25"/>
    </w:rPr>
  </w:style>
  <w:style w:type="paragraph" w:customStyle="1" w:styleId="boxclear">
    <w:name w:val="box_clear"/>
    <w:basedOn w:val="Normal"/>
    <w:rsid w:val="003C0D70"/>
    <w:pPr>
      <w:spacing w:before="100" w:beforeAutospacing="1" w:after="100" w:afterAutospacing="1"/>
    </w:pPr>
    <w:rPr>
      <w:rFonts w:ascii="Verdana" w:eastAsia="Arial Unicode MS" w:hAnsi="Verdana" w:cs="Arial Unicode MS"/>
      <w:sz w:val="2"/>
      <w:szCs w:val="2"/>
    </w:rPr>
  </w:style>
  <w:style w:type="paragraph" w:customStyle="1" w:styleId="accesstable">
    <w:name w:val="access_table"/>
    <w:basedOn w:val="Normal"/>
    <w:rsid w:val="003C0D70"/>
    <w:rPr>
      <w:rFonts w:ascii="Verdana" w:eastAsia="Arial Unicode MS" w:hAnsi="Verdana" w:cs="Arial Unicode MS"/>
      <w:sz w:val="25"/>
      <w:szCs w:val="25"/>
    </w:rPr>
  </w:style>
  <w:style w:type="paragraph" w:customStyle="1" w:styleId="accessboxbl">
    <w:name w:val="access_box_bl"/>
    <w:basedOn w:val="Normal"/>
    <w:rsid w:val="003C0D70"/>
    <w:pPr>
      <w:shd w:val="clear" w:color="auto" w:fill="B9DCEE"/>
      <w:spacing w:before="100" w:beforeAutospacing="1" w:after="100" w:afterAutospacing="1"/>
    </w:pPr>
    <w:rPr>
      <w:rFonts w:ascii="Verdana" w:eastAsia="Arial Unicode MS" w:hAnsi="Verdana" w:cs="Arial Unicode MS"/>
      <w:sz w:val="25"/>
      <w:szCs w:val="25"/>
    </w:rPr>
  </w:style>
  <w:style w:type="paragraph" w:customStyle="1" w:styleId="accessboxbr">
    <w:name w:val="access_box_b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accessboxtl">
    <w:name w:val="access_box_tl"/>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accessboxtr">
    <w:name w:val="access_box_tr"/>
    <w:basedOn w:val="Normal"/>
    <w:rsid w:val="003C0D70"/>
    <w:pPr>
      <w:spacing w:before="100" w:beforeAutospacing="1" w:after="100" w:afterAutospacing="1"/>
      <w:jc w:val="center"/>
    </w:pPr>
    <w:rPr>
      <w:rFonts w:ascii="Verdana" w:eastAsia="Arial Unicode MS" w:hAnsi="Verdana" w:cs="Arial Unicode MS"/>
      <w:sz w:val="25"/>
      <w:szCs w:val="25"/>
    </w:rPr>
  </w:style>
  <w:style w:type="paragraph" w:customStyle="1" w:styleId="accessboxclear">
    <w:name w:val="access_box_clear"/>
    <w:basedOn w:val="Normal"/>
    <w:rsid w:val="003C0D70"/>
    <w:pPr>
      <w:spacing w:before="100" w:beforeAutospacing="1" w:after="100" w:afterAutospacing="1"/>
    </w:pPr>
    <w:rPr>
      <w:rFonts w:ascii="Verdana" w:eastAsia="Arial Unicode MS" w:hAnsi="Verdana" w:cs="Arial Unicode MS"/>
      <w:sz w:val="2"/>
      <w:szCs w:val="2"/>
    </w:rPr>
  </w:style>
  <w:style w:type="paragraph" w:customStyle="1" w:styleId="revisiontext">
    <w:name w:val="revision_text"/>
    <w:basedOn w:val="Normal"/>
    <w:rsid w:val="003C0D70"/>
    <w:pPr>
      <w:spacing w:before="100" w:beforeAutospacing="1" w:after="100" w:afterAutospacing="1"/>
    </w:pPr>
    <w:rPr>
      <w:rFonts w:ascii="Verdana" w:eastAsia="Arial Unicode MS" w:hAnsi="Verdana" w:cs="Arial Unicode MS"/>
      <w:szCs w:val="24"/>
    </w:rPr>
  </w:style>
  <w:style w:type="paragraph" w:customStyle="1" w:styleId="focalareaheader">
    <w:name w:val="focal_area_header"/>
    <w:basedOn w:val="Normal"/>
    <w:rsid w:val="003C0D70"/>
    <w:pPr>
      <w:shd w:val="clear" w:color="auto" w:fill="E5E5E5"/>
      <w:spacing w:before="100" w:beforeAutospacing="1" w:after="100" w:afterAutospacing="1"/>
      <w:ind w:left="-209"/>
    </w:pPr>
    <w:rPr>
      <w:rFonts w:ascii="Verdana" w:eastAsia="Arial Unicode MS" w:hAnsi="Verdana" w:cs="Arial Unicode MS"/>
      <w:sz w:val="25"/>
      <w:szCs w:val="25"/>
    </w:rPr>
  </w:style>
  <w:style w:type="paragraph" w:customStyle="1" w:styleId="focalareaheadertext">
    <w:name w:val="focal_area_header_text"/>
    <w:basedOn w:val="Normal"/>
    <w:rsid w:val="003C0D70"/>
    <w:pPr>
      <w:spacing w:before="100" w:beforeAutospacing="1" w:after="100" w:afterAutospacing="1"/>
      <w:ind w:firstLine="104"/>
    </w:pPr>
    <w:rPr>
      <w:rFonts w:ascii="Verdana" w:eastAsia="Arial Unicode MS" w:hAnsi="Verdana" w:cs="Arial Unicode MS"/>
      <w:b/>
      <w:bCs/>
      <w:color w:val="0066CC"/>
      <w:szCs w:val="24"/>
    </w:rPr>
  </w:style>
  <w:style w:type="paragraph" w:customStyle="1" w:styleId="bl">
    <w:name w:val="bl"/>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r">
    <w:name w:val="b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r">
    <w:name w:val="t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last">
    <w:name w:val="las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formfields">
    <w:name w:val="formfields"/>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copyright">
    <w:name w:val="copyrigh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argettable">
    <w:name w:val="target_table"/>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itleleft">
    <w:name w:val="titlelef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itlemiddle">
    <w:name w:val="titlemiddle"/>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titleright">
    <w:name w:val="titleright"/>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columnheader">
    <w:name w:val="column_header"/>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dev">
    <w:name w:val="dev"/>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lank">
    <w:name w:val="blank"/>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bottom">
    <w:name w:val="bottom"/>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NormalWeb1">
    <w:name w:val="Normal (Web)1"/>
    <w:basedOn w:val="Normal"/>
    <w:rsid w:val="003C0D70"/>
    <w:pPr>
      <w:spacing w:before="100" w:beforeAutospacing="1" w:after="100" w:afterAutospacing="1"/>
    </w:pPr>
    <w:rPr>
      <w:rFonts w:ascii="Verdana" w:eastAsia="Arial Unicode MS" w:hAnsi="Verdana" w:cs="Arial Unicode MS"/>
      <w:szCs w:val="24"/>
    </w:rPr>
  </w:style>
  <w:style w:type="paragraph" w:customStyle="1" w:styleId="bl1">
    <w:name w:val="bl1"/>
    <w:basedOn w:val="Normal"/>
    <w:rsid w:val="003C0D70"/>
    <w:pPr>
      <w:shd w:val="clear" w:color="auto" w:fill="CC0000"/>
      <w:spacing w:before="100" w:beforeAutospacing="1" w:after="100" w:afterAutospacing="1"/>
      <w:ind w:left="209" w:hanging="626"/>
      <w:textAlignment w:val="top"/>
    </w:pPr>
    <w:rPr>
      <w:rFonts w:ascii="Verdana" w:eastAsia="Arial Unicode MS" w:hAnsi="Verdana" w:cs="Arial Unicode MS"/>
      <w:sz w:val="20"/>
    </w:rPr>
  </w:style>
  <w:style w:type="paragraph" w:customStyle="1" w:styleId="br1">
    <w:name w:val="br1"/>
    <w:basedOn w:val="Normal"/>
    <w:rsid w:val="003C0D70"/>
    <w:pPr>
      <w:shd w:val="clear" w:color="auto" w:fill="FFFFFF"/>
      <w:spacing w:before="100" w:beforeAutospacing="1" w:after="100" w:afterAutospacing="1"/>
      <w:ind w:hanging="626"/>
      <w:textAlignment w:val="top"/>
    </w:pPr>
    <w:rPr>
      <w:rFonts w:ascii="Verdana" w:eastAsia="Arial Unicode MS" w:hAnsi="Verdana" w:cs="Arial Unicode MS"/>
      <w:sz w:val="20"/>
    </w:rPr>
  </w:style>
  <w:style w:type="paragraph" w:customStyle="1" w:styleId="tr1">
    <w:name w:val="tr1"/>
    <w:basedOn w:val="Normal"/>
    <w:rsid w:val="003C0D70"/>
    <w:pPr>
      <w:shd w:val="clear" w:color="auto" w:fill="FFFFFF"/>
      <w:spacing w:before="100" w:beforeAutospacing="1" w:after="100" w:afterAutospacing="1"/>
      <w:ind w:hanging="626"/>
      <w:textAlignment w:val="top"/>
    </w:pPr>
    <w:rPr>
      <w:rFonts w:ascii="Verdana" w:eastAsia="Arial Unicode MS" w:hAnsi="Verdana" w:cs="Arial Unicode MS"/>
      <w:sz w:val="20"/>
    </w:rPr>
  </w:style>
  <w:style w:type="paragraph" w:customStyle="1" w:styleId="Heading11">
    <w:name w:val="Heading 11"/>
    <w:basedOn w:val="Normal"/>
    <w:rsid w:val="003C0D70"/>
    <w:pPr>
      <w:spacing w:before="100" w:beforeAutospacing="1" w:after="100" w:afterAutospacing="1"/>
      <w:outlineLvl w:val="1"/>
    </w:pPr>
    <w:rPr>
      <w:rFonts w:ascii="Arial Unicode MS" w:eastAsia="Arial Unicode MS" w:hAnsi="Arial Unicode MS" w:cs="Arial Unicode MS"/>
      <w:b/>
      <w:bCs/>
      <w:vanish/>
      <w:kern w:val="36"/>
      <w:sz w:val="48"/>
      <w:szCs w:val="48"/>
    </w:rPr>
  </w:style>
  <w:style w:type="paragraph" w:customStyle="1" w:styleId="last1">
    <w:name w:val="last1"/>
    <w:basedOn w:val="Normal"/>
    <w:rsid w:val="003C0D70"/>
    <w:pPr>
      <w:spacing w:before="100" w:beforeAutospacing="1" w:after="100" w:afterAutospacing="1"/>
      <w:textAlignment w:val="top"/>
    </w:pPr>
    <w:rPr>
      <w:rFonts w:ascii="Verdana" w:eastAsia="Arial Unicode MS" w:hAnsi="Verdana" w:cs="Arial Unicode MS"/>
      <w:sz w:val="25"/>
      <w:szCs w:val="25"/>
    </w:rPr>
  </w:style>
  <w:style w:type="paragraph" w:customStyle="1" w:styleId="formfields1">
    <w:name w:val="formfields1"/>
    <w:basedOn w:val="Normal"/>
    <w:rsid w:val="003C0D70"/>
    <w:pPr>
      <w:pBdr>
        <w:top w:val="single" w:sz="8" w:space="0" w:color="999999"/>
        <w:left w:val="single" w:sz="8" w:space="0" w:color="999999"/>
        <w:bottom w:val="single" w:sz="8" w:space="0" w:color="999999"/>
        <w:right w:val="single" w:sz="8" w:space="0" w:color="999999"/>
      </w:pBdr>
      <w:spacing w:before="100" w:beforeAutospacing="1" w:after="100" w:afterAutospacing="1"/>
      <w:textAlignment w:val="top"/>
    </w:pPr>
    <w:rPr>
      <w:rFonts w:ascii="Verdana" w:eastAsia="Arial Unicode MS" w:hAnsi="Verdana" w:cs="Arial Unicode MS"/>
      <w:szCs w:val="24"/>
    </w:rPr>
  </w:style>
  <w:style w:type="paragraph" w:customStyle="1" w:styleId="last2">
    <w:name w:val="last2"/>
    <w:basedOn w:val="Normal"/>
    <w:rsid w:val="003C0D70"/>
    <w:pPr>
      <w:spacing w:before="100" w:beforeAutospacing="1" w:after="100" w:afterAutospacing="1"/>
      <w:ind w:hanging="730"/>
      <w:jc w:val="center"/>
    </w:pPr>
    <w:rPr>
      <w:rFonts w:ascii="Verdana" w:eastAsia="Arial Unicode MS" w:hAnsi="Verdana" w:cs="Arial Unicode MS"/>
      <w:szCs w:val="24"/>
    </w:rPr>
  </w:style>
  <w:style w:type="paragraph" w:customStyle="1" w:styleId="copyright1">
    <w:name w:val="copyright1"/>
    <w:basedOn w:val="Normal"/>
    <w:rsid w:val="003C0D70"/>
    <w:pPr>
      <w:spacing w:before="100" w:beforeAutospacing="1" w:after="100" w:afterAutospacing="1"/>
      <w:ind w:hanging="730"/>
      <w:jc w:val="center"/>
    </w:pPr>
    <w:rPr>
      <w:rFonts w:ascii="Verdana" w:eastAsia="Arial Unicode MS" w:hAnsi="Verdana" w:cs="Arial Unicode MS"/>
      <w:szCs w:val="24"/>
    </w:rPr>
  </w:style>
  <w:style w:type="paragraph" w:customStyle="1" w:styleId="Heading31">
    <w:name w:val="Heading 31"/>
    <w:basedOn w:val="Normal"/>
    <w:rsid w:val="003C0D70"/>
    <w:pPr>
      <w:spacing w:before="100" w:beforeAutospacing="1" w:after="100" w:afterAutospacing="1"/>
      <w:ind w:left="104"/>
      <w:outlineLvl w:val="3"/>
    </w:pPr>
    <w:rPr>
      <w:rFonts w:ascii="Arial Unicode MS" w:eastAsia="Arial Unicode MS" w:hAnsi="Arial Unicode MS" w:cs="Arial Unicode MS"/>
      <w:b/>
      <w:bCs/>
      <w:color w:val="FFFFFF"/>
      <w:sz w:val="20"/>
    </w:rPr>
  </w:style>
  <w:style w:type="paragraph" w:customStyle="1" w:styleId="Heading12">
    <w:name w:val="Heading 12"/>
    <w:basedOn w:val="Normal"/>
    <w:rsid w:val="003C0D70"/>
    <w:pPr>
      <w:spacing w:before="100" w:beforeAutospacing="1" w:after="100" w:afterAutospacing="1"/>
      <w:ind w:firstLine="209"/>
      <w:outlineLvl w:val="1"/>
    </w:pPr>
    <w:rPr>
      <w:rFonts w:ascii="Arial Unicode MS" w:eastAsia="Arial Unicode MS" w:hAnsi="Arial Unicode MS" w:cs="Arial Unicode MS"/>
      <w:b/>
      <w:bCs/>
      <w:color w:val="0066CC"/>
      <w:kern w:val="36"/>
      <w:sz w:val="30"/>
      <w:szCs w:val="30"/>
    </w:rPr>
  </w:style>
  <w:style w:type="paragraph" w:customStyle="1" w:styleId="Heading21">
    <w:name w:val="Heading 21"/>
    <w:basedOn w:val="Normal"/>
    <w:rsid w:val="003C0D70"/>
    <w:pPr>
      <w:spacing w:before="100" w:beforeAutospacing="1" w:after="100" w:afterAutospacing="1"/>
      <w:ind w:firstLine="209"/>
      <w:outlineLvl w:val="2"/>
    </w:pPr>
    <w:rPr>
      <w:rFonts w:ascii="Arial Unicode MS" w:eastAsia="Arial Unicode MS" w:hAnsi="Arial Unicode MS" w:cs="Arial Unicode MS"/>
      <w:b/>
      <w:bCs/>
      <w:color w:val="0066CC"/>
      <w:szCs w:val="24"/>
    </w:rPr>
  </w:style>
  <w:style w:type="paragraph" w:customStyle="1" w:styleId="NormalWeb2">
    <w:name w:val="Normal (Web)2"/>
    <w:basedOn w:val="Normal"/>
    <w:rsid w:val="003C0D70"/>
    <w:pPr>
      <w:spacing w:before="42" w:after="209"/>
      <w:ind w:left="209" w:right="209"/>
    </w:pPr>
    <w:rPr>
      <w:rFonts w:ascii="Verdana" w:eastAsia="Arial Unicode MS" w:hAnsi="Verdana" w:cs="Arial Unicode MS"/>
      <w:sz w:val="25"/>
      <w:szCs w:val="25"/>
    </w:rPr>
  </w:style>
  <w:style w:type="paragraph" w:customStyle="1" w:styleId="targettable1">
    <w:name w:val="target_table1"/>
    <w:basedOn w:val="Normal"/>
    <w:rsid w:val="003C0D70"/>
    <w:pPr>
      <w:pBdr>
        <w:left w:val="single" w:sz="8" w:space="0" w:color="3399CC"/>
      </w:pBdr>
      <w:spacing w:before="42" w:after="209"/>
      <w:ind w:left="209" w:right="209"/>
      <w:textAlignment w:val="top"/>
    </w:pPr>
    <w:rPr>
      <w:rFonts w:ascii="Verdana" w:eastAsia="Arial Unicode MS" w:hAnsi="Verdana" w:cs="Arial Unicode MS"/>
      <w:sz w:val="25"/>
      <w:szCs w:val="25"/>
    </w:rPr>
  </w:style>
  <w:style w:type="paragraph" w:customStyle="1" w:styleId="titleleft1">
    <w:name w:val="titleleft1"/>
    <w:basedOn w:val="Normal"/>
    <w:rsid w:val="003C0D70"/>
    <w:pPr>
      <w:pBdr>
        <w:left w:val="single" w:sz="8" w:space="0" w:color="3399CC"/>
      </w:pBdr>
      <w:shd w:val="clear" w:color="auto" w:fill="3366CC"/>
      <w:spacing w:before="42" w:after="209"/>
      <w:ind w:left="209" w:right="209"/>
      <w:jc w:val="center"/>
      <w:textAlignment w:val="top"/>
    </w:pPr>
    <w:rPr>
      <w:rFonts w:ascii="Verdana" w:eastAsia="Arial Unicode MS" w:hAnsi="Verdana" w:cs="Arial Unicode MS"/>
      <w:b/>
      <w:bCs/>
      <w:color w:val="FFFFFF"/>
      <w:sz w:val="25"/>
      <w:szCs w:val="25"/>
    </w:rPr>
  </w:style>
  <w:style w:type="paragraph" w:customStyle="1" w:styleId="titlemiddle1">
    <w:name w:val="titlemiddle1"/>
    <w:basedOn w:val="Normal"/>
    <w:rsid w:val="003C0D70"/>
    <w:pPr>
      <w:pBdr>
        <w:left w:val="single" w:sz="8" w:space="0" w:color="3399CC"/>
      </w:pBdr>
      <w:shd w:val="clear" w:color="auto" w:fill="3366CC"/>
      <w:spacing w:before="42" w:after="209"/>
      <w:ind w:left="209" w:right="209"/>
      <w:jc w:val="center"/>
      <w:textAlignment w:val="top"/>
    </w:pPr>
    <w:rPr>
      <w:rFonts w:ascii="Verdana" w:eastAsia="Arial Unicode MS" w:hAnsi="Verdana" w:cs="Arial Unicode MS"/>
      <w:b/>
      <w:bCs/>
      <w:color w:val="FFFFFF"/>
      <w:sz w:val="25"/>
      <w:szCs w:val="25"/>
    </w:rPr>
  </w:style>
  <w:style w:type="paragraph" w:customStyle="1" w:styleId="titleright1">
    <w:name w:val="titleright1"/>
    <w:basedOn w:val="Normal"/>
    <w:rsid w:val="003C0D70"/>
    <w:pPr>
      <w:pBdr>
        <w:left w:val="single" w:sz="8" w:space="0" w:color="3399CC"/>
      </w:pBdr>
      <w:shd w:val="clear" w:color="auto" w:fill="3366CC"/>
      <w:spacing w:before="42" w:after="209"/>
      <w:ind w:left="209" w:right="209"/>
      <w:jc w:val="center"/>
      <w:textAlignment w:val="top"/>
    </w:pPr>
    <w:rPr>
      <w:rFonts w:ascii="Verdana" w:eastAsia="Arial Unicode MS" w:hAnsi="Verdana" w:cs="Arial Unicode MS"/>
      <w:b/>
      <w:bCs/>
      <w:color w:val="FFFFFF"/>
      <w:sz w:val="25"/>
      <w:szCs w:val="25"/>
    </w:rPr>
  </w:style>
  <w:style w:type="paragraph" w:customStyle="1" w:styleId="columnheader1">
    <w:name w:val="column_header1"/>
    <w:basedOn w:val="Normal"/>
    <w:rsid w:val="003C0D70"/>
    <w:pPr>
      <w:pBdr>
        <w:left w:val="single" w:sz="8" w:space="5" w:color="3366CC"/>
        <w:bottom w:val="single" w:sz="8" w:space="5" w:color="CCCCCC"/>
      </w:pBdr>
      <w:spacing w:before="42" w:after="209"/>
      <w:ind w:left="209" w:right="209"/>
      <w:jc w:val="center"/>
      <w:textAlignment w:val="top"/>
    </w:pPr>
    <w:rPr>
      <w:rFonts w:ascii="Verdana" w:eastAsia="Arial Unicode MS" w:hAnsi="Verdana" w:cs="Arial Unicode MS"/>
      <w:b/>
      <w:bCs/>
      <w:sz w:val="25"/>
      <w:szCs w:val="25"/>
    </w:rPr>
  </w:style>
  <w:style w:type="paragraph" w:customStyle="1" w:styleId="dev1">
    <w:name w:val="dev1"/>
    <w:basedOn w:val="Normal"/>
    <w:rsid w:val="003C0D70"/>
    <w:pPr>
      <w:pBdr>
        <w:left w:val="single" w:sz="8" w:space="5" w:color="CCCCCC"/>
        <w:bottom w:val="single" w:sz="8" w:space="0" w:color="CCCCCC"/>
        <w:right w:val="single" w:sz="8" w:space="5" w:color="3366CC"/>
      </w:pBdr>
      <w:shd w:val="clear" w:color="auto" w:fill="FFFFCC"/>
      <w:spacing w:before="42" w:after="209"/>
      <w:ind w:left="209" w:right="209"/>
      <w:textAlignment w:val="top"/>
    </w:pPr>
    <w:rPr>
      <w:rFonts w:ascii="Verdana" w:eastAsia="Arial Unicode MS" w:hAnsi="Verdana" w:cs="Arial Unicode MS"/>
      <w:sz w:val="25"/>
      <w:szCs w:val="25"/>
    </w:rPr>
  </w:style>
  <w:style w:type="paragraph" w:customStyle="1" w:styleId="blank1">
    <w:name w:val="blank1"/>
    <w:basedOn w:val="Normal"/>
    <w:rsid w:val="003C0D70"/>
    <w:pPr>
      <w:pBdr>
        <w:left w:val="single" w:sz="8" w:space="5" w:color="CCCCCC"/>
        <w:bottom w:val="single" w:sz="8" w:space="0" w:color="CCCCCC"/>
        <w:right w:val="single" w:sz="8" w:space="5" w:color="3366CC"/>
      </w:pBdr>
      <w:spacing w:before="42" w:after="209"/>
      <w:ind w:left="209" w:right="209"/>
      <w:textAlignment w:val="top"/>
    </w:pPr>
    <w:rPr>
      <w:rFonts w:ascii="Verdana" w:eastAsia="Arial Unicode MS" w:hAnsi="Verdana" w:cs="Arial Unicode MS"/>
      <w:sz w:val="25"/>
      <w:szCs w:val="25"/>
    </w:rPr>
  </w:style>
  <w:style w:type="paragraph" w:customStyle="1" w:styleId="bottom1">
    <w:name w:val="bottom1"/>
    <w:basedOn w:val="Normal"/>
    <w:rsid w:val="003C0D70"/>
    <w:pPr>
      <w:pBdr>
        <w:left w:val="single" w:sz="8" w:space="0" w:color="3366CC"/>
        <w:bottom w:val="single" w:sz="8" w:space="0" w:color="3366CC"/>
        <w:right w:val="single" w:sz="8" w:space="0" w:color="3366CC"/>
      </w:pBdr>
      <w:shd w:val="clear" w:color="auto" w:fill="3366CC"/>
      <w:spacing w:before="104" w:after="209"/>
      <w:ind w:left="209" w:right="209"/>
      <w:textAlignment w:val="top"/>
    </w:pPr>
    <w:rPr>
      <w:rFonts w:ascii="Verdana" w:eastAsia="Arial Unicode MS" w:hAnsi="Verdana" w:cs="Arial Unicode MS"/>
      <w:sz w:val="25"/>
      <w:szCs w:val="25"/>
    </w:rPr>
  </w:style>
  <w:style w:type="paragraph" w:customStyle="1" w:styleId="NormalWeb3">
    <w:name w:val="Normal (Web)3"/>
    <w:basedOn w:val="Normal"/>
    <w:rsid w:val="003C0D70"/>
    <w:pPr>
      <w:spacing w:before="100" w:beforeAutospacing="1" w:after="100" w:afterAutospacing="1"/>
    </w:pPr>
    <w:rPr>
      <w:rFonts w:ascii="Verdana" w:eastAsia="Arial Unicode MS" w:hAnsi="Verdana" w:cs="Arial Unicode MS"/>
      <w:sz w:val="25"/>
      <w:szCs w:val="25"/>
    </w:rPr>
  </w:style>
  <w:style w:type="paragraph" w:customStyle="1" w:styleId="Heading32">
    <w:name w:val="Heading 32"/>
    <w:basedOn w:val="Normal"/>
    <w:rsid w:val="003C0D70"/>
    <w:pPr>
      <w:spacing w:before="100" w:beforeAutospacing="1" w:after="100" w:afterAutospacing="1"/>
      <w:ind w:left="104"/>
      <w:outlineLvl w:val="3"/>
    </w:pPr>
    <w:rPr>
      <w:rFonts w:ascii="Arial Unicode MS" w:eastAsia="Arial Unicode MS" w:hAnsi="Arial Unicode MS" w:cs="Arial Unicode MS"/>
      <w:b/>
      <w:bCs/>
      <w:color w:val="FFFFFF"/>
      <w:sz w:val="20"/>
    </w:rPr>
  </w:style>
  <w:style w:type="paragraph" w:styleId="List2">
    <w:name w:val="List 2"/>
    <w:basedOn w:val="Normal"/>
    <w:rsid w:val="003C0D70"/>
    <w:pPr>
      <w:numPr>
        <w:numId w:val="7"/>
      </w:numPr>
      <w:spacing w:before="100" w:beforeAutospacing="1" w:after="100" w:afterAutospacing="1"/>
      <w:ind w:left="709" w:hanging="425"/>
      <w:jc w:val="both"/>
    </w:pPr>
  </w:style>
  <w:style w:type="table" w:styleId="TableGrid">
    <w:name w:val="Table Grid"/>
    <w:basedOn w:val="TableNormal"/>
    <w:uiPriority w:val="59"/>
    <w:rsid w:val="00257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4D4A"/>
    <w:pPr>
      <w:ind w:left="720"/>
      <w:contextualSpacing/>
    </w:pPr>
  </w:style>
  <w:style w:type="paragraph" w:styleId="TableofFigures">
    <w:name w:val="table of figures"/>
    <w:aliases w:val="Table of Annexes"/>
    <w:basedOn w:val="Normal"/>
    <w:next w:val="Normal"/>
    <w:uiPriority w:val="99"/>
    <w:rsid w:val="00266923"/>
    <w:pPr>
      <w:ind w:left="480" w:hanging="480"/>
    </w:pPr>
  </w:style>
  <w:style w:type="paragraph" w:customStyle="1" w:styleId="ReportTextonVersoofTitlePg">
    <w:name w:val="Report Text on Verso of Title Pg"/>
    <w:basedOn w:val="Normal"/>
    <w:next w:val="Normal"/>
    <w:autoRedefine/>
    <w:uiPriority w:val="99"/>
    <w:rsid w:val="00266923"/>
    <w:pPr>
      <w:spacing w:after="240"/>
      <w:jc w:val="both"/>
    </w:pPr>
    <w:rPr>
      <w:rFonts w:ascii="CG Times" w:hAnsi="CG Times" w:cs="CG Times"/>
    </w:rPr>
  </w:style>
  <w:style w:type="paragraph" w:customStyle="1" w:styleId="ReportTextonVersoofTitlePgLeftAligned">
    <w:name w:val="Report Text on Verso of Title Pg Left Aligned"/>
    <w:basedOn w:val="ReportTextonVersoofTitlePg"/>
    <w:uiPriority w:val="99"/>
    <w:rsid w:val="00266923"/>
    <w:pPr>
      <w:jc w:val="left"/>
    </w:pPr>
  </w:style>
  <w:style w:type="character" w:customStyle="1" w:styleId="FooterChar">
    <w:name w:val="Footer Char"/>
    <w:basedOn w:val="DefaultParagraphFont"/>
    <w:link w:val="Footer"/>
    <w:uiPriority w:val="99"/>
    <w:rsid w:val="00266923"/>
    <w:rPr>
      <w:sz w:val="22"/>
      <w:lang w:val="en-US" w:eastAsia="en-US"/>
    </w:rPr>
  </w:style>
  <w:style w:type="character" w:customStyle="1" w:styleId="HeaderChar">
    <w:name w:val="Header Char"/>
    <w:basedOn w:val="DefaultParagraphFont"/>
    <w:link w:val="Header"/>
    <w:uiPriority w:val="99"/>
    <w:rsid w:val="00266923"/>
    <w:rPr>
      <w:rFonts w:ascii="Times New Roman Bold" w:hAnsi="Times New Roman Bold"/>
      <w:b/>
      <w:sz w:val="24"/>
      <w:lang w:eastAsia="en-US"/>
    </w:rPr>
  </w:style>
  <w:style w:type="paragraph" w:styleId="NoSpacing">
    <w:name w:val="No Spacing"/>
    <w:basedOn w:val="Normal"/>
    <w:link w:val="NoSpacingChar"/>
    <w:uiPriority w:val="1"/>
    <w:qFormat/>
    <w:rsid w:val="008E4D4A"/>
    <w:pPr>
      <w:ind w:firstLine="0"/>
    </w:pPr>
  </w:style>
  <w:style w:type="character" w:customStyle="1" w:styleId="NoSpacingChar">
    <w:name w:val="No Spacing Char"/>
    <w:basedOn w:val="DefaultParagraphFont"/>
    <w:link w:val="NoSpacing"/>
    <w:uiPriority w:val="1"/>
    <w:rsid w:val="008E4D4A"/>
  </w:style>
  <w:style w:type="character" w:customStyle="1" w:styleId="Heading1Char">
    <w:name w:val="Heading 1 Char"/>
    <w:basedOn w:val="DefaultParagraphFont"/>
    <w:link w:val="Heading1"/>
    <w:uiPriority w:val="9"/>
    <w:rsid w:val="007B5206"/>
    <w:rPr>
      <w:rFonts w:asciiTheme="majorHAnsi" w:eastAsiaTheme="majorEastAsia" w:hAnsiTheme="majorHAnsi" w:cstheme="majorBidi"/>
      <w:b/>
      <w:color w:val="4F81BD" w:themeColor="accent1"/>
      <w:sz w:val="26"/>
    </w:rPr>
  </w:style>
  <w:style w:type="character" w:customStyle="1" w:styleId="Heading2Char">
    <w:name w:val="Heading 2 Char"/>
    <w:basedOn w:val="DefaultParagraphFont"/>
    <w:link w:val="Heading2"/>
    <w:uiPriority w:val="9"/>
    <w:rsid w:val="001020EA"/>
    <w:rPr>
      <w:rFonts w:asciiTheme="majorHAnsi" w:eastAsiaTheme="majorEastAsia" w:hAnsiTheme="majorHAnsi" w:cstheme="minorHAnsi"/>
      <w:b/>
      <w:iCs/>
      <w:color w:val="4F81BD" w:themeColor="accent1"/>
    </w:rPr>
  </w:style>
  <w:style w:type="character" w:customStyle="1" w:styleId="Heading3Char">
    <w:name w:val="Heading 3 Char"/>
    <w:basedOn w:val="DefaultParagraphFont"/>
    <w:link w:val="Heading3"/>
    <w:uiPriority w:val="9"/>
    <w:rsid w:val="001020EA"/>
    <w:rPr>
      <w:rFonts w:asciiTheme="majorHAnsi" w:eastAsiaTheme="majorEastAsia" w:hAnsiTheme="majorHAnsi" w:cstheme="minorHAnsi"/>
      <w:b/>
      <w:iCs/>
      <w:color w:val="4F81BD" w:themeColor="accent1"/>
    </w:rPr>
  </w:style>
  <w:style w:type="character" w:customStyle="1" w:styleId="Heading4Char">
    <w:name w:val="Heading 4 Char"/>
    <w:basedOn w:val="DefaultParagraphFont"/>
    <w:link w:val="Heading4"/>
    <w:uiPriority w:val="9"/>
    <w:rsid w:val="008E4D4A"/>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6125EA"/>
    <w:rPr>
      <w:rFonts w:asciiTheme="majorHAnsi" w:eastAsiaTheme="majorEastAsia" w:hAnsiTheme="majorHAnsi" w:cstheme="majorBidi"/>
      <w:b/>
      <w:color w:val="4F81BD" w:themeColor="accent1"/>
      <w:sz w:val="26"/>
    </w:rPr>
  </w:style>
  <w:style w:type="character" w:customStyle="1" w:styleId="Heading6Char">
    <w:name w:val="Heading 6 Char"/>
    <w:basedOn w:val="DefaultParagraphFont"/>
    <w:link w:val="Heading6"/>
    <w:uiPriority w:val="9"/>
    <w:rsid w:val="006125EA"/>
    <w:rPr>
      <w:rFonts w:asciiTheme="majorHAnsi" w:eastAsiaTheme="majorEastAsia" w:hAnsiTheme="majorHAnsi" w:cstheme="majorBidi"/>
      <w:b/>
      <w:iCs/>
      <w:color w:val="4F81BD" w:themeColor="accent1"/>
    </w:rPr>
  </w:style>
  <w:style w:type="character" w:customStyle="1" w:styleId="Heading7Char">
    <w:name w:val="Heading 7 Char"/>
    <w:basedOn w:val="DefaultParagraphFont"/>
    <w:link w:val="Heading7"/>
    <w:uiPriority w:val="9"/>
    <w:rsid w:val="008E4D4A"/>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rsid w:val="008E4D4A"/>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rsid w:val="008E4D4A"/>
    <w:rPr>
      <w:rFonts w:asciiTheme="majorHAnsi" w:eastAsiaTheme="majorEastAsia" w:hAnsiTheme="majorHAnsi" w:cstheme="majorBidi"/>
      <w:i/>
      <w:iCs/>
      <w:color w:val="9BBB59" w:themeColor="accent3"/>
      <w:sz w:val="20"/>
      <w:szCs w:val="20"/>
    </w:rPr>
  </w:style>
  <w:style w:type="character" w:customStyle="1" w:styleId="TitleChar">
    <w:name w:val="Title Char"/>
    <w:basedOn w:val="DefaultParagraphFont"/>
    <w:link w:val="Title"/>
    <w:uiPriority w:val="10"/>
    <w:rsid w:val="008E4D4A"/>
    <w:rPr>
      <w:rFonts w:asciiTheme="majorHAnsi" w:eastAsiaTheme="majorEastAsia" w:hAnsiTheme="majorHAnsi" w:cstheme="majorBidi"/>
      <w:i/>
      <w:iCs/>
      <w:color w:val="243F60" w:themeColor="accent1" w:themeShade="7F"/>
      <w:sz w:val="60"/>
      <w:szCs w:val="60"/>
    </w:rPr>
  </w:style>
  <w:style w:type="character" w:customStyle="1" w:styleId="SubtitleChar">
    <w:name w:val="Subtitle Char"/>
    <w:basedOn w:val="DefaultParagraphFont"/>
    <w:link w:val="Subtitle"/>
    <w:uiPriority w:val="11"/>
    <w:rsid w:val="008E4D4A"/>
    <w:rPr>
      <w:i/>
      <w:iCs/>
      <w:sz w:val="24"/>
      <w:szCs w:val="24"/>
    </w:rPr>
  </w:style>
  <w:style w:type="character" w:styleId="Strong">
    <w:name w:val="Strong"/>
    <w:basedOn w:val="DefaultParagraphFont"/>
    <w:uiPriority w:val="22"/>
    <w:qFormat/>
    <w:rsid w:val="008E4D4A"/>
    <w:rPr>
      <w:b/>
      <w:bCs/>
      <w:spacing w:val="0"/>
    </w:rPr>
  </w:style>
  <w:style w:type="character" w:styleId="Emphasis">
    <w:name w:val="Emphasis"/>
    <w:uiPriority w:val="20"/>
    <w:qFormat/>
    <w:rsid w:val="008E4D4A"/>
    <w:rPr>
      <w:b/>
      <w:bCs/>
      <w:i/>
      <w:iCs/>
      <w:color w:val="5A5A5A" w:themeColor="text1" w:themeTint="A5"/>
    </w:rPr>
  </w:style>
  <w:style w:type="paragraph" w:styleId="Quote">
    <w:name w:val="Quote"/>
    <w:basedOn w:val="Normal"/>
    <w:next w:val="Normal"/>
    <w:link w:val="QuoteChar"/>
    <w:uiPriority w:val="29"/>
    <w:qFormat/>
    <w:rsid w:val="008E4D4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E4D4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E4D4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E4D4A"/>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E4D4A"/>
    <w:rPr>
      <w:i/>
      <w:iCs/>
      <w:color w:val="5A5A5A" w:themeColor="text1" w:themeTint="A5"/>
    </w:rPr>
  </w:style>
  <w:style w:type="character" w:styleId="IntenseEmphasis">
    <w:name w:val="Intense Emphasis"/>
    <w:uiPriority w:val="21"/>
    <w:qFormat/>
    <w:rsid w:val="008E4D4A"/>
    <w:rPr>
      <w:b/>
      <w:bCs/>
      <w:i/>
      <w:iCs/>
      <w:color w:val="4F81BD" w:themeColor="accent1"/>
      <w:sz w:val="22"/>
      <w:szCs w:val="22"/>
    </w:rPr>
  </w:style>
  <w:style w:type="character" w:styleId="SubtleReference">
    <w:name w:val="Subtle Reference"/>
    <w:uiPriority w:val="31"/>
    <w:qFormat/>
    <w:rsid w:val="008E4D4A"/>
    <w:rPr>
      <w:color w:val="auto"/>
      <w:u w:val="single" w:color="9BBB59" w:themeColor="accent3"/>
    </w:rPr>
  </w:style>
  <w:style w:type="character" w:styleId="IntenseReference">
    <w:name w:val="Intense Reference"/>
    <w:basedOn w:val="DefaultParagraphFont"/>
    <w:uiPriority w:val="32"/>
    <w:qFormat/>
    <w:rsid w:val="008E4D4A"/>
    <w:rPr>
      <w:b/>
      <w:bCs/>
      <w:color w:val="76923C" w:themeColor="accent3" w:themeShade="BF"/>
      <w:u w:val="single" w:color="9BBB59" w:themeColor="accent3"/>
    </w:rPr>
  </w:style>
  <w:style w:type="character" w:styleId="BookTitle">
    <w:name w:val="Book Title"/>
    <w:basedOn w:val="DefaultParagraphFont"/>
    <w:uiPriority w:val="33"/>
    <w:qFormat/>
    <w:rsid w:val="008E4D4A"/>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8E4D4A"/>
    <w:pPr>
      <w:outlineLvl w:val="9"/>
    </w:pPr>
  </w:style>
  <w:style w:type="paragraph" w:customStyle="1" w:styleId="DefaultStyle">
    <w:name w:val="Default Style"/>
    <w:rsid w:val="003A1EA5"/>
    <w:pPr>
      <w:widowControl w:val="0"/>
      <w:suppressAutoHyphens/>
      <w:spacing w:after="200" w:line="276" w:lineRule="auto"/>
      <w:ind w:firstLine="0"/>
    </w:pPr>
    <w:rPr>
      <w:rFonts w:ascii="Liberation Serif" w:eastAsia="Droid Sans Fallback" w:hAnsi="Liberation Serif" w:cs="Lohit Hindi"/>
      <w:sz w:val="24"/>
      <w:szCs w:val="24"/>
      <w:lang w:eastAsia="zh-CN" w:bidi="hi-IN"/>
    </w:rPr>
  </w:style>
  <w:style w:type="paragraph" w:styleId="CommentSubject">
    <w:name w:val="annotation subject"/>
    <w:basedOn w:val="CommentText"/>
    <w:next w:val="CommentText"/>
    <w:link w:val="CommentSubjectChar"/>
    <w:rsid w:val="00476E91"/>
    <w:pPr>
      <w:spacing w:before="0"/>
    </w:pPr>
    <w:rPr>
      <w:b/>
      <w:bCs/>
      <w:szCs w:val="20"/>
    </w:rPr>
  </w:style>
  <w:style w:type="character" w:customStyle="1" w:styleId="CommentTextChar">
    <w:name w:val="Comment Text Char"/>
    <w:basedOn w:val="DefaultParagraphFont"/>
    <w:link w:val="CommentText"/>
    <w:semiHidden/>
    <w:rsid w:val="00476E91"/>
    <w:rPr>
      <w:sz w:val="20"/>
    </w:rPr>
  </w:style>
  <w:style w:type="character" w:customStyle="1" w:styleId="CommentSubjectChar">
    <w:name w:val="Comment Subject Char"/>
    <w:basedOn w:val="CommentTextChar"/>
    <w:link w:val="CommentSubject"/>
    <w:rsid w:val="00476E91"/>
    <w:rPr>
      <w:sz w:val="20"/>
    </w:rPr>
  </w:style>
  <w:style w:type="paragraph" w:styleId="Revision">
    <w:name w:val="Revision"/>
    <w:hidden/>
    <w:uiPriority w:val="99"/>
    <w:semiHidden/>
    <w:rsid w:val="006B4C17"/>
    <w:pPr>
      <w:ind w:firstLine="0"/>
    </w:pPr>
  </w:style>
  <w:style w:type="paragraph" w:customStyle="1" w:styleId="reddtextbluenormal">
    <w:name w:val="redd_text_blue_normal"/>
    <w:basedOn w:val="Normal"/>
    <w:link w:val="reddtextbluenormalChar"/>
    <w:qFormat/>
    <w:rsid w:val="009C67E9"/>
    <w:pPr>
      <w:spacing w:line="276" w:lineRule="auto"/>
      <w:ind w:firstLine="0"/>
      <w:jc w:val="both"/>
    </w:pPr>
    <w:rPr>
      <w:rFonts w:cstheme="minorHAnsi"/>
      <w:color w:val="17365D" w:themeColor="text2" w:themeShade="BF"/>
      <w:sz w:val="24"/>
      <w:szCs w:val="24"/>
    </w:rPr>
  </w:style>
  <w:style w:type="paragraph" w:customStyle="1" w:styleId="whitetitle">
    <w:name w:val="white title"/>
    <w:basedOn w:val="NoSpacing"/>
    <w:link w:val="whitetitleChar"/>
    <w:qFormat/>
    <w:rsid w:val="009C67E9"/>
    <w:pPr>
      <w:jc w:val="right"/>
    </w:pPr>
    <w:rPr>
      <w:rFonts w:eastAsiaTheme="majorEastAsia" w:cstheme="minorHAnsi"/>
      <w:b/>
      <w:smallCaps/>
      <w:color w:val="FFFFFF" w:themeColor="background1"/>
      <w:sz w:val="56"/>
      <w:szCs w:val="72"/>
    </w:rPr>
  </w:style>
  <w:style w:type="character" w:customStyle="1" w:styleId="reddtextbluenormalChar">
    <w:name w:val="redd_text_blue_normal Char"/>
    <w:basedOn w:val="DefaultParagraphFont"/>
    <w:link w:val="reddtextbluenormal"/>
    <w:rsid w:val="009C67E9"/>
    <w:rPr>
      <w:rFonts w:cstheme="minorHAnsi"/>
      <w:color w:val="17365D" w:themeColor="text2" w:themeShade="BF"/>
      <w:sz w:val="24"/>
      <w:szCs w:val="24"/>
    </w:rPr>
  </w:style>
  <w:style w:type="paragraph" w:customStyle="1" w:styleId="redredditalics">
    <w:name w:val="red_redd_italics"/>
    <w:basedOn w:val="Normal"/>
    <w:link w:val="redredditalicsChar"/>
    <w:qFormat/>
    <w:rsid w:val="009C67E9"/>
    <w:pPr>
      <w:spacing w:line="276" w:lineRule="auto"/>
      <w:ind w:firstLine="0"/>
      <w:jc w:val="both"/>
    </w:pPr>
    <w:rPr>
      <w:rFonts w:cstheme="minorHAnsi"/>
      <w:i/>
      <w:color w:val="C0504D" w:themeColor="accent2"/>
      <w:sz w:val="24"/>
      <w:szCs w:val="24"/>
    </w:rPr>
  </w:style>
  <w:style w:type="character" w:customStyle="1" w:styleId="whitetitleChar">
    <w:name w:val="white title Char"/>
    <w:basedOn w:val="NoSpacingChar"/>
    <w:link w:val="whitetitle"/>
    <w:rsid w:val="009C67E9"/>
    <w:rPr>
      <w:rFonts w:eastAsiaTheme="majorEastAsia" w:cstheme="minorHAnsi"/>
      <w:b/>
      <w:smallCaps/>
      <w:color w:val="FFFFFF" w:themeColor="background1"/>
      <w:sz w:val="56"/>
      <w:szCs w:val="72"/>
    </w:rPr>
  </w:style>
  <w:style w:type="character" w:customStyle="1" w:styleId="mw-headline">
    <w:name w:val="mw-headline"/>
    <w:basedOn w:val="DefaultParagraphFont"/>
    <w:rsid w:val="009C67E9"/>
    <w:rPr>
      <w:rFonts w:cs="Times New Roman"/>
    </w:rPr>
  </w:style>
  <w:style w:type="character" w:customStyle="1" w:styleId="redredditalicsChar">
    <w:name w:val="red_redd_italics Char"/>
    <w:basedOn w:val="DefaultParagraphFont"/>
    <w:link w:val="redredditalics"/>
    <w:rsid w:val="009C67E9"/>
    <w:rPr>
      <w:rFonts w:cstheme="minorHAnsi"/>
      <w:i/>
      <w:color w:val="C0504D" w:themeColor="accent2"/>
      <w:sz w:val="24"/>
      <w:szCs w:val="24"/>
    </w:rPr>
  </w:style>
  <w:style w:type="paragraph" w:customStyle="1" w:styleId="reditalics">
    <w:name w:val="red_italics"/>
    <w:basedOn w:val="Normal"/>
    <w:link w:val="reditalicsChar"/>
    <w:qFormat/>
    <w:rsid w:val="009C67E9"/>
    <w:rPr>
      <w:rFonts w:cstheme="minorHAnsi"/>
      <w:i/>
      <w:color w:val="C0504D" w:themeColor="accent2"/>
      <w:sz w:val="24"/>
      <w:szCs w:val="24"/>
    </w:rPr>
  </w:style>
  <w:style w:type="character" w:customStyle="1" w:styleId="reditalicsChar">
    <w:name w:val="red_italics Char"/>
    <w:basedOn w:val="DefaultParagraphFont"/>
    <w:link w:val="reditalics"/>
    <w:rsid w:val="009C67E9"/>
    <w:rPr>
      <w:rFonts w:cstheme="minorHAnsi"/>
      <w:i/>
      <w:color w:val="C0504D" w:themeColor="accent2"/>
      <w:sz w:val="24"/>
      <w:szCs w:val="24"/>
    </w:rPr>
  </w:style>
  <w:style w:type="paragraph" w:styleId="PlainText">
    <w:name w:val="Plain Text"/>
    <w:basedOn w:val="Normal"/>
    <w:link w:val="PlainTextChar"/>
    <w:uiPriority w:val="99"/>
    <w:unhideWhenUsed/>
    <w:rsid w:val="007A3D06"/>
    <w:pPr>
      <w:ind w:firstLine="0"/>
    </w:pPr>
    <w:rPr>
      <w:rFonts w:ascii="Consolas" w:eastAsiaTheme="minorHAnsi" w:hAnsi="Consolas"/>
      <w:sz w:val="21"/>
      <w:szCs w:val="21"/>
      <w:lang w:val="en-GB" w:bidi="ar-SA"/>
    </w:rPr>
  </w:style>
  <w:style w:type="character" w:customStyle="1" w:styleId="PlainTextChar">
    <w:name w:val="Plain Text Char"/>
    <w:basedOn w:val="DefaultParagraphFont"/>
    <w:link w:val="PlainText"/>
    <w:uiPriority w:val="99"/>
    <w:rsid w:val="007A3D06"/>
    <w:rPr>
      <w:rFonts w:ascii="Consolas" w:eastAsiaTheme="minorHAnsi" w:hAnsi="Consolas"/>
      <w:sz w:val="21"/>
      <w:szCs w:val="21"/>
      <w:lang w:val="en-GB" w:bidi="ar-SA"/>
    </w:rPr>
  </w:style>
  <w:style w:type="paragraph" w:customStyle="1" w:styleId="ReportSub-titleonCover">
    <w:name w:val="Report Sub-title on Cover"/>
    <w:basedOn w:val="Normal"/>
    <w:next w:val="Normal"/>
    <w:uiPriority w:val="99"/>
    <w:rsid w:val="00C250D9"/>
    <w:pPr>
      <w:suppressAutoHyphens/>
      <w:spacing w:before="240" w:after="240"/>
      <w:ind w:right="1985" w:firstLine="0"/>
      <w:jc w:val="right"/>
    </w:pPr>
    <w:rPr>
      <w:rFonts w:ascii="Times New Roman Bold" w:eastAsia="Times New Roman" w:hAnsi="Times New Roman Bold" w:cs="Times New Roman"/>
      <w:b/>
      <w:sz w:val="36"/>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342">
      <w:bodyDiv w:val="1"/>
      <w:marLeft w:val="0"/>
      <w:marRight w:val="0"/>
      <w:marTop w:val="0"/>
      <w:marBottom w:val="0"/>
      <w:divBdr>
        <w:top w:val="none" w:sz="0" w:space="0" w:color="auto"/>
        <w:left w:val="none" w:sz="0" w:space="0" w:color="auto"/>
        <w:bottom w:val="none" w:sz="0" w:space="0" w:color="auto"/>
        <w:right w:val="none" w:sz="0" w:space="0" w:color="auto"/>
      </w:divBdr>
    </w:div>
    <w:div w:id="26682618">
      <w:bodyDiv w:val="1"/>
      <w:marLeft w:val="0"/>
      <w:marRight w:val="0"/>
      <w:marTop w:val="0"/>
      <w:marBottom w:val="0"/>
      <w:divBdr>
        <w:top w:val="none" w:sz="0" w:space="0" w:color="auto"/>
        <w:left w:val="none" w:sz="0" w:space="0" w:color="auto"/>
        <w:bottom w:val="none" w:sz="0" w:space="0" w:color="auto"/>
        <w:right w:val="none" w:sz="0" w:space="0" w:color="auto"/>
      </w:divBdr>
    </w:div>
    <w:div w:id="31806081">
      <w:bodyDiv w:val="1"/>
      <w:marLeft w:val="0"/>
      <w:marRight w:val="0"/>
      <w:marTop w:val="0"/>
      <w:marBottom w:val="0"/>
      <w:divBdr>
        <w:top w:val="none" w:sz="0" w:space="0" w:color="auto"/>
        <w:left w:val="none" w:sz="0" w:space="0" w:color="auto"/>
        <w:bottom w:val="none" w:sz="0" w:space="0" w:color="auto"/>
        <w:right w:val="none" w:sz="0" w:space="0" w:color="auto"/>
      </w:divBdr>
    </w:div>
    <w:div w:id="71968723">
      <w:bodyDiv w:val="1"/>
      <w:marLeft w:val="0"/>
      <w:marRight w:val="0"/>
      <w:marTop w:val="0"/>
      <w:marBottom w:val="0"/>
      <w:divBdr>
        <w:top w:val="none" w:sz="0" w:space="0" w:color="auto"/>
        <w:left w:val="none" w:sz="0" w:space="0" w:color="auto"/>
        <w:bottom w:val="none" w:sz="0" w:space="0" w:color="auto"/>
        <w:right w:val="none" w:sz="0" w:space="0" w:color="auto"/>
      </w:divBdr>
      <w:divsChild>
        <w:div w:id="25298259">
          <w:marLeft w:val="0"/>
          <w:marRight w:val="0"/>
          <w:marTop w:val="0"/>
          <w:marBottom w:val="0"/>
          <w:divBdr>
            <w:top w:val="none" w:sz="0" w:space="0" w:color="auto"/>
            <w:left w:val="none" w:sz="0" w:space="0" w:color="auto"/>
            <w:bottom w:val="none" w:sz="0" w:space="0" w:color="auto"/>
            <w:right w:val="none" w:sz="0" w:space="0" w:color="auto"/>
          </w:divBdr>
        </w:div>
        <w:div w:id="53745511">
          <w:marLeft w:val="0"/>
          <w:marRight w:val="0"/>
          <w:marTop w:val="0"/>
          <w:marBottom w:val="0"/>
          <w:divBdr>
            <w:top w:val="none" w:sz="0" w:space="0" w:color="auto"/>
            <w:left w:val="none" w:sz="0" w:space="0" w:color="auto"/>
            <w:bottom w:val="none" w:sz="0" w:space="0" w:color="auto"/>
            <w:right w:val="none" w:sz="0" w:space="0" w:color="auto"/>
          </w:divBdr>
        </w:div>
        <w:div w:id="57093380">
          <w:marLeft w:val="0"/>
          <w:marRight w:val="0"/>
          <w:marTop w:val="0"/>
          <w:marBottom w:val="0"/>
          <w:divBdr>
            <w:top w:val="none" w:sz="0" w:space="0" w:color="auto"/>
            <w:left w:val="none" w:sz="0" w:space="0" w:color="auto"/>
            <w:bottom w:val="none" w:sz="0" w:space="0" w:color="auto"/>
            <w:right w:val="none" w:sz="0" w:space="0" w:color="auto"/>
          </w:divBdr>
        </w:div>
        <w:div w:id="59064961">
          <w:marLeft w:val="0"/>
          <w:marRight w:val="0"/>
          <w:marTop w:val="0"/>
          <w:marBottom w:val="0"/>
          <w:divBdr>
            <w:top w:val="none" w:sz="0" w:space="0" w:color="auto"/>
            <w:left w:val="none" w:sz="0" w:space="0" w:color="auto"/>
            <w:bottom w:val="none" w:sz="0" w:space="0" w:color="auto"/>
            <w:right w:val="none" w:sz="0" w:space="0" w:color="auto"/>
          </w:divBdr>
        </w:div>
        <w:div w:id="81533121">
          <w:marLeft w:val="0"/>
          <w:marRight w:val="0"/>
          <w:marTop w:val="0"/>
          <w:marBottom w:val="0"/>
          <w:divBdr>
            <w:top w:val="none" w:sz="0" w:space="0" w:color="auto"/>
            <w:left w:val="none" w:sz="0" w:space="0" w:color="auto"/>
            <w:bottom w:val="none" w:sz="0" w:space="0" w:color="auto"/>
            <w:right w:val="none" w:sz="0" w:space="0" w:color="auto"/>
          </w:divBdr>
        </w:div>
        <w:div w:id="189533452">
          <w:marLeft w:val="0"/>
          <w:marRight w:val="0"/>
          <w:marTop w:val="0"/>
          <w:marBottom w:val="0"/>
          <w:divBdr>
            <w:top w:val="none" w:sz="0" w:space="0" w:color="auto"/>
            <w:left w:val="none" w:sz="0" w:space="0" w:color="auto"/>
            <w:bottom w:val="none" w:sz="0" w:space="0" w:color="auto"/>
            <w:right w:val="none" w:sz="0" w:space="0" w:color="auto"/>
          </w:divBdr>
        </w:div>
        <w:div w:id="202250790">
          <w:marLeft w:val="0"/>
          <w:marRight w:val="0"/>
          <w:marTop w:val="0"/>
          <w:marBottom w:val="0"/>
          <w:divBdr>
            <w:top w:val="none" w:sz="0" w:space="0" w:color="auto"/>
            <w:left w:val="none" w:sz="0" w:space="0" w:color="auto"/>
            <w:bottom w:val="none" w:sz="0" w:space="0" w:color="auto"/>
            <w:right w:val="none" w:sz="0" w:space="0" w:color="auto"/>
          </w:divBdr>
        </w:div>
        <w:div w:id="226188244">
          <w:marLeft w:val="0"/>
          <w:marRight w:val="0"/>
          <w:marTop w:val="0"/>
          <w:marBottom w:val="0"/>
          <w:divBdr>
            <w:top w:val="none" w:sz="0" w:space="0" w:color="auto"/>
            <w:left w:val="none" w:sz="0" w:space="0" w:color="auto"/>
            <w:bottom w:val="none" w:sz="0" w:space="0" w:color="auto"/>
            <w:right w:val="none" w:sz="0" w:space="0" w:color="auto"/>
          </w:divBdr>
        </w:div>
        <w:div w:id="239291891">
          <w:marLeft w:val="0"/>
          <w:marRight w:val="0"/>
          <w:marTop w:val="0"/>
          <w:marBottom w:val="0"/>
          <w:divBdr>
            <w:top w:val="none" w:sz="0" w:space="0" w:color="auto"/>
            <w:left w:val="none" w:sz="0" w:space="0" w:color="auto"/>
            <w:bottom w:val="none" w:sz="0" w:space="0" w:color="auto"/>
            <w:right w:val="none" w:sz="0" w:space="0" w:color="auto"/>
          </w:divBdr>
        </w:div>
        <w:div w:id="444350492">
          <w:marLeft w:val="0"/>
          <w:marRight w:val="0"/>
          <w:marTop w:val="0"/>
          <w:marBottom w:val="0"/>
          <w:divBdr>
            <w:top w:val="none" w:sz="0" w:space="0" w:color="auto"/>
            <w:left w:val="none" w:sz="0" w:space="0" w:color="auto"/>
            <w:bottom w:val="none" w:sz="0" w:space="0" w:color="auto"/>
            <w:right w:val="none" w:sz="0" w:space="0" w:color="auto"/>
          </w:divBdr>
        </w:div>
        <w:div w:id="478616831">
          <w:marLeft w:val="0"/>
          <w:marRight w:val="0"/>
          <w:marTop w:val="0"/>
          <w:marBottom w:val="0"/>
          <w:divBdr>
            <w:top w:val="none" w:sz="0" w:space="0" w:color="auto"/>
            <w:left w:val="none" w:sz="0" w:space="0" w:color="auto"/>
            <w:bottom w:val="none" w:sz="0" w:space="0" w:color="auto"/>
            <w:right w:val="none" w:sz="0" w:space="0" w:color="auto"/>
          </w:divBdr>
        </w:div>
        <w:div w:id="484399177">
          <w:marLeft w:val="0"/>
          <w:marRight w:val="0"/>
          <w:marTop w:val="0"/>
          <w:marBottom w:val="0"/>
          <w:divBdr>
            <w:top w:val="none" w:sz="0" w:space="0" w:color="auto"/>
            <w:left w:val="none" w:sz="0" w:space="0" w:color="auto"/>
            <w:bottom w:val="none" w:sz="0" w:space="0" w:color="auto"/>
            <w:right w:val="none" w:sz="0" w:space="0" w:color="auto"/>
          </w:divBdr>
        </w:div>
        <w:div w:id="513884990">
          <w:marLeft w:val="0"/>
          <w:marRight w:val="0"/>
          <w:marTop w:val="0"/>
          <w:marBottom w:val="0"/>
          <w:divBdr>
            <w:top w:val="none" w:sz="0" w:space="0" w:color="auto"/>
            <w:left w:val="none" w:sz="0" w:space="0" w:color="auto"/>
            <w:bottom w:val="none" w:sz="0" w:space="0" w:color="auto"/>
            <w:right w:val="none" w:sz="0" w:space="0" w:color="auto"/>
          </w:divBdr>
        </w:div>
        <w:div w:id="519125795">
          <w:marLeft w:val="0"/>
          <w:marRight w:val="0"/>
          <w:marTop w:val="0"/>
          <w:marBottom w:val="0"/>
          <w:divBdr>
            <w:top w:val="none" w:sz="0" w:space="0" w:color="auto"/>
            <w:left w:val="none" w:sz="0" w:space="0" w:color="auto"/>
            <w:bottom w:val="none" w:sz="0" w:space="0" w:color="auto"/>
            <w:right w:val="none" w:sz="0" w:space="0" w:color="auto"/>
          </w:divBdr>
        </w:div>
        <w:div w:id="564530812">
          <w:marLeft w:val="0"/>
          <w:marRight w:val="0"/>
          <w:marTop w:val="0"/>
          <w:marBottom w:val="0"/>
          <w:divBdr>
            <w:top w:val="none" w:sz="0" w:space="0" w:color="auto"/>
            <w:left w:val="none" w:sz="0" w:space="0" w:color="auto"/>
            <w:bottom w:val="none" w:sz="0" w:space="0" w:color="auto"/>
            <w:right w:val="none" w:sz="0" w:space="0" w:color="auto"/>
          </w:divBdr>
        </w:div>
        <w:div w:id="567420541">
          <w:marLeft w:val="0"/>
          <w:marRight w:val="0"/>
          <w:marTop w:val="0"/>
          <w:marBottom w:val="0"/>
          <w:divBdr>
            <w:top w:val="none" w:sz="0" w:space="0" w:color="auto"/>
            <w:left w:val="none" w:sz="0" w:space="0" w:color="auto"/>
            <w:bottom w:val="none" w:sz="0" w:space="0" w:color="auto"/>
            <w:right w:val="none" w:sz="0" w:space="0" w:color="auto"/>
          </w:divBdr>
        </w:div>
        <w:div w:id="572469366">
          <w:marLeft w:val="0"/>
          <w:marRight w:val="0"/>
          <w:marTop w:val="0"/>
          <w:marBottom w:val="0"/>
          <w:divBdr>
            <w:top w:val="none" w:sz="0" w:space="0" w:color="auto"/>
            <w:left w:val="none" w:sz="0" w:space="0" w:color="auto"/>
            <w:bottom w:val="none" w:sz="0" w:space="0" w:color="auto"/>
            <w:right w:val="none" w:sz="0" w:space="0" w:color="auto"/>
          </w:divBdr>
        </w:div>
        <w:div w:id="576207337">
          <w:marLeft w:val="0"/>
          <w:marRight w:val="0"/>
          <w:marTop w:val="0"/>
          <w:marBottom w:val="0"/>
          <w:divBdr>
            <w:top w:val="none" w:sz="0" w:space="0" w:color="auto"/>
            <w:left w:val="none" w:sz="0" w:space="0" w:color="auto"/>
            <w:bottom w:val="none" w:sz="0" w:space="0" w:color="auto"/>
            <w:right w:val="none" w:sz="0" w:space="0" w:color="auto"/>
          </w:divBdr>
        </w:div>
        <w:div w:id="604774260">
          <w:marLeft w:val="0"/>
          <w:marRight w:val="0"/>
          <w:marTop w:val="0"/>
          <w:marBottom w:val="0"/>
          <w:divBdr>
            <w:top w:val="none" w:sz="0" w:space="0" w:color="auto"/>
            <w:left w:val="none" w:sz="0" w:space="0" w:color="auto"/>
            <w:bottom w:val="none" w:sz="0" w:space="0" w:color="auto"/>
            <w:right w:val="none" w:sz="0" w:space="0" w:color="auto"/>
          </w:divBdr>
        </w:div>
        <w:div w:id="606619218">
          <w:marLeft w:val="0"/>
          <w:marRight w:val="0"/>
          <w:marTop w:val="0"/>
          <w:marBottom w:val="0"/>
          <w:divBdr>
            <w:top w:val="none" w:sz="0" w:space="0" w:color="auto"/>
            <w:left w:val="none" w:sz="0" w:space="0" w:color="auto"/>
            <w:bottom w:val="none" w:sz="0" w:space="0" w:color="auto"/>
            <w:right w:val="none" w:sz="0" w:space="0" w:color="auto"/>
          </w:divBdr>
        </w:div>
        <w:div w:id="643506156">
          <w:marLeft w:val="0"/>
          <w:marRight w:val="0"/>
          <w:marTop w:val="0"/>
          <w:marBottom w:val="0"/>
          <w:divBdr>
            <w:top w:val="none" w:sz="0" w:space="0" w:color="auto"/>
            <w:left w:val="none" w:sz="0" w:space="0" w:color="auto"/>
            <w:bottom w:val="none" w:sz="0" w:space="0" w:color="auto"/>
            <w:right w:val="none" w:sz="0" w:space="0" w:color="auto"/>
          </w:divBdr>
        </w:div>
        <w:div w:id="672149192">
          <w:marLeft w:val="0"/>
          <w:marRight w:val="0"/>
          <w:marTop w:val="0"/>
          <w:marBottom w:val="0"/>
          <w:divBdr>
            <w:top w:val="none" w:sz="0" w:space="0" w:color="auto"/>
            <w:left w:val="none" w:sz="0" w:space="0" w:color="auto"/>
            <w:bottom w:val="none" w:sz="0" w:space="0" w:color="auto"/>
            <w:right w:val="none" w:sz="0" w:space="0" w:color="auto"/>
          </w:divBdr>
        </w:div>
        <w:div w:id="717702871">
          <w:marLeft w:val="0"/>
          <w:marRight w:val="0"/>
          <w:marTop w:val="0"/>
          <w:marBottom w:val="0"/>
          <w:divBdr>
            <w:top w:val="none" w:sz="0" w:space="0" w:color="auto"/>
            <w:left w:val="none" w:sz="0" w:space="0" w:color="auto"/>
            <w:bottom w:val="none" w:sz="0" w:space="0" w:color="auto"/>
            <w:right w:val="none" w:sz="0" w:space="0" w:color="auto"/>
          </w:divBdr>
        </w:div>
        <w:div w:id="732394530">
          <w:marLeft w:val="0"/>
          <w:marRight w:val="0"/>
          <w:marTop w:val="0"/>
          <w:marBottom w:val="0"/>
          <w:divBdr>
            <w:top w:val="none" w:sz="0" w:space="0" w:color="auto"/>
            <w:left w:val="none" w:sz="0" w:space="0" w:color="auto"/>
            <w:bottom w:val="none" w:sz="0" w:space="0" w:color="auto"/>
            <w:right w:val="none" w:sz="0" w:space="0" w:color="auto"/>
          </w:divBdr>
        </w:div>
        <w:div w:id="751199968">
          <w:marLeft w:val="0"/>
          <w:marRight w:val="0"/>
          <w:marTop w:val="0"/>
          <w:marBottom w:val="0"/>
          <w:divBdr>
            <w:top w:val="none" w:sz="0" w:space="0" w:color="auto"/>
            <w:left w:val="none" w:sz="0" w:space="0" w:color="auto"/>
            <w:bottom w:val="none" w:sz="0" w:space="0" w:color="auto"/>
            <w:right w:val="none" w:sz="0" w:space="0" w:color="auto"/>
          </w:divBdr>
        </w:div>
        <w:div w:id="768743591">
          <w:marLeft w:val="0"/>
          <w:marRight w:val="0"/>
          <w:marTop w:val="0"/>
          <w:marBottom w:val="0"/>
          <w:divBdr>
            <w:top w:val="none" w:sz="0" w:space="0" w:color="auto"/>
            <w:left w:val="none" w:sz="0" w:space="0" w:color="auto"/>
            <w:bottom w:val="none" w:sz="0" w:space="0" w:color="auto"/>
            <w:right w:val="none" w:sz="0" w:space="0" w:color="auto"/>
          </w:divBdr>
        </w:div>
        <w:div w:id="852494874">
          <w:marLeft w:val="0"/>
          <w:marRight w:val="0"/>
          <w:marTop w:val="0"/>
          <w:marBottom w:val="0"/>
          <w:divBdr>
            <w:top w:val="none" w:sz="0" w:space="0" w:color="auto"/>
            <w:left w:val="none" w:sz="0" w:space="0" w:color="auto"/>
            <w:bottom w:val="none" w:sz="0" w:space="0" w:color="auto"/>
            <w:right w:val="none" w:sz="0" w:space="0" w:color="auto"/>
          </w:divBdr>
        </w:div>
        <w:div w:id="864438289">
          <w:marLeft w:val="0"/>
          <w:marRight w:val="0"/>
          <w:marTop w:val="0"/>
          <w:marBottom w:val="0"/>
          <w:divBdr>
            <w:top w:val="none" w:sz="0" w:space="0" w:color="auto"/>
            <w:left w:val="none" w:sz="0" w:space="0" w:color="auto"/>
            <w:bottom w:val="none" w:sz="0" w:space="0" w:color="auto"/>
            <w:right w:val="none" w:sz="0" w:space="0" w:color="auto"/>
          </w:divBdr>
        </w:div>
        <w:div w:id="946279021">
          <w:marLeft w:val="0"/>
          <w:marRight w:val="0"/>
          <w:marTop w:val="0"/>
          <w:marBottom w:val="0"/>
          <w:divBdr>
            <w:top w:val="none" w:sz="0" w:space="0" w:color="auto"/>
            <w:left w:val="none" w:sz="0" w:space="0" w:color="auto"/>
            <w:bottom w:val="none" w:sz="0" w:space="0" w:color="auto"/>
            <w:right w:val="none" w:sz="0" w:space="0" w:color="auto"/>
          </w:divBdr>
        </w:div>
        <w:div w:id="986054834">
          <w:marLeft w:val="0"/>
          <w:marRight w:val="0"/>
          <w:marTop w:val="0"/>
          <w:marBottom w:val="0"/>
          <w:divBdr>
            <w:top w:val="none" w:sz="0" w:space="0" w:color="auto"/>
            <w:left w:val="none" w:sz="0" w:space="0" w:color="auto"/>
            <w:bottom w:val="none" w:sz="0" w:space="0" w:color="auto"/>
            <w:right w:val="none" w:sz="0" w:space="0" w:color="auto"/>
          </w:divBdr>
        </w:div>
        <w:div w:id="1046371688">
          <w:marLeft w:val="0"/>
          <w:marRight w:val="0"/>
          <w:marTop w:val="0"/>
          <w:marBottom w:val="0"/>
          <w:divBdr>
            <w:top w:val="none" w:sz="0" w:space="0" w:color="auto"/>
            <w:left w:val="none" w:sz="0" w:space="0" w:color="auto"/>
            <w:bottom w:val="none" w:sz="0" w:space="0" w:color="auto"/>
            <w:right w:val="none" w:sz="0" w:space="0" w:color="auto"/>
          </w:divBdr>
        </w:div>
        <w:div w:id="1056508725">
          <w:marLeft w:val="0"/>
          <w:marRight w:val="0"/>
          <w:marTop w:val="0"/>
          <w:marBottom w:val="0"/>
          <w:divBdr>
            <w:top w:val="none" w:sz="0" w:space="0" w:color="auto"/>
            <w:left w:val="none" w:sz="0" w:space="0" w:color="auto"/>
            <w:bottom w:val="none" w:sz="0" w:space="0" w:color="auto"/>
            <w:right w:val="none" w:sz="0" w:space="0" w:color="auto"/>
          </w:divBdr>
        </w:div>
        <w:div w:id="1088313007">
          <w:marLeft w:val="0"/>
          <w:marRight w:val="0"/>
          <w:marTop w:val="0"/>
          <w:marBottom w:val="0"/>
          <w:divBdr>
            <w:top w:val="none" w:sz="0" w:space="0" w:color="auto"/>
            <w:left w:val="none" w:sz="0" w:space="0" w:color="auto"/>
            <w:bottom w:val="none" w:sz="0" w:space="0" w:color="auto"/>
            <w:right w:val="none" w:sz="0" w:space="0" w:color="auto"/>
          </w:divBdr>
        </w:div>
        <w:div w:id="1121649483">
          <w:marLeft w:val="0"/>
          <w:marRight w:val="0"/>
          <w:marTop w:val="0"/>
          <w:marBottom w:val="0"/>
          <w:divBdr>
            <w:top w:val="none" w:sz="0" w:space="0" w:color="auto"/>
            <w:left w:val="none" w:sz="0" w:space="0" w:color="auto"/>
            <w:bottom w:val="none" w:sz="0" w:space="0" w:color="auto"/>
            <w:right w:val="none" w:sz="0" w:space="0" w:color="auto"/>
          </w:divBdr>
        </w:div>
        <w:div w:id="1123187910">
          <w:marLeft w:val="0"/>
          <w:marRight w:val="0"/>
          <w:marTop w:val="0"/>
          <w:marBottom w:val="0"/>
          <w:divBdr>
            <w:top w:val="none" w:sz="0" w:space="0" w:color="auto"/>
            <w:left w:val="none" w:sz="0" w:space="0" w:color="auto"/>
            <w:bottom w:val="none" w:sz="0" w:space="0" w:color="auto"/>
            <w:right w:val="none" w:sz="0" w:space="0" w:color="auto"/>
          </w:divBdr>
        </w:div>
        <w:div w:id="1148015845">
          <w:marLeft w:val="0"/>
          <w:marRight w:val="0"/>
          <w:marTop w:val="0"/>
          <w:marBottom w:val="0"/>
          <w:divBdr>
            <w:top w:val="none" w:sz="0" w:space="0" w:color="auto"/>
            <w:left w:val="none" w:sz="0" w:space="0" w:color="auto"/>
            <w:bottom w:val="none" w:sz="0" w:space="0" w:color="auto"/>
            <w:right w:val="none" w:sz="0" w:space="0" w:color="auto"/>
          </w:divBdr>
        </w:div>
        <w:div w:id="1170023624">
          <w:marLeft w:val="0"/>
          <w:marRight w:val="0"/>
          <w:marTop w:val="0"/>
          <w:marBottom w:val="0"/>
          <w:divBdr>
            <w:top w:val="none" w:sz="0" w:space="0" w:color="auto"/>
            <w:left w:val="none" w:sz="0" w:space="0" w:color="auto"/>
            <w:bottom w:val="none" w:sz="0" w:space="0" w:color="auto"/>
            <w:right w:val="none" w:sz="0" w:space="0" w:color="auto"/>
          </w:divBdr>
        </w:div>
        <w:div w:id="1185899591">
          <w:marLeft w:val="0"/>
          <w:marRight w:val="0"/>
          <w:marTop w:val="0"/>
          <w:marBottom w:val="0"/>
          <w:divBdr>
            <w:top w:val="none" w:sz="0" w:space="0" w:color="auto"/>
            <w:left w:val="none" w:sz="0" w:space="0" w:color="auto"/>
            <w:bottom w:val="none" w:sz="0" w:space="0" w:color="auto"/>
            <w:right w:val="none" w:sz="0" w:space="0" w:color="auto"/>
          </w:divBdr>
        </w:div>
        <w:div w:id="1249726759">
          <w:marLeft w:val="0"/>
          <w:marRight w:val="0"/>
          <w:marTop w:val="0"/>
          <w:marBottom w:val="0"/>
          <w:divBdr>
            <w:top w:val="none" w:sz="0" w:space="0" w:color="auto"/>
            <w:left w:val="none" w:sz="0" w:space="0" w:color="auto"/>
            <w:bottom w:val="none" w:sz="0" w:space="0" w:color="auto"/>
            <w:right w:val="none" w:sz="0" w:space="0" w:color="auto"/>
          </w:divBdr>
        </w:div>
        <w:div w:id="1331174543">
          <w:marLeft w:val="0"/>
          <w:marRight w:val="0"/>
          <w:marTop w:val="0"/>
          <w:marBottom w:val="0"/>
          <w:divBdr>
            <w:top w:val="none" w:sz="0" w:space="0" w:color="auto"/>
            <w:left w:val="none" w:sz="0" w:space="0" w:color="auto"/>
            <w:bottom w:val="none" w:sz="0" w:space="0" w:color="auto"/>
            <w:right w:val="none" w:sz="0" w:space="0" w:color="auto"/>
          </w:divBdr>
        </w:div>
        <w:div w:id="1331910720">
          <w:marLeft w:val="0"/>
          <w:marRight w:val="0"/>
          <w:marTop w:val="0"/>
          <w:marBottom w:val="0"/>
          <w:divBdr>
            <w:top w:val="none" w:sz="0" w:space="0" w:color="auto"/>
            <w:left w:val="none" w:sz="0" w:space="0" w:color="auto"/>
            <w:bottom w:val="none" w:sz="0" w:space="0" w:color="auto"/>
            <w:right w:val="none" w:sz="0" w:space="0" w:color="auto"/>
          </w:divBdr>
        </w:div>
        <w:div w:id="1335230867">
          <w:marLeft w:val="0"/>
          <w:marRight w:val="0"/>
          <w:marTop w:val="0"/>
          <w:marBottom w:val="0"/>
          <w:divBdr>
            <w:top w:val="none" w:sz="0" w:space="0" w:color="auto"/>
            <w:left w:val="none" w:sz="0" w:space="0" w:color="auto"/>
            <w:bottom w:val="none" w:sz="0" w:space="0" w:color="auto"/>
            <w:right w:val="none" w:sz="0" w:space="0" w:color="auto"/>
          </w:divBdr>
        </w:div>
        <w:div w:id="1347243490">
          <w:marLeft w:val="0"/>
          <w:marRight w:val="0"/>
          <w:marTop w:val="0"/>
          <w:marBottom w:val="0"/>
          <w:divBdr>
            <w:top w:val="none" w:sz="0" w:space="0" w:color="auto"/>
            <w:left w:val="none" w:sz="0" w:space="0" w:color="auto"/>
            <w:bottom w:val="none" w:sz="0" w:space="0" w:color="auto"/>
            <w:right w:val="none" w:sz="0" w:space="0" w:color="auto"/>
          </w:divBdr>
        </w:div>
        <w:div w:id="1359310731">
          <w:marLeft w:val="0"/>
          <w:marRight w:val="0"/>
          <w:marTop w:val="0"/>
          <w:marBottom w:val="0"/>
          <w:divBdr>
            <w:top w:val="none" w:sz="0" w:space="0" w:color="auto"/>
            <w:left w:val="none" w:sz="0" w:space="0" w:color="auto"/>
            <w:bottom w:val="none" w:sz="0" w:space="0" w:color="auto"/>
            <w:right w:val="none" w:sz="0" w:space="0" w:color="auto"/>
          </w:divBdr>
        </w:div>
        <w:div w:id="1368722672">
          <w:marLeft w:val="0"/>
          <w:marRight w:val="0"/>
          <w:marTop w:val="0"/>
          <w:marBottom w:val="0"/>
          <w:divBdr>
            <w:top w:val="none" w:sz="0" w:space="0" w:color="auto"/>
            <w:left w:val="none" w:sz="0" w:space="0" w:color="auto"/>
            <w:bottom w:val="none" w:sz="0" w:space="0" w:color="auto"/>
            <w:right w:val="none" w:sz="0" w:space="0" w:color="auto"/>
          </w:divBdr>
        </w:div>
        <w:div w:id="1383940119">
          <w:marLeft w:val="0"/>
          <w:marRight w:val="0"/>
          <w:marTop w:val="0"/>
          <w:marBottom w:val="0"/>
          <w:divBdr>
            <w:top w:val="none" w:sz="0" w:space="0" w:color="auto"/>
            <w:left w:val="none" w:sz="0" w:space="0" w:color="auto"/>
            <w:bottom w:val="none" w:sz="0" w:space="0" w:color="auto"/>
            <w:right w:val="none" w:sz="0" w:space="0" w:color="auto"/>
          </w:divBdr>
        </w:div>
        <w:div w:id="1401903087">
          <w:marLeft w:val="0"/>
          <w:marRight w:val="0"/>
          <w:marTop w:val="0"/>
          <w:marBottom w:val="0"/>
          <w:divBdr>
            <w:top w:val="none" w:sz="0" w:space="0" w:color="auto"/>
            <w:left w:val="none" w:sz="0" w:space="0" w:color="auto"/>
            <w:bottom w:val="none" w:sz="0" w:space="0" w:color="auto"/>
            <w:right w:val="none" w:sz="0" w:space="0" w:color="auto"/>
          </w:divBdr>
        </w:div>
        <w:div w:id="1485464883">
          <w:marLeft w:val="0"/>
          <w:marRight w:val="0"/>
          <w:marTop w:val="0"/>
          <w:marBottom w:val="0"/>
          <w:divBdr>
            <w:top w:val="none" w:sz="0" w:space="0" w:color="auto"/>
            <w:left w:val="none" w:sz="0" w:space="0" w:color="auto"/>
            <w:bottom w:val="none" w:sz="0" w:space="0" w:color="auto"/>
            <w:right w:val="none" w:sz="0" w:space="0" w:color="auto"/>
          </w:divBdr>
        </w:div>
        <w:div w:id="1569458702">
          <w:marLeft w:val="0"/>
          <w:marRight w:val="0"/>
          <w:marTop w:val="0"/>
          <w:marBottom w:val="0"/>
          <w:divBdr>
            <w:top w:val="none" w:sz="0" w:space="0" w:color="auto"/>
            <w:left w:val="none" w:sz="0" w:space="0" w:color="auto"/>
            <w:bottom w:val="none" w:sz="0" w:space="0" w:color="auto"/>
            <w:right w:val="none" w:sz="0" w:space="0" w:color="auto"/>
          </w:divBdr>
        </w:div>
        <w:div w:id="1574001381">
          <w:marLeft w:val="0"/>
          <w:marRight w:val="0"/>
          <w:marTop w:val="0"/>
          <w:marBottom w:val="0"/>
          <w:divBdr>
            <w:top w:val="none" w:sz="0" w:space="0" w:color="auto"/>
            <w:left w:val="none" w:sz="0" w:space="0" w:color="auto"/>
            <w:bottom w:val="none" w:sz="0" w:space="0" w:color="auto"/>
            <w:right w:val="none" w:sz="0" w:space="0" w:color="auto"/>
          </w:divBdr>
        </w:div>
        <w:div w:id="1611205281">
          <w:marLeft w:val="0"/>
          <w:marRight w:val="0"/>
          <w:marTop w:val="0"/>
          <w:marBottom w:val="0"/>
          <w:divBdr>
            <w:top w:val="none" w:sz="0" w:space="0" w:color="auto"/>
            <w:left w:val="none" w:sz="0" w:space="0" w:color="auto"/>
            <w:bottom w:val="none" w:sz="0" w:space="0" w:color="auto"/>
            <w:right w:val="none" w:sz="0" w:space="0" w:color="auto"/>
          </w:divBdr>
        </w:div>
        <w:div w:id="1628198360">
          <w:marLeft w:val="0"/>
          <w:marRight w:val="0"/>
          <w:marTop w:val="0"/>
          <w:marBottom w:val="0"/>
          <w:divBdr>
            <w:top w:val="none" w:sz="0" w:space="0" w:color="auto"/>
            <w:left w:val="none" w:sz="0" w:space="0" w:color="auto"/>
            <w:bottom w:val="none" w:sz="0" w:space="0" w:color="auto"/>
            <w:right w:val="none" w:sz="0" w:space="0" w:color="auto"/>
          </w:divBdr>
        </w:div>
        <w:div w:id="1687248557">
          <w:marLeft w:val="0"/>
          <w:marRight w:val="0"/>
          <w:marTop w:val="0"/>
          <w:marBottom w:val="0"/>
          <w:divBdr>
            <w:top w:val="none" w:sz="0" w:space="0" w:color="auto"/>
            <w:left w:val="none" w:sz="0" w:space="0" w:color="auto"/>
            <w:bottom w:val="none" w:sz="0" w:space="0" w:color="auto"/>
            <w:right w:val="none" w:sz="0" w:space="0" w:color="auto"/>
          </w:divBdr>
        </w:div>
        <w:div w:id="1734084318">
          <w:marLeft w:val="0"/>
          <w:marRight w:val="0"/>
          <w:marTop w:val="0"/>
          <w:marBottom w:val="0"/>
          <w:divBdr>
            <w:top w:val="none" w:sz="0" w:space="0" w:color="auto"/>
            <w:left w:val="none" w:sz="0" w:space="0" w:color="auto"/>
            <w:bottom w:val="none" w:sz="0" w:space="0" w:color="auto"/>
            <w:right w:val="none" w:sz="0" w:space="0" w:color="auto"/>
          </w:divBdr>
        </w:div>
        <w:div w:id="1782140378">
          <w:marLeft w:val="0"/>
          <w:marRight w:val="0"/>
          <w:marTop w:val="0"/>
          <w:marBottom w:val="0"/>
          <w:divBdr>
            <w:top w:val="none" w:sz="0" w:space="0" w:color="auto"/>
            <w:left w:val="none" w:sz="0" w:space="0" w:color="auto"/>
            <w:bottom w:val="none" w:sz="0" w:space="0" w:color="auto"/>
            <w:right w:val="none" w:sz="0" w:space="0" w:color="auto"/>
          </w:divBdr>
        </w:div>
        <w:div w:id="1810855566">
          <w:marLeft w:val="0"/>
          <w:marRight w:val="0"/>
          <w:marTop w:val="0"/>
          <w:marBottom w:val="0"/>
          <w:divBdr>
            <w:top w:val="none" w:sz="0" w:space="0" w:color="auto"/>
            <w:left w:val="none" w:sz="0" w:space="0" w:color="auto"/>
            <w:bottom w:val="none" w:sz="0" w:space="0" w:color="auto"/>
            <w:right w:val="none" w:sz="0" w:space="0" w:color="auto"/>
          </w:divBdr>
        </w:div>
        <w:div w:id="1846706023">
          <w:marLeft w:val="0"/>
          <w:marRight w:val="0"/>
          <w:marTop w:val="0"/>
          <w:marBottom w:val="0"/>
          <w:divBdr>
            <w:top w:val="none" w:sz="0" w:space="0" w:color="auto"/>
            <w:left w:val="none" w:sz="0" w:space="0" w:color="auto"/>
            <w:bottom w:val="none" w:sz="0" w:space="0" w:color="auto"/>
            <w:right w:val="none" w:sz="0" w:space="0" w:color="auto"/>
          </w:divBdr>
        </w:div>
        <w:div w:id="1882784223">
          <w:marLeft w:val="0"/>
          <w:marRight w:val="0"/>
          <w:marTop w:val="0"/>
          <w:marBottom w:val="0"/>
          <w:divBdr>
            <w:top w:val="none" w:sz="0" w:space="0" w:color="auto"/>
            <w:left w:val="none" w:sz="0" w:space="0" w:color="auto"/>
            <w:bottom w:val="none" w:sz="0" w:space="0" w:color="auto"/>
            <w:right w:val="none" w:sz="0" w:space="0" w:color="auto"/>
          </w:divBdr>
        </w:div>
        <w:div w:id="1892687725">
          <w:marLeft w:val="0"/>
          <w:marRight w:val="0"/>
          <w:marTop w:val="0"/>
          <w:marBottom w:val="0"/>
          <w:divBdr>
            <w:top w:val="none" w:sz="0" w:space="0" w:color="auto"/>
            <w:left w:val="none" w:sz="0" w:space="0" w:color="auto"/>
            <w:bottom w:val="none" w:sz="0" w:space="0" w:color="auto"/>
            <w:right w:val="none" w:sz="0" w:space="0" w:color="auto"/>
          </w:divBdr>
        </w:div>
        <w:div w:id="1949655548">
          <w:marLeft w:val="0"/>
          <w:marRight w:val="0"/>
          <w:marTop w:val="0"/>
          <w:marBottom w:val="0"/>
          <w:divBdr>
            <w:top w:val="none" w:sz="0" w:space="0" w:color="auto"/>
            <w:left w:val="none" w:sz="0" w:space="0" w:color="auto"/>
            <w:bottom w:val="none" w:sz="0" w:space="0" w:color="auto"/>
            <w:right w:val="none" w:sz="0" w:space="0" w:color="auto"/>
          </w:divBdr>
        </w:div>
        <w:div w:id="2047412880">
          <w:marLeft w:val="0"/>
          <w:marRight w:val="0"/>
          <w:marTop w:val="0"/>
          <w:marBottom w:val="0"/>
          <w:divBdr>
            <w:top w:val="none" w:sz="0" w:space="0" w:color="auto"/>
            <w:left w:val="none" w:sz="0" w:space="0" w:color="auto"/>
            <w:bottom w:val="none" w:sz="0" w:space="0" w:color="auto"/>
            <w:right w:val="none" w:sz="0" w:space="0" w:color="auto"/>
          </w:divBdr>
        </w:div>
        <w:div w:id="2077123471">
          <w:marLeft w:val="0"/>
          <w:marRight w:val="0"/>
          <w:marTop w:val="0"/>
          <w:marBottom w:val="0"/>
          <w:divBdr>
            <w:top w:val="none" w:sz="0" w:space="0" w:color="auto"/>
            <w:left w:val="none" w:sz="0" w:space="0" w:color="auto"/>
            <w:bottom w:val="none" w:sz="0" w:space="0" w:color="auto"/>
            <w:right w:val="none" w:sz="0" w:space="0" w:color="auto"/>
          </w:divBdr>
        </w:div>
        <w:div w:id="2089378336">
          <w:marLeft w:val="0"/>
          <w:marRight w:val="0"/>
          <w:marTop w:val="0"/>
          <w:marBottom w:val="0"/>
          <w:divBdr>
            <w:top w:val="none" w:sz="0" w:space="0" w:color="auto"/>
            <w:left w:val="none" w:sz="0" w:space="0" w:color="auto"/>
            <w:bottom w:val="none" w:sz="0" w:space="0" w:color="auto"/>
            <w:right w:val="none" w:sz="0" w:space="0" w:color="auto"/>
          </w:divBdr>
        </w:div>
        <w:div w:id="2112821641">
          <w:marLeft w:val="0"/>
          <w:marRight w:val="0"/>
          <w:marTop w:val="0"/>
          <w:marBottom w:val="0"/>
          <w:divBdr>
            <w:top w:val="none" w:sz="0" w:space="0" w:color="auto"/>
            <w:left w:val="none" w:sz="0" w:space="0" w:color="auto"/>
            <w:bottom w:val="none" w:sz="0" w:space="0" w:color="auto"/>
            <w:right w:val="none" w:sz="0" w:space="0" w:color="auto"/>
          </w:divBdr>
        </w:div>
        <w:div w:id="2119790331">
          <w:marLeft w:val="0"/>
          <w:marRight w:val="0"/>
          <w:marTop w:val="0"/>
          <w:marBottom w:val="0"/>
          <w:divBdr>
            <w:top w:val="none" w:sz="0" w:space="0" w:color="auto"/>
            <w:left w:val="none" w:sz="0" w:space="0" w:color="auto"/>
            <w:bottom w:val="none" w:sz="0" w:space="0" w:color="auto"/>
            <w:right w:val="none" w:sz="0" w:space="0" w:color="auto"/>
          </w:divBdr>
        </w:div>
      </w:divsChild>
    </w:div>
    <w:div w:id="125663293">
      <w:bodyDiv w:val="1"/>
      <w:marLeft w:val="0"/>
      <w:marRight w:val="0"/>
      <w:marTop w:val="0"/>
      <w:marBottom w:val="0"/>
      <w:divBdr>
        <w:top w:val="none" w:sz="0" w:space="0" w:color="auto"/>
        <w:left w:val="none" w:sz="0" w:space="0" w:color="auto"/>
        <w:bottom w:val="none" w:sz="0" w:space="0" w:color="auto"/>
        <w:right w:val="none" w:sz="0" w:space="0" w:color="auto"/>
      </w:divBdr>
    </w:div>
    <w:div w:id="126287964">
      <w:bodyDiv w:val="1"/>
      <w:marLeft w:val="0"/>
      <w:marRight w:val="0"/>
      <w:marTop w:val="0"/>
      <w:marBottom w:val="0"/>
      <w:divBdr>
        <w:top w:val="none" w:sz="0" w:space="0" w:color="auto"/>
        <w:left w:val="none" w:sz="0" w:space="0" w:color="auto"/>
        <w:bottom w:val="none" w:sz="0" w:space="0" w:color="auto"/>
        <w:right w:val="none" w:sz="0" w:space="0" w:color="auto"/>
      </w:divBdr>
    </w:div>
    <w:div w:id="284241679">
      <w:bodyDiv w:val="1"/>
      <w:marLeft w:val="0"/>
      <w:marRight w:val="0"/>
      <w:marTop w:val="0"/>
      <w:marBottom w:val="0"/>
      <w:divBdr>
        <w:top w:val="none" w:sz="0" w:space="0" w:color="auto"/>
        <w:left w:val="none" w:sz="0" w:space="0" w:color="auto"/>
        <w:bottom w:val="none" w:sz="0" w:space="0" w:color="auto"/>
        <w:right w:val="none" w:sz="0" w:space="0" w:color="auto"/>
      </w:divBdr>
    </w:div>
    <w:div w:id="410933891">
      <w:bodyDiv w:val="1"/>
      <w:marLeft w:val="0"/>
      <w:marRight w:val="0"/>
      <w:marTop w:val="0"/>
      <w:marBottom w:val="0"/>
      <w:divBdr>
        <w:top w:val="none" w:sz="0" w:space="0" w:color="auto"/>
        <w:left w:val="none" w:sz="0" w:space="0" w:color="auto"/>
        <w:bottom w:val="none" w:sz="0" w:space="0" w:color="auto"/>
        <w:right w:val="none" w:sz="0" w:space="0" w:color="auto"/>
      </w:divBdr>
    </w:div>
    <w:div w:id="481313033">
      <w:bodyDiv w:val="1"/>
      <w:marLeft w:val="0"/>
      <w:marRight w:val="0"/>
      <w:marTop w:val="0"/>
      <w:marBottom w:val="0"/>
      <w:divBdr>
        <w:top w:val="none" w:sz="0" w:space="0" w:color="auto"/>
        <w:left w:val="none" w:sz="0" w:space="0" w:color="auto"/>
        <w:bottom w:val="none" w:sz="0" w:space="0" w:color="auto"/>
        <w:right w:val="none" w:sz="0" w:space="0" w:color="auto"/>
      </w:divBdr>
    </w:div>
    <w:div w:id="491332298">
      <w:bodyDiv w:val="1"/>
      <w:marLeft w:val="0"/>
      <w:marRight w:val="0"/>
      <w:marTop w:val="0"/>
      <w:marBottom w:val="0"/>
      <w:divBdr>
        <w:top w:val="none" w:sz="0" w:space="0" w:color="auto"/>
        <w:left w:val="none" w:sz="0" w:space="0" w:color="auto"/>
        <w:bottom w:val="none" w:sz="0" w:space="0" w:color="auto"/>
        <w:right w:val="none" w:sz="0" w:space="0" w:color="auto"/>
      </w:divBdr>
    </w:div>
    <w:div w:id="521479024">
      <w:bodyDiv w:val="1"/>
      <w:marLeft w:val="0"/>
      <w:marRight w:val="0"/>
      <w:marTop w:val="0"/>
      <w:marBottom w:val="0"/>
      <w:divBdr>
        <w:top w:val="none" w:sz="0" w:space="0" w:color="auto"/>
        <w:left w:val="none" w:sz="0" w:space="0" w:color="auto"/>
        <w:bottom w:val="none" w:sz="0" w:space="0" w:color="auto"/>
        <w:right w:val="none" w:sz="0" w:space="0" w:color="auto"/>
      </w:divBdr>
    </w:div>
    <w:div w:id="553977128">
      <w:bodyDiv w:val="1"/>
      <w:marLeft w:val="0"/>
      <w:marRight w:val="0"/>
      <w:marTop w:val="0"/>
      <w:marBottom w:val="0"/>
      <w:divBdr>
        <w:top w:val="none" w:sz="0" w:space="0" w:color="auto"/>
        <w:left w:val="none" w:sz="0" w:space="0" w:color="auto"/>
        <w:bottom w:val="none" w:sz="0" w:space="0" w:color="auto"/>
        <w:right w:val="none" w:sz="0" w:space="0" w:color="auto"/>
      </w:divBdr>
    </w:div>
    <w:div w:id="575676312">
      <w:bodyDiv w:val="1"/>
      <w:marLeft w:val="0"/>
      <w:marRight w:val="0"/>
      <w:marTop w:val="0"/>
      <w:marBottom w:val="0"/>
      <w:divBdr>
        <w:top w:val="none" w:sz="0" w:space="0" w:color="auto"/>
        <w:left w:val="none" w:sz="0" w:space="0" w:color="auto"/>
        <w:bottom w:val="none" w:sz="0" w:space="0" w:color="auto"/>
        <w:right w:val="none" w:sz="0" w:space="0" w:color="auto"/>
      </w:divBdr>
    </w:div>
    <w:div w:id="618295337">
      <w:bodyDiv w:val="1"/>
      <w:marLeft w:val="0"/>
      <w:marRight w:val="0"/>
      <w:marTop w:val="0"/>
      <w:marBottom w:val="0"/>
      <w:divBdr>
        <w:top w:val="none" w:sz="0" w:space="0" w:color="auto"/>
        <w:left w:val="none" w:sz="0" w:space="0" w:color="auto"/>
        <w:bottom w:val="none" w:sz="0" w:space="0" w:color="auto"/>
        <w:right w:val="none" w:sz="0" w:space="0" w:color="auto"/>
      </w:divBdr>
    </w:div>
    <w:div w:id="644624836">
      <w:bodyDiv w:val="1"/>
      <w:marLeft w:val="0"/>
      <w:marRight w:val="0"/>
      <w:marTop w:val="0"/>
      <w:marBottom w:val="0"/>
      <w:divBdr>
        <w:top w:val="none" w:sz="0" w:space="0" w:color="auto"/>
        <w:left w:val="none" w:sz="0" w:space="0" w:color="auto"/>
        <w:bottom w:val="none" w:sz="0" w:space="0" w:color="auto"/>
        <w:right w:val="none" w:sz="0" w:space="0" w:color="auto"/>
      </w:divBdr>
    </w:div>
    <w:div w:id="680201434">
      <w:bodyDiv w:val="1"/>
      <w:marLeft w:val="0"/>
      <w:marRight w:val="0"/>
      <w:marTop w:val="0"/>
      <w:marBottom w:val="0"/>
      <w:divBdr>
        <w:top w:val="none" w:sz="0" w:space="0" w:color="auto"/>
        <w:left w:val="none" w:sz="0" w:space="0" w:color="auto"/>
        <w:bottom w:val="none" w:sz="0" w:space="0" w:color="auto"/>
        <w:right w:val="none" w:sz="0" w:space="0" w:color="auto"/>
      </w:divBdr>
    </w:div>
    <w:div w:id="717438760">
      <w:bodyDiv w:val="1"/>
      <w:marLeft w:val="0"/>
      <w:marRight w:val="0"/>
      <w:marTop w:val="0"/>
      <w:marBottom w:val="0"/>
      <w:divBdr>
        <w:top w:val="none" w:sz="0" w:space="0" w:color="auto"/>
        <w:left w:val="none" w:sz="0" w:space="0" w:color="auto"/>
        <w:bottom w:val="none" w:sz="0" w:space="0" w:color="auto"/>
        <w:right w:val="none" w:sz="0" w:space="0" w:color="auto"/>
      </w:divBdr>
    </w:div>
    <w:div w:id="731272123">
      <w:bodyDiv w:val="1"/>
      <w:marLeft w:val="0"/>
      <w:marRight w:val="0"/>
      <w:marTop w:val="0"/>
      <w:marBottom w:val="0"/>
      <w:divBdr>
        <w:top w:val="none" w:sz="0" w:space="0" w:color="auto"/>
        <w:left w:val="none" w:sz="0" w:space="0" w:color="auto"/>
        <w:bottom w:val="none" w:sz="0" w:space="0" w:color="auto"/>
        <w:right w:val="none" w:sz="0" w:space="0" w:color="auto"/>
      </w:divBdr>
    </w:div>
    <w:div w:id="751658053">
      <w:bodyDiv w:val="1"/>
      <w:marLeft w:val="0"/>
      <w:marRight w:val="0"/>
      <w:marTop w:val="0"/>
      <w:marBottom w:val="0"/>
      <w:divBdr>
        <w:top w:val="none" w:sz="0" w:space="0" w:color="auto"/>
        <w:left w:val="none" w:sz="0" w:space="0" w:color="auto"/>
        <w:bottom w:val="none" w:sz="0" w:space="0" w:color="auto"/>
        <w:right w:val="none" w:sz="0" w:space="0" w:color="auto"/>
      </w:divBdr>
    </w:div>
    <w:div w:id="754866037">
      <w:bodyDiv w:val="1"/>
      <w:marLeft w:val="0"/>
      <w:marRight w:val="0"/>
      <w:marTop w:val="0"/>
      <w:marBottom w:val="0"/>
      <w:divBdr>
        <w:top w:val="none" w:sz="0" w:space="0" w:color="auto"/>
        <w:left w:val="none" w:sz="0" w:space="0" w:color="auto"/>
        <w:bottom w:val="none" w:sz="0" w:space="0" w:color="auto"/>
        <w:right w:val="none" w:sz="0" w:space="0" w:color="auto"/>
      </w:divBdr>
    </w:div>
    <w:div w:id="776217741">
      <w:bodyDiv w:val="1"/>
      <w:marLeft w:val="0"/>
      <w:marRight w:val="0"/>
      <w:marTop w:val="0"/>
      <w:marBottom w:val="0"/>
      <w:divBdr>
        <w:top w:val="none" w:sz="0" w:space="0" w:color="auto"/>
        <w:left w:val="none" w:sz="0" w:space="0" w:color="auto"/>
        <w:bottom w:val="none" w:sz="0" w:space="0" w:color="auto"/>
        <w:right w:val="none" w:sz="0" w:space="0" w:color="auto"/>
      </w:divBdr>
    </w:div>
    <w:div w:id="850950491">
      <w:bodyDiv w:val="1"/>
      <w:marLeft w:val="0"/>
      <w:marRight w:val="0"/>
      <w:marTop w:val="0"/>
      <w:marBottom w:val="0"/>
      <w:divBdr>
        <w:top w:val="none" w:sz="0" w:space="0" w:color="auto"/>
        <w:left w:val="none" w:sz="0" w:space="0" w:color="auto"/>
        <w:bottom w:val="none" w:sz="0" w:space="0" w:color="auto"/>
        <w:right w:val="none" w:sz="0" w:space="0" w:color="auto"/>
      </w:divBdr>
    </w:div>
    <w:div w:id="958608068">
      <w:bodyDiv w:val="1"/>
      <w:marLeft w:val="0"/>
      <w:marRight w:val="0"/>
      <w:marTop w:val="0"/>
      <w:marBottom w:val="0"/>
      <w:divBdr>
        <w:top w:val="none" w:sz="0" w:space="0" w:color="auto"/>
        <w:left w:val="none" w:sz="0" w:space="0" w:color="auto"/>
        <w:bottom w:val="none" w:sz="0" w:space="0" w:color="auto"/>
        <w:right w:val="none" w:sz="0" w:space="0" w:color="auto"/>
      </w:divBdr>
    </w:div>
    <w:div w:id="995185299">
      <w:bodyDiv w:val="1"/>
      <w:marLeft w:val="0"/>
      <w:marRight w:val="0"/>
      <w:marTop w:val="0"/>
      <w:marBottom w:val="0"/>
      <w:divBdr>
        <w:top w:val="none" w:sz="0" w:space="0" w:color="auto"/>
        <w:left w:val="none" w:sz="0" w:space="0" w:color="auto"/>
        <w:bottom w:val="none" w:sz="0" w:space="0" w:color="auto"/>
        <w:right w:val="none" w:sz="0" w:space="0" w:color="auto"/>
      </w:divBdr>
    </w:div>
    <w:div w:id="1040209014">
      <w:bodyDiv w:val="1"/>
      <w:marLeft w:val="0"/>
      <w:marRight w:val="0"/>
      <w:marTop w:val="0"/>
      <w:marBottom w:val="0"/>
      <w:divBdr>
        <w:top w:val="none" w:sz="0" w:space="0" w:color="auto"/>
        <w:left w:val="none" w:sz="0" w:space="0" w:color="auto"/>
        <w:bottom w:val="none" w:sz="0" w:space="0" w:color="auto"/>
        <w:right w:val="none" w:sz="0" w:space="0" w:color="auto"/>
      </w:divBdr>
    </w:div>
    <w:div w:id="1052844963">
      <w:bodyDiv w:val="1"/>
      <w:marLeft w:val="0"/>
      <w:marRight w:val="0"/>
      <w:marTop w:val="0"/>
      <w:marBottom w:val="0"/>
      <w:divBdr>
        <w:top w:val="none" w:sz="0" w:space="0" w:color="auto"/>
        <w:left w:val="none" w:sz="0" w:space="0" w:color="auto"/>
        <w:bottom w:val="none" w:sz="0" w:space="0" w:color="auto"/>
        <w:right w:val="none" w:sz="0" w:space="0" w:color="auto"/>
      </w:divBdr>
    </w:div>
    <w:div w:id="1056974309">
      <w:bodyDiv w:val="1"/>
      <w:marLeft w:val="0"/>
      <w:marRight w:val="0"/>
      <w:marTop w:val="0"/>
      <w:marBottom w:val="0"/>
      <w:divBdr>
        <w:top w:val="none" w:sz="0" w:space="0" w:color="auto"/>
        <w:left w:val="none" w:sz="0" w:space="0" w:color="auto"/>
        <w:bottom w:val="none" w:sz="0" w:space="0" w:color="auto"/>
        <w:right w:val="none" w:sz="0" w:space="0" w:color="auto"/>
      </w:divBdr>
    </w:div>
    <w:div w:id="1186024123">
      <w:bodyDiv w:val="1"/>
      <w:marLeft w:val="0"/>
      <w:marRight w:val="0"/>
      <w:marTop w:val="0"/>
      <w:marBottom w:val="0"/>
      <w:divBdr>
        <w:top w:val="none" w:sz="0" w:space="0" w:color="auto"/>
        <w:left w:val="none" w:sz="0" w:space="0" w:color="auto"/>
        <w:bottom w:val="none" w:sz="0" w:space="0" w:color="auto"/>
        <w:right w:val="none" w:sz="0" w:space="0" w:color="auto"/>
      </w:divBdr>
    </w:div>
    <w:div w:id="1205407059">
      <w:bodyDiv w:val="1"/>
      <w:marLeft w:val="0"/>
      <w:marRight w:val="0"/>
      <w:marTop w:val="0"/>
      <w:marBottom w:val="0"/>
      <w:divBdr>
        <w:top w:val="none" w:sz="0" w:space="0" w:color="auto"/>
        <w:left w:val="none" w:sz="0" w:space="0" w:color="auto"/>
        <w:bottom w:val="none" w:sz="0" w:space="0" w:color="auto"/>
        <w:right w:val="none" w:sz="0" w:space="0" w:color="auto"/>
      </w:divBdr>
      <w:divsChild>
        <w:div w:id="69621084">
          <w:marLeft w:val="547"/>
          <w:marRight w:val="0"/>
          <w:marTop w:val="86"/>
          <w:marBottom w:val="0"/>
          <w:divBdr>
            <w:top w:val="none" w:sz="0" w:space="0" w:color="auto"/>
            <w:left w:val="none" w:sz="0" w:space="0" w:color="auto"/>
            <w:bottom w:val="none" w:sz="0" w:space="0" w:color="auto"/>
            <w:right w:val="none" w:sz="0" w:space="0" w:color="auto"/>
          </w:divBdr>
        </w:div>
        <w:div w:id="521092597">
          <w:marLeft w:val="547"/>
          <w:marRight w:val="0"/>
          <w:marTop w:val="86"/>
          <w:marBottom w:val="0"/>
          <w:divBdr>
            <w:top w:val="none" w:sz="0" w:space="0" w:color="auto"/>
            <w:left w:val="none" w:sz="0" w:space="0" w:color="auto"/>
            <w:bottom w:val="none" w:sz="0" w:space="0" w:color="auto"/>
            <w:right w:val="none" w:sz="0" w:space="0" w:color="auto"/>
          </w:divBdr>
        </w:div>
        <w:div w:id="770079218">
          <w:marLeft w:val="547"/>
          <w:marRight w:val="0"/>
          <w:marTop w:val="86"/>
          <w:marBottom w:val="0"/>
          <w:divBdr>
            <w:top w:val="none" w:sz="0" w:space="0" w:color="auto"/>
            <w:left w:val="none" w:sz="0" w:space="0" w:color="auto"/>
            <w:bottom w:val="none" w:sz="0" w:space="0" w:color="auto"/>
            <w:right w:val="none" w:sz="0" w:space="0" w:color="auto"/>
          </w:divBdr>
        </w:div>
        <w:div w:id="787745280">
          <w:marLeft w:val="547"/>
          <w:marRight w:val="0"/>
          <w:marTop w:val="86"/>
          <w:marBottom w:val="0"/>
          <w:divBdr>
            <w:top w:val="none" w:sz="0" w:space="0" w:color="auto"/>
            <w:left w:val="none" w:sz="0" w:space="0" w:color="auto"/>
            <w:bottom w:val="none" w:sz="0" w:space="0" w:color="auto"/>
            <w:right w:val="none" w:sz="0" w:space="0" w:color="auto"/>
          </w:divBdr>
        </w:div>
        <w:div w:id="1390498285">
          <w:marLeft w:val="547"/>
          <w:marRight w:val="0"/>
          <w:marTop w:val="86"/>
          <w:marBottom w:val="0"/>
          <w:divBdr>
            <w:top w:val="none" w:sz="0" w:space="0" w:color="auto"/>
            <w:left w:val="none" w:sz="0" w:space="0" w:color="auto"/>
            <w:bottom w:val="none" w:sz="0" w:space="0" w:color="auto"/>
            <w:right w:val="none" w:sz="0" w:space="0" w:color="auto"/>
          </w:divBdr>
        </w:div>
        <w:div w:id="1530992830">
          <w:marLeft w:val="547"/>
          <w:marRight w:val="0"/>
          <w:marTop w:val="86"/>
          <w:marBottom w:val="0"/>
          <w:divBdr>
            <w:top w:val="none" w:sz="0" w:space="0" w:color="auto"/>
            <w:left w:val="none" w:sz="0" w:space="0" w:color="auto"/>
            <w:bottom w:val="none" w:sz="0" w:space="0" w:color="auto"/>
            <w:right w:val="none" w:sz="0" w:space="0" w:color="auto"/>
          </w:divBdr>
        </w:div>
        <w:div w:id="1957906241">
          <w:marLeft w:val="547"/>
          <w:marRight w:val="0"/>
          <w:marTop w:val="86"/>
          <w:marBottom w:val="0"/>
          <w:divBdr>
            <w:top w:val="none" w:sz="0" w:space="0" w:color="auto"/>
            <w:left w:val="none" w:sz="0" w:space="0" w:color="auto"/>
            <w:bottom w:val="none" w:sz="0" w:space="0" w:color="auto"/>
            <w:right w:val="none" w:sz="0" w:space="0" w:color="auto"/>
          </w:divBdr>
        </w:div>
      </w:divsChild>
    </w:div>
    <w:div w:id="1229463624">
      <w:bodyDiv w:val="1"/>
      <w:marLeft w:val="0"/>
      <w:marRight w:val="0"/>
      <w:marTop w:val="0"/>
      <w:marBottom w:val="0"/>
      <w:divBdr>
        <w:top w:val="none" w:sz="0" w:space="0" w:color="auto"/>
        <w:left w:val="none" w:sz="0" w:space="0" w:color="auto"/>
        <w:bottom w:val="none" w:sz="0" w:space="0" w:color="auto"/>
        <w:right w:val="none" w:sz="0" w:space="0" w:color="auto"/>
      </w:divBdr>
    </w:div>
    <w:div w:id="1325469258">
      <w:bodyDiv w:val="1"/>
      <w:marLeft w:val="0"/>
      <w:marRight w:val="0"/>
      <w:marTop w:val="0"/>
      <w:marBottom w:val="0"/>
      <w:divBdr>
        <w:top w:val="none" w:sz="0" w:space="0" w:color="auto"/>
        <w:left w:val="none" w:sz="0" w:space="0" w:color="auto"/>
        <w:bottom w:val="none" w:sz="0" w:space="0" w:color="auto"/>
        <w:right w:val="none" w:sz="0" w:space="0" w:color="auto"/>
      </w:divBdr>
    </w:div>
    <w:div w:id="1335958739">
      <w:bodyDiv w:val="1"/>
      <w:marLeft w:val="0"/>
      <w:marRight w:val="0"/>
      <w:marTop w:val="0"/>
      <w:marBottom w:val="0"/>
      <w:divBdr>
        <w:top w:val="none" w:sz="0" w:space="0" w:color="auto"/>
        <w:left w:val="none" w:sz="0" w:space="0" w:color="auto"/>
        <w:bottom w:val="none" w:sz="0" w:space="0" w:color="auto"/>
        <w:right w:val="none" w:sz="0" w:space="0" w:color="auto"/>
      </w:divBdr>
    </w:div>
    <w:div w:id="1338457943">
      <w:bodyDiv w:val="1"/>
      <w:marLeft w:val="0"/>
      <w:marRight w:val="0"/>
      <w:marTop w:val="0"/>
      <w:marBottom w:val="0"/>
      <w:divBdr>
        <w:top w:val="none" w:sz="0" w:space="0" w:color="auto"/>
        <w:left w:val="none" w:sz="0" w:space="0" w:color="auto"/>
        <w:bottom w:val="none" w:sz="0" w:space="0" w:color="auto"/>
        <w:right w:val="none" w:sz="0" w:space="0" w:color="auto"/>
      </w:divBdr>
    </w:div>
    <w:div w:id="1352300785">
      <w:bodyDiv w:val="1"/>
      <w:marLeft w:val="0"/>
      <w:marRight w:val="0"/>
      <w:marTop w:val="0"/>
      <w:marBottom w:val="0"/>
      <w:divBdr>
        <w:top w:val="none" w:sz="0" w:space="0" w:color="auto"/>
        <w:left w:val="none" w:sz="0" w:space="0" w:color="auto"/>
        <w:bottom w:val="none" w:sz="0" w:space="0" w:color="auto"/>
        <w:right w:val="none" w:sz="0" w:space="0" w:color="auto"/>
      </w:divBdr>
    </w:div>
    <w:div w:id="1388870264">
      <w:bodyDiv w:val="1"/>
      <w:marLeft w:val="0"/>
      <w:marRight w:val="0"/>
      <w:marTop w:val="0"/>
      <w:marBottom w:val="0"/>
      <w:divBdr>
        <w:top w:val="none" w:sz="0" w:space="0" w:color="auto"/>
        <w:left w:val="none" w:sz="0" w:space="0" w:color="auto"/>
        <w:bottom w:val="none" w:sz="0" w:space="0" w:color="auto"/>
        <w:right w:val="none" w:sz="0" w:space="0" w:color="auto"/>
      </w:divBdr>
    </w:div>
    <w:div w:id="1399010165">
      <w:bodyDiv w:val="1"/>
      <w:marLeft w:val="0"/>
      <w:marRight w:val="0"/>
      <w:marTop w:val="0"/>
      <w:marBottom w:val="0"/>
      <w:divBdr>
        <w:top w:val="none" w:sz="0" w:space="0" w:color="auto"/>
        <w:left w:val="none" w:sz="0" w:space="0" w:color="auto"/>
        <w:bottom w:val="none" w:sz="0" w:space="0" w:color="auto"/>
        <w:right w:val="none" w:sz="0" w:space="0" w:color="auto"/>
      </w:divBdr>
      <w:divsChild>
        <w:div w:id="37516400">
          <w:marLeft w:val="0"/>
          <w:marRight w:val="0"/>
          <w:marTop w:val="0"/>
          <w:marBottom w:val="0"/>
          <w:divBdr>
            <w:top w:val="none" w:sz="0" w:space="0" w:color="auto"/>
            <w:left w:val="none" w:sz="0" w:space="0" w:color="auto"/>
            <w:bottom w:val="none" w:sz="0" w:space="0" w:color="auto"/>
            <w:right w:val="none" w:sz="0" w:space="0" w:color="auto"/>
          </w:divBdr>
        </w:div>
        <w:div w:id="78337671">
          <w:marLeft w:val="0"/>
          <w:marRight w:val="0"/>
          <w:marTop w:val="0"/>
          <w:marBottom w:val="0"/>
          <w:divBdr>
            <w:top w:val="none" w:sz="0" w:space="0" w:color="auto"/>
            <w:left w:val="none" w:sz="0" w:space="0" w:color="auto"/>
            <w:bottom w:val="none" w:sz="0" w:space="0" w:color="auto"/>
            <w:right w:val="none" w:sz="0" w:space="0" w:color="auto"/>
          </w:divBdr>
        </w:div>
        <w:div w:id="94643948">
          <w:marLeft w:val="0"/>
          <w:marRight w:val="0"/>
          <w:marTop w:val="0"/>
          <w:marBottom w:val="0"/>
          <w:divBdr>
            <w:top w:val="none" w:sz="0" w:space="0" w:color="auto"/>
            <w:left w:val="none" w:sz="0" w:space="0" w:color="auto"/>
            <w:bottom w:val="none" w:sz="0" w:space="0" w:color="auto"/>
            <w:right w:val="none" w:sz="0" w:space="0" w:color="auto"/>
          </w:divBdr>
        </w:div>
        <w:div w:id="146479891">
          <w:marLeft w:val="0"/>
          <w:marRight w:val="0"/>
          <w:marTop w:val="0"/>
          <w:marBottom w:val="0"/>
          <w:divBdr>
            <w:top w:val="none" w:sz="0" w:space="0" w:color="auto"/>
            <w:left w:val="none" w:sz="0" w:space="0" w:color="auto"/>
            <w:bottom w:val="none" w:sz="0" w:space="0" w:color="auto"/>
            <w:right w:val="none" w:sz="0" w:space="0" w:color="auto"/>
          </w:divBdr>
        </w:div>
        <w:div w:id="178397843">
          <w:marLeft w:val="0"/>
          <w:marRight w:val="0"/>
          <w:marTop w:val="0"/>
          <w:marBottom w:val="0"/>
          <w:divBdr>
            <w:top w:val="none" w:sz="0" w:space="0" w:color="auto"/>
            <w:left w:val="none" w:sz="0" w:space="0" w:color="auto"/>
            <w:bottom w:val="none" w:sz="0" w:space="0" w:color="auto"/>
            <w:right w:val="none" w:sz="0" w:space="0" w:color="auto"/>
          </w:divBdr>
        </w:div>
        <w:div w:id="195386866">
          <w:marLeft w:val="0"/>
          <w:marRight w:val="0"/>
          <w:marTop w:val="0"/>
          <w:marBottom w:val="0"/>
          <w:divBdr>
            <w:top w:val="none" w:sz="0" w:space="0" w:color="auto"/>
            <w:left w:val="none" w:sz="0" w:space="0" w:color="auto"/>
            <w:bottom w:val="none" w:sz="0" w:space="0" w:color="auto"/>
            <w:right w:val="none" w:sz="0" w:space="0" w:color="auto"/>
          </w:divBdr>
        </w:div>
        <w:div w:id="289635354">
          <w:marLeft w:val="0"/>
          <w:marRight w:val="0"/>
          <w:marTop w:val="0"/>
          <w:marBottom w:val="0"/>
          <w:divBdr>
            <w:top w:val="none" w:sz="0" w:space="0" w:color="auto"/>
            <w:left w:val="none" w:sz="0" w:space="0" w:color="auto"/>
            <w:bottom w:val="none" w:sz="0" w:space="0" w:color="auto"/>
            <w:right w:val="none" w:sz="0" w:space="0" w:color="auto"/>
          </w:divBdr>
        </w:div>
        <w:div w:id="306784622">
          <w:marLeft w:val="0"/>
          <w:marRight w:val="0"/>
          <w:marTop w:val="0"/>
          <w:marBottom w:val="0"/>
          <w:divBdr>
            <w:top w:val="none" w:sz="0" w:space="0" w:color="auto"/>
            <w:left w:val="none" w:sz="0" w:space="0" w:color="auto"/>
            <w:bottom w:val="none" w:sz="0" w:space="0" w:color="auto"/>
            <w:right w:val="none" w:sz="0" w:space="0" w:color="auto"/>
          </w:divBdr>
        </w:div>
        <w:div w:id="322198273">
          <w:marLeft w:val="0"/>
          <w:marRight w:val="0"/>
          <w:marTop w:val="0"/>
          <w:marBottom w:val="0"/>
          <w:divBdr>
            <w:top w:val="none" w:sz="0" w:space="0" w:color="auto"/>
            <w:left w:val="none" w:sz="0" w:space="0" w:color="auto"/>
            <w:bottom w:val="none" w:sz="0" w:space="0" w:color="auto"/>
            <w:right w:val="none" w:sz="0" w:space="0" w:color="auto"/>
          </w:divBdr>
        </w:div>
        <w:div w:id="369576950">
          <w:marLeft w:val="0"/>
          <w:marRight w:val="0"/>
          <w:marTop w:val="0"/>
          <w:marBottom w:val="0"/>
          <w:divBdr>
            <w:top w:val="none" w:sz="0" w:space="0" w:color="auto"/>
            <w:left w:val="none" w:sz="0" w:space="0" w:color="auto"/>
            <w:bottom w:val="none" w:sz="0" w:space="0" w:color="auto"/>
            <w:right w:val="none" w:sz="0" w:space="0" w:color="auto"/>
          </w:divBdr>
        </w:div>
        <w:div w:id="398216415">
          <w:marLeft w:val="0"/>
          <w:marRight w:val="0"/>
          <w:marTop w:val="0"/>
          <w:marBottom w:val="0"/>
          <w:divBdr>
            <w:top w:val="none" w:sz="0" w:space="0" w:color="auto"/>
            <w:left w:val="none" w:sz="0" w:space="0" w:color="auto"/>
            <w:bottom w:val="none" w:sz="0" w:space="0" w:color="auto"/>
            <w:right w:val="none" w:sz="0" w:space="0" w:color="auto"/>
          </w:divBdr>
        </w:div>
        <w:div w:id="441146251">
          <w:marLeft w:val="0"/>
          <w:marRight w:val="0"/>
          <w:marTop w:val="0"/>
          <w:marBottom w:val="0"/>
          <w:divBdr>
            <w:top w:val="none" w:sz="0" w:space="0" w:color="auto"/>
            <w:left w:val="none" w:sz="0" w:space="0" w:color="auto"/>
            <w:bottom w:val="none" w:sz="0" w:space="0" w:color="auto"/>
            <w:right w:val="none" w:sz="0" w:space="0" w:color="auto"/>
          </w:divBdr>
        </w:div>
        <w:div w:id="457913024">
          <w:marLeft w:val="0"/>
          <w:marRight w:val="0"/>
          <w:marTop w:val="0"/>
          <w:marBottom w:val="0"/>
          <w:divBdr>
            <w:top w:val="none" w:sz="0" w:space="0" w:color="auto"/>
            <w:left w:val="none" w:sz="0" w:space="0" w:color="auto"/>
            <w:bottom w:val="none" w:sz="0" w:space="0" w:color="auto"/>
            <w:right w:val="none" w:sz="0" w:space="0" w:color="auto"/>
          </w:divBdr>
        </w:div>
        <w:div w:id="504251917">
          <w:marLeft w:val="0"/>
          <w:marRight w:val="0"/>
          <w:marTop w:val="0"/>
          <w:marBottom w:val="0"/>
          <w:divBdr>
            <w:top w:val="none" w:sz="0" w:space="0" w:color="auto"/>
            <w:left w:val="none" w:sz="0" w:space="0" w:color="auto"/>
            <w:bottom w:val="none" w:sz="0" w:space="0" w:color="auto"/>
            <w:right w:val="none" w:sz="0" w:space="0" w:color="auto"/>
          </w:divBdr>
        </w:div>
        <w:div w:id="538131912">
          <w:marLeft w:val="0"/>
          <w:marRight w:val="0"/>
          <w:marTop w:val="0"/>
          <w:marBottom w:val="0"/>
          <w:divBdr>
            <w:top w:val="none" w:sz="0" w:space="0" w:color="auto"/>
            <w:left w:val="none" w:sz="0" w:space="0" w:color="auto"/>
            <w:bottom w:val="none" w:sz="0" w:space="0" w:color="auto"/>
            <w:right w:val="none" w:sz="0" w:space="0" w:color="auto"/>
          </w:divBdr>
        </w:div>
        <w:div w:id="563683852">
          <w:marLeft w:val="0"/>
          <w:marRight w:val="0"/>
          <w:marTop w:val="0"/>
          <w:marBottom w:val="0"/>
          <w:divBdr>
            <w:top w:val="none" w:sz="0" w:space="0" w:color="auto"/>
            <w:left w:val="none" w:sz="0" w:space="0" w:color="auto"/>
            <w:bottom w:val="none" w:sz="0" w:space="0" w:color="auto"/>
            <w:right w:val="none" w:sz="0" w:space="0" w:color="auto"/>
          </w:divBdr>
        </w:div>
        <w:div w:id="623584071">
          <w:marLeft w:val="0"/>
          <w:marRight w:val="0"/>
          <w:marTop w:val="0"/>
          <w:marBottom w:val="0"/>
          <w:divBdr>
            <w:top w:val="none" w:sz="0" w:space="0" w:color="auto"/>
            <w:left w:val="none" w:sz="0" w:space="0" w:color="auto"/>
            <w:bottom w:val="none" w:sz="0" w:space="0" w:color="auto"/>
            <w:right w:val="none" w:sz="0" w:space="0" w:color="auto"/>
          </w:divBdr>
        </w:div>
        <w:div w:id="678502541">
          <w:marLeft w:val="0"/>
          <w:marRight w:val="0"/>
          <w:marTop w:val="0"/>
          <w:marBottom w:val="0"/>
          <w:divBdr>
            <w:top w:val="none" w:sz="0" w:space="0" w:color="auto"/>
            <w:left w:val="none" w:sz="0" w:space="0" w:color="auto"/>
            <w:bottom w:val="none" w:sz="0" w:space="0" w:color="auto"/>
            <w:right w:val="none" w:sz="0" w:space="0" w:color="auto"/>
          </w:divBdr>
        </w:div>
        <w:div w:id="716272346">
          <w:marLeft w:val="0"/>
          <w:marRight w:val="0"/>
          <w:marTop w:val="0"/>
          <w:marBottom w:val="0"/>
          <w:divBdr>
            <w:top w:val="none" w:sz="0" w:space="0" w:color="auto"/>
            <w:left w:val="none" w:sz="0" w:space="0" w:color="auto"/>
            <w:bottom w:val="none" w:sz="0" w:space="0" w:color="auto"/>
            <w:right w:val="none" w:sz="0" w:space="0" w:color="auto"/>
          </w:divBdr>
        </w:div>
        <w:div w:id="744642671">
          <w:marLeft w:val="0"/>
          <w:marRight w:val="0"/>
          <w:marTop w:val="0"/>
          <w:marBottom w:val="0"/>
          <w:divBdr>
            <w:top w:val="none" w:sz="0" w:space="0" w:color="auto"/>
            <w:left w:val="none" w:sz="0" w:space="0" w:color="auto"/>
            <w:bottom w:val="none" w:sz="0" w:space="0" w:color="auto"/>
            <w:right w:val="none" w:sz="0" w:space="0" w:color="auto"/>
          </w:divBdr>
        </w:div>
        <w:div w:id="767578104">
          <w:marLeft w:val="0"/>
          <w:marRight w:val="0"/>
          <w:marTop w:val="0"/>
          <w:marBottom w:val="0"/>
          <w:divBdr>
            <w:top w:val="none" w:sz="0" w:space="0" w:color="auto"/>
            <w:left w:val="none" w:sz="0" w:space="0" w:color="auto"/>
            <w:bottom w:val="none" w:sz="0" w:space="0" w:color="auto"/>
            <w:right w:val="none" w:sz="0" w:space="0" w:color="auto"/>
          </w:divBdr>
        </w:div>
        <w:div w:id="768816965">
          <w:marLeft w:val="0"/>
          <w:marRight w:val="0"/>
          <w:marTop w:val="0"/>
          <w:marBottom w:val="0"/>
          <w:divBdr>
            <w:top w:val="none" w:sz="0" w:space="0" w:color="auto"/>
            <w:left w:val="none" w:sz="0" w:space="0" w:color="auto"/>
            <w:bottom w:val="none" w:sz="0" w:space="0" w:color="auto"/>
            <w:right w:val="none" w:sz="0" w:space="0" w:color="auto"/>
          </w:divBdr>
        </w:div>
        <w:div w:id="799038052">
          <w:marLeft w:val="0"/>
          <w:marRight w:val="0"/>
          <w:marTop w:val="0"/>
          <w:marBottom w:val="0"/>
          <w:divBdr>
            <w:top w:val="none" w:sz="0" w:space="0" w:color="auto"/>
            <w:left w:val="none" w:sz="0" w:space="0" w:color="auto"/>
            <w:bottom w:val="none" w:sz="0" w:space="0" w:color="auto"/>
            <w:right w:val="none" w:sz="0" w:space="0" w:color="auto"/>
          </w:divBdr>
        </w:div>
        <w:div w:id="804271026">
          <w:marLeft w:val="0"/>
          <w:marRight w:val="0"/>
          <w:marTop w:val="0"/>
          <w:marBottom w:val="0"/>
          <w:divBdr>
            <w:top w:val="none" w:sz="0" w:space="0" w:color="auto"/>
            <w:left w:val="none" w:sz="0" w:space="0" w:color="auto"/>
            <w:bottom w:val="none" w:sz="0" w:space="0" w:color="auto"/>
            <w:right w:val="none" w:sz="0" w:space="0" w:color="auto"/>
          </w:divBdr>
        </w:div>
        <w:div w:id="830562538">
          <w:marLeft w:val="0"/>
          <w:marRight w:val="0"/>
          <w:marTop w:val="0"/>
          <w:marBottom w:val="0"/>
          <w:divBdr>
            <w:top w:val="none" w:sz="0" w:space="0" w:color="auto"/>
            <w:left w:val="none" w:sz="0" w:space="0" w:color="auto"/>
            <w:bottom w:val="none" w:sz="0" w:space="0" w:color="auto"/>
            <w:right w:val="none" w:sz="0" w:space="0" w:color="auto"/>
          </w:divBdr>
        </w:div>
        <w:div w:id="883954471">
          <w:marLeft w:val="0"/>
          <w:marRight w:val="0"/>
          <w:marTop w:val="0"/>
          <w:marBottom w:val="0"/>
          <w:divBdr>
            <w:top w:val="none" w:sz="0" w:space="0" w:color="auto"/>
            <w:left w:val="none" w:sz="0" w:space="0" w:color="auto"/>
            <w:bottom w:val="none" w:sz="0" w:space="0" w:color="auto"/>
            <w:right w:val="none" w:sz="0" w:space="0" w:color="auto"/>
          </w:divBdr>
        </w:div>
        <w:div w:id="915167875">
          <w:marLeft w:val="0"/>
          <w:marRight w:val="0"/>
          <w:marTop w:val="0"/>
          <w:marBottom w:val="0"/>
          <w:divBdr>
            <w:top w:val="none" w:sz="0" w:space="0" w:color="auto"/>
            <w:left w:val="none" w:sz="0" w:space="0" w:color="auto"/>
            <w:bottom w:val="none" w:sz="0" w:space="0" w:color="auto"/>
            <w:right w:val="none" w:sz="0" w:space="0" w:color="auto"/>
          </w:divBdr>
        </w:div>
        <w:div w:id="949238700">
          <w:marLeft w:val="0"/>
          <w:marRight w:val="0"/>
          <w:marTop w:val="0"/>
          <w:marBottom w:val="0"/>
          <w:divBdr>
            <w:top w:val="none" w:sz="0" w:space="0" w:color="auto"/>
            <w:left w:val="none" w:sz="0" w:space="0" w:color="auto"/>
            <w:bottom w:val="none" w:sz="0" w:space="0" w:color="auto"/>
            <w:right w:val="none" w:sz="0" w:space="0" w:color="auto"/>
          </w:divBdr>
        </w:div>
        <w:div w:id="960302299">
          <w:marLeft w:val="0"/>
          <w:marRight w:val="0"/>
          <w:marTop w:val="0"/>
          <w:marBottom w:val="0"/>
          <w:divBdr>
            <w:top w:val="none" w:sz="0" w:space="0" w:color="auto"/>
            <w:left w:val="none" w:sz="0" w:space="0" w:color="auto"/>
            <w:bottom w:val="none" w:sz="0" w:space="0" w:color="auto"/>
            <w:right w:val="none" w:sz="0" w:space="0" w:color="auto"/>
          </w:divBdr>
        </w:div>
        <w:div w:id="961573032">
          <w:marLeft w:val="0"/>
          <w:marRight w:val="0"/>
          <w:marTop w:val="0"/>
          <w:marBottom w:val="0"/>
          <w:divBdr>
            <w:top w:val="none" w:sz="0" w:space="0" w:color="auto"/>
            <w:left w:val="none" w:sz="0" w:space="0" w:color="auto"/>
            <w:bottom w:val="none" w:sz="0" w:space="0" w:color="auto"/>
            <w:right w:val="none" w:sz="0" w:space="0" w:color="auto"/>
          </w:divBdr>
        </w:div>
        <w:div w:id="997270097">
          <w:marLeft w:val="0"/>
          <w:marRight w:val="0"/>
          <w:marTop w:val="0"/>
          <w:marBottom w:val="0"/>
          <w:divBdr>
            <w:top w:val="none" w:sz="0" w:space="0" w:color="auto"/>
            <w:left w:val="none" w:sz="0" w:space="0" w:color="auto"/>
            <w:bottom w:val="none" w:sz="0" w:space="0" w:color="auto"/>
            <w:right w:val="none" w:sz="0" w:space="0" w:color="auto"/>
          </w:divBdr>
        </w:div>
        <w:div w:id="1011447279">
          <w:marLeft w:val="0"/>
          <w:marRight w:val="0"/>
          <w:marTop w:val="0"/>
          <w:marBottom w:val="0"/>
          <w:divBdr>
            <w:top w:val="none" w:sz="0" w:space="0" w:color="auto"/>
            <w:left w:val="none" w:sz="0" w:space="0" w:color="auto"/>
            <w:bottom w:val="none" w:sz="0" w:space="0" w:color="auto"/>
            <w:right w:val="none" w:sz="0" w:space="0" w:color="auto"/>
          </w:divBdr>
        </w:div>
        <w:div w:id="1013730326">
          <w:marLeft w:val="0"/>
          <w:marRight w:val="0"/>
          <w:marTop w:val="0"/>
          <w:marBottom w:val="0"/>
          <w:divBdr>
            <w:top w:val="none" w:sz="0" w:space="0" w:color="auto"/>
            <w:left w:val="none" w:sz="0" w:space="0" w:color="auto"/>
            <w:bottom w:val="none" w:sz="0" w:space="0" w:color="auto"/>
            <w:right w:val="none" w:sz="0" w:space="0" w:color="auto"/>
          </w:divBdr>
        </w:div>
        <w:div w:id="1094517839">
          <w:marLeft w:val="0"/>
          <w:marRight w:val="0"/>
          <w:marTop w:val="0"/>
          <w:marBottom w:val="0"/>
          <w:divBdr>
            <w:top w:val="none" w:sz="0" w:space="0" w:color="auto"/>
            <w:left w:val="none" w:sz="0" w:space="0" w:color="auto"/>
            <w:bottom w:val="none" w:sz="0" w:space="0" w:color="auto"/>
            <w:right w:val="none" w:sz="0" w:space="0" w:color="auto"/>
          </w:divBdr>
        </w:div>
        <w:div w:id="1106266021">
          <w:marLeft w:val="0"/>
          <w:marRight w:val="0"/>
          <w:marTop w:val="0"/>
          <w:marBottom w:val="0"/>
          <w:divBdr>
            <w:top w:val="none" w:sz="0" w:space="0" w:color="auto"/>
            <w:left w:val="none" w:sz="0" w:space="0" w:color="auto"/>
            <w:bottom w:val="none" w:sz="0" w:space="0" w:color="auto"/>
            <w:right w:val="none" w:sz="0" w:space="0" w:color="auto"/>
          </w:divBdr>
        </w:div>
        <w:div w:id="1112895874">
          <w:marLeft w:val="0"/>
          <w:marRight w:val="0"/>
          <w:marTop w:val="0"/>
          <w:marBottom w:val="0"/>
          <w:divBdr>
            <w:top w:val="none" w:sz="0" w:space="0" w:color="auto"/>
            <w:left w:val="none" w:sz="0" w:space="0" w:color="auto"/>
            <w:bottom w:val="none" w:sz="0" w:space="0" w:color="auto"/>
            <w:right w:val="none" w:sz="0" w:space="0" w:color="auto"/>
          </w:divBdr>
        </w:div>
        <w:div w:id="1124813811">
          <w:marLeft w:val="0"/>
          <w:marRight w:val="0"/>
          <w:marTop w:val="0"/>
          <w:marBottom w:val="0"/>
          <w:divBdr>
            <w:top w:val="none" w:sz="0" w:space="0" w:color="auto"/>
            <w:left w:val="none" w:sz="0" w:space="0" w:color="auto"/>
            <w:bottom w:val="none" w:sz="0" w:space="0" w:color="auto"/>
            <w:right w:val="none" w:sz="0" w:space="0" w:color="auto"/>
          </w:divBdr>
        </w:div>
        <w:div w:id="1128469600">
          <w:marLeft w:val="0"/>
          <w:marRight w:val="0"/>
          <w:marTop w:val="0"/>
          <w:marBottom w:val="0"/>
          <w:divBdr>
            <w:top w:val="none" w:sz="0" w:space="0" w:color="auto"/>
            <w:left w:val="none" w:sz="0" w:space="0" w:color="auto"/>
            <w:bottom w:val="none" w:sz="0" w:space="0" w:color="auto"/>
            <w:right w:val="none" w:sz="0" w:space="0" w:color="auto"/>
          </w:divBdr>
        </w:div>
        <w:div w:id="1160585456">
          <w:marLeft w:val="0"/>
          <w:marRight w:val="0"/>
          <w:marTop w:val="0"/>
          <w:marBottom w:val="0"/>
          <w:divBdr>
            <w:top w:val="none" w:sz="0" w:space="0" w:color="auto"/>
            <w:left w:val="none" w:sz="0" w:space="0" w:color="auto"/>
            <w:bottom w:val="none" w:sz="0" w:space="0" w:color="auto"/>
            <w:right w:val="none" w:sz="0" w:space="0" w:color="auto"/>
          </w:divBdr>
        </w:div>
        <w:div w:id="1165129675">
          <w:marLeft w:val="0"/>
          <w:marRight w:val="0"/>
          <w:marTop w:val="0"/>
          <w:marBottom w:val="0"/>
          <w:divBdr>
            <w:top w:val="none" w:sz="0" w:space="0" w:color="auto"/>
            <w:left w:val="none" w:sz="0" w:space="0" w:color="auto"/>
            <w:bottom w:val="none" w:sz="0" w:space="0" w:color="auto"/>
            <w:right w:val="none" w:sz="0" w:space="0" w:color="auto"/>
          </w:divBdr>
        </w:div>
        <w:div w:id="1181313735">
          <w:marLeft w:val="0"/>
          <w:marRight w:val="0"/>
          <w:marTop w:val="0"/>
          <w:marBottom w:val="0"/>
          <w:divBdr>
            <w:top w:val="none" w:sz="0" w:space="0" w:color="auto"/>
            <w:left w:val="none" w:sz="0" w:space="0" w:color="auto"/>
            <w:bottom w:val="none" w:sz="0" w:space="0" w:color="auto"/>
            <w:right w:val="none" w:sz="0" w:space="0" w:color="auto"/>
          </w:divBdr>
        </w:div>
        <w:div w:id="1181696200">
          <w:marLeft w:val="0"/>
          <w:marRight w:val="0"/>
          <w:marTop w:val="0"/>
          <w:marBottom w:val="0"/>
          <w:divBdr>
            <w:top w:val="none" w:sz="0" w:space="0" w:color="auto"/>
            <w:left w:val="none" w:sz="0" w:space="0" w:color="auto"/>
            <w:bottom w:val="none" w:sz="0" w:space="0" w:color="auto"/>
            <w:right w:val="none" w:sz="0" w:space="0" w:color="auto"/>
          </w:divBdr>
        </w:div>
        <w:div w:id="1205601652">
          <w:marLeft w:val="0"/>
          <w:marRight w:val="0"/>
          <w:marTop w:val="0"/>
          <w:marBottom w:val="0"/>
          <w:divBdr>
            <w:top w:val="none" w:sz="0" w:space="0" w:color="auto"/>
            <w:left w:val="none" w:sz="0" w:space="0" w:color="auto"/>
            <w:bottom w:val="none" w:sz="0" w:space="0" w:color="auto"/>
            <w:right w:val="none" w:sz="0" w:space="0" w:color="auto"/>
          </w:divBdr>
        </w:div>
        <w:div w:id="1213425122">
          <w:marLeft w:val="0"/>
          <w:marRight w:val="0"/>
          <w:marTop w:val="0"/>
          <w:marBottom w:val="0"/>
          <w:divBdr>
            <w:top w:val="none" w:sz="0" w:space="0" w:color="auto"/>
            <w:left w:val="none" w:sz="0" w:space="0" w:color="auto"/>
            <w:bottom w:val="none" w:sz="0" w:space="0" w:color="auto"/>
            <w:right w:val="none" w:sz="0" w:space="0" w:color="auto"/>
          </w:divBdr>
        </w:div>
        <w:div w:id="1220827941">
          <w:marLeft w:val="0"/>
          <w:marRight w:val="0"/>
          <w:marTop w:val="0"/>
          <w:marBottom w:val="0"/>
          <w:divBdr>
            <w:top w:val="none" w:sz="0" w:space="0" w:color="auto"/>
            <w:left w:val="none" w:sz="0" w:space="0" w:color="auto"/>
            <w:bottom w:val="none" w:sz="0" w:space="0" w:color="auto"/>
            <w:right w:val="none" w:sz="0" w:space="0" w:color="auto"/>
          </w:divBdr>
        </w:div>
        <w:div w:id="1227767060">
          <w:marLeft w:val="0"/>
          <w:marRight w:val="0"/>
          <w:marTop w:val="0"/>
          <w:marBottom w:val="0"/>
          <w:divBdr>
            <w:top w:val="none" w:sz="0" w:space="0" w:color="auto"/>
            <w:left w:val="none" w:sz="0" w:space="0" w:color="auto"/>
            <w:bottom w:val="none" w:sz="0" w:space="0" w:color="auto"/>
            <w:right w:val="none" w:sz="0" w:space="0" w:color="auto"/>
          </w:divBdr>
        </w:div>
        <w:div w:id="1229652274">
          <w:marLeft w:val="0"/>
          <w:marRight w:val="0"/>
          <w:marTop w:val="0"/>
          <w:marBottom w:val="0"/>
          <w:divBdr>
            <w:top w:val="none" w:sz="0" w:space="0" w:color="auto"/>
            <w:left w:val="none" w:sz="0" w:space="0" w:color="auto"/>
            <w:bottom w:val="none" w:sz="0" w:space="0" w:color="auto"/>
            <w:right w:val="none" w:sz="0" w:space="0" w:color="auto"/>
          </w:divBdr>
        </w:div>
        <w:div w:id="1336303331">
          <w:marLeft w:val="0"/>
          <w:marRight w:val="0"/>
          <w:marTop w:val="0"/>
          <w:marBottom w:val="0"/>
          <w:divBdr>
            <w:top w:val="none" w:sz="0" w:space="0" w:color="auto"/>
            <w:left w:val="none" w:sz="0" w:space="0" w:color="auto"/>
            <w:bottom w:val="none" w:sz="0" w:space="0" w:color="auto"/>
            <w:right w:val="none" w:sz="0" w:space="0" w:color="auto"/>
          </w:divBdr>
        </w:div>
        <w:div w:id="1495489444">
          <w:marLeft w:val="0"/>
          <w:marRight w:val="0"/>
          <w:marTop w:val="0"/>
          <w:marBottom w:val="0"/>
          <w:divBdr>
            <w:top w:val="none" w:sz="0" w:space="0" w:color="auto"/>
            <w:left w:val="none" w:sz="0" w:space="0" w:color="auto"/>
            <w:bottom w:val="none" w:sz="0" w:space="0" w:color="auto"/>
            <w:right w:val="none" w:sz="0" w:space="0" w:color="auto"/>
          </w:divBdr>
        </w:div>
        <w:div w:id="1508859028">
          <w:marLeft w:val="0"/>
          <w:marRight w:val="0"/>
          <w:marTop w:val="0"/>
          <w:marBottom w:val="0"/>
          <w:divBdr>
            <w:top w:val="none" w:sz="0" w:space="0" w:color="auto"/>
            <w:left w:val="none" w:sz="0" w:space="0" w:color="auto"/>
            <w:bottom w:val="none" w:sz="0" w:space="0" w:color="auto"/>
            <w:right w:val="none" w:sz="0" w:space="0" w:color="auto"/>
          </w:divBdr>
        </w:div>
        <w:div w:id="1639800223">
          <w:marLeft w:val="0"/>
          <w:marRight w:val="0"/>
          <w:marTop w:val="0"/>
          <w:marBottom w:val="0"/>
          <w:divBdr>
            <w:top w:val="none" w:sz="0" w:space="0" w:color="auto"/>
            <w:left w:val="none" w:sz="0" w:space="0" w:color="auto"/>
            <w:bottom w:val="none" w:sz="0" w:space="0" w:color="auto"/>
            <w:right w:val="none" w:sz="0" w:space="0" w:color="auto"/>
          </w:divBdr>
        </w:div>
        <w:div w:id="1645164574">
          <w:marLeft w:val="0"/>
          <w:marRight w:val="0"/>
          <w:marTop w:val="0"/>
          <w:marBottom w:val="0"/>
          <w:divBdr>
            <w:top w:val="none" w:sz="0" w:space="0" w:color="auto"/>
            <w:left w:val="none" w:sz="0" w:space="0" w:color="auto"/>
            <w:bottom w:val="none" w:sz="0" w:space="0" w:color="auto"/>
            <w:right w:val="none" w:sz="0" w:space="0" w:color="auto"/>
          </w:divBdr>
        </w:div>
        <w:div w:id="1707558857">
          <w:marLeft w:val="0"/>
          <w:marRight w:val="0"/>
          <w:marTop w:val="0"/>
          <w:marBottom w:val="0"/>
          <w:divBdr>
            <w:top w:val="none" w:sz="0" w:space="0" w:color="auto"/>
            <w:left w:val="none" w:sz="0" w:space="0" w:color="auto"/>
            <w:bottom w:val="none" w:sz="0" w:space="0" w:color="auto"/>
            <w:right w:val="none" w:sz="0" w:space="0" w:color="auto"/>
          </w:divBdr>
        </w:div>
        <w:div w:id="1821313063">
          <w:marLeft w:val="0"/>
          <w:marRight w:val="0"/>
          <w:marTop w:val="0"/>
          <w:marBottom w:val="0"/>
          <w:divBdr>
            <w:top w:val="none" w:sz="0" w:space="0" w:color="auto"/>
            <w:left w:val="none" w:sz="0" w:space="0" w:color="auto"/>
            <w:bottom w:val="none" w:sz="0" w:space="0" w:color="auto"/>
            <w:right w:val="none" w:sz="0" w:space="0" w:color="auto"/>
          </w:divBdr>
        </w:div>
        <w:div w:id="1882008390">
          <w:marLeft w:val="0"/>
          <w:marRight w:val="0"/>
          <w:marTop w:val="0"/>
          <w:marBottom w:val="0"/>
          <w:divBdr>
            <w:top w:val="none" w:sz="0" w:space="0" w:color="auto"/>
            <w:left w:val="none" w:sz="0" w:space="0" w:color="auto"/>
            <w:bottom w:val="none" w:sz="0" w:space="0" w:color="auto"/>
            <w:right w:val="none" w:sz="0" w:space="0" w:color="auto"/>
          </w:divBdr>
        </w:div>
        <w:div w:id="1898009640">
          <w:marLeft w:val="0"/>
          <w:marRight w:val="0"/>
          <w:marTop w:val="0"/>
          <w:marBottom w:val="0"/>
          <w:divBdr>
            <w:top w:val="none" w:sz="0" w:space="0" w:color="auto"/>
            <w:left w:val="none" w:sz="0" w:space="0" w:color="auto"/>
            <w:bottom w:val="none" w:sz="0" w:space="0" w:color="auto"/>
            <w:right w:val="none" w:sz="0" w:space="0" w:color="auto"/>
          </w:divBdr>
        </w:div>
        <w:div w:id="1904296203">
          <w:marLeft w:val="0"/>
          <w:marRight w:val="0"/>
          <w:marTop w:val="0"/>
          <w:marBottom w:val="0"/>
          <w:divBdr>
            <w:top w:val="none" w:sz="0" w:space="0" w:color="auto"/>
            <w:left w:val="none" w:sz="0" w:space="0" w:color="auto"/>
            <w:bottom w:val="none" w:sz="0" w:space="0" w:color="auto"/>
            <w:right w:val="none" w:sz="0" w:space="0" w:color="auto"/>
          </w:divBdr>
        </w:div>
        <w:div w:id="2001078520">
          <w:marLeft w:val="0"/>
          <w:marRight w:val="0"/>
          <w:marTop w:val="0"/>
          <w:marBottom w:val="0"/>
          <w:divBdr>
            <w:top w:val="none" w:sz="0" w:space="0" w:color="auto"/>
            <w:left w:val="none" w:sz="0" w:space="0" w:color="auto"/>
            <w:bottom w:val="none" w:sz="0" w:space="0" w:color="auto"/>
            <w:right w:val="none" w:sz="0" w:space="0" w:color="auto"/>
          </w:divBdr>
        </w:div>
        <w:div w:id="2019431268">
          <w:marLeft w:val="0"/>
          <w:marRight w:val="0"/>
          <w:marTop w:val="0"/>
          <w:marBottom w:val="0"/>
          <w:divBdr>
            <w:top w:val="none" w:sz="0" w:space="0" w:color="auto"/>
            <w:left w:val="none" w:sz="0" w:space="0" w:color="auto"/>
            <w:bottom w:val="none" w:sz="0" w:space="0" w:color="auto"/>
            <w:right w:val="none" w:sz="0" w:space="0" w:color="auto"/>
          </w:divBdr>
        </w:div>
        <w:div w:id="2024628288">
          <w:marLeft w:val="0"/>
          <w:marRight w:val="0"/>
          <w:marTop w:val="0"/>
          <w:marBottom w:val="0"/>
          <w:divBdr>
            <w:top w:val="none" w:sz="0" w:space="0" w:color="auto"/>
            <w:left w:val="none" w:sz="0" w:space="0" w:color="auto"/>
            <w:bottom w:val="none" w:sz="0" w:space="0" w:color="auto"/>
            <w:right w:val="none" w:sz="0" w:space="0" w:color="auto"/>
          </w:divBdr>
        </w:div>
        <w:div w:id="2035109468">
          <w:marLeft w:val="0"/>
          <w:marRight w:val="0"/>
          <w:marTop w:val="0"/>
          <w:marBottom w:val="0"/>
          <w:divBdr>
            <w:top w:val="none" w:sz="0" w:space="0" w:color="auto"/>
            <w:left w:val="none" w:sz="0" w:space="0" w:color="auto"/>
            <w:bottom w:val="none" w:sz="0" w:space="0" w:color="auto"/>
            <w:right w:val="none" w:sz="0" w:space="0" w:color="auto"/>
          </w:divBdr>
        </w:div>
        <w:div w:id="2074544786">
          <w:marLeft w:val="0"/>
          <w:marRight w:val="0"/>
          <w:marTop w:val="0"/>
          <w:marBottom w:val="0"/>
          <w:divBdr>
            <w:top w:val="none" w:sz="0" w:space="0" w:color="auto"/>
            <w:left w:val="none" w:sz="0" w:space="0" w:color="auto"/>
            <w:bottom w:val="none" w:sz="0" w:space="0" w:color="auto"/>
            <w:right w:val="none" w:sz="0" w:space="0" w:color="auto"/>
          </w:divBdr>
        </w:div>
        <w:div w:id="2115009556">
          <w:marLeft w:val="0"/>
          <w:marRight w:val="0"/>
          <w:marTop w:val="0"/>
          <w:marBottom w:val="0"/>
          <w:divBdr>
            <w:top w:val="none" w:sz="0" w:space="0" w:color="auto"/>
            <w:left w:val="none" w:sz="0" w:space="0" w:color="auto"/>
            <w:bottom w:val="none" w:sz="0" w:space="0" w:color="auto"/>
            <w:right w:val="none" w:sz="0" w:space="0" w:color="auto"/>
          </w:divBdr>
        </w:div>
        <w:div w:id="2118986703">
          <w:marLeft w:val="0"/>
          <w:marRight w:val="0"/>
          <w:marTop w:val="0"/>
          <w:marBottom w:val="0"/>
          <w:divBdr>
            <w:top w:val="none" w:sz="0" w:space="0" w:color="auto"/>
            <w:left w:val="none" w:sz="0" w:space="0" w:color="auto"/>
            <w:bottom w:val="none" w:sz="0" w:space="0" w:color="auto"/>
            <w:right w:val="none" w:sz="0" w:space="0" w:color="auto"/>
          </w:divBdr>
        </w:div>
        <w:div w:id="2134590789">
          <w:marLeft w:val="0"/>
          <w:marRight w:val="0"/>
          <w:marTop w:val="0"/>
          <w:marBottom w:val="0"/>
          <w:divBdr>
            <w:top w:val="none" w:sz="0" w:space="0" w:color="auto"/>
            <w:left w:val="none" w:sz="0" w:space="0" w:color="auto"/>
            <w:bottom w:val="none" w:sz="0" w:space="0" w:color="auto"/>
            <w:right w:val="none" w:sz="0" w:space="0" w:color="auto"/>
          </w:divBdr>
        </w:div>
      </w:divsChild>
    </w:div>
    <w:div w:id="1455438612">
      <w:bodyDiv w:val="1"/>
      <w:marLeft w:val="0"/>
      <w:marRight w:val="0"/>
      <w:marTop w:val="0"/>
      <w:marBottom w:val="0"/>
      <w:divBdr>
        <w:top w:val="none" w:sz="0" w:space="0" w:color="auto"/>
        <w:left w:val="none" w:sz="0" w:space="0" w:color="auto"/>
        <w:bottom w:val="none" w:sz="0" w:space="0" w:color="auto"/>
        <w:right w:val="none" w:sz="0" w:space="0" w:color="auto"/>
      </w:divBdr>
    </w:div>
    <w:div w:id="1478955485">
      <w:bodyDiv w:val="1"/>
      <w:marLeft w:val="0"/>
      <w:marRight w:val="0"/>
      <w:marTop w:val="0"/>
      <w:marBottom w:val="0"/>
      <w:divBdr>
        <w:top w:val="none" w:sz="0" w:space="0" w:color="auto"/>
        <w:left w:val="none" w:sz="0" w:space="0" w:color="auto"/>
        <w:bottom w:val="none" w:sz="0" w:space="0" w:color="auto"/>
        <w:right w:val="none" w:sz="0" w:space="0" w:color="auto"/>
      </w:divBdr>
    </w:div>
    <w:div w:id="1503348718">
      <w:bodyDiv w:val="1"/>
      <w:marLeft w:val="0"/>
      <w:marRight w:val="0"/>
      <w:marTop w:val="0"/>
      <w:marBottom w:val="0"/>
      <w:divBdr>
        <w:top w:val="none" w:sz="0" w:space="0" w:color="auto"/>
        <w:left w:val="none" w:sz="0" w:space="0" w:color="auto"/>
        <w:bottom w:val="none" w:sz="0" w:space="0" w:color="auto"/>
        <w:right w:val="none" w:sz="0" w:space="0" w:color="auto"/>
      </w:divBdr>
    </w:div>
    <w:div w:id="1517041911">
      <w:bodyDiv w:val="1"/>
      <w:marLeft w:val="0"/>
      <w:marRight w:val="0"/>
      <w:marTop w:val="0"/>
      <w:marBottom w:val="0"/>
      <w:divBdr>
        <w:top w:val="none" w:sz="0" w:space="0" w:color="auto"/>
        <w:left w:val="none" w:sz="0" w:space="0" w:color="auto"/>
        <w:bottom w:val="none" w:sz="0" w:space="0" w:color="auto"/>
        <w:right w:val="none" w:sz="0" w:space="0" w:color="auto"/>
      </w:divBdr>
    </w:div>
    <w:div w:id="1535001492">
      <w:bodyDiv w:val="1"/>
      <w:marLeft w:val="0"/>
      <w:marRight w:val="0"/>
      <w:marTop w:val="0"/>
      <w:marBottom w:val="0"/>
      <w:divBdr>
        <w:top w:val="none" w:sz="0" w:space="0" w:color="auto"/>
        <w:left w:val="none" w:sz="0" w:space="0" w:color="auto"/>
        <w:bottom w:val="none" w:sz="0" w:space="0" w:color="auto"/>
        <w:right w:val="none" w:sz="0" w:space="0" w:color="auto"/>
      </w:divBdr>
    </w:div>
    <w:div w:id="1613128199">
      <w:bodyDiv w:val="1"/>
      <w:marLeft w:val="0"/>
      <w:marRight w:val="0"/>
      <w:marTop w:val="0"/>
      <w:marBottom w:val="0"/>
      <w:divBdr>
        <w:top w:val="none" w:sz="0" w:space="0" w:color="auto"/>
        <w:left w:val="none" w:sz="0" w:space="0" w:color="auto"/>
        <w:bottom w:val="none" w:sz="0" w:space="0" w:color="auto"/>
        <w:right w:val="none" w:sz="0" w:space="0" w:color="auto"/>
      </w:divBdr>
    </w:div>
    <w:div w:id="1777141559">
      <w:bodyDiv w:val="1"/>
      <w:marLeft w:val="0"/>
      <w:marRight w:val="0"/>
      <w:marTop w:val="0"/>
      <w:marBottom w:val="0"/>
      <w:divBdr>
        <w:top w:val="none" w:sz="0" w:space="0" w:color="auto"/>
        <w:left w:val="none" w:sz="0" w:space="0" w:color="auto"/>
        <w:bottom w:val="none" w:sz="0" w:space="0" w:color="auto"/>
        <w:right w:val="none" w:sz="0" w:space="0" w:color="auto"/>
      </w:divBdr>
    </w:div>
    <w:div w:id="1820919278">
      <w:bodyDiv w:val="1"/>
      <w:marLeft w:val="0"/>
      <w:marRight w:val="0"/>
      <w:marTop w:val="0"/>
      <w:marBottom w:val="0"/>
      <w:divBdr>
        <w:top w:val="none" w:sz="0" w:space="0" w:color="auto"/>
        <w:left w:val="none" w:sz="0" w:space="0" w:color="auto"/>
        <w:bottom w:val="none" w:sz="0" w:space="0" w:color="auto"/>
        <w:right w:val="none" w:sz="0" w:space="0" w:color="auto"/>
      </w:divBdr>
    </w:div>
    <w:div w:id="1900702922">
      <w:bodyDiv w:val="1"/>
      <w:marLeft w:val="0"/>
      <w:marRight w:val="0"/>
      <w:marTop w:val="0"/>
      <w:marBottom w:val="0"/>
      <w:divBdr>
        <w:top w:val="none" w:sz="0" w:space="0" w:color="auto"/>
        <w:left w:val="none" w:sz="0" w:space="0" w:color="auto"/>
        <w:bottom w:val="none" w:sz="0" w:space="0" w:color="auto"/>
        <w:right w:val="none" w:sz="0" w:space="0" w:color="auto"/>
      </w:divBdr>
    </w:div>
    <w:div w:id="1927835287">
      <w:bodyDiv w:val="1"/>
      <w:marLeft w:val="0"/>
      <w:marRight w:val="0"/>
      <w:marTop w:val="0"/>
      <w:marBottom w:val="0"/>
      <w:divBdr>
        <w:top w:val="none" w:sz="0" w:space="0" w:color="auto"/>
        <w:left w:val="none" w:sz="0" w:space="0" w:color="auto"/>
        <w:bottom w:val="none" w:sz="0" w:space="0" w:color="auto"/>
        <w:right w:val="none" w:sz="0" w:space="0" w:color="auto"/>
      </w:divBdr>
    </w:div>
    <w:div w:id="213925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bit.ly/mbs-redd" TargetMode="Externa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6.pn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0.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cb@unep-wcmc.org" TargetMode="External"/><Relationship Id="rId24" Type="http://schemas.openxmlformats.org/officeDocument/2006/relationships/image" Target="media/image9.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bit.ly/GIStools-redd" TargetMode="External"/><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comments" Target="comments.xml"/><Relationship Id="rId31" Type="http://schemas.openxmlformats.org/officeDocument/2006/relationships/image" Target="media/image15.jp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9BD1D4-FA86-4036-89B8-E1964EE8D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6020</Words>
  <Characters>34318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UNEP-WCMC</Company>
  <LinksUpToDate>false</LinksUpToDate>
  <CharactersWithSpaces>40258</CharactersWithSpaces>
  <SharedDoc>false</SharedDoc>
  <HLinks>
    <vt:vector size="18" baseType="variant">
      <vt:variant>
        <vt:i4>2293873</vt:i4>
      </vt:variant>
      <vt:variant>
        <vt:i4>6</vt:i4>
      </vt:variant>
      <vt:variant>
        <vt:i4>0</vt:i4>
      </vt:variant>
      <vt:variant>
        <vt:i4>5</vt:i4>
      </vt:variant>
      <vt:variant>
        <vt:lpwstr>http://www.bip2010.net/</vt:lpwstr>
      </vt:variant>
      <vt:variant>
        <vt:lpwstr/>
      </vt:variant>
      <vt:variant>
        <vt:i4>2293887</vt:i4>
      </vt:variant>
      <vt:variant>
        <vt:i4>3</vt:i4>
      </vt:variant>
      <vt:variant>
        <vt:i4>0</vt:i4>
      </vt:variant>
      <vt:variant>
        <vt:i4>5</vt:i4>
      </vt:variant>
      <vt:variant>
        <vt:lpwstr>http://www.biodiversitypartnership.org/</vt:lpwstr>
      </vt:variant>
      <vt:variant>
        <vt:lpwstr/>
      </vt:variant>
      <vt:variant>
        <vt:i4>5701712</vt:i4>
      </vt:variant>
      <vt:variant>
        <vt:i4>0</vt:i4>
      </vt:variant>
      <vt:variant>
        <vt:i4>0</vt:i4>
      </vt:variant>
      <vt:variant>
        <vt:i4>5</vt:i4>
      </vt:variant>
      <vt:variant>
        <vt:lpwstr>http://www.biodiversitypartners.net/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Corinna Ravilious</dc:creator>
  <cp:keywords/>
  <dc:description/>
  <cp:lastModifiedBy>Corinna Ravilious</cp:lastModifiedBy>
  <cp:revision>6</cp:revision>
  <cp:lastPrinted>2015-06-08T17:50:00Z</cp:lastPrinted>
  <dcterms:created xsi:type="dcterms:W3CDTF">2017-01-25T13:03:00Z</dcterms:created>
  <dcterms:modified xsi:type="dcterms:W3CDTF">2017-01-25T14:32:00Z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lucy.goodman@unep-wcmc.org@www.mendeley.com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