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9889" w:type="dxa"/>
        <w:tblInd w:w="-252" w:type="dxa"/>
        <w:tblLook w:val="04A0" w:firstRow="1" w:lastRow="0" w:firstColumn="1" w:lastColumn="0" w:noHBand="0" w:noVBand="1"/>
      </w:tblPr>
      <w:tblGrid>
        <w:gridCol w:w="6204"/>
        <w:gridCol w:w="3685"/>
      </w:tblGrid>
      <w:tr w:rsidR="00FC6A5F" w:rsidRPr="00195C30" w:rsidTr="00FD54DB">
        <w:tc>
          <w:tcPr>
            <w:tcW w:w="6204" w:type="dxa"/>
            <w:vMerge w:val="restart"/>
            <w:shd w:val="clear" w:color="auto" w:fill="auto"/>
          </w:tcPr>
          <w:p w:rsidR="00FC6A5F" w:rsidRPr="00822C74" w:rsidRDefault="00FC6A5F" w:rsidP="007445DF">
            <w:pPr>
              <w:spacing w:before="0"/>
              <w:jc w:val="center"/>
              <w:rPr>
                <w:rFonts w:ascii="Arial" w:eastAsia="Calibri" w:hAnsi="Arial" w:cs="Arial"/>
                <w:b/>
                <w:sz w:val="24"/>
              </w:rPr>
            </w:pPr>
            <w:bookmarkStart w:id="0" w:name="_GoBack"/>
            <w:bookmarkEnd w:id="0"/>
            <w:r w:rsidRPr="00195C30">
              <w:rPr>
                <w:rFonts w:ascii="Arial" w:eastAsia="Calibri" w:hAnsi="Arial" w:cs="Arial"/>
                <w:b/>
                <w:sz w:val="24"/>
              </w:rPr>
              <w:t xml:space="preserve">MINISTERE </w:t>
            </w:r>
            <w:r w:rsidRPr="00822C74">
              <w:rPr>
                <w:rFonts w:ascii="Arial" w:eastAsia="Calibri" w:hAnsi="Arial" w:cs="Arial"/>
                <w:b/>
                <w:sz w:val="24"/>
              </w:rPr>
              <w:t>DE L’ECONOMIE FORESTIERE</w:t>
            </w:r>
            <w:r w:rsidR="007445DF" w:rsidRPr="00822C74">
              <w:rPr>
                <w:rFonts w:ascii="Arial" w:eastAsia="Calibri" w:hAnsi="Arial" w:cs="Arial"/>
                <w:b/>
                <w:sz w:val="24"/>
              </w:rPr>
              <w:t>,</w:t>
            </w:r>
          </w:p>
          <w:p w:rsidR="00FC6A5F" w:rsidRPr="00195C30" w:rsidRDefault="00FC6A5F" w:rsidP="007445DF">
            <w:pPr>
              <w:spacing w:before="0"/>
              <w:jc w:val="center"/>
              <w:rPr>
                <w:rFonts w:ascii="Arial" w:eastAsia="Calibri" w:hAnsi="Arial" w:cs="Arial"/>
                <w:b/>
                <w:sz w:val="24"/>
              </w:rPr>
            </w:pPr>
            <w:r w:rsidRPr="00822C74">
              <w:rPr>
                <w:rFonts w:ascii="Arial" w:eastAsia="Calibri" w:hAnsi="Arial" w:cs="Arial"/>
                <w:b/>
                <w:sz w:val="24"/>
              </w:rPr>
              <w:t>DU DEVELOPPEMENT DURABLE</w:t>
            </w:r>
            <w:r w:rsidR="007445DF" w:rsidRPr="00822C74">
              <w:rPr>
                <w:rFonts w:ascii="Arial" w:eastAsia="Calibri" w:hAnsi="Arial" w:cs="Arial"/>
                <w:b/>
                <w:sz w:val="24"/>
              </w:rPr>
              <w:t xml:space="preserve"> ET DE L’ENVIRONNEMENT</w:t>
            </w:r>
          </w:p>
          <w:p w:rsidR="00FC6A5F" w:rsidRPr="00195C30" w:rsidRDefault="00FC6A5F" w:rsidP="007445DF">
            <w:pPr>
              <w:spacing w:before="0"/>
              <w:jc w:val="center"/>
              <w:rPr>
                <w:rFonts w:ascii="Arial" w:eastAsia="Calibri" w:hAnsi="Arial" w:cs="Arial"/>
                <w:b/>
                <w:sz w:val="24"/>
              </w:rPr>
            </w:pPr>
            <w:r w:rsidRPr="00195C30">
              <w:rPr>
                <w:rFonts w:ascii="Arial" w:eastAsia="Calibri" w:hAnsi="Arial" w:cs="Arial"/>
                <w:b/>
                <w:sz w:val="24"/>
              </w:rPr>
              <w:t>-=-=-=-=--=-</w:t>
            </w:r>
          </w:p>
          <w:p w:rsidR="00FC6A5F" w:rsidRPr="00195C30" w:rsidRDefault="00FC6A5F" w:rsidP="007445DF">
            <w:pPr>
              <w:spacing w:before="0"/>
              <w:jc w:val="center"/>
              <w:rPr>
                <w:rFonts w:ascii="Arial" w:eastAsia="Calibri" w:hAnsi="Arial" w:cs="Arial"/>
                <w:b/>
                <w:sz w:val="24"/>
              </w:rPr>
            </w:pPr>
            <w:r w:rsidRPr="00195C30">
              <w:rPr>
                <w:rFonts w:ascii="Arial" w:eastAsia="Calibri" w:hAnsi="Arial" w:cs="Arial"/>
                <w:b/>
                <w:sz w:val="24"/>
              </w:rPr>
              <w:t>C A B I N E T</w:t>
            </w:r>
          </w:p>
          <w:p w:rsidR="00FC6A5F" w:rsidRPr="00195C30" w:rsidRDefault="00FC6A5F" w:rsidP="007445DF">
            <w:pPr>
              <w:spacing w:before="0"/>
              <w:jc w:val="center"/>
              <w:rPr>
                <w:rFonts w:ascii="Arial" w:eastAsia="Calibri" w:hAnsi="Arial" w:cs="Arial"/>
                <w:b/>
                <w:sz w:val="24"/>
              </w:rPr>
            </w:pPr>
            <w:r w:rsidRPr="00195C30">
              <w:rPr>
                <w:rFonts w:ascii="Arial" w:eastAsia="Calibri" w:hAnsi="Arial" w:cs="Arial"/>
                <w:b/>
                <w:sz w:val="24"/>
              </w:rPr>
              <w:t>-=-=-=-=-=-=-</w:t>
            </w:r>
          </w:p>
          <w:p w:rsidR="00FC6A5F" w:rsidRPr="00195C30" w:rsidRDefault="00FC6A5F" w:rsidP="007445DF">
            <w:pPr>
              <w:spacing w:before="0"/>
              <w:jc w:val="center"/>
              <w:rPr>
                <w:rFonts w:ascii="Arial" w:eastAsia="Calibri" w:hAnsi="Arial" w:cs="Arial"/>
                <w:b/>
                <w:sz w:val="24"/>
              </w:rPr>
            </w:pPr>
            <w:r w:rsidRPr="00195C30">
              <w:rPr>
                <w:rFonts w:ascii="Arial" w:eastAsia="Calibri" w:hAnsi="Arial" w:cs="Arial"/>
                <w:b/>
                <w:sz w:val="24"/>
              </w:rPr>
              <w:t>COORDINATION NATIONALE REDD</w:t>
            </w:r>
          </w:p>
          <w:p w:rsidR="00FC6A5F" w:rsidRPr="00195C30" w:rsidRDefault="00FC6A5F" w:rsidP="007445DF">
            <w:pPr>
              <w:spacing w:before="0"/>
              <w:jc w:val="center"/>
              <w:rPr>
                <w:rFonts w:ascii="Arial" w:eastAsia="Calibri" w:hAnsi="Arial" w:cs="Arial"/>
                <w:b/>
                <w:sz w:val="24"/>
              </w:rPr>
            </w:pPr>
            <w:r w:rsidRPr="00195C30">
              <w:rPr>
                <w:rFonts w:ascii="Arial" w:eastAsia="Calibri" w:hAnsi="Arial" w:cs="Arial"/>
                <w:b/>
                <w:sz w:val="24"/>
              </w:rPr>
              <w:t>-=-=-=-=-=-=-</w:t>
            </w:r>
          </w:p>
          <w:p w:rsidR="00FC6A5F" w:rsidRPr="00195C30" w:rsidRDefault="00FC6A5F" w:rsidP="007445DF">
            <w:pPr>
              <w:spacing w:before="0" w:line="259" w:lineRule="auto"/>
              <w:jc w:val="center"/>
              <w:rPr>
                <w:rFonts w:ascii="Arial" w:eastAsia="Calibri" w:hAnsi="Arial" w:cs="Arial"/>
                <w:b/>
                <w:sz w:val="24"/>
              </w:rPr>
            </w:pPr>
          </w:p>
          <w:p w:rsidR="00FC6A5F" w:rsidRPr="00195C30" w:rsidRDefault="00FC6A5F" w:rsidP="00AD1A7A">
            <w:pPr>
              <w:spacing w:before="0" w:line="259" w:lineRule="auto"/>
              <w:rPr>
                <w:rFonts w:ascii="Arial" w:eastAsia="Calibri" w:hAnsi="Arial" w:cs="Arial"/>
                <w:b/>
                <w:sz w:val="24"/>
              </w:rPr>
            </w:pPr>
          </w:p>
        </w:tc>
        <w:tc>
          <w:tcPr>
            <w:tcW w:w="3685" w:type="dxa"/>
            <w:shd w:val="clear" w:color="auto" w:fill="auto"/>
          </w:tcPr>
          <w:p w:rsidR="00FC6A5F" w:rsidRPr="00195C30" w:rsidRDefault="00FC6A5F" w:rsidP="00FD54DB">
            <w:pPr>
              <w:spacing w:before="0"/>
              <w:jc w:val="both"/>
              <w:rPr>
                <w:rFonts w:ascii="Arial" w:eastAsia="Calibri" w:hAnsi="Arial" w:cs="Arial"/>
                <w:b/>
                <w:sz w:val="24"/>
              </w:rPr>
            </w:pPr>
            <w:r w:rsidRPr="00195C30">
              <w:rPr>
                <w:rFonts w:ascii="Arial" w:eastAsia="Calibri" w:hAnsi="Arial" w:cs="Arial"/>
                <w:b/>
                <w:sz w:val="24"/>
              </w:rPr>
              <w:t xml:space="preserve">     REPUBLIQUE DU CONGO</w:t>
            </w:r>
          </w:p>
          <w:p w:rsidR="00FC6A5F" w:rsidRPr="00195C30" w:rsidRDefault="00FC6A5F" w:rsidP="00FD54DB">
            <w:pPr>
              <w:spacing w:before="0"/>
              <w:jc w:val="both"/>
              <w:rPr>
                <w:rFonts w:ascii="Arial" w:eastAsia="Calibri" w:hAnsi="Arial" w:cs="Arial"/>
                <w:b/>
                <w:sz w:val="24"/>
              </w:rPr>
            </w:pPr>
            <w:r w:rsidRPr="00195C30">
              <w:rPr>
                <w:rFonts w:ascii="Arial" w:eastAsia="Calibri" w:hAnsi="Arial" w:cs="Arial"/>
                <w:b/>
                <w:sz w:val="24"/>
              </w:rPr>
              <w:t xml:space="preserve">        Unité - Travail - Progrès</w:t>
            </w:r>
          </w:p>
          <w:p w:rsidR="00FC6A5F" w:rsidRPr="00195C30" w:rsidRDefault="00FC6A5F" w:rsidP="00FD54DB">
            <w:pPr>
              <w:spacing w:before="0"/>
              <w:jc w:val="both"/>
              <w:rPr>
                <w:rFonts w:ascii="Arial" w:eastAsia="Calibri" w:hAnsi="Arial" w:cs="Arial"/>
                <w:b/>
                <w:sz w:val="24"/>
              </w:rPr>
            </w:pPr>
            <w:r w:rsidRPr="00195C30">
              <w:rPr>
                <w:rFonts w:ascii="Arial" w:eastAsia="Calibri" w:hAnsi="Arial" w:cs="Arial"/>
                <w:b/>
                <w:sz w:val="24"/>
              </w:rPr>
              <w:t xml:space="preserve">                   -=-=-=-=-                                                           </w:t>
            </w:r>
          </w:p>
        </w:tc>
      </w:tr>
      <w:tr w:rsidR="00FC6A5F" w:rsidRPr="00195C30" w:rsidTr="00FD54DB">
        <w:tc>
          <w:tcPr>
            <w:tcW w:w="6204" w:type="dxa"/>
            <w:vMerge/>
            <w:shd w:val="clear" w:color="auto" w:fill="auto"/>
          </w:tcPr>
          <w:p w:rsidR="00FC6A5F" w:rsidRPr="00195C30" w:rsidRDefault="00FC6A5F" w:rsidP="007445DF">
            <w:pPr>
              <w:spacing w:before="0" w:line="259" w:lineRule="auto"/>
              <w:jc w:val="center"/>
              <w:rPr>
                <w:rFonts w:eastAsia="Calibri" w:cs="Arial"/>
                <w:sz w:val="24"/>
              </w:rPr>
            </w:pPr>
          </w:p>
        </w:tc>
        <w:tc>
          <w:tcPr>
            <w:tcW w:w="3685" w:type="dxa"/>
            <w:shd w:val="clear" w:color="auto" w:fill="auto"/>
          </w:tcPr>
          <w:p w:rsidR="00FC6A5F" w:rsidRPr="00195C30" w:rsidRDefault="00FC6A5F" w:rsidP="00FD54DB">
            <w:pPr>
              <w:spacing w:before="0" w:line="259" w:lineRule="auto"/>
              <w:jc w:val="center"/>
              <w:rPr>
                <w:rFonts w:eastAsia="Calibri" w:cs="Arial"/>
                <w:sz w:val="24"/>
              </w:rPr>
            </w:pPr>
            <w:r w:rsidRPr="00195C30">
              <w:rPr>
                <w:rFonts w:eastAsia="Calibri" w:cs="Arial"/>
                <w:noProof/>
                <w:sz w:val="24"/>
                <w:lang w:val="fr-CH" w:eastAsia="fr-CH"/>
              </w:rPr>
              <w:drawing>
                <wp:inline distT="0" distB="0" distL="0" distR="0">
                  <wp:extent cx="1000125" cy="1019175"/>
                  <wp:effectExtent l="19050" t="0" r="9525" b="0"/>
                  <wp:docPr id="21" name="Image 1" descr="https://encrypted-tbn3.gstatic.com/images?q=tbn:ANd9GcRYSkRB4KpSfP05333aqo11DCuS3M8AFXboVMyI7CgcHcxgisb9Outptg">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https://encrypted-tbn3.gstatic.com/images?q=tbn:ANd9GcRYSkRB4KpSfP05333aqo11DCuS3M8AFXboVMyI7CgcHcxgisb9Outptg"/>
                          <pic:cNvPicPr>
                            <a:picLocks noChangeAspect="1" noChangeArrowheads="1"/>
                          </pic:cNvPicPr>
                        </pic:nvPicPr>
                        <pic:blipFill>
                          <a:blip r:embed="rId9" cstate="print"/>
                          <a:srcRect/>
                          <a:stretch>
                            <a:fillRect/>
                          </a:stretch>
                        </pic:blipFill>
                        <pic:spPr bwMode="auto">
                          <a:xfrm>
                            <a:off x="0" y="0"/>
                            <a:ext cx="1000125" cy="1019175"/>
                          </a:xfrm>
                          <a:prstGeom prst="rect">
                            <a:avLst/>
                          </a:prstGeom>
                          <a:noFill/>
                          <a:ln w="9525">
                            <a:noFill/>
                            <a:miter lim="800000"/>
                            <a:headEnd/>
                            <a:tailEnd/>
                          </a:ln>
                        </pic:spPr>
                      </pic:pic>
                    </a:graphicData>
                  </a:graphic>
                </wp:inline>
              </w:drawing>
            </w:r>
          </w:p>
        </w:tc>
      </w:tr>
    </w:tbl>
    <w:p w:rsidR="00AD1A7A" w:rsidRDefault="00AD1A7A" w:rsidP="00FC6A5F">
      <w:pPr>
        <w:spacing w:before="0" w:line="259" w:lineRule="auto"/>
        <w:jc w:val="both"/>
        <w:rPr>
          <w:rFonts w:ascii="Arial" w:eastAsia="Calibri" w:hAnsi="Arial" w:cs="Arial"/>
          <w:sz w:val="24"/>
          <w:szCs w:val="24"/>
        </w:rPr>
      </w:pPr>
    </w:p>
    <w:tbl>
      <w:tblPr>
        <w:tblStyle w:val="TableGrid"/>
        <w:tblW w:w="10745"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4"/>
        <w:gridCol w:w="4240"/>
        <w:gridCol w:w="3111"/>
      </w:tblGrid>
      <w:tr w:rsidR="00AD1A7A" w:rsidTr="003B48D3">
        <w:trPr>
          <w:trHeight w:val="2272"/>
        </w:trPr>
        <w:tc>
          <w:tcPr>
            <w:tcW w:w="3394" w:type="dxa"/>
          </w:tcPr>
          <w:p w:rsidR="00AD1A7A" w:rsidRDefault="003B48D3" w:rsidP="00AD1A7A">
            <w:pPr>
              <w:spacing w:before="0" w:line="259" w:lineRule="auto"/>
              <w:jc w:val="center"/>
              <w:rPr>
                <w:rFonts w:ascii="Arial" w:eastAsia="Calibri" w:hAnsi="Arial" w:cs="Arial"/>
                <w:sz w:val="24"/>
                <w:szCs w:val="24"/>
              </w:rPr>
            </w:pPr>
            <w:r w:rsidRPr="00195C30">
              <w:rPr>
                <w:rFonts w:eastAsia="Calibri" w:cs="Times New Roman"/>
                <w:noProof/>
                <w:color w:val="0070C0"/>
                <w:lang w:val="fr-CH" w:eastAsia="fr-CH"/>
              </w:rPr>
              <w:drawing>
                <wp:inline distT="0" distB="0" distL="0" distR="0">
                  <wp:extent cx="2000250" cy="1568584"/>
                  <wp:effectExtent l="0" t="0" r="0" b="0"/>
                  <wp:docPr id="264" name="Image 158" descr="D:\Brazzaville PC13\DSC_06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D:\Brazzaville PC13\DSC_0691.jpg"/>
                          <pic:cNvPicPr>
                            <a:picLocks noChangeAspect="1" noChangeArrowheads="1"/>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2000250" cy="1568584"/>
                          </a:xfrm>
                          <a:prstGeom prst="rect">
                            <a:avLst/>
                          </a:prstGeom>
                          <a:noFill/>
                          <a:ln w="9525">
                            <a:noFill/>
                            <a:miter lim="800000"/>
                            <a:headEnd/>
                            <a:tailEnd/>
                          </a:ln>
                        </pic:spPr>
                      </pic:pic>
                    </a:graphicData>
                  </a:graphic>
                </wp:inline>
              </w:drawing>
            </w:r>
          </w:p>
        </w:tc>
        <w:tc>
          <w:tcPr>
            <w:tcW w:w="4240" w:type="dxa"/>
            <w:vMerge w:val="restart"/>
          </w:tcPr>
          <w:p w:rsidR="00AD1A7A" w:rsidRDefault="003B48D3" w:rsidP="00FC6A5F">
            <w:pPr>
              <w:spacing w:before="0" w:line="259" w:lineRule="auto"/>
              <w:jc w:val="both"/>
              <w:rPr>
                <w:rFonts w:ascii="Arial" w:eastAsia="Calibri" w:hAnsi="Arial" w:cs="Arial"/>
                <w:sz w:val="24"/>
                <w:szCs w:val="24"/>
              </w:rPr>
            </w:pPr>
            <w:r w:rsidRPr="003B48D3">
              <w:rPr>
                <w:rFonts w:ascii="Arial" w:eastAsia="Calibri" w:hAnsi="Arial" w:cs="Arial"/>
                <w:noProof/>
                <w:sz w:val="24"/>
                <w:szCs w:val="24"/>
                <w:lang w:val="fr-CH" w:eastAsia="fr-CH"/>
              </w:rPr>
              <w:drawing>
                <wp:inline distT="0" distB="0" distL="0" distR="0">
                  <wp:extent cx="2609850" cy="866775"/>
                  <wp:effectExtent l="0" t="0" r="0" b="9525"/>
                  <wp:docPr id="275" name="Picture 14" descr="Mahakam Riv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4" descr="Mahakam River.jpg"/>
                          <pic:cNvPicPr>
                            <a:picLocks noChangeAspect="1"/>
                          </pic:cNvPicPr>
                        </pic:nvPicPr>
                        <pic:blipFill>
                          <a:blip r:embed="rId11" cstate="print"/>
                          <a:stretch>
                            <a:fillRect/>
                          </a:stretch>
                        </pic:blipFill>
                        <pic:spPr>
                          <a:xfrm>
                            <a:off x="0" y="0"/>
                            <a:ext cx="2609850" cy="866775"/>
                          </a:xfrm>
                          <a:prstGeom prst="rect">
                            <a:avLst/>
                          </a:prstGeom>
                        </pic:spPr>
                      </pic:pic>
                    </a:graphicData>
                  </a:graphic>
                </wp:inline>
              </w:drawing>
            </w:r>
            <w:r w:rsidR="00AD1A7A" w:rsidRPr="00F9021F">
              <w:rPr>
                <w:rFonts w:ascii="Tahoma" w:hAnsi="Tahoma" w:cs="Tahoma"/>
                <w:b/>
                <w:smallCaps/>
                <w:noProof/>
                <w:sz w:val="24"/>
                <w:szCs w:val="24"/>
                <w:lang w:val="fr-CH" w:eastAsia="fr-CH"/>
              </w:rPr>
              <w:drawing>
                <wp:inline distT="0" distB="0" distL="0" distR="0">
                  <wp:extent cx="2613034" cy="3028950"/>
                  <wp:effectExtent l="0" t="0" r="0" b="0"/>
                  <wp:docPr id="53" name="Picture 28" descr="C:\Users\blaiseb\Desktop\RoC Mapping\Maps\Carte8_Ecotourisme_11Se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blaiseb\Desktop\RoC Mapping\Maps\Carte8_Ecotourisme_11Sep.png"/>
                          <pic:cNvPicPr>
                            <a:picLocks noChangeAspect="1" noChangeArrowheads="1"/>
                          </pic:cNvPicPr>
                        </pic:nvPicPr>
                        <pic:blipFill rotWithShape="1">
                          <a:blip r:embed="rId12" cstate="screen">
                            <a:extLst>
                              <a:ext uri="{28A0092B-C50C-407E-A947-70E740481C1C}">
                                <a14:useLocalDpi xmlns:a14="http://schemas.microsoft.com/office/drawing/2010/main"/>
                              </a:ext>
                            </a:extLst>
                          </a:blip>
                          <a:srcRect t="12439"/>
                          <a:stretch/>
                        </pic:blipFill>
                        <pic:spPr bwMode="auto">
                          <a:xfrm>
                            <a:off x="0" y="0"/>
                            <a:ext cx="2628929" cy="30473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11" w:type="dxa"/>
          </w:tcPr>
          <w:p w:rsidR="00AD1A7A" w:rsidRDefault="003B48D3" w:rsidP="00FC6A5F">
            <w:pPr>
              <w:spacing w:before="0" w:line="259" w:lineRule="auto"/>
              <w:jc w:val="both"/>
              <w:rPr>
                <w:rFonts w:ascii="Arial" w:eastAsia="Calibri" w:hAnsi="Arial" w:cs="Arial"/>
                <w:sz w:val="24"/>
                <w:szCs w:val="24"/>
              </w:rPr>
            </w:pPr>
            <w:r w:rsidRPr="00A86407">
              <w:rPr>
                <w:rFonts w:ascii="Arial" w:hAnsi="Arial" w:cs="Arial"/>
                <w:noProof/>
                <w:sz w:val="24"/>
                <w:szCs w:val="24"/>
                <w:lang w:val="fr-CH" w:eastAsia="fr-CH"/>
              </w:rPr>
              <w:drawing>
                <wp:inline distT="0" distB="0" distL="0" distR="0">
                  <wp:extent cx="1774076" cy="1466850"/>
                  <wp:effectExtent l="0" t="0" r="0" b="0"/>
                  <wp:docPr id="266" name="Image 1" descr="G:\LT DEP\PHOTOS\LEKOUMOU\Photo_Lekoumou 5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G:\LT DEP\PHOTOS\LEKOUMOU\Photo_Lekoumou 547.jpg"/>
                          <pic:cNvPicPr>
                            <a:picLocks noChangeAspect="1" noChangeArrowheads="1"/>
                          </pic:cNvPicPr>
                        </pic:nvPicPr>
                        <pic:blipFill>
                          <a:blip r:embed="rId13" cstate="print"/>
                          <a:srcRect/>
                          <a:stretch>
                            <a:fillRect/>
                          </a:stretch>
                        </pic:blipFill>
                        <pic:spPr bwMode="auto">
                          <a:xfrm>
                            <a:off x="0" y="0"/>
                            <a:ext cx="1774076" cy="1466850"/>
                          </a:xfrm>
                          <a:prstGeom prst="rect">
                            <a:avLst/>
                          </a:prstGeom>
                          <a:noFill/>
                          <a:ln w="9525">
                            <a:noFill/>
                            <a:miter lim="800000"/>
                            <a:headEnd/>
                            <a:tailEnd/>
                          </a:ln>
                        </pic:spPr>
                      </pic:pic>
                    </a:graphicData>
                  </a:graphic>
                </wp:inline>
              </w:drawing>
            </w:r>
          </w:p>
        </w:tc>
      </w:tr>
      <w:tr w:rsidR="00AD1A7A" w:rsidTr="003B48D3">
        <w:trPr>
          <w:trHeight w:val="2358"/>
        </w:trPr>
        <w:tc>
          <w:tcPr>
            <w:tcW w:w="3394" w:type="dxa"/>
          </w:tcPr>
          <w:p w:rsidR="00AD1A7A" w:rsidRDefault="003B48D3" w:rsidP="00FC6A5F">
            <w:pPr>
              <w:spacing w:before="0" w:line="259" w:lineRule="auto"/>
              <w:jc w:val="both"/>
              <w:rPr>
                <w:rFonts w:ascii="Arial" w:eastAsia="Calibri" w:hAnsi="Arial" w:cs="Arial"/>
                <w:sz w:val="24"/>
                <w:szCs w:val="24"/>
              </w:rPr>
            </w:pPr>
            <w:r w:rsidRPr="00936689">
              <w:rPr>
                <w:rFonts w:ascii="Arial" w:eastAsia="Calibri" w:hAnsi="Arial" w:cs="Arial"/>
                <w:noProof/>
                <w:sz w:val="24"/>
                <w:szCs w:val="24"/>
                <w:lang w:val="fr-CH" w:eastAsia="fr-CH"/>
              </w:rPr>
              <w:drawing>
                <wp:inline distT="0" distB="0" distL="0" distR="0">
                  <wp:extent cx="2009775" cy="1341346"/>
                  <wp:effectExtent l="0" t="0" r="0" b="0"/>
                  <wp:docPr id="32"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 31"/>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09363" cy="1341071"/>
                          </a:xfrm>
                          <a:prstGeom prst="rect">
                            <a:avLst/>
                          </a:prstGeom>
                        </pic:spPr>
                      </pic:pic>
                    </a:graphicData>
                  </a:graphic>
                </wp:inline>
              </w:drawing>
            </w:r>
          </w:p>
        </w:tc>
        <w:tc>
          <w:tcPr>
            <w:tcW w:w="4240" w:type="dxa"/>
            <w:vMerge/>
          </w:tcPr>
          <w:p w:rsidR="00AD1A7A" w:rsidRDefault="00AD1A7A" w:rsidP="00FC6A5F">
            <w:pPr>
              <w:spacing w:before="0" w:line="259" w:lineRule="auto"/>
              <w:jc w:val="both"/>
              <w:rPr>
                <w:rFonts w:ascii="Arial" w:eastAsia="Calibri" w:hAnsi="Arial" w:cs="Arial"/>
                <w:sz w:val="24"/>
                <w:szCs w:val="24"/>
              </w:rPr>
            </w:pPr>
          </w:p>
        </w:tc>
        <w:tc>
          <w:tcPr>
            <w:tcW w:w="3111" w:type="dxa"/>
          </w:tcPr>
          <w:p w:rsidR="00AD1A7A" w:rsidRDefault="003B48D3" w:rsidP="00FC6A5F">
            <w:pPr>
              <w:spacing w:before="0" w:line="259" w:lineRule="auto"/>
              <w:jc w:val="both"/>
              <w:rPr>
                <w:rFonts w:ascii="Arial" w:eastAsia="Calibri" w:hAnsi="Arial" w:cs="Arial"/>
                <w:sz w:val="24"/>
                <w:szCs w:val="24"/>
              </w:rPr>
            </w:pPr>
            <w:r w:rsidRPr="00874BB4">
              <w:rPr>
                <w:noProof/>
                <w:lang w:val="fr-CH" w:eastAsia="fr-CH"/>
              </w:rPr>
              <w:drawing>
                <wp:inline distT="0" distB="0" distL="0" distR="0">
                  <wp:extent cx="1771650" cy="1428562"/>
                  <wp:effectExtent l="0" t="0" r="0" b="635"/>
                  <wp:docPr id="270" name="Image 270" descr="C:\Users\Windows 8\Documents\Congo Safari Photos 2015\P103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 8\Documents\Congo Safari Photos 2015\P1030732.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73864" cy="1430347"/>
                          </a:xfrm>
                          <a:prstGeom prst="rect">
                            <a:avLst/>
                          </a:prstGeom>
                          <a:noFill/>
                          <a:ln>
                            <a:noFill/>
                          </a:ln>
                        </pic:spPr>
                      </pic:pic>
                    </a:graphicData>
                  </a:graphic>
                </wp:inline>
              </w:drawing>
            </w:r>
          </w:p>
        </w:tc>
      </w:tr>
      <w:tr w:rsidR="00AD1A7A" w:rsidTr="003B48D3">
        <w:trPr>
          <w:trHeight w:val="601"/>
        </w:trPr>
        <w:tc>
          <w:tcPr>
            <w:tcW w:w="3394" w:type="dxa"/>
          </w:tcPr>
          <w:p w:rsidR="00AD1A7A" w:rsidRDefault="006A3AF0" w:rsidP="00FC6A5F">
            <w:pPr>
              <w:spacing w:before="0" w:line="259" w:lineRule="auto"/>
              <w:jc w:val="both"/>
              <w:rPr>
                <w:rFonts w:ascii="Arial" w:eastAsia="Calibri" w:hAnsi="Arial" w:cs="Arial"/>
                <w:sz w:val="24"/>
                <w:szCs w:val="24"/>
              </w:rPr>
            </w:pPr>
            <w:r w:rsidRPr="006A3AF0">
              <w:rPr>
                <w:rFonts w:ascii="Arial" w:eastAsia="Calibri" w:hAnsi="Arial" w:cs="Arial"/>
                <w:noProof/>
                <w:sz w:val="24"/>
                <w:szCs w:val="24"/>
                <w:lang w:val="fr-CH" w:eastAsia="fr-CH"/>
              </w:rPr>
              <w:drawing>
                <wp:inline distT="0" distB="0" distL="0" distR="0">
                  <wp:extent cx="1981200" cy="588437"/>
                  <wp:effectExtent l="19050" t="19050" r="19050" b="21590"/>
                  <wp:docPr id="271" name="Picture 22" descr="tr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2" descr="tre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81200" cy="588437"/>
                          </a:xfrm>
                          <a:prstGeom prst="rect">
                            <a:avLst/>
                          </a:prstGeom>
                          <a:noFill/>
                          <a:ln w="19050">
                            <a:solidFill>
                              <a:schemeClr val="tx1"/>
                            </a:solidFill>
                            <a:miter lim="800000"/>
                            <a:headEnd/>
                            <a:tailEnd/>
                          </a:ln>
                          <a:extLst/>
                        </pic:spPr>
                      </pic:pic>
                    </a:graphicData>
                  </a:graphic>
                </wp:inline>
              </w:drawing>
            </w:r>
          </w:p>
        </w:tc>
        <w:tc>
          <w:tcPr>
            <w:tcW w:w="4240" w:type="dxa"/>
            <w:vMerge/>
          </w:tcPr>
          <w:p w:rsidR="00AD1A7A" w:rsidRDefault="00AD1A7A" w:rsidP="00FC6A5F">
            <w:pPr>
              <w:spacing w:before="0" w:line="259" w:lineRule="auto"/>
              <w:jc w:val="both"/>
              <w:rPr>
                <w:rFonts w:ascii="Arial" w:eastAsia="Calibri" w:hAnsi="Arial" w:cs="Arial"/>
                <w:sz w:val="24"/>
                <w:szCs w:val="24"/>
              </w:rPr>
            </w:pPr>
          </w:p>
        </w:tc>
        <w:tc>
          <w:tcPr>
            <w:tcW w:w="3111" w:type="dxa"/>
          </w:tcPr>
          <w:p w:rsidR="00AD1A7A" w:rsidRDefault="006A3AF0" w:rsidP="00FC6A5F">
            <w:pPr>
              <w:spacing w:before="0" w:line="259" w:lineRule="auto"/>
              <w:jc w:val="both"/>
              <w:rPr>
                <w:rFonts w:ascii="Arial" w:eastAsia="Calibri" w:hAnsi="Arial" w:cs="Arial"/>
                <w:sz w:val="24"/>
                <w:szCs w:val="24"/>
              </w:rPr>
            </w:pPr>
            <w:r w:rsidRPr="006A3AF0">
              <w:rPr>
                <w:rFonts w:ascii="Arial" w:eastAsia="Calibri" w:hAnsi="Arial" w:cs="Arial"/>
                <w:noProof/>
                <w:sz w:val="24"/>
                <w:szCs w:val="24"/>
                <w:lang w:val="fr-CH" w:eastAsia="fr-CH"/>
              </w:rPr>
              <w:drawing>
                <wp:inline distT="0" distB="0" distL="0" distR="0">
                  <wp:extent cx="1752600" cy="590550"/>
                  <wp:effectExtent l="19050" t="19050" r="19050" b="19050"/>
                  <wp:docPr id="272" name="Picture 22" descr="tre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2" descr="tree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62782" cy="593981"/>
                          </a:xfrm>
                          <a:prstGeom prst="rect">
                            <a:avLst/>
                          </a:prstGeom>
                          <a:noFill/>
                          <a:ln w="19050">
                            <a:solidFill>
                              <a:schemeClr val="tx1"/>
                            </a:solidFill>
                            <a:miter lim="800000"/>
                            <a:headEnd/>
                            <a:tailEnd/>
                          </a:ln>
                          <a:extLst/>
                        </pic:spPr>
                      </pic:pic>
                    </a:graphicData>
                  </a:graphic>
                </wp:inline>
              </w:drawing>
            </w:r>
          </w:p>
        </w:tc>
      </w:tr>
    </w:tbl>
    <w:p w:rsidR="00AD1A7A" w:rsidRPr="00195C30" w:rsidRDefault="00AD1A7A" w:rsidP="00FC6A5F">
      <w:pPr>
        <w:spacing w:before="0" w:line="259" w:lineRule="auto"/>
        <w:jc w:val="both"/>
        <w:rPr>
          <w:rFonts w:ascii="Arial" w:eastAsia="Calibri" w:hAnsi="Arial" w:cs="Arial"/>
          <w:sz w:val="24"/>
          <w:szCs w:val="24"/>
        </w:rPr>
      </w:pPr>
    </w:p>
    <w:p w:rsidR="00FC6A5F" w:rsidRPr="00195C30" w:rsidRDefault="0073236E" w:rsidP="00FC6A5F">
      <w:pPr>
        <w:spacing w:before="0" w:line="259" w:lineRule="auto"/>
        <w:jc w:val="both"/>
        <w:rPr>
          <w:rFonts w:ascii="Arial" w:eastAsia="Calibri" w:hAnsi="Arial" w:cs="Arial"/>
          <w:sz w:val="24"/>
          <w:szCs w:val="24"/>
        </w:rPr>
      </w:pPr>
      <w:r>
        <w:rPr>
          <w:rFonts w:ascii="Arial" w:eastAsia="Calibri" w:hAnsi="Arial" w:cs="Arial"/>
          <w:noProof/>
          <w:lang w:val="fr-CH" w:eastAsia="fr-CH"/>
        </w:rPr>
        <mc:AlternateContent>
          <mc:Choice Requires="wps">
            <w:drawing>
              <wp:anchor distT="0" distB="0" distL="114300" distR="114300" simplePos="0" relativeHeight="251648000" behindDoc="1" locked="0" layoutInCell="1" allowOverlap="1">
                <wp:simplePos x="0" y="0"/>
                <wp:positionH relativeFrom="column">
                  <wp:posOffset>-104775</wp:posOffset>
                </wp:positionH>
                <wp:positionV relativeFrom="paragraph">
                  <wp:posOffset>76200</wp:posOffset>
                </wp:positionV>
                <wp:extent cx="5847080" cy="1460500"/>
                <wp:effectExtent l="19050" t="95250" r="96520" b="25400"/>
                <wp:wrapNone/>
                <wp:docPr id="263"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47080" cy="1460500"/>
                        </a:xfrm>
                        <a:prstGeom prst="roundRect">
                          <a:avLst>
                            <a:gd name="adj" fmla="val 16667"/>
                          </a:avLst>
                        </a:prstGeom>
                        <a:solidFill>
                          <a:srgbClr val="FFFFFF"/>
                        </a:solidFill>
                        <a:ln w="38100" cmpd="dbl">
                          <a:solidFill>
                            <a:srgbClr val="000000"/>
                          </a:solidFill>
                          <a:round/>
                          <a:headEnd/>
                          <a:tailEnd/>
                        </a:ln>
                        <a:effectLst>
                          <a:outerShdw dist="107763" dir="18900000" algn="ctr" rotWithShape="0">
                            <a:srgbClr val="808080"/>
                          </a:outerShdw>
                        </a:effectLst>
                      </wps:spPr>
                      <wps:txbx>
                        <w:txbxContent>
                          <w:p w:rsidR="00485AA9" w:rsidRPr="00115B4B" w:rsidRDefault="00485AA9" w:rsidP="00FC6A5F">
                            <w:pPr>
                              <w:spacing w:before="0"/>
                              <w:jc w:val="center"/>
                              <w:rPr>
                                <w:rFonts w:asciiTheme="minorHAnsi" w:hAnsiTheme="minorHAnsi" w:cs="Arial"/>
                                <w:b/>
                                <w:color w:val="0A0ADA"/>
                                <w:sz w:val="48"/>
                                <w:szCs w:val="48"/>
                              </w:rPr>
                            </w:pPr>
                            <w:r w:rsidRPr="00115B4B">
                              <w:rPr>
                                <w:rFonts w:asciiTheme="minorHAnsi" w:hAnsiTheme="minorHAnsi" w:cs="Arial"/>
                                <w:b/>
                                <w:color w:val="0A0ADA"/>
                                <w:sz w:val="48"/>
                                <w:szCs w:val="48"/>
                              </w:rPr>
                              <w:t>STRATEGIE NATIONALE REDD+</w:t>
                            </w:r>
                          </w:p>
                          <w:p w:rsidR="00485AA9" w:rsidRPr="00115B4B" w:rsidRDefault="00485AA9" w:rsidP="00FC6A5F">
                            <w:pPr>
                              <w:spacing w:before="0"/>
                              <w:jc w:val="center"/>
                              <w:rPr>
                                <w:rFonts w:asciiTheme="minorHAnsi" w:hAnsiTheme="minorHAnsi" w:cs="Arial"/>
                                <w:b/>
                                <w:color w:val="0A0ADA"/>
                                <w:sz w:val="48"/>
                                <w:szCs w:val="48"/>
                              </w:rPr>
                            </w:pPr>
                            <w:r w:rsidRPr="00115B4B">
                              <w:rPr>
                                <w:rFonts w:asciiTheme="minorHAnsi" w:hAnsiTheme="minorHAnsi" w:cs="Arial"/>
                                <w:b/>
                                <w:color w:val="0A0ADA"/>
                                <w:sz w:val="48"/>
                                <w:szCs w:val="48"/>
                              </w:rPr>
                              <w:t>DE LA REPUBLIQUE DU CONGO</w:t>
                            </w:r>
                          </w:p>
                          <w:p w:rsidR="00485AA9" w:rsidRPr="00CC53E9" w:rsidRDefault="00485AA9" w:rsidP="00FC6A5F">
                            <w:pPr>
                              <w:spacing w:before="0"/>
                              <w:jc w:val="center"/>
                              <w:rPr>
                                <w:rFonts w:asciiTheme="minorHAnsi" w:hAnsiTheme="minorHAnsi" w:cs="Arial"/>
                                <w:b/>
                                <w:sz w:val="18"/>
                                <w:szCs w:val="16"/>
                              </w:rPr>
                            </w:pPr>
                          </w:p>
                          <w:p w:rsidR="00485AA9" w:rsidRPr="00CC53E9" w:rsidRDefault="00485AA9" w:rsidP="00FC6A5F">
                            <w:pPr>
                              <w:spacing w:before="0"/>
                              <w:rPr>
                                <w:rFonts w:asciiTheme="minorHAnsi" w:hAnsiTheme="minorHAnsi" w:cs="Arial"/>
                                <w:b/>
                                <w:sz w:val="40"/>
                                <w:szCs w:val="36"/>
                              </w:rPr>
                            </w:pPr>
                          </w:p>
                          <w:p w:rsidR="00485AA9" w:rsidRPr="00CC53E9" w:rsidRDefault="00485AA9" w:rsidP="00FC6A5F">
                            <w:pPr>
                              <w:rPr>
                                <w:sz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id="AutoShape 12" o:spid="_x0000_s1026" style="position:absolute;left:0;text-align:left;margin-left:-8.25pt;margin-top:6pt;width:460.4pt;height:11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" strokeweight="3pt">
                <v:stroke linestyle="thinThin"/>
                <v:shadow on="t" offset="6pt,-6pt"/>
                <v:textbox>
                  <w:txbxContent>
                    <w:p w:rsidR="00485AA9" w:rsidRPr="00115B4B" w:rsidRDefault="00485AA9" w:rsidP="00FC6A5F">
                      <w:pPr>
                        <w:spacing w:before="0"/>
                        <w:jc w:val="center"/>
                        <w:rPr>
                          <w:rFonts w:asciiTheme="minorHAnsi" w:hAnsiTheme="minorHAnsi" w:cs="Arial"/>
                          <w:b/>
                          <w:color w:val="0A0ADA"/>
                          <w:sz w:val="48"/>
                          <w:szCs w:val="48"/>
                        </w:rPr>
                      </w:pPr>
                      <w:r w:rsidRPr="00115B4B">
                        <w:rPr>
                          <w:rFonts w:asciiTheme="minorHAnsi" w:hAnsiTheme="minorHAnsi" w:cs="Arial"/>
                          <w:b/>
                          <w:color w:val="0A0ADA"/>
                          <w:sz w:val="48"/>
                          <w:szCs w:val="48"/>
                        </w:rPr>
                        <w:t>STRATEGIE NATIONALE REDD+</w:t>
                      </w:r>
                    </w:p>
                    <w:p w:rsidR="00485AA9" w:rsidRPr="00115B4B" w:rsidRDefault="00485AA9" w:rsidP="00FC6A5F">
                      <w:pPr>
                        <w:spacing w:before="0"/>
                        <w:jc w:val="center"/>
                        <w:rPr>
                          <w:rFonts w:asciiTheme="minorHAnsi" w:hAnsiTheme="minorHAnsi" w:cs="Arial"/>
                          <w:b/>
                          <w:color w:val="0A0ADA"/>
                          <w:sz w:val="48"/>
                          <w:szCs w:val="48"/>
                        </w:rPr>
                      </w:pPr>
                      <w:r w:rsidRPr="00115B4B">
                        <w:rPr>
                          <w:rFonts w:asciiTheme="minorHAnsi" w:hAnsiTheme="minorHAnsi" w:cs="Arial"/>
                          <w:b/>
                          <w:color w:val="0A0ADA"/>
                          <w:sz w:val="48"/>
                          <w:szCs w:val="48"/>
                        </w:rPr>
                        <w:t>DE LA REPUBLIQUE DU CONGO</w:t>
                      </w:r>
                    </w:p>
                    <w:p w:rsidR="00485AA9" w:rsidRPr="00CC53E9" w:rsidRDefault="00485AA9" w:rsidP="00FC6A5F">
                      <w:pPr>
                        <w:spacing w:before="0"/>
                        <w:jc w:val="center"/>
                        <w:rPr>
                          <w:rFonts w:asciiTheme="minorHAnsi" w:hAnsiTheme="minorHAnsi" w:cs="Arial"/>
                          <w:b/>
                          <w:sz w:val="18"/>
                          <w:szCs w:val="16"/>
                        </w:rPr>
                      </w:pPr>
                    </w:p>
                    <w:p w:rsidR="00485AA9" w:rsidRPr="00CC53E9" w:rsidRDefault="00485AA9" w:rsidP="00FC6A5F">
                      <w:pPr>
                        <w:spacing w:before="0"/>
                        <w:rPr>
                          <w:rFonts w:asciiTheme="minorHAnsi" w:hAnsiTheme="minorHAnsi" w:cs="Arial"/>
                          <w:b/>
                          <w:sz w:val="40"/>
                          <w:szCs w:val="36"/>
                        </w:rPr>
                      </w:pPr>
                    </w:p>
                    <w:p w:rsidR="00485AA9" w:rsidRPr="00CC53E9" w:rsidRDefault="00485AA9" w:rsidP="00FC6A5F">
                      <w:pPr>
                        <w:rPr>
                          <w:sz w:val="24"/>
                        </w:rPr>
                      </w:pPr>
                    </w:p>
                  </w:txbxContent>
                </v:textbox>
              </v:roundrect>
            </w:pict>
          </mc:Fallback>
        </mc:AlternateContent>
      </w:r>
    </w:p>
    <w:p w:rsidR="00FC6A5F" w:rsidRPr="00195C30" w:rsidRDefault="00FC6A5F" w:rsidP="00FC6A5F">
      <w:pPr>
        <w:spacing w:before="0" w:line="259" w:lineRule="auto"/>
        <w:jc w:val="both"/>
        <w:rPr>
          <w:rFonts w:ascii="Arial" w:eastAsia="Calibri" w:hAnsi="Arial" w:cs="Arial"/>
          <w:sz w:val="24"/>
          <w:szCs w:val="24"/>
        </w:rPr>
      </w:pPr>
    </w:p>
    <w:p w:rsidR="00FC6A5F" w:rsidRPr="00195C30" w:rsidRDefault="00FC6A5F" w:rsidP="00FC6A5F">
      <w:pPr>
        <w:spacing w:before="0" w:line="259" w:lineRule="auto"/>
        <w:jc w:val="both"/>
        <w:rPr>
          <w:rFonts w:ascii="Arial" w:eastAsia="Calibri" w:hAnsi="Arial" w:cs="Arial"/>
          <w:sz w:val="24"/>
          <w:szCs w:val="24"/>
        </w:rPr>
      </w:pPr>
    </w:p>
    <w:p w:rsidR="00FC6A5F" w:rsidRPr="00195C30" w:rsidRDefault="00FC6A5F" w:rsidP="00FC6A5F">
      <w:pPr>
        <w:spacing w:before="0" w:line="259" w:lineRule="auto"/>
        <w:jc w:val="both"/>
        <w:rPr>
          <w:rFonts w:ascii="Arial" w:eastAsia="Calibri" w:hAnsi="Arial" w:cs="Arial"/>
          <w:sz w:val="24"/>
          <w:szCs w:val="24"/>
        </w:rPr>
      </w:pPr>
      <w:r w:rsidRPr="00195C30">
        <w:rPr>
          <w:rFonts w:ascii="Arial" w:eastAsia="Calibri" w:hAnsi="Arial" w:cs="Arial"/>
          <w:sz w:val="24"/>
          <w:szCs w:val="24"/>
        </w:rPr>
        <w:t xml:space="preserve">- </w:t>
      </w:r>
    </w:p>
    <w:p w:rsidR="00FC6A5F" w:rsidRPr="00195C30" w:rsidRDefault="00FC6A5F" w:rsidP="00FC6A5F">
      <w:pPr>
        <w:spacing w:before="0" w:line="259" w:lineRule="auto"/>
        <w:jc w:val="center"/>
        <w:rPr>
          <w:rFonts w:ascii="Arial" w:eastAsia="Calibri" w:hAnsi="Arial" w:cs="Arial"/>
          <w:i/>
          <w:sz w:val="24"/>
          <w:szCs w:val="24"/>
        </w:rPr>
      </w:pPr>
    </w:p>
    <w:p w:rsidR="00FC6A5F" w:rsidRPr="00195C30" w:rsidRDefault="00FC6A5F" w:rsidP="00FC6A5F">
      <w:pPr>
        <w:spacing w:before="0" w:line="259" w:lineRule="auto"/>
        <w:jc w:val="center"/>
        <w:rPr>
          <w:rFonts w:ascii="Arial" w:eastAsia="Calibri" w:hAnsi="Arial" w:cs="Arial"/>
          <w:i/>
          <w:sz w:val="20"/>
          <w:szCs w:val="20"/>
        </w:rPr>
      </w:pPr>
    </w:p>
    <w:p w:rsidR="00FD54DB" w:rsidRPr="00AD1A7A" w:rsidRDefault="00FD54DB" w:rsidP="00FD54DB">
      <w:pPr>
        <w:spacing w:before="0" w:line="259" w:lineRule="auto"/>
        <w:jc w:val="center"/>
        <w:rPr>
          <w:rFonts w:ascii="Adobe Heiti Std R" w:eastAsia="Adobe Heiti Std R" w:hAnsi="Adobe Heiti Std R" w:cs="Arial"/>
          <w:b/>
          <w:sz w:val="24"/>
          <w:szCs w:val="24"/>
        </w:rPr>
      </w:pPr>
      <w:r w:rsidRPr="00AD1A7A">
        <w:rPr>
          <w:rFonts w:ascii="Adobe Heiti Std R" w:eastAsia="Adobe Heiti Std R" w:hAnsi="Adobe Heiti Std R" w:cs="Arial"/>
          <w:b/>
          <w:sz w:val="24"/>
          <w:szCs w:val="24"/>
          <w:highlight w:val="green"/>
        </w:rPr>
        <w:t xml:space="preserve">Version </w:t>
      </w:r>
      <w:r w:rsidR="00692A3E" w:rsidRPr="00AD1A7A">
        <w:rPr>
          <w:rFonts w:ascii="Adobe Heiti Std R" w:eastAsia="Adobe Heiti Std R" w:hAnsi="Adobe Heiti Std R" w:cs="Arial"/>
          <w:b/>
          <w:sz w:val="24"/>
          <w:szCs w:val="24"/>
          <w:highlight w:val="green"/>
        </w:rPr>
        <w:t xml:space="preserve">finale </w:t>
      </w:r>
    </w:p>
    <w:p w:rsidR="00FC6A5F" w:rsidRPr="00195C30" w:rsidRDefault="00FC6A5F" w:rsidP="00FC6A5F">
      <w:pPr>
        <w:spacing w:before="0" w:line="259" w:lineRule="auto"/>
        <w:jc w:val="both"/>
        <w:rPr>
          <w:rFonts w:ascii="Arial" w:eastAsia="Calibri" w:hAnsi="Arial" w:cs="Arial"/>
          <w:sz w:val="24"/>
          <w:szCs w:val="24"/>
        </w:rPr>
      </w:pPr>
    </w:p>
    <w:p w:rsidR="00FC6A5F" w:rsidRPr="00195C30" w:rsidRDefault="00FC6A5F" w:rsidP="00FC6A5F">
      <w:pPr>
        <w:spacing w:before="0" w:line="259" w:lineRule="auto"/>
        <w:jc w:val="both"/>
        <w:rPr>
          <w:rFonts w:ascii="Arial" w:eastAsia="Calibri" w:hAnsi="Arial" w:cs="Arial"/>
          <w:sz w:val="16"/>
          <w:szCs w:val="16"/>
        </w:rPr>
      </w:pPr>
    </w:p>
    <w:p w:rsidR="00FC6A5F" w:rsidRPr="00195C30" w:rsidRDefault="00FC6A5F" w:rsidP="00FC6A5F">
      <w:pPr>
        <w:spacing w:before="0" w:line="259" w:lineRule="auto"/>
        <w:jc w:val="both"/>
        <w:rPr>
          <w:rFonts w:ascii="Arial" w:eastAsia="Calibri" w:hAnsi="Arial" w:cs="Arial"/>
          <w:sz w:val="16"/>
          <w:szCs w:val="16"/>
        </w:rPr>
      </w:pPr>
    </w:p>
    <w:p w:rsidR="00FC6A5F" w:rsidRPr="00195C30" w:rsidRDefault="00FC6A5F" w:rsidP="00FC6A5F">
      <w:pPr>
        <w:spacing w:before="0" w:line="259" w:lineRule="auto"/>
        <w:jc w:val="both"/>
        <w:rPr>
          <w:rFonts w:ascii="Arial" w:eastAsia="Calibri" w:hAnsi="Arial" w:cs="Arial"/>
          <w:sz w:val="10"/>
          <w:szCs w:val="10"/>
        </w:rPr>
      </w:pPr>
    </w:p>
    <w:p w:rsidR="00FC6A5F" w:rsidRDefault="00FC6A5F" w:rsidP="00FC6A5F">
      <w:pPr>
        <w:pBdr>
          <w:bottom w:val="double" w:sz="6" w:space="1" w:color="auto"/>
        </w:pBdr>
        <w:spacing w:before="0" w:line="259" w:lineRule="auto"/>
        <w:jc w:val="both"/>
        <w:rPr>
          <w:rFonts w:eastAsia="Calibri" w:cs="Arial"/>
          <w:sz w:val="28"/>
        </w:rPr>
      </w:pPr>
      <w:r w:rsidRPr="00195C30">
        <w:rPr>
          <w:rFonts w:eastAsia="Calibri" w:cs="Arial"/>
          <w:sz w:val="28"/>
        </w:rPr>
        <w:t>Coordinati</w:t>
      </w:r>
      <w:r>
        <w:rPr>
          <w:rFonts w:eastAsia="Calibri" w:cs="Arial"/>
          <w:sz w:val="28"/>
        </w:rPr>
        <w:t xml:space="preserve">on Nationale REDD </w:t>
      </w:r>
      <w:r>
        <w:rPr>
          <w:rFonts w:eastAsia="Calibri" w:cs="Arial"/>
          <w:sz w:val="28"/>
        </w:rPr>
        <w:tab/>
      </w:r>
      <w:r>
        <w:rPr>
          <w:rFonts w:eastAsia="Calibri" w:cs="Arial"/>
          <w:sz w:val="28"/>
        </w:rPr>
        <w:tab/>
      </w:r>
      <w:r>
        <w:rPr>
          <w:rFonts w:eastAsia="Calibri" w:cs="Arial"/>
          <w:sz w:val="28"/>
        </w:rPr>
        <w:tab/>
      </w:r>
      <w:r>
        <w:rPr>
          <w:rFonts w:eastAsia="Calibri" w:cs="Arial"/>
          <w:sz w:val="28"/>
        </w:rPr>
        <w:tab/>
      </w:r>
      <w:r>
        <w:rPr>
          <w:rFonts w:eastAsia="Calibri" w:cs="Arial"/>
          <w:sz w:val="28"/>
        </w:rPr>
        <w:tab/>
      </w:r>
      <w:r>
        <w:rPr>
          <w:rFonts w:eastAsia="Calibri" w:cs="Arial"/>
          <w:sz w:val="28"/>
        </w:rPr>
        <w:tab/>
        <w:t xml:space="preserve">       Juillet</w:t>
      </w:r>
      <w:r w:rsidRPr="00195C30">
        <w:rPr>
          <w:rFonts w:eastAsia="Calibri" w:cs="Arial"/>
          <w:sz w:val="28"/>
        </w:rPr>
        <w:t xml:space="preserve"> 2016</w:t>
      </w:r>
    </w:p>
    <w:p w:rsidR="00FC6A5F" w:rsidRPr="00195C30" w:rsidRDefault="0073236E" w:rsidP="00FC6A5F">
      <w:pPr>
        <w:spacing w:before="0" w:line="259" w:lineRule="auto"/>
        <w:ind w:right="-18"/>
        <w:rPr>
          <w:rFonts w:eastAsia="Calibri" w:cs="Arial"/>
          <w:sz w:val="24"/>
        </w:rPr>
      </w:pPr>
      <w:r>
        <w:rPr>
          <w:rFonts w:eastAsia="Calibri" w:cs="Arial"/>
          <w:noProof/>
          <w:sz w:val="24"/>
          <w:lang w:val="fr-CH" w:eastAsia="fr-CH"/>
        </w:rPr>
        <w:lastRenderedPageBreak/>
        <mc:AlternateContent>
          <mc:Choice Requires="wps">
            <w:drawing>
              <wp:inline distT="0" distB="0" distL="0" distR="0">
                <wp:extent cx="905510" cy="615315"/>
                <wp:effectExtent l="0" t="0" r="3810" b="0"/>
                <wp:docPr id="262"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5510" cy="615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sidP="00FC6A5F">
                            <w:r>
                              <w:rPr>
                                <w:noProof/>
                                <w:lang w:val="fr-CH" w:eastAsia="fr-CH"/>
                              </w:rPr>
                              <w:drawing>
                                <wp:inline distT="0" distB="0" distL="0" distR="0">
                                  <wp:extent cx="689759" cy="486889"/>
                                  <wp:effectExtent l="0" t="0" r="0" b="889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7"/>
                                          <a:srcRect/>
                                          <a:stretch>
                                            <a:fillRect/>
                                          </a:stretch>
                                        </pic:blipFill>
                                        <pic:spPr bwMode="auto">
                                          <a:xfrm>
                                            <a:off x="0" y="0"/>
                                            <a:ext cx="689625" cy="486795"/>
                                          </a:xfrm>
                                          <a:prstGeom prst="rect">
                                            <a:avLst/>
                                          </a:prstGeom>
                                          <a:noFill/>
                                          <a:ln w="9525">
                                            <a:noFill/>
                                            <a:miter lim="800000"/>
                                            <a:headEnd/>
                                            <a:tailEnd/>
                                          </a:ln>
                                        </pic:spPr>
                                      </pic:pic>
                                    </a:graphicData>
                                  </a:graphic>
                                </wp:inline>
                              </w:drawing>
                            </w:r>
                          </w:p>
                        </w:txbxContent>
                      </wps:txbx>
                      <wps:bodyPr rot="0" vert="horz" wrap="none" lIns="91440" tIns="45720" rIns="91440" bIns="45720" anchor="t" anchorCtr="0" upright="1">
                        <a:spAutoFit/>
                      </wps:bodyPr>
                    </wps:wsp>
                  </a:graphicData>
                </a:graphic>
              </wp:inline>
            </w:drawing>
          </mc:Choice>
          <mc:Fallback>
            <w:pict>
              <v:shapetype id="_x0000_t202" coordsize="21600,21600" o:spt="202" path="m,l,21600r21600,l21600,xe">
                <v:stroke joinstyle="miter"/>
                <v:path gradientshapeok="t" o:connecttype="rect"/>
              </v:shapetype>
              <v:shape id="Zone de texte 9" o:spid="_x0000_s1027" type="#_x0000_t202" style="width:71.3pt;height:48.4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" stroked="f">
                <v:textbox style="mso-fit-shape-to-text:t">
                  <w:txbxContent>
                    <w:p w:rsidR="00485AA9" w:rsidRDefault="00485AA9" w:rsidP="00FC6A5F">
                      <w:r>
                        <w:rPr>
                          <w:noProof/>
                          <w:lang w:eastAsia="fr-FR"/>
                        </w:rPr>
                        <w:drawing>
                          <wp:inline distT="0" distB="0" distL="0" distR="0">
                            <wp:extent cx="689759" cy="486889"/>
                            <wp:effectExtent l="0" t="0" r="0" b="8890"/>
                            <wp:docPr id="9"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18"/>
                                    <a:srcRect/>
                                    <a:stretch>
                                      <a:fillRect/>
                                    </a:stretch>
                                  </pic:blipFill>
                                  <pic:spPr bwMode="auto">
                                    <a:xfrm>
                                      <a:off x="0" y="0"/>
                                      <a:ext cx="689625" cy="486795"/>
                                    </a:xfrm>
                                    <a:prstGeom prst="rect">
                                      <a:avLst/>
                                    </a:prstGeom>
                                    <a:noFill/>
                                    <a:ln w="9525">
                                      <a:noFill/>
                                      <a:miter lim="800000"/>
                                      <a:headEnd/>
                                      <a:tailEnd/>
                                    </a:ln>
                                  </pic:spPr>
                                </pic:pic>
                              </a:graphicData>
                            </a:graphic>
                          </wp:inline>
                        </w:drawing>
                      </w:r>
                    </w:p>
                  </w:txbxContent>
                </v:textbox>
                <w10:anchorlock/>
              </v:shape>
            </w:pict>
          </mc:Fallback>
        </mc:AlternateContent>
      </w:r>
      <w:r w:rsidR="00FC6A5F" w:rsidRPr="00195C30">
        <w:rPr>
          <w:rFonts w:eastAsia="Calibri" w:cs="Arial"/>
          <w:sz w:val="24"/>
        </w:rPr>
        <w:t xml:space="preserve">     </w:t>
      </w:r>
      <w:r w:rsidR="00FC6A5F" w:rsidRPr="00195C30">
        <w:rPr>
          <w:rFonts w:eastAsia="Calibri" w:cs="Arial"/>
          <w:noProof/>
          <w:sz w:val="24"/>
          <w:lang w:eastAsia="fr-FR"/>
        </w:rPr>
        <w:object w:dxaOrig="1737" w:dyaOrig="185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35pt;height:50.4pt" o:ole="">
            <v:imagedata r:id="rId19" o:title=""/>
          </v:shape>
          <o:OLEObject Type="Embed" ProgID="CorelPhotoPaint.Image.10" ShapeID="_x0000_i1025" DrawAspect="Content" ObjectID="_1549784782" r:id="rId20"/>
        </w:object>
      </w:r>
      <w:r w:rsidR="00FC6A5F" w:rsidRPr="00195C30">
        <w:rPr>
          <w:rFonts w:eastAsia="Calibri" w:cs="Arial"/>
          <w:noProof/>
          <w:sz w:val="24"/>
          <w:lang w:eastAsia="fr-FR"/>
        </w:rPr>
        <w:t xml:space="preserve">    </w:t>
      </w:r>
      <w:r w:rsidR="00FC6A5F" w:rsidRPr="00195C30">
        <w:rPr>
          <w:rFonts w:eastAsia="Calibri" w:cs="Arial"/>
          <w:noProof/>
          <w:sz w:val="24"/>
          <w:lang w:val="fr-CH" w:eastAsia="fr-CH"/>
        </w:rPr>
        <w:drawing>
          <wp:inline distT="0" distB="0" distL="0" distR="0">
            <wp:extent cx="851025" cy="556789"/>
            <wp:effectExtent l="0" t="0" r="6350" b="0"/>
            <wp:docPr id="25" name="Image 10" descr="Logo RED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Logo REDD+ (5)"/>
                    <pic:cNvPicPr>
                      <a:picLocks noChangeAspect="1" noChangeArrowheads="1"/>
                    </pic:cNvPicPr>
                  </pic:nvPicPr>
                  <pic:blipFill rotWithShape="1">
                    <a:blip r:embed="rId21" cstate="screen">
                      <a:extLst>
                        <a:ext uri="{28A0092B-C50C-407E-A947-70E740481C1C}">
                          <a14:useLocalDpi xmlns:a14="http://schemas.microsoft.com/office/drawing/2010/main"/>
                        </a:ext>
                      </a:extLst>
                    </a:blip>
                    <a:srcRect b="11264"/>
                    <a:stretch/>
                  </pic:blipFill>
                  <pic:spPr bwMode="auto">
                    <a:xfrm>
                      <a:off x="0" y="0"/>
                      <a:ext cx="850900" cy="556707"/>
                    </a:xfrm>
                    <a:prstGeom prst="rect">
                      <a:avLst/>
                    </a:prstGeom>
                    <a:noFill/>
                    <a:ln>
                      <a:noFill/>
                    </a:ln>
                    <a:extLst>
                      <a:ext uri="{53640926-AAD7-44D8-BBD7-CCE9431645EC}">
                        <a14:shadowObscured xmlns:a14="http://schemas.microsoft.com/office/drawing/2010/main"/>
                      </a:ext>
                    </a:extLst>
                  </pic:spPr>
                </pic:pic>
              </a:graphicData>
            </a:graphic>
          </wp:inline>
        </w:drawing>
      </w:r>
      <w:r w:rsidR="00FC6A5F" w:rsidRPr="00195C30">
        <w:rPr>
          <w:rFonts w:eastAsia="Calibri" w:cs="Arial"/>
          <w:noProof/>
          <w:sz w:val="24"/>
          <w:lang w:eastAsia="fr-FR"/>
        </w:rPr>
        <w:t xml:space="preserve">    </w:t>
      </w:r>
      <w:r w:rsidR="00FC6A5F" w:rsidRPr="00195C30">
        <w:rPr>
          <w:rFonts w:eastAsia="Calibri" w:cs="Arial"/>
          <w:noProof/>
          <w:sz w:val="24"/>
          <w:lang w:val="fr-CH" w:eastAsia="fr-CH"/>
        </w:rPr>
        <w:drawing>
          <wp:inline distT="0" distB="0" distL="0" distR="0">
            <wp:extent cx="749857" cy="506994"/>
            <wp:effectExtent l="19050" t="19050" r="12700" b="26670"/>
            <wp:docPr id="26"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47444" cy="505362"/>
                    </a:xfrm>
                    <a:prstGeom prst="rect">
                      <a:avLst/>
                    </a:prstGeom>
                    <a:noFill/>
                    <a:ln w="9525">
                      <a:solidFill>
                        <a:srgbClr val="4F81BD"/>
                      </a:solidFill>
                      <a:miter lim="800000"/>
                      <a:headEnd/>
                      <a:tailEnd/>
                    </a:ln>
                  </pic:spPr>
                </pic:pic>
              </a:graphicData>
            </a:graphic>
          </wp:inline>
        </w:drawing>
      </w:r>
      <w:r w:rsidR="00FC6A5F" w:rsidRPr="00195C30">
        <w:rPr>
          <w:rFonts w:eastAsia="Calibri" w:cs="Arial"/>
          <w:sz w:val="24"/>
        </w:rPr>
        <w:t xml:space="preserve">         </w:t>
      </w:r>
      <w:r w:rsidR="00FC6A5F" w:rsidRPr="00195C30">
        <w:rPr>
          <w:rFonts w:eastAsia="Calibri" w:cs="Arial"/>
          <w:noProof/>
          <w:sz w:val="24"/>
          <w:lang w:val="fr-CH" w:eastAsia="fr-CH"/>
        </w:rPr>
        <w:drawing>
          <wp:inline distT="0" distB="0" distL="0" distR="0">
            <wp:extent cx="688063" cy="545886"/>
            <wp:effectExtent l="0" t="0" r="0" b="6985"/>
            <wp:docPr id="27" name="Image 5" descr="FCP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FCPF.jpg"/>
                    <pic:cNvPicPr>
                      <a:picLocks noChangeAspect="1" noChangeArrowheads="1"/>
                    </pic:cNvPicPr>
                  </pic:nvPicPr>
                  <pic:blipFill>
                    <a:blip r:embed="rId23" cstate="screen">
                      <a:extLst>
                        <a:ext uri="{28A0092B-C50C-407E-A947-70E740481C1C}">
                          <a14:useLocalDpi xmlns:a14="http://schemas.microsoft.com/office/drawing/2010/main"/>
                        </a:ext>
                      </a:extLst>
                    </a:blip>
                    <a:srcRect/>
                    <a:stretch>
                      <a:fillRect/>
                    </a:stretch>
                  </pic:blipFill>
                  <pic:spPr bwMode="auto">
                    <a:xfrm>
                      <a:off x="0" y="0"/>
                      <a:ext cx="688824" cy="546490"/>
                    </a:xfrm>
                    <a:prstGeom prst="rect">
                      <a:avLst/>
                    </a:prstGeom>
                    <a:noFill/>
                    <a:ln w="9525">
                      <a:noFill/>
                      <a:miter lim="800000"/>
                      <a:headEnd/>
                      <a:tailEnd/>
                    </a:ln>
                  </pic:spPr>
                </pic:pic>
              </a:graphicData>
            </a:graphic>
          </wp:inline>
        </w:drawing>
      </w:r>
      <w:r w:rsidR="00FC6A5F" w:rsidRPr="00195C30">
        <w:rPr>
          <w:rFonts w:eastAsia="Calibri" w:cs="Arial"/>
          <w:sz w:val="24"/>
        </w:rPr>
        <w:t xml:space="preserve">           </w:t>
      </w:r>
      <w:r w:rsidR="00FC6A5F" w:rsidRPr="00195C30">
        <w:rPr>
          <w:rFonts w:eastAsia="Calibri" w:cs="Arial"/>
          <w:noProof/>
          <w:sz w:val="24"/>
          <w:lang w:val="fr-CH" w:eastAsia="fr-CH"/>
        </w:rPr>
        <w:drawing>
          <wp:inline distT="0" distB="0" distL="0" distR="0">
            <wp:extent cx="678832" cy="547382"/>
            <wp:effectExtent l="0" t="0" r="6985" b="5080"/>
            <wp:docPr id="29" name="Image 6" descr="C:\Users\Nadège\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C:\Users\Nadège\Downloads\images.jpg"/>
                    <pic:cNvPicPr>
                      <a:picLocks noChangeAspect="1" noChangeArrowheads="1"/>
                    </pic:cNvPicPr>
                  </pic:nvPicPr>
                  <pic:blipFill>
                    <a:blip r:embed="rId24" cstate="print"/>
                    <a:srcRect/>
                    <a:stretch>
                      <a:fillRect/>
                    </a:stretch>
                  </pic:blipFill>
                  <pic:spPr bwMode="auto">
                    <a:xfrm>
                      <a:off x="0" y="0"/>
                      <a:ext cx="681679" cy="549678"/>
                    </a:xfrm>
                    <a:prstGeom prst="rect">
                      <a:avLst/>
                    </a:prstGeom>
                    <a:noFill/>
                    <a:ln w="9525">
                      <a:noFill/>
                      <a:miter lim="800000"/>
                      <a:headEnd/>
                      <a:tailEnd/>
                    </a:ln>
                  </pic:spPr>
                </pic:pic>
              </a:graphicData>
            </a:graphic>
          </wp:inline>
        </w:drawing>
      </w:r>
    </w:p>
    <w:p w:rsidR="00FC6A5F" w:rsidRPr="00195C30" w:rsidRDefault="00FC6A5F" w:rsidP="00FC6A5F">
      <w:pPr>
        <w:spacing w:before="0"/>
        <w:jc w:val="both"/>
        <w:rPr>
          <w:rFonts w:eastAsia="Calibri" w:cs="Times New Roman"/>
        </w:rPr>
        <w:sectPr w:rsidR="00FC6A5F" w:rsidRPr="00195C30" w:rsidSect="00380A00">
          <w:headerReference w:type="default" r:id="rId25"/>
          <w:footerReference w:type="default" r:id="rId26"/>
          <w:headerReference w:type="first" r:id="rId27"/>
          <w:pgSz w:w="11906" w:h="16838"/>
          <w:pgMar w:top="1417" w:right="1417" w:bottom="1417" w:left="1417" w:header="708" w:footer="708" w:gutter="0"/>
          <w:pgBorders w:offsetFrom="page">
            <w:top w:val="single" w:sz="36" w:space="24" w:color="FFFFFF"/>
            <w:left w:val="single" w:sz="36" w:space="24" w:color="FFFFFF"/>
            <w:bottom w:val="single" w:sz="36" w:space="24" w:color="FFFFFF"/>
            <w:right w:val="single" w:sz="36" w:space="24" w:color="FFFFFF"/>
          </w:pgBorders>
          <w:cols w:space="708"/>
          <w:docGrid w:linePitch="360"/>
        </w:sectPr>
      </w:pPr>
    </w:p>
    <w:p w:rsidR="00A25B7B" w:rsidRDefault="00035654" w:rsidP="00035654">
      <w:pPr>
        <w:keepNext/>
        <w:keepLines/>
        <w:spacing w:before="40" w:line="259" w:lineRule="auto"/>
        <w:jc w:val="center"/>
        <w:outlineLvl w:val="1"/>
        <w:rPr>
          <w:rFonts w:eastAsia="Calibri" w:cs="Times New Roman"/>
        </w:rPr>
      </w:pPr>
      <w:bookmarkStart w:id="1" w:name="_Toc416346525"/>
      <w:r>
        <w:rPr>
          <w:rFonts w:ascii="Arial" w:eastAsia="Times New Roman" w:hAnsi="Arial" w:cs="Arial"/>
          <w:b/>
          <w:color w:val="2E74B5"/>
          <w:sz w:val="28"/>
          <w:szCs w:val="28"/>
        </w:rPr>
        <w:lastRenderedPageBreak/>
        <w:t>S</w:t>
      </w:r>
      <w:bookmarkStart w:id="2" w:name="_Toc416346526"/>
      <w:bookmarkEnd w:id="1"/>
      <w:r>
        <w:rPr>
          <w:rFonts w:ascii="Arial" w:eastAsia="Times New Roman" w:hAnsi="Arial" w:cs="Arial"/>
          <w:b/>
          <w:color w:val="2E74B5"/>
          <w:sz w:val="28"/>
          <w:szCs w:val="28"/>
        </w:rPr>
        <w:t>ommaire</w:t>
      </w:r>
    </w:p>
    <w:p w:rsidR="00A25B7B" w:rsidRDefault="00A25B7B"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035654" w:rsidRDefault="00035654"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FC6A5F">
      <w:pPr>
        <w:spacing w:before="0" w:line="259" w:lineRule="auto"/>
        <w:jc w:val="both"/>
        <w:rPr>
          <w:rFonts w:eastAsia="Calibri" w:cs="Times New Roman"/>
        </w:rPr>
      </w:pPr>
    </w:p>
    <w:p w:rsidR="00A25B7B" w:rsidRDefault="00A25B7B" w:rsidP="00A25B7B">
      <w:pPr>
        <w:keepNext/>
        <w:keepLines/>
        <w:spacing w:before="40" w:line="259" w:lineRule="auto"/>
        <w:jc w:val="center"/>
        <w:outlineLvl w:val="1"/>
        <w:rPr>
          <w:rFonts w:ascii="Arial" w:eastAsia="Times New Roman" w:hAnsi="Arial" w:cs="Arial"/>
          <w:b/>
          <w:color w:val="2E74B5"/>
          <w:sz w:val="28"/>
          <w:szCs w:val="28"/>
        </w:rPr>
      </w:pPr>
    </w:p>
    <w:p w:rsidR="00A25B7B" w:rsidRDefault="00A25B7B" w:rsidP="00A25B7B">
      <w:pPr>
        <w:keepNext/>
        <w:keepLines/>
        <w:spacing w:before="40" w:line="259" w:lineRule="auto"/>
        <w:jc w:val="center"/>
        <w:outlineLvl w:val="1"/>
        <w:rPr>
          <w:rFonts w:ascii="Arial" w:eastAsia="Times New Roman" w:hAnsi="Arial" w:cs="Arial"/>
          <w:b/>
          <w:color w:val="244061" w:themeColor="accent1" w:themeShade="80"/>
          <w:sz w:val="28"/>
          <w:szCs w:val="28"/>
        </w:rPr>
      </w:pPr>
    </w:p>
    <w:p w:rsidR="00A25B7B" w:rsidRDefault="00A25B7B" w:rsidP="00A25B7B">
      <w:pPr>
        <w:keepNext/>
        <w:keepLines/>
        <w:spacing w:before="40" w:line="259" w:lineRule="auto"/>
        <w:jc w:val="center"/>
        <w:outlineLvl w:val="1"/>
        <w:rPr>
          <w:rFonts w:ascii="Arial" w:eastAsia="Times New Roman" w:hAnsi="Arial" w:cs="Arial"/>
          <w:b/>
          <w:color w:val="244061" w:themeColor="accent1" w:themeShade="80"/>
          <w:sz w:val="28"/>
          <w:szCs w:val="28"/>
        </w:rPr>
      </w:pPr>
    </w:p>
    <w:p w:rsidR="00A25B7B" w:rsidRPr="00195C30" w:rsidRDefault="00A25B7B" w:rsidP="00A25B7B">
      <w:pPr>
        <w:spacing w:before="0" w:line="276" w:lineRule="auto"/>
        <w:contextualSpacing/>
        <w:jc w:val="both"/>
        <w:rPr>
          <w:rFonts w:ascii="Arial" w:eastAsia="Times New Roman" w:hAnsi="Arial" w:cs="Arial"/>
          <w:sz w:val="16"/>
          <w:szCs w:val="16"/>
          <w:highlight w:val="yellow"/>
          <w:lang w:eastAsia="fr-FR"/>
        </w:rPr>
      </w:pPr>
    </w:p>
    <w:p w:rsidR="00A25B7B" w:rsidRPr="00195C30" w:rsidRDefault="0073236E" w:rsidP="00A25B7B">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029325" cy="3314700"/>
                <wp:effectExtent l="0" t="0" r="28575" b="19050"/>
                <wp:docPr id="3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29325" cy="331470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A25B7B" w:rsidRDefault="00485AA9" w:rsidP="00EE7359">
                            <w:pPr>
                              <w:ind w:left="90" w:right="162"/>
                              <w:contextualSpacing/>
                              <w:jc w:val="center"/>
                              <w:rPr>
                                <w:rFonts w:ascii="Adobe Caslon Pro" w:eastAsia="Times New Roman" w:hAnsi="Adobe Caslon Pro" w:cs="Arial"/>
                                <w:i/>
                                <w:color w:val="0F243E" w:themeColor="text2" w:themeShade="80"/>
                                <w:sz w:val="36"/>
                                <w:szCs w:val="36"/>
                                <w:lang w:eastAsia="fr-FR"/>
                              </w:rPr>
                            </w:pPr>
                            <w:r w:rsidRPr="00A25B7B">
                              <w:rPr>
                                <w:rFonts w:ascii="Adobe Caslon Pro" w:eastAsia="Times New Roman" w:hAnsi="Adobe Caslon Pro" w:cs="Arial"/>
                                <w:i/>
                                <w:color w:val="0F243E" w:themeColor="text2" w:themeShade="80"/>
                                <w:sz w:val="36"/>
                                <w:szCs w:val="36"/>
                                <w:lang w:eastAsia="fr-FR"/>
                              </w:rPr>
                              <w:t xml:space="preserve">Ce </w:t>
                            </w:r>
                            <w:r>
                              <w:rPr>
                                <w:rFonts w:ascii="Adobe Caslon Pro" w:eastAsia="Times New Roman" w:hAnsi="Adobe Caslon Pro" w:cs="Arial"/>
                                <w:i/>
                                <w:color w:val="0F243E" w:themeColor="text2" w:themeShade="80"/>
                                <w:sz w:val="36"/>
                                <w:szCs w:val="36"/>
                                <w:lang w:eastAsia="fr-FR"/>
                              </w:rPr>
                              <w:t xml:space="preserve">document </w:t>
                            </w:r>
                            <w:r w:rsidRPr="00A25B7B">
                              <w:rPr>
                                <w:rFonts w:ascii="Adobe Caslon Pro" w:eastAsia="Times New Roman" w:hAnsi="Adobe Caslon Pro" w:cs="Arial"/>
                                <w:i/>
                                <w:color w:val="0F243E" w:themeColor="text2" w:themeShade="80"/>
                                <w:sz w:val="36"/>
                                <w:szCs w:val="36"/>
                                <w:lang w:eastAsia="fr-FR"/>
                              </w:rPr>
                              <w:t xml:space="preserve">a été </w:t>
                            </w:r>
                            <w:r>
                              <w:rPr>
                                <w:rFonts w:ascii="Adobe Caslon Pro" w:eastAsia="Times New Roman" w:hAnsi="Adobe Caslon Pro" w:cs="Arial"/>
                                <w:i/>
                                <w:color w:val="0F243E" w:themeColor="text2" w:themeShade="80"/>
                                <w:sz w:val="36"/>
                                <w:szCs w:val="36"/>
                                <w:lang w:eastAsia="fr-FR"/>
                              </w:rPr>
                              <w:t>finalis</w:t>
                            </w:r>
                            <w:r w:rsidRPr="00A25B7B">
                              <w:rPr>
                                <w:rFonts w:ascii="Adobe Caslon Pro" w:eastAsia="Times New Roman" w:hAnsi="Adobe Caslon Pro" w:cs="Arial"/>
                                <w:i/>
                                <w:color w:val="0F243E" w:themeColor="text2" w:themeShade="80"/>
                                <w:sz w:val="36"/>
                                <w:szCs w:val="36"/>
                                <w:lang w:eastAsia="fr-FR"/>
                              </w:rPr>
                              <w:t>é avec le concours de l'ensemble des parties prenantes nationales et des partenaires au développement.</w:t>
                            </w:r>
                          </w:p>
                          <w:p w:rsidR="00485AA9" w:rsidRPr="00D41D91" w:rsidRDefault="00485AA9" w:rsidP="00EE7359">
                            <w:pPr>
                              <w:ind w:left="90" w:right="162"/>
                              <w:contextualSpacing/>
                              <w:jc w:val="center"/>
                              <w:rPr>
                                <w:rFonts w:ascii="Adobe Caslon Pro" w:eastAsia="Times New Roman" w:hAnsi="Adobe Caslon Pro" w:cs="Arial"/>
                                <w:i/>
                                <w:color w:val="0F243E" w:themeColor="text2" w:themeShade="80"/>
                                <w:sz w:val="18"/>
                                <w:szCs w:val="18"/>
                                <w:lang w:eastAsia="fr-FR"/>
                              </w:rPr>
                            </w:pPr>
                          </w:p>
                          <w:p w:rsidR="00485AA9" w:rsidRDefault="00485AA9" w:rsidP="00EE7359">
                            <w:pPr>
                              <w:ind w:left="90" w:right="162"/>
                              <w:contextualSpacing/>
                              <w:jc w:val="center"/>
                              <w:rPr>
                                <w:rFonts w:ascii="Adobe Caslon Pro" w:eastAsia="Times New Roman" w:hAnsi="Adobe Caslon Pro" w:cs="Arial"/>
                                <w:i/>
                                <w:color w:val="0F243E" w:themeColor="text2" w:themeShade="80"/>
                                <w:sz w:val="36"/>
                                <w:szCs w:val="36"/>
                                <w:lang w:eastAsia="fr-FR"/>
                              </w:rPr>
                            </w:pPr>
                            <w:r>
                              <w:rPr>
                                <w:rFonts w:ascii="Adobe Caslon Pro" w:eastAsia="Times New Roman" w:hAnsi="Adobe Caslon Pro" w:cs="Arial"/>
                                <w:i/>
                                <w:color w:val="0F243E" w:themeColor="text2" w:themeShade="80"/>
                                <w:sz w:val="36"/>
                                <w:szCs w:val="36"/>
                                <w:lang w:eastAsia="fr-FR"/>
                              </w:rPr>
                              <w:t>T</w:t>
                            </w:r>
                            <w:r w:rsidRPr="00A25B7B">
                              <w:rPr>
                                <w:rFonts w:ascii="Adobe Caslon Pro" w:eastAsia="Times New Roman" w:hAnsi="Adobe Caslon Pro" w:cs="Arial"/>
                                <w:i/>
                                <w:color w:val="0F243E" w:themeColor="text2" w:themeShade="80"/>
                                <w:sz w:val="36"/>
                                <w:szCs w:val="36"/>
                                <w:lang w:eastAsia="fr-FR"/>
                              </w:rPr>
                              <w:t xml:space="preserve">oute notre gratitude à </w:t>
                            </w:r>
                            <w:r>
                              <w:rPr>
                                <w:rFonts w:ascii="Adobe Caslon Pro" w:eastAsia="Times New Roman" w:hAnsi="Adobe Caslon Pro" w:cs="Arial"/>
                                <w:i/>
                                <w:color w:val="0F243E" w:themeColor="text2" w:themeShade="80"/>
                                <w:sz w:val="36"/>
                                <w:szCs w:val="36"/>
                                <w:lang w:eastAsia="fr-FR"/>
                              </w:rPr>
                              <w:t xml:space="preserve">tous ceux qui de près ou de loin ont </w:t>
                            </w:r>
                            <w:r w:rsidRPr="00A25B7B">
                              <w:rPr>
                                <w:rFonts w:ascii="Adobe Caslon Pro" w:eastAsia="Times New Roman" w:hAnsi="Adobe Caslon Pro" w:cs="Arial"/>
                                <w:i/>
                                <w:color w:val="0F243E" w:themeColor="text2" w:themeShade="80"/>
                                <w:sz w:val="36"/>
                                <w:szCs w:val="36"/>
                                <w:lang w:eastAsia="fr-FR"/>
                              </w:rPr>
                              <w:t xml:space="preserve">appuyé la Coordination Nationale REDD à finaliser </w:t>
                            </w:r>
                            <w:r>
                              <w:rPr>
                                <w:rFonts w:ascii="Adobe Caslon Pro" w:eastAsia="Times New Roman" w:hAnsi="Adobe Caslon Pro" w:cs="Arial"/>
                                <w:i/>
                                <w:color w:val="0F243E" w:themeColor="text2" w:themeShade="80"/>
                                <w:sz w:val="36"/>
                                <w:szCs w:val="36"/>
                                <w:lang w:eastAsia="fr-FR"/>
                              </w:rPr>
                              <w:t>ce document stratégique pour baliser la mise en œuvre du processus REDD+ en République du Congo</w:t>
                            </w:r>
                            <w:r w:rsidRPr="00A25B7B">
                              <w:rPr>
                                <w:rFonts w:ascii="Adobe Caslon Pro" w:eastAsia="Times New Roman" w:hAnsi="Adobe Caslon Pro" w:cs="Arial"/>
                                <w:i/>
                                <w:color w:val="0F243E" w:themeColor="text2" w:themeShade="80"/>
                                <w:sz w:val="36"/>
                                <w:szCs w:val="36"/>
                                <w:lang w:eastAsia="fr-FR"/>
                              </w:rPr>
                              <w:t>.</w:t>
                            </w:r>
                          </w:p>
                        </w:txbxContent>
                      </wps:txbx>
                      <wps:bodyPr rot="0" vert="horz" wrap="square" lIns="91440" tIns="45720" rIns="91440" bIns="45720" anchor="t" anchorCtr="0" upright="1">
                        <a:noAutofit/>
                      </wps:bodyPr>
                    </wps:wsp>
                  </a:graphicData>
                </a:graphic>
              </wp:inline>
            </w:drawing>
          </mc:Choice>
          <mc:Fallback>
            <w:pict>
              <v:roundrect id="Text Box 22" o:spid="_x0000_s1028" style="width:474.75pt;height:261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" fillcolor="#fde9d9 [665]" strokeweight=".5pt">
                <v:textbox>
                  <w:txbxContent>
                    <w:p w:rsidR="00485AA9" w:rsidRPr="00A25B7B" w:rsidRDefault="00485AA9" w:rsidP="00EE7359">
                      <w:pPr>
                        <w:ind w:left="90" w:right="162"/>
                        <w:contextualSpacing/>
                        <w:jc w:val="center"/>
                        <w:rPr>
                          <w:rFonts w:ascii="Adobe Caslon Pro" w:eastAsia="Times New Roman" w:hAnsi="Adobe Caslon Pro" w:cs="Arial"/>
                          <w:i/>
                          <w:color w:val="0F243E" w:themeColor="text2" w:themeShade="80"/>
                          <w:sz w:val="36"/>
                          <w:szCs w:val="36"/>
                          <w:lang w:eastAsia="fr-FR"/>
                        </w:rPr>
                      </w:pPr>
                      <w:r w:rsidRPr="00A25B7B">
                        <w:rPr>
                          <w:rFonts w:ascii="Adobe Caslon Pro" w:eastAsia="Times New Roman" w:hAnsi="Adobe Caslon Pro" w:cs="Arial"/>
                          <w:i/>
                          <w:color w:val="0F243E" w:themeColor="text2" w:themeShade="80"/>
                          <w:sz w:val="36"/>
                          <w:szCs w:val="36"/>
                          <w:lang w:eastAsia="fr-FR"/>
                        </w:rPr>
                        <w:t xml:space="preserve">Ce </w:t>
                      </w:r>
                      <w:r>
                        <w:rPr>
                          <w:rFonts w:ascii="Adobe Caslon Pro" w:eastAsia="Times New Roman" w:hAnsi="Adobe Caslon Pro" w:cs="Arial"/>
                          <w:i/>
                          <w:color w:val="0F243E" w:themeColor="text2" w:themeShade="80"/>
                          <w:sz w:val="36"/>
                          <w:szCs w:val="36"/>
                          <w:lang w:eastAsia="fr-FR"/>
                        </w:rPr>
                        <w:t xml:space="preserve">document </w:t>
                      </w:r>
                      <w:r w:rsidRPr="00A25B7B">
                        <w:rPr>
                          <w:rFonts w:ascii="Adobe Caslon Pro" w:eastAsia="Times New Roman" w:hAnsi="Adobe Caslon Pro" w:cs="Arial"/>
                          <w:i/>
                          <w:color w:val="0F243E" w:themeColor="text2" w:themeShade="80"/>
                          <w:sz w:val="36"/>
                          <w:szCs w:val="36"/>
                          <w:lang w:eastAsia="fr-FR"/>
                        </w:rPr>
                        <w:t xml:space="preserve">a été </w:t>
                      </w:r>
                      <w:r>
                        <w:rPr>
                          <w:rFonts w:ascii="Adobe Caslon Pro" w:eastAsia="Times New Roman" w:hAnsi="Adobe Caslon Pro" w:cs="Arial"/>
                          <w:i/>
                          <w:color w:val="0F243E" w:themeColor="text2" w:themeShade="80"/>
                          <w:sz w:val="36"/>
                          <w:szCs w:val="36"/>
                          <w:lang w:eastAsia="fr-FR"/>
                        </w:rPr>
                        <w:t>finalis</w:t>
                      </w:r>
                      <w:r w:rsidRPr="00A25B7B">
                        <w:rPr>
                          <w:rFonts w:ascii="Adobe Caslon Pro" w:eastAsia="Times New Roman" w:hAnsi="Adobe Caslon Pro" w:cs="Arial"/>
                          <w:i/>
                          <w:color w:val="0F243E" w:themeColor="text2" w:themeShade="80"/>
                          <w:sz w:val="36"/>
                          <w:szCs w:val="36"/>
                          <w:lang w:eastAsia="fr-FR"/>
                        </w:rPr>
                        <w:t>é avec le concours de l'ensemble des parties prenantes nationales et des partenaires au développement.</w:t>
                      </w:r>
                    </w:p>
                    <w:p w:rsidR="00485AA9" w:rsidRPr="00D41D91" w:rsidRDefault="00485AA9" w:rsidP="00EE7359">
                      <w:pPr>
                        <w:ind w:left="90" w:right="162"/>
                        <w:contextualSpacing/>
                        <w:jc w:val="center"/>
                        <w:rPr>
                          <w:rFonts w:ascii="Adobe Caslon Pro" w:eastAsia="Times New Roman" w:hAnsi="Adobe Caslon Pro" w:cs="Arial"/>
                          <w:i/>
                          <w:color w:val="0F243E" w:themeColor="text2" w:themeShade="80"/>
                          <w:sz w:val="18"/>
                          <w:szCs w:val="18"/>
                          <w:lang w:eastAsia="fr-FR"/>
                        </w:rPr>
                      </w:pPr>
                    </w:p>
                    <w:p w:rsidR="00485AA9" w:rsidRDefault="00485AA9" w:rsidP="00EE7359">
                      <w:pPr>
                        <w:ind w:left="90" w:right="162"/>
                        <w:contextualSpacing/>
                        <w:jc w:val="center"/>
                        <w:rPr>
                          <w:rFonts w:ascii="Adobe Caslon Pro" w:eastAsia="Times New Roman" w:hAnsi="Adobe Caslon Pro" w:cs="Arial"/>
                          <w:i/>
                          <w:color w:val="0F243E" w:themeColor="text2" w:themeShade="80"/>
                          <w:sz w:val="36"/>
                          <w:szCs w:val="36"/>
                          <w:lang w:eastAsia="fr-FR"/>
                        </w:rPr>
                      </w:pPr>
                      <w:r>
                        <w:rPr>
                          <w:rFonts w:ascii="Adobe Caslon Pro" w:eastAsia="Times New Roman" w:hAnsi="Adobe Caslon Pro" w:cs="Arial"/>
                          <w:i/>
                          <w:color w:val="0F243E" w:themeColor="text2" w:themeShade="80"/>
                          <w:sz w:val="36"/>
                          <w:szCs w:val="36"/>
                          <w:lang w:eastAsia="fr-FR"/>
                        </w:rPr>
                        <w:t>T</w:t>
                      </w:r>
                      <w:r w:rsidRPr="00A25B7B">
                        <w:rPr>
                          <w:rFonts w:ascii="Adobe Caslon Pro" w:eastAsia="Times New Roman" w:hAnsi="Adobe Caslon Pro" w:cs="Arial"/>
                          <w:i/>
                          <w:color w:val="0F243E" w:themeColor="text2" w:themeShade="80"/>
                          <w:sz w:val="36"/>
                          <w:szCs w:val="36"/>
                          <w:lang w:eastAsia="fr-FR"/>
                        </w:rPr>
                        <w:t xml:space="preserve">oute notre gratitude à </w:t>
                      </w:r>
                      <w:r>
                        <w:rPr>
                          <w:rFonts w:ascii="Adobe Caslon Pro" w:eastAsia="Times New Roman" w:hAnsi="Adobe Caslon Pro" w:cs="Arial"/>
                          <w:i/>
                          <w:color w:val="0F243E" w:themeColor="text2" w:themeShade="80"/>
                          <w:sz w:val="36"/>
                          <w:szCs w:val="36"/>
                          <w:lang w:eastAsia="fr-FR"/>
                        </w:rPr>
                        <w:t xml:space="preserve">tous ceux qui de près ou de loin ont </w:t>
                      </w:r>
                      <w:r w:rsidRPr="00A25B7B">
                        <w:rPr>
                          <w:rFonts w:ascii="Adobe Caslon Pro" w:eastAsia="Times New Roman" w:hAnsi="Adobe Caslon Pro" w:cs="Arial"/>
                          <w:i/>
                          <w:color w:val="0F243E" w:themeColor="text2" w:themeShade="80"/>
                          <w:sz w:val="36"/>
                          <w:szCs w:val="36"/>
                          <w:lang w:eastAsia="fr-FR"/>
                        </w:rPr>
                        <w:t xml:space="preserve">appuyé la Coordination Nationale REDD à finaliser </w:t>
                      </w:r>
                      <w:r>
                        <w:rPr>
                          <w:rFonts w:ascii="Adobe Caslon Pro" w:eastAsia="Times New Roman" w:hAnsi="Adobe Caslon Pro" w:cs="Arial"/>
                          <w:i/>
                          <w:color w:val="0F243E" w:themeColor="text2" w:themeShade="80"/>
                          <w:sz w:val="36"/>
                          <w:szCs w:val="36"/>
                          <w:lang w:eastAsia="fr-FR"/>
                        </w:rPr>
                        <w:t>ce document stratégique pour baliser la mise en œuvre du processus REDD+ en République du Congo</w:t>
                      </w:r>
                      <w:r w:rsidRPr="00A25B7B">
                        <w:rPr>
                          <w:rFonts w:ascii="Adobe Caslon Pro" w:eastAsia="Times New Roman" w:hAnsi="Adobe Caslon Pro" w:cs="Arial"/>
                          <w:i/>
                          <w:color w:val="0F243E" w:themeColor="text2" w:themeShade="80"/>
                          <w:sz w:val="36"/>
                          <w:szCs w:val="36"/>
                          <w:lang w:eastAsia="fr-FR"/>
                        </w:rPr>
                        <w:t>.</w:t>
                      </w:r>
                    </w:p>
                  </w:txbxContent>
                </v:textbox>
                <w10:anchorlock/>
              </v:roundrect>
            </w:pict>
          </mc:Fallback>
        </mc:AlternateContent>
      </w:r>
    </w:p>
    <w:p w:rsidR="00A25B7B" w:rsidRDefault="00A25B7B" w:rsidP="00A25B7B">
      <w:pPr>
        <w:keepNext/>
        <w:keepLines/>
        <w:spacing w:before="40" w:line="259" w:lineRule="auto"/>
        <w:jc w:val="center"/>
        <w:outlineLvl w:val="1"/>
        <w:rPr>
          <w:rFonts w:ascii="Arial" w:eastAsia="Times New Roman" w:hAnsi="Arial" w:cs="Arial"/>
          <w:b/>
          <w:color w:val="244061" w:themeColor="accent1" w:themeShade="80"/>
          <w:sz w:val="28"/>
          <w:szCs w:val="28"/>
        </w:rPr>
      </w:pPr>
    </w:p>
    <w:p w:rsidR="00A25B7B" w:rsidRPr="00195C30" w:rsidRDefault="00A25B7B" w:rsidP="00FC6A5F">
      <w:pPr>
        <w:spacing w:before="0" w:line="259" w:lineRule="auto"/>
        <w:jc w:val="both"/>
        <w:rPr>
          <w:rFonts w:eastAsia="Calibri" w:cs="Times New Roman"/>
        </w:rPr>
      </w:pPr>
    </w:p>
    <w:p w:rsidR="00FC6A5F" w:rsidRPr="00195C30" w:rsidRDefault="00FC6A5F" w:rsidP="00FC6A5F">
      <w:pPr>
        <w:spacing w:before="0" w:line="259" w:lineRule="auto"/>
        <w:jc w:val="both"/>
        <w:rPr>
          <w:rFonts w:eastAsia="Calibri" w:cs="Times New Roman"/>
        </w:rPr>
        <w:sectPr w:rsidR="00FC6A5F" w:rsidRPr="00195C30" w:rsidSect="00380A00">
          <w:headerReference w:type="default" r:id="rId28"/>
          <w:footerReference w:type="default" r:id="rId29"/>
          <w:headerReference w:type="first" r:id="rId30"/>
          <w:footerReference w:type="first" r:id="rId31"/>
          <w:pgSz w:w="11906" w:h="16838"/>
          <w:pgMar w:top="1417" w:right="1417" w:bottom="1417" w:left="1417" w:header="708" w:footer="708" w:gutter="0"/>
          <w:pgBorders w:offsetFrom="page">
            <w:top w:val="single" w:sz="36" w:space="24" w:color="FFFFFF"/>
            <w:left w:val="single" w:sz="36" w:space="24" w:color="FFFFFF"/>
            <w:bottom w:val="single" w:sz="36" w:space="24" w:color="FFFFFF"/>
            <w:right w:val="single" w:sz="36" w:space="24" w:color="FFFFFF"/>
          </w:pgBorders>
          <w:pgNumType w:start="1"/>
          <w:cols w:space="708"/>
          <w:titlePg/>
          <w:docGrid w:linePitch="360"/>
        </w:sectPr>
      </w:pPr>
    </w:p>
    <w:p w:rsidR="00FC6A5F" w:rsidRPr="00D6459C" w:rsidRDefault="00FC6A5F" w:rsidP="00FC6A5F">
      <w:pPr>
        <w:pStyle w:val="REDDH1NONUM"/>
        <w:rPr>
          <w:rFonts w:ascii="Tahoma" w:hAnsi="Tahoma" w:cs="Tahoma"/>
          <w:color w:val="002060"/>
          <w:szCs w:val="36"/>
        </w:rPr>
      </w:pPr>
      <w:bookmarkStart w:id="3" w:name="_Toc455966122"/>
      <w:r w:rsidRPr="00D6459C">
        <w:rPr>
          <w:rFonts w:ascii="Tahoma" w:hAnsi="Tahoma" w:cs="Tahoma"/>
          <w:color w:val="002060"/>
          <w:szCs w:val="36"/>
        </w:rPr>
        <w:lastRenderedPageBreak/>
        <w:t>Liste des abréviations</w:t>
      </w:r>
      <w:bookmarkEnd w:id="2"/>
      <w:r w:rsidRPr="00D6459C">
        <w:rPr>
          <w:rFonts w:ascii="Tahoma" w:hAnsi="Tahoma" w:cs="Tahoma"/>
          <w:color w:val="002060"/>
          <w:szCs w:val="36"/>
        </w:rPr>
        <w:t xml:space="preserve"> et acronymes</w:t>
      </w:r>
      <w:bookmarkEnd w:id="3"/>
      <w:r w:rsidRPr="00D6459C">
        <w:rPr>
          <w:rFonts w:ascii="Tahoma" w:hAnsi="Tahoma" w:cs="Tahoma"/>
          <w:color w:val="002060"/>
          <w:szCs w:val="36"/>
        </w:rPr>
        <w:tab/>
      </w:r>
    </w:p>
    <w:p w:rsidR="00FC6A5F" w:rsidRPr="00195C30" w:rsidRDefault="00FC6A5F" w:rsidP="00FC6A5F">
      <w:pPr>
        <w:spacing w:before="0" w:line="259" w:lineRule="auto"/>
        <w:jc w:val="both"/>
        <w:rPr>
          <w:rFonts w:ascii="Arial" w:eastAsia="Calibri" w:hAnsi="Arial" w:cs="Arial"/>
          <w:sz w:val="20"/>
          <w:szCs w:val="20"/>
        </w:rPr>
      </w:pPr>
    </w:p>
    <w:tbl>
      <w:tblPr>
        <w:tblStyle w:val="TableGrid"/>
        <w:tblW w:w="9606" w:type="dxa"/>
        <w:tblLayout w:type="fixed"/>
        <w:tblLook w:val="04A0" w:firstRow="1" w:lastRow="0" w:firstColumn="1" w:lastColumn="0" w:noHBand="0" w:noVBand="1"/>
      </w:tblPr>
      <w:tblGrid>
        <w:gridCol w:w="1346"/>
        <w:gridCol w:w="8260"/>
      </w:tblGrid>
      <w:tr w:rsidR="00743155" w:rsidRPr="00195C30" w:rsidTr="00743155">
        <w:trPr>
          <w:tblHeader/>
        </w:trPr>
        <w:tc>
          <w:tcPr>
            <w:tcW w:w="1346" w:type="dxa"/>
            <w:shd w:val="clear" w:color="auto" w:fill="auto"/>
          </w:tcPr>
          <w:p w:rsidR="00743155" w:rsidRPr="00195C30" w:rsidRDefault="00743155" w:rsidP="00FD54DB">
            <w:pPr>
              <w:spacing w:before="20"/>
              <w:ind w:right="-32"/>
              <w:rPr>
                <w:rFonts w:ascii="Arial Narrow" w:hAnsi="Arial Narrow" w:cs="Arial"/>
                <w:b/>
                <w:sz w:val="18"/>
                <w:szCs w:val="18"/>
                <w:lang w:val="fr-FR"/>
              </w:rPr>
            </w:pPr>
            <w:r w:rsidRPr="00195C30">
              <w:rPr>
                <w:rFonts w:ascii="Arial Narrow" w:hAnsi="Arial Narrow" w:cs="Arial"/>
                <w:b/>
                <w:sz w:val="18"/>
                <w:szCs w:val="18"/>
                <w:lang w:val="fr-FR"/>
              </w:rPr>
              <w:t>FRANÇAIS</w:t>
            </w:r>
          </w:p>
        </w:tc>
        <w:tc>
          <w:tcPr>
            <w:tcW w:w="8260" w:type="dxa"/>
            <w:shd w:val="clear" w:color="auto" w:fill="auto"/>
          </w:tcPr>
          <w:p w:rsidR="00743155" w:rsidRPr="00195C30" w:rsidRDefault="00743155" w:rsidP="00FD54DB">
            <w:pPr>
              <w:spacing w:before="20"/>
              <w:ind w:right="-32"/>
              <w:rPr>
                <w:rFonts w:ascii="Arial Narrow" w:hAnsi="Arial Narrow" w:cs="Arial"/>
                <w:b/>
                <w:color w:val="000000" w:themeColor="text1"/>
                <w:sz w:val="18"/>
                <w:szCs w:val="18"/>
                <w:lang w:val="fr-FR"/>
              </w:rPr>
            </w:pPr>
            <w:r w:rsidRPr="00195C30">
              <w:rPr>
                <w:rFonts w:ascii="Arial Narrow" w:hAnsi="Arial Narrow" w:cs="Arial"/>
                <w:b/>
                <w:color w:val="000000" w:themeColor="text1"/>
                <w:sz w:val="18"/>
                <w:szCs w:val="18"/>
                <w:lang w:val="fr-FR"/>
              </w:rPr>
              <w:t>SENS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AAC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Assiette annuelle de coupe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ACA</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Autorisation de coupe annuelle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AFD</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Agence Française de Développement (French Development Agency)</w:t>
            </w:r>
          </w:p>
        </w:tc>
      </w:tr>
      <w:tr w:rsidR="00743155" w:rsidRPr="005D7A9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APV-FLEGT </w:t>
            </w:r>
          </w:p>
        </w:tc>
        <w:tc>
          <w:tcPr>
            <w:tcW w:w="8260" w:type="dxa"/>
            <w:shd w:val="clear" w:color="auto" w:fill="auto"/>
          </w:tcPr>
          <w:p w:rsidR="00743155" w:rsidRPr="00E633DB" w:rsidRDefault="00743155" w:rsidP="00FD54DB">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rPr>
              <w:t xml:space="preserve"> Accord de Partenariat Volontaire (Voluntary Partnership Agreement for </w:t>
            </w:r>
            <w:r w:rsidRPr="00E633DB">
              <w:rPr>
                <w:rFonts w:ascii="Arial Narrow" w:hAnsi="Arial Narrow" w:cs="TT15Ct00"/>
                <w:color w:val="000000" w:themeColor="text1"/>
                <w:sz w:val="18"/>
                <w:szCs w:val="18"/>
              </w:rPr>
              <w:t>Forest Law Enforcement, Government, and Trade)</w:t>
            </w:r>
          </w:p>
        </w:tc>
      </w:tr>
      <w:tr w:rsidR="00743155" w:rsidRPr="00195C30" w:rsidTr="00743155">
        <w:tc>
          <w:tcPr>
            <w:tcW w:w="1346" w:type="dxa"/>
            <w:shd w:val="clear" w:color="auto" w:fill="auto"/>
          </w:tcPr>
          <w:p w:rsidR="00743155" w:rsidRPr="003B0C97" w:rsidRDefault="00743155" w:rsidP="00FD54DB">
            <w:pPr>
              <w:spacing w:before="20"/>
              <w:ind w:right="-32"/>
              <w:rPr>
                <w:rFonts w:ascii="Arial Narrow" w:hAnsi="Arial Narrow" w:cs="Arial"/>
                <w:sz w:val="18"/>
                <w:szCs w:val="18"/>
              </w:rPr>
            </w:pPr>
            <w:r>
              <w:rPr>
                <w:rFonts w:ascii="Arial Narrow" w:hAnsi="Arial Narrow" w:cs="Arial"/>
                <w:sz w:val="18"/>
                <w:szCs w:val="18"/>
              </w:rPr>
              <w:t>BSM</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shd w:val="clear" w:color="auto" w:fill="FFFFFF"/>
                <w:lang w:val="fr-FR"/>
              </w:rPr>
            </w:pPr>
            <w:r w:rsidRPr="00195C30">
              <w:rPr>
                <w:rFonts w:ascii="Arial Narrow" w:hAnsi="Arial Narrow" w:cs="Arial"/>
                <w:color w:val="000000" w:themeColor="text1"/>
                <w:sz w:val="18"/>
                <w:szCs w:val="18"/>
                <w:shd w:val="clear" w:color="auto" w:fill="FFFFFF"/>
                <w:lang w:val="fr-FR"/>
              </w:rPr>
              <w:t>Benefit sharing mechanism</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CACO-REDD</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shd w:val="clear" w:color="auto" w:fill="FFFFFF"/>
                <w:lang w:val="fr-FR"/>
              </w:rPr>
            </w:pPr>
            <w:r w:rsidRPr="00195C30">
              <w:rPr>
                <w:rFonts w:ascii="Arial Narrow" w:hAnsi="Arial Narrow" w:cs="Arial"/>
                <w:color w:val="000000" w:themeColor="text1"/>
                <w:sz w:val="18"/>
                <w:szCs w:val="18"/>
                <w:shd w:val="clear" w:color="auto" w:fill="FFFFFF"/>
                <w:lang w:val="fr-FR"/>
              </w:rPr>
              <w:t>Cadre de Concertation des Organisations de la Société Civile Congolaise et des Peuples Autochtones sur la REDD+</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CAFI</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shd w:val="clear" w:color="auto" w:fill="FFFFFF"/>
                <w:lang w:val="fr-FR"/>
              </w:rPr>
            </w:pPr>
            <w:r w:rsidRPr="00195C30">
              <w:rPr>
                <w:rFonts w:ascii="Arial Narrow" w:hAnsi="Arial Narrow" w:cs="Arial"/>
                <w:color w:val="000000" w:themeColor="text1"/>
                <w:sz w:val="18"/>
                <w:szCs w:val="18"/>
                <w:shd w:val="clear" w:color="auto" w:fill="FFFFFF"/>
                <w:lang w:val="fr-FR"/>
              </w:rPr>
              <w:t>Central African Forest Initiative</w:t>
            </w:r>
          </w:p>
        </w:tc>
      </w:tr>
      <w:tr w:rsidR="00743155" w:rsidRPr="005D7A9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CARPE</w:t>
            </w:r>
          </w:p>
        </w:tc>
        <w:tc>
          <w:tcPr>
            <w:tcW w:w="8260" w:type="dxa"/>
            <w:shd w:val="clear" w:color="auto" w:fill="auto"/>
          </w:tcPr>
          <w:p w:rsidR="00743155" w:rsidRPr="00E633DB" w:rsidRDefault="00743155" w:rsidP="00FD54DB">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shd w:val="clear" w:color="auto" w:fill="FFFFFF"/>
              </w:rPr>
              <w:t>Central Africa Regional Program for the Environment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CAT</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shd w:val="clear" w:color="auto" w:fill="FFFFFF"/>
                <w:lang w:val="fr-FR"/>
              </w:rPr>
            </w:pPr>
            <w:r w:rsidRPr="00195C30">
              <w:rPr>
                <w:rFonts w:ascii="Arial Narrow" w:hAnsi="Arial Narrow"/>
                <w:color w:val="43372C"/>
                <w:sz w:val="18"/>
                <w:szCs w:val="18"/>
                <w:shd w:val="clear" w:color="auto" w:fill="FFFFFF"/>
                <w:lang w:val="fr-FR"/>
              </w:rPr>
              <w:t>Convention d’Aménagement et de Transformation (2014 OI document)</w:t>
            </w:r>
          </w:p>
        </w:tc>
      </w:tr>
      <w:tr w:rsidR="00743155" w:rsidRPr="00195C30" w:rsidTr="00743155">
        <w:tc>
          <w:tcPr>
            <w:tcW w:w="1346" w:type="dxa"/>
            <w:shd w:val="clear" w:color="auto" w:fill="auto"/>
          </w:tcPr>
          <w:p w:rsidR="00743155" w:rsidRPr="00195C30" w:rsidRDefault="00743155" w:rsidP="00E35D9D">
            <w:pPr>
              <w:spacing w:before="20"/>
              <w:ind w:right="-32"/>
              <w:rPr>
                <w:rFonts w:ascii="Arial Narrow" w:hAnsi="Arial Narrow" w:cs="Arial"/>
                <w:sz w:val="18"/>
                <w:szCs w:val="18"/>
                <w:lang w:val="fr-FR"/>
              </w:rPr>
            </w:pPr>
            <w:r w:rsidRPr="00195C30">
              <w:rPr>
                <w:rFonts w:ascii="Arial Narrow" w:hAnsi="Arial Narrow" w:cs="Arial"/>
                <w:sz w:val="18"/>
                <w:szCs w:val="18"/>
                <w:lang w:val="fr-FR"/>
              </w:rPr>
              <w:t>CCNUCC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Convention Cadre des Nations Unies sur les Changements Climatiques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CGES</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Cadre de Gestion Environnementale et Sociale (</w:t>
            </w:r>
            <w:r w:rsidRPr="00195C30">
              <w:rPr>
                <w:rFonts w:ascii="Arial Narrow" w:hAnsi="Arial Narrow" w:cs="Arial"/>
                <w:color w:val="000000" w:themeColor="text1"/>
                <w:sz w:val="18"/>
                <w:szCs w:val="18"/>
                <w:lang w:val="fr-FR"/>
              </w:rPr>
              <w:t>Environmental and Social Management Framework)</w:t>
            </w:r>
          </w:p>
        </w:tc>
      </w:tr>
      <w:tr w:rsidR="00743155" w:rsidRPr="00195C30" w:rsidTr="00743155">
        <w:tc>
          <w:tcPr>
            <w:tcW w:w="1346" w:type="dxa"/>
            <w:shd w:val="clear" w:color="auto" w:fill="auto"/>
          </w:tcPr>
          <w:p w:rsidR="00743155" w:rsidRPr="00195C30" w:rsidRDefault="00743155" w:rsidP="00E35D9D">
            <w:pPr>
              <w:spacing w:before="20"/>
              <w:ind w:right="-32"/>
              <w:rPr>
                <w:rFonts w:ascii="Arial Narrow" w:hAnsi="Arial Narrow" w:cs="TT15Ct00"/>
                <w:sz w:val="18"/>
                <w:szCs w:val="18"/>
                <w:lang w:val="fr-FR"/>
              </w:rPr>
            </w:pPr>
            <w:r w:rsidRPr="00195C30">
              <w:rPr>
                <w:rFonts w:ascii="Arial Narrow" w:hAnsi="Arial Narrow" w:cs="TT15Ct00"/>
                <w:sz w:val="18"/>
                <w:szCs w:val="18"/>
                <w:lang w:val="fr-FR"/>
              </w:rPr>
              <w:t>CIB-O</w:t>
            </w:r>
            <w:r>
              <w:rPr>
                <w:rFonts w:ascii="Arial Narrow" w:hAnsi="Arial Narrow" w:cs="TT15Ct00"/>
                <w:sz w:val="18"/>
                <w:szCs w:val="18"/>
                <w:lang w:val="fr-FR"/>
              </w:rPr>
              <w:t>LAM</w:t>
            </w:r>
          </w:p>
        </w:tc>
        <w:tc>
          <w:tcPr>
            <w:tcW w:w="8260" w:type="dxa"/>
            <w:shd w:val="clear" w:color="auto" w:fill="auto"/>
          </w:tcPr>
          <w:p w:rsidR="00743155" w:rsidRPr="00195C30" w:rsidRDefault="00743155" w:rsidP="00BA5A07">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Congolaise Industrielle du Bois</w:t>
            </w:r>
            <w:r w:rsidR="00BA5A07">
              <w:rPr>
                <w:rFonts w:ascii="Arial Narrow" w:hAnsi="Arial Narrow" w:cs="Calibri"/>
                <w:sz w:val="18"/>
                <w:szCs w:val="18"/>
                <w:lang w:val="fr-FR"/>
              </w:rPr>
              <w:t>/ S</w:t>
            </w:r>
            <w:r w:rsidRPr="00195C30">
              <w:rPr>
                <w:rFonts w:ascii="Arial Narrow" w:hAnsi="Arial Narrow" w:cs="Calibri"/>
                <w:sz w:val="18"/>
                <w:szCs w:val="18"/>
                <w:lang w:val="fr-FR"/>
              </w:rPr>
              <w:t>ubsidiaire de Olam International</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CLIP</w:t>
            </w:r>
            <w:r>
              <w:rPr>
                <w:rFonts w:ascii="Arial Narrow" w:hAnsi="Arial Narrow" w:cs="Arial"/>
                <w:sz w:val="18"/>
                <w:szCs w:val="18"/>
                <w:lang w:val="fr-FR"/>
              </w:rPr>
              <w:t>/ FPIC</w:t>
            </w:r>
          </w:p>
        </w:tc>
        <w:tc>
          <w:tcPr>
            <w:tcW w:w="8260" w:type="dxa"/>
            <w:shd w:val="clear" w:color="auto" w:fill="auto"/>
          </w:tcPr>
          <w:p w:rsidR="00743155" w:rsidRPr="00195C30" w:rsidRDefault="00743155" w:rsidP="00E35D9D">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Consentement libre et informé préalable</w:t>
            </w:r>
            <w:r>
              <w:rPr>
                <w:rFonts w:ascii="Arial Narrow" w:hAnsi="Arial Narrow" w:cs="Arial"/>
                <w:color w:val="000000" w:themeColor="text1"/>
                <w:sz w:val="18"/>
                <w:szCs w:val="18"/>
                <w:lang w:val="fr-FR"/>
              </w:rPr>
              <w:t xml:space="preserve">/ </w:t>
            </w:r>
            <w:r w:rsidRPr="00195C30">
              <w:rPr>
                <w:rFonts w:ascii="Arial Narrow" w:hAnsi="Arial Narrow" w:cs="Arial"/>
                <w:color w:val="000000" w:themeColor="text1"/>
                <w:sz w:val="18"/>
                <w:szCs w:val="18"/>
                <w:lang w:val="fr-FR"/>
              </w:rPr>
              <w:t xml:space="preserve">Free prior informed consent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CMP</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Cadre de mesure des performances (progress reports for FCPF)</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Pr>
                <w:rFonts w:ascii="Arial Narrow" w:hAnsi="Arial Narrow"/>
                <w:sz w:val="18"/>
                <w:szCs w:val="18"/>
                <w:lang w:val="fr-FR"/>
              </w:rPr>
              <w:t>NIF </w:t>
            </w:r>
          </w:p>
        </w:tc>
        <w:tc>
          <w:tcPr>
            <w:tcW w:w="8260"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National Investment Framework</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CNIAF</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Centre National d’Inventaire et d’Aménagement des Ressources Forestières et Fauniques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CN-REDD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Coordination Nationale REDD</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CNSEE</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Centre National de la Statistique et des Etudes Economiques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CODEPA REDD</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Comités Départementaux REDD (sous l’autorité des préfets)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COMIFAC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TT15Ct00"/>
                <w:color w:val="000000" w:themeColor="text1"/>
                <w:sz w:val="18"/>
                <w:szCs w:val="18"/>
                <w:lang w:val="fr-FR"/>
              </w:rPr>
              <w:t>Commission des Forêts d’Afrique Centrale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CONA-REDD</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Comité National REDD (sous l’autorité du Chef du Gouvernement)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COP </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Conférence des Parties</w:t>
            </w:r>
          </w:p>
        </w:tc>
      </w:tr>
      <w:tr w:rsidR="00743155" w:rsidRPr="009657D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 xml:space="preserve">CP </w:t>
            </w:r>
          </w:p>
        </w:tc>
        <w:tc>
          <w:tcPr>
            <w:tcW w:w="8260" w:type="dxa"/>
            <w:shd w:val="clear" w:color="auto" w:fill="auto"/>
          </w:tcPr>
          <w:p w:rsidR="00743155" w:rsidRPr="00E633DB" w:rsidRDefault="00743155" w:rsidP="00B0060C">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rPr>
              <w:t xml:space="preserve">Comité de Pilotage </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CP</w:t>
            </w:r>
          </w:p>
        </w:tc>
        <w:tc>
          <w:tcPr>
            <w:tcW w:w="8260"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 xml:space="preserve">Comité de Participants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TT15Ct00"/>
                <w:sz w:val="18"/>
                <w:szCs w:val="18"/>
                <w:lang w:val="fr-FR"/>
              </w:rPr>
            </w:pPr>
            <w:r w:rsidRPr="00195C30">
              <w:rPr>
                <w:rFonts w:ascii="Arial Narrow" w:hAnsi="Arial Narrow" w:cs="TT15Ct00"/>
                <w:sz w:val="18"/>
                <w:szCs w:val="18"/>
                <w:lang w:val="fr-FR"/>
              </w:rPr>
              <w:t>CPDN</w:t>
            </w:r>
            <w:r>
              <w:rPr>
                <w:rFonts w:ascii="Arial Narrow" w:hAnsi="Arial Narrow" w:cs="TT15Ct00"/>
                <w:sz w:val="18"/>
                <w:szCs w:val="18"/>
                <w:lang w:val="fr-FR"/>
              </w:rPr>
              <w:t>/ INDC</w:t>
            </w:r>
          </w:p>
        </w:tc>
        <w:tc>
          <w:tcPr>
            <w:tcW w:w="8260" w:type="dxa"/>
            <w:shd w:val="clear" w:color="auto" w:fill="auto"/>
          </w:tcPr>
          <w:p w:rsidR="00743155" w:rsidRPr="00195C30" w:rsidRDefault="00743155" w:rsidP="00FD54DB">
            <w:pPr>
              <w:spacing w:before="20"/>
              <w:ind w:right="-32"/>
              <w:rPr>
                <w:rFonts w:ascii="Arial Narrow" w:hAnsi="Arial Narrow" w:cs="TT15Ct00"/>
                <w:color w:val="000000" w:themeColor="text1"/>
                <w:sz w:val="18"/>
                <w:szCs w:val="18"/>
                <w:lang w:val="fr-FR"/>
              </w:rPr>
            </w:pPr>
            <w:r w:rsidRPr="00195C30">
              <w:rPr>
                <w:rFonts w:ascii="Arial Narrow" w:hAnsi="Arial Narrow" w:cs="TT15Ct00"/>
                <w:color w:val="000000" w:themeColor="text1"/>
                <w:sz w:val="18"/>
                <w:szCs w:val="18"/>
                <w:lang w:val="fr-FR"/>
              </w:rPr>
              <w:t>Contribution Prévue Déterminée au niveau National (Intended Nationally Determined Contributions -INDC)</w:t>
            </w:r>
          </w:p>
        </w:tc>
      </w:tr>
      <w:tr w:rsidR="00743155" w:rsidRPr="00047F58"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color w:val="000000" w:themeColor="text1"/>
                <w:sz w:val="18"/>
                <w:szCs w:val="18"/>
                <w:lang w:val="fr-FR"/>
              </w:rPr>
            </w:pPr>
            <w:r w:rsidRPr="00195C30">
              <w:rPr>
                <w:rFonts w:ascii="Arial Narrow" w:hAnsi="Arial Narrow"/>
                <w:color w:val="000000" w:themeColor="text1"/>
                <w:sz w:val="18"/>
                <w:szCs w:val="18"/>
                <w:lang w:val="fr-FR"/>
              </w:rPr>
              <w:t>CSRR</w:t>
            </w:r>
          </w:p>
        </w:tc>
        <w:tc>
          <w:tcPr>
            <w:tcW w:w="8260" w:type="dxa"/>
            <w:shd w:val="clear" w:color="auto" w:fill="auto"/>
          </w:tcPr>
          <w:p w:rsidR="00743155" w:rsidRPr="00047F58" w:rsidRDefault="00743155" w:rsidP="00FD54DB">
            <w:pPr>
              <w:spacing w:before="20"/>
              <w:ind w:right="-32"/>
              <w:rPr>
                <w:rFonts w:ascii="Arial Narrow" w:hAnsi="Arial Narrow"/>
                <w:color w:val="000000" w:themeColor="text1"/>
                <w:sz w:val="18"/>
                <w:szCs w:val="18"/>
              </w:rPr>
            </w:pPr>
            <w:r w:rsidRPr="00676DEA">
              <w:rPr>
                <w:rFonts w:ascii="Arial Narrow" w:hAnsi="Arial Narrow"/>
                <w:color w:val="000000" w:themeColor="text1"/>
                <w:sz w:val="18"/>
                <w:szCs w:val="18"/>
                <w:shd w:val="clear" w:color="auto" w:fill="FFFFFF"/>
              </w:rPr>
              <w:t>China Sustainable Retail Roundtable</w:t>
            </w:r>
            <w:r w:rsidRPr="00047F58">
              <w:rPr>
                <w:rFonts w:ascii="Arial Narrow" w:hAnsi="Arial Narrow"/>
                <w:color w:val="000000" w:themeColor="text1"/>
                <w:sz w:val="18"/>
                <w:szCs w:val="18"/>
                <w:shd w:val="clear" w:color="auto" w:fill="FFFFFF"/>
              </w:rPr>
              <w:t xml:space="preserve"> </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color w:val="000000" w:themeColor="text1"/>
                <w:sz w:val="18"/>
                <w:szCs w:val="18"/>
                <w:lang w:val="fr-FR"/>
              </w:rPr>
            </w:pPr>
            <w:r w:rsidRPr="00195C30">
              <w:rPr>
                <w:rFonts w:ascii="Arial Narrow" w:hAnsi="Arial Narrow"/>
                <w:color w:val="000000" w:themeColor="text1"/>
                <w:sz w:val="18"/>
                <w:szCs w:val="18"/>
                <w:lang w:val="fr-FR"/>
              </w:rPr>
              <w:t>CLFT</w:t>
            </w:r>
          </w:p>
        </w:tc>
        <w:tc>
          <w:tcPr>
            <w:tcW w:w="8260" w:type="dxa"/>
            <w:shd w:val="clear" w:color="auto" w:fill="auto"/>
          </w:tcPr>
          <w:p w:rsidR="00743155" w:rsidRPr="00195C30" w:rsidRDefault="00743155" w:rsidP="00FD54DB">
            <w:pPr>
              <w:spacing w:before="20"/>
              <w:ind w:right="-32"/>
              <w:rPr>
                <w:rFonts w:ascii="Arial Narrow" w:hAnsi="Arial Narrow"/>
                <w:color w:val="000000" w:themeColor="text1"/>
                <w:sz w:val="18"/>
                <w:szCs w:val="18"/>
                <w:shd w:val="clear" w:color="auto" w:fill="FFFFFF"/>
                <w:lang w:val="fr-FR"/>
              </w:rPr>
            </w:pPr>
            <w:r w:rsidRPr="00195C30">
              <w:rPr>
                <w:rFonts w:ascii="Arial Narrow" w:hAnsi="Arial Narrow"/>
                <w:color w:val="000000" w:themeColor="text1"/>
                <w:sz w:val="18"/>
                <w:szCs w:val="18"/>
                <w:shd w:val="clear" w:color="auto" w:fill="FFFFFF"/>
                <w:lang w:val="fr-FR"/>
              </w:rPr>
              <w:t>Cellule de la Légalité Forestière et de la Traçabilité (2014 OI document)</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CTI</w:t>
            </w:r>
          </w:p>
        </w:tc>
        <w:tc>
          <w:tcPr>
            <w:tcW w:w="8260" w:type="dxa"/>
            <w:shd w:val="clear" w:color="auto" w:fill="auto"/>
          </w:tcPr>
          <w:p w:rsidR="00743155" w:rsidRPr="00195C30" w:rsidRDefault="00743155" w:rsidP="00FD54DB">
            <w:pPr>
              <w:spacing w:before="20"/>
              <w:ind w:right="-32"/>
              <w:rPr>
                <w:rFonts w:ascii="Arial Narrow" w:hAnsi="Arial Narrow"/>
                <w:color w:val="43372C"/>
                <w:sz w:val="18"/>
                <w:szCs w:val="18"/>
                <w:shd w:val="clear" w:color="auto" w:fill="FFFFFF"/>
                <w:lang w:val="fr-FR"/>
              </w:rPr>
            </w:pPr>
            <w:r>
              <w:rPr>
                <w:rFonts w:ascii="Arial Narrow" w:hAnsi="Arial Narrow"/>
                <w:color w:val="43372C"/>
                <w:sz w:val="18"/>
                <w:szCs w:val="18"/>
                <w:shd w:val="clear" w:color="auto" w:fill="FFFFFF"/>
                <w:lang w:val="fr-FR"/>
              </w:rPr>
              <w:t>Convention de Transformation Industrielle</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color w:val="000000" w:themeColor="text1"/>
                <w:sz w:val="18"/>
                <w:szCs w:val="18"/>
                <w:lang w:val="fr-FR"/>
              </w:rPr>
            </w:pPr>
            <w:r w:rsidRPr="00195C30">
              <w:rPr>
                <w:rFonts w:ascii="Arial Narrow" w:hAnsi="Arial Narrow"/>
                <w:color w:val="000000" w:themeColor="text1"/>
                <w:sz w:val="18"/>
                <w:szCs w:val="18"/>
                <w:lang w:val="fr-FR"/>
              </w:rPr>
              <w:t>CTLF</w:t>
            </w:r>
          </w:p>
        </w:tc>
        <w:tc>
          <w:tcPr>
            <w:tcW w:w="8260" w:type="dxa"/>
            <w:shd w:val="clear" w:color="auto" w:fill="auto"/>
          </w:tcPr>
          <w:p w:rsidR="00743155" w:rsidRPr="00195C30" w:rsidRDefault="00743155" w:rsidP="00FD54DB">
            <w:pPr>
              <w:spacing w:before="20"/>
              <w:ind w:right="-32"/>
              <w:rPr>
                <w:rFonts w:ascii="Arial Narrow" w:hAnsi="Arial Narrow"/>
                <w:color w:val="000000" w:themeColor="text1"/>
                <w:sz w:val="18"/>
                <w:szCs w:val="18"/>
                <w:shd w:val="clear" w:color="auto" w:fill="FFFFFF"/>
                <w:lang w:val="fr-FR"/>
              </w:rPr>
            </w:pPr>
            <w:r w:rsidRPr="00195C30">
              <w:rPr>
                <w:rFonts w:ascii="Arial Narrow" w:hAnsi="Arial Narrow"/>
                <w:color w:val="000000" w:themeColor="text1"/>
                <w:sz w:val="18"/>
                <w:szCs w:val="18"/>
                <w:shd w:val="clear" w:color="auto" w:fill="FFFFFF"/>
                <w:lang w:val="fr-FR"/>
              </w:rPr>
              <w:t>Cellule de la Traçabilité et de la Légalité Forestière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DDEF</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Direction Départementale de l’Economie Forestière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DDEF-Cu</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3B0C97">
              <w:rPr>
                <w:rFonts w:ascii="Arial Narrow" w:hAnsi="Arial Narrow" w:cs="Arial"/>
                <w:color w:val="000000" w:themeColor="text1"/>
                <w:sz w:val="18"/>
                <w:szCs w:val="18"/>
                <w:lang w:val="fr-FR"/>
              </w:rPr>
              <w:t>Direction Départementale de l’Economie Forestière/Directeur Départemental de l’Economie Forestière de la Cuvette</w:t>
            </w:r>
            <w:r w:rsidRPr="00195C30">
              <w:rPr>
                <w:rFonts w:ascii="Arial Narrow" w:hAnsi="Arial Narrow" w:cs="Arial"/>
                <w:color w:val="000000" w:themeColor="text1"/>
                <w:sz w:val="18"/>
                <w:szCs w:val="18"/>
                <w:lang w:val="fr-FR"/>
              </w:rPr>
              <w:t xml:space="preserve"> </w:t>
            </w:r>
            <w:r w:rsidRPr="00195C30">
              <w:rPr>
                <w:rFonts w:ascii="Arial Narrow" w:hAnsi="Arial Narrow"/>
                <w:color w:val="43372C"/>
                <w:sz w:val="18"/>
                <w:szCs w:val="18"/>
                <w:shd w:val="clear" w:color="auto" w:fill="FFFFFF"/>
                <w:lang w:val="fr-FR"/>
              </w:rPr>
              <w:t xml:space="preserve">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DEF-NOPL</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Déforestation </w:t>
            </w:r>
            <w:r>
              <w:rPr>
                <w:rFonts w:ascii="Arial Narrow" w:hAnsi="Arial Narrow" w:cs="Arial"/>
                <w:color w:val="000000" w:themeColor="text1"/>
                <w:sz w:val="18"/>
                <w:szCs w:val="18"/>
                <w:lang w:val="fr-FR"/>
              </w:rPr>
              <w:t>N</w:t>
            </w:r>
            <w:r w:rsidRPr="00195C30">
              <w:rPr>
                <w:rFonts w:ascii="Arial Narrow" w:hAnsi="Arial Narrow" w:cs="Arial"/>
                <w:color w:val="000000" w:themeColor="text1"/>
                <w:sz w:val="18"/>
                <w:szCs w:val="18"/>
                <w:lang w:val="fr-FR"/>
              </w:rPr>
              <w:t>on Planifiée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DEF-PL </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Déforestation Planifiée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DEG-NOPL</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Dégradation </w:t>
            </w:r>
            <w:r>
              <w:rPr>
                <w:rFonts w:ascii="Arial Narrow" w:hAnsi="Arial Narrow" w:cs="Arial"/>
                <w:color w:val="000000" w:themeColor="text1"/>
                <w:sz w:val="18"/>
                <w:szCs w:val="18"/>
                <w:lang w:val="fr-FR"/>
              </w:rPr>
              <w:t>F</w:t>
            </w:r>
            <w:r w:rsidRPr="00195C30">
              <w:rPr>
                <w:rFonts w:ascii="Arial Narrow" w:hAnsi="Arial Narrow" w:cs="Arial"/>
                <w:color w:val="000000" w:themeColor="text1"/>
                <w:sz w:val="18"/>
                <w:szCs w:val="18"/>
                <w:lang w:val="fr-FR"/>
              </w:rPr>
              <w:t xml:space="preserve">orestière </w:t>
            </w:r>
            <w:r>
              <w:rPr>
                <w:rFonts w:ascii="Arial Narrow" w:hAnsi="Arial Narrow" w:cs="Arial"/>
                <w:color w:val="000000" w:themeColor="text1"/>
                <w:sz w:val="18"/>
                <w:szCs w:val="18"/>
                <w:lang w:val="fr-FR"/>
              </w:rPr>
              <w:t>N</w:t>
            </w:r>
            <w:r w:rsidRPr="00195C30">
              <w:rPr>
                <w:rFonts w:ascii="Arial Narrow" w:hAnsi="Arial Narrow" w:cs="Arial"/>
                <w:color w:val="000000" w:themeColor="text1"/>
                <w:sz w:val="18"/>
                <w:szCs w:val="18"/>
                <w:lang w:val="fr-FR"/>
              </w:rPr>
              <w:t>on Planifiée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DEG-PL </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Dégradation </w:t>
            </w:r>
            <w:r>
              <w:rPr>
                <w:rFonts w:ascii="Arial Narrow" w:hAnsi="Arial Narrow" w:cs="Arial"/>
                <w:color w:val="000000" w:themeColor="text1"/>
                <w:sz w:val="18"/>
                <w:szCs w:val="18"/>
                <w:lang w:val="fr-FR"/>
              </w:rPr>
              <w:t>F</w:t>
            </w:r>
            <w:r w:rsidRPr="00195C30">
              <w:rPr>
                <w:rFonts w:ascii="Arial Narrow" w:hAnsi="Arial Narrow" w:cs="Arial"/>
                <w:color w:val="000000" w:themeColor="text1"/>
                <w:sz w:val="18"/>
                <w:szCs w:val="18"/>
                <w:lang w:val="fr-FR"/>
              </w:rPr>
              <w:t xml:space="preserve">orestière Planifiée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DGEF</w:t>
            </w:r>
          </w:p>
        </w:tc>
        <w:tc>
          <w:tcPr>
            <w:tcW w:w="8260" w:type="dxa"/>
            <w:shd w:val="clear" w:color="auto" w:fill="auto"/>
          </w:tcPr>
          <w:p w:rsidR="00743155" w:rsidRPr="00195C30" w:rsidRDefault="00743155" w:rsidP="00B0060C">
            <w:pPr>
              <w:autoSpaceDE w:val="0"/>
              <w:autoSpaceDN w:val="0"/>
              <w:adjustRightInd w:val="0"/>
              <w:spacing w:before="20"/>
              <w:rPr>
                <w:rFonts w:ascii="Arial Narrow" w:hAnsi="Arial Narrow" w:cs="Calibri"/>
                <w:sz w:val="18"/>
                <w:szCs w:val="18"/>
                <w:lang w:val="fr-FR"/>
              </w:rPr>
            </w:pPr>
            <w:r w:rsidRPr="00195C30">
              <w:rPr>
                <w:rFonts w:ascii="Arial Narrow" w:hAnsi="Arial Narrow"/>
                <w:sz w:val="18"/>
                <w:szCs w:val="18"/>
                <w:lang w:val="fr-FR"/>
              </w:rPr>
              <w:t xml:space="preserve">Direction Générale </w:t>
            </w:r>
            <w:r w:rsidRPr="00195C30">
              <w:rPr>
                <w:rFonts w:ascii="Arial Narrow" w:hAnsi="Arial Narrow" w:cs="Arial"/>
                <w:color w:val="000000" w:themeColor="text1"/>
                <w:sz w:val="18"/>
                <w:szCs w:val="18"/>
                <w:lang w:val="fr-FR"/>
              </w:rPr>
              <w:t>de l’Economie Forestière</w:t>
            </w:r>
          </w:p>
        </w:tc>
      </w:tr>
      <w:tr w:rsidR="00743155" w:rsidRPr="00195C30" w:rsidTr="00743155">
        <w:tc>
          <w:tcPr>
            <w:tcW w:w="1346" w:type="dxa"/>
            <w:shd w:val="clear" w:color="auto" w:fill="auto"/>
          </w:tcPr>
          <w:p w:rsidR="00743155" w:rsidRPr="00195C30" w:rsidRDefault="00743155" w:rsidP="00B0060C">
            <w:pPr>
              <w:spacing w:before="20"/>
              <w:ind w:right="-32"/>
              <w:rPr>
                <w:rFonts w:ascii="Arial Narrow" w:hAnsi="Arial Narrow" w:cs="Arial"/>
                <w:sz w:val="18"/>
                <w:szCs w:val="18"/>
                <w:lang w:val="fr-FR"/>
              </w:rPr>
            </w:pPr>
            <w:r w:rsidRPr="00195C30">
              <w:rPr>
                <w:rFonts w:ascii="Arial Narrow" w:hAnsi="Arial Narrow" w:cs="Arial"/>
                <w:sz w:val="18"/>
                <w:szCs w:val="18"/>
                <w:lang w:val="fr-FR"/>
              </w:rPr>
              <w:t>DGE</w:t>
            </w:r>
          </w:p>
        </w:tc>
        <w:tc>
          <w:tcPr>
            <w:tcW w:w="8260" w:type="dxa"/>
            <w:shd w:val="clear" w:color="auto" w:fill="auto"/>
          </w:tcPr>
          <w:p w:rsidR="00743155" w:rsidRPr="00195C30" w:rsidRDefault="00743155" w:rsidP="00B0060C">
            <w:pPr>
              <w:autoSpaceDE w:val="0"/>
              <w:autoSpaceDN w:val="0"/>
              <w:adjustRightInd w:val="0"/>
              <w:spacing w:before="20"/>
              <w:rPr>
                <w:rFonts w:ascii="Arial Narrow" w:hAnsi="Arial Narrow" w:cs="Calibri"/>
                <w:sz w:val="18"/>
                <w:szCs w:val="18"/>
                <w:lang w:val="fr-FR"/>
              </w:rPr>
            </w:pPr>
            <w:r w:rsidRPr="00195C30">
              <w:rPr>
                <w:rFonts w:ascii="Arial Narrow" w:hAnsi="Arial Narrow"/>
                <w:sz w:val="18"/>
                <w:szCs w:val="18"/>
                <w:lang w:val="fr-FR"/>
              </w:rPr>
              <w:t xml:space="preserve">Direction Générale </w:t>
            </w:r>
            <w:r w:rsidRPr="00195C30">
              <w:rPr>
                <w:rFonts w:ascii="Arial Narrow" w:hAnsi="Arial Narrow" w:cs="Arial"/>
                <w:color w:val="000000" w:themeColor="text1"/>
                <w:sz w:val="18"/>
                <w:szCs w:val="18"/>
                <w:lang w:val="fr-FR"/>
              </w:rPr>
              <w:t>de l’E</w:t>
            </w:r>
            <w:r w:rsidRPr="00195C30">
              <w:rPr>
                <w:rFonts w:ascii="Arial Narrow" w:hAnsi="Arial Narrow" w:cs="Calibri"/>
                <w:sz w:val="18"/>
                <w:szCs w:val="18"/>
                <w:lang w:val="fr-FR"/>
              </w:rPr>
              <w:t>nvironnement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DSRP</w:t>
            </w:r>
          </w:p>
        </w:tc>
        <w:tc>
          <w:tcPr>
            <w:tcW w:w="8260" w:type="dxa"/>
            <w:shd w:val="clear" w:color="auto" w:fill="auto"/>
          </w:tcPr>
          <w:p w:rsidR="00743155" w:rsidRPr="00195C30" w:rsidRDefault="00743155" w:rsidP="00B0060C">
            <w:pPr>
              <w:spacing w:before="20"/>
              <w:rPr>
                <w:rFonts w:ascii="Arial Narrow" w:hAnsi="Arial Narrow"/>
                <w:b/>
                <w:sz w:val="18"/>
                <w:szCs w:val="18"/>
                <w:lang w:val="fr-FR"/>
              </w:rPr>
            </w:pPr>
            <w:r w:rsidRPr="00195C30">
              <w:rPr>
                <w:rFonts w:ascii="Arial Narrow" w:hAnsi="Arial Narrow"/>
                <w:sz w:val="18"/>
                <w:szCs w:val="18"/>
                <w:lang w:val="fr-FR"/>
              </w:rPr>
              <w:t xml:space="preserve">Document de </w:t>
            </w:r>
            <w:r>
              <w:rPr>
                <w:rFonts w:ascii="Arial Narrow" w:hAnsi="Arial Narrow"/>
                <w:sz w:val="18"/>
                <w:szCs w:val="18"/>
                <w:lang w:val="fr-FR"/>
              </w:rPr>
              <w:t>S</w:t>
            </w:r>
            <w:r w:rsidRPr="00195C30">
              <w:rPr>
                <w:rFonts w:ascii="Arial Narrow" w:hAnsi="Arial Narrow"/>
                <w:sz w:val="18"/>
                <w:szCs w:val="18"/>
                <w:lang w:val="fr-FR"/>
              </w:rPr>
              <w:t>tratégie pour la Réduction de la Pauvreté</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E-DEG-NOPL</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Emissions liées à la Dégradation </w:t>
            </w:r>
            <w:r>
              <w:rPr>
                <w:rFonts w:ascii="Arial Narrow" w:hAnsi="Arial Narrow" w:cs="Arial"/>
                <w:color w:val="000000" w:themeColor="text1"/>
                <w:sz w:val="18"/>
                <w:szCs w:val="18"/>
                <w:lang w:val="fr-FR"/>
              </w:rPr>
              <w:t>F</w:t>
            </w:r>
            <w:r w:rsidRPr="00195C30">
              <w:rPr>
                <w:rFonts w:ascii="Arial Narrow" w:hAnsi="Arial Narrow" w:cs="Arial"/>
                <w:color w:val="000000" w:themeColor="text1"/>
                <w:sz w:val="18"/>
                <w:szCs w:val="18"/>
                <w:lang w:val="fr-FR"/>
              </w:rPr>
              <w:t xml:space="preserve">orestière </w:t>
            </w:r>
            <w:r>
              <w:rPr>
                <w:rFonts w:ascii="Arial Narrow" w:hAnsi="Arial Narrow" w:cs="Arial"/>
                <w:color w:val="000000" w:themeColor="text1"/>
                <w:sz w:val="18"/>
                <w:szCs w:val="18"/>
                <w:lang w:val="fr-FR"/>
              </w:rPr>
              <w:t>N</w:t>
            </w:r>
            <w:r w:rsidRPr="00195C30">
              <w:rPr>
                <w:rFonts w:ascii="Arial Narrow" w:hAnsi="Arial Narrow" w:cs="Arial"/>
                <w:color w:val="000000" w:themeColor="text1"/>
                <w:sz w:val="18"/>
                <w:szCs w:val="18"/>
                <w:lang w:val="fr-FR"/>
              </w:rPr>
              <w:t>on Planifiée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E-DEG-PL </w:t>
            </w:r>
          </w:p>
        </w:tc>
        <w:tc>
          <w:tcPr>
            <w:tcW w:w="8260" w:type="dxa"/>
            <w:shd w:val="clear" w:color="auto" w:fill="auto"/>
          </w:tcPr>
          <w:p w:rsidR="00743155" w:rsidRPr="00195C30" w:rsidRDefault="00743155" w:rsidP="00B0060C">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Emissions liées à la Dégradation </w:t>
            </w:r>
            <w:r>
              <w:rPr>
                <w:rFonts w:ascii="Arial Narrow" w:hAnsi="Arial Narrow" w:cs="Arial"/>
                <w:color w:val="000000" w:themeColor="text1"/>
                <w:sz w:val="18"/>
                <w:szCs w:val="18"/>
                <w:lang w:val="fr-FR"/>
              </w:rPr>
              <w:t>F</w:t>
            </w:r>
            <w:r w:rsidRPr="00195C30">
              <w:rPr>
                <w:rFonts w:ascii="Arial Narrow" w:hAnsi="Arial Narrow" w:cs="Arial"/>
                <w:color w:val="000000" w:themeColor="text1"/>
                <w:sz w:val="18"/>
                <w:szCs w:val="18"/>
                <w:lang w:val="fr-FR"/>
              </w:rPr>
              <w:t>orestière Planifiée</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EESS</w:t>
            </w:r>
            <w:r>
              <w:rPr>
                <w:rFonts w:ascii="Arial Narrow" w:hAnsi="Arial Narrow"/>
                <w:sz w:val="18"/>
                <w:szCs w:val="18"/>
                <w:lang w:val="fr-FR"/>
              </w:rPr>
              <w:t>/ SESA</w:t>
            </w:r>
          </w:p>
        </w:tc>
        <w:tc>
          <w:tcPr>
            <w:tcW w:w="8260" w:type="dxa"/>
            <w:shd w:val="clear" w:color="auto" w:fill="auto"/>
          </w:tcPr>
          <w:p w:rsidR="00743155" w:rsidRPr="00195C30" w:rsidRDefault="00743155" w:rsidP="00B0060C">
            <w:pPr>
              <w:spacing w:before="20"/>
              <w:rPr>
                <w:rFonts w:ascii="Arial Narrow" w:hAnsi="Arial Narrow"/>
                <w:b/>
                <w:sz w:val="18"/>
                <w:szCs w:val="18"/>
                <w:lang w:val="fr-FR"/>
              </w:rPr>
            </w:pPr>
            <w:r w:rsidRPr="00195C30">
              <w:rPr>
                <w:rFonts w:ascii="Arial Narrow" w:hAnsi="Arial Narrow"/>
                <w:sz w:val="18"/>
                <w:szCs w:val="18"/>
                <w:lang w:val="fr-FR"/>
              </w:rPr>
              <w:t>Evaluation Environnementale</w:t>
            </w:r>
            <w:r>
              <w:rPr>
                <w:rFonts w:ascii="Arial Narrow" w:hAnsi="Arial Narrow"/>
                <w:sz w:val="18"/>
                <w:szCs w:val="18"/>
                <w:lang w:val="fr-FR"/>
              </w:rPr>
              <w:t xml:space="preserve">, </w:t>
            </w:r>
            <w:r w:rsidRPr="00195C30">
              <w:rPr>
                <w:rFonts w:ascii="Arial Narrow" w:hAnsi="Arial Narrow"/>
                <w:sz w:val="18"/>
                <w:szCs w:val="18"/>
                <w:lang w:val="fr-FR"/>
              </w:rPr>
              <w:t>Sociale et Stratégique</w:t>
            </w:r>
            <w:r>
              <w:rPr>
                <w:rFonts w:ascii="Arial Narrow" w:hAnsi="Arial Narrow"/>
                <w:sz w:val="18"/>
                <w:szCs w:val="18"/>
                <w:lang w:val="fr-FR"/>
              </w:rPr>
              <w:t xml:space="preserve"> /</w:t>
            </w:r>
            <w:r w:rsidRPr="00507AAB">
              <w:rPr>
                <w:rFonts w:ascii="Arial Narrow" w:hAnsi="Arial Narrow" w:cs="Arial"/>
                <w:color w:val="000000" w:themeColor="text1"/>
                <w:sz w:val="18"/>
                <w:szCs w:val="18"/>
                <w:lang w:val="fr-FR"/>
              </w:rPr>
              <w:t xml:space="preserve"> Strategic Environmental and Social Assessment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EFC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Eucalyptus Fibre du Congo</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EFI</w:t>
            </w:r>
          </w:p>
        </w:tc>
        <w:tc>
          <w:tcPr>
            <w:tcW w:w="8260" w:type="dxa"/>
            <w:shd w:val="clear" w:color="auto" w:fill="auto"/>
          </w:tcPr>
          <w:p w:rsidR="00743155" w:rsidRPr="00195C30" w:rsidRDefault="00743155" w:rsidP="00B0060C">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 xml:space="preserve">European Forest Institute </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EFIR</w:t>
            </w:r>
          </w:p>
        </w:tc>
        <w:tc>
          <w:tcPr>
            <w:tcW w:w="8260" w:type="dxa"/>
            <w:shd w:val="clear" w:color="auto" w:fill="auto"/>
          </w:tcPr>
          <w:p w:rsidR="00743155" w:rsidRPr="00195C30" w:rsidRDefault="00743155" w:rsidP="00B0060C">
            <w:pPr>
              <w:spacing w:before="20"/>
              <w:ind w:right="-32"/>
              <w:rPr>
                <w:rFonts w:ascii="Arial Narrow" w:hAnsi="Arial Narrow"/>
                <w:sz w:val="18"/>
                <w:szCs w:val="18"/>
                <w:lang w:val="fr-FR"/>
              </w:rPr>
            </w:pPr>
            <w:r w:rsidRPr="00195C30">
              <w:rPr>
                <w:rFonts w:ascii="Arial Narrow" w:hAnsi="Arial Narrow"/>
                <w:sz w:val="18"/>
                <w:szCs w:val="18"/>
                <w:lang w:val="fr-FR"/>
              </w:rPr>
              <w:t xml:space="preserve">Exploitation </w:t>
            </w:r>
            <w:r>
              <w:rPr>
                <w:rFonts w:ascii="Arial Narrow" w:hAnsi="Arial Narrow"/>
                <w:sz w:val="18"/>
                <w:szCs w:val="18"/>
                <w:lang w:val="fr-FR"/>
              </w:rPr>
              <w:t>F</w:t>
            </w:r>
            <w:r w:rsidRPr="00195C30">
              <w:rPr>
                <w:rFonts w:ascii="Arial Narrow" w:hAnsi="Arial Narrow"/>
                <w:sz w:val="18"/>
                <w:szCs w:val="18"/>
                <w:lang w:val="fr-FR"/>
              </w:rPr>
              <w:t xml:space="preserve">orestière à </w:t>
            </w:r>
            <w:r>
              <w:rPr>
                <w:rFonts w:ascii="Arial Narrow" w:hAnsi="Arial Narrow"/>
                <w:sz w:val="18"/>
                <w:szCs w:val="18"/>
                <w:lang w:val="fr-FR"/>
              </w:rPr>
              <w:t>I</w:t>
            </w:r>
            <w:r w:rsidRPr="00195C30">
              <w:rPr>
                <w:rFonts w:ascii="Arial Narrow" w:hAnsi="Arial Narrow"/>
                <w:sz w:val="18"/>
                <w:szCs w:val="18"/>
                <w:lang w:val="fr-FR"/>
              </w:rPr>
              <w:t xml:space="preserve">mpacts </w:t>
            </w:r>
            <w:r>
              <w:rPr>
                <w:rFonts w:ascii="Arial Narrow" w:hAnsi="Arial Narrow"/>
                <w:sz w:val="18"/>
                <w:szCs w:val="18"/>
                <w:lang w:val="fr-FR"/>
              </w:rPr>
              <w:t>R</w:t>
            </w:r>
            <w:r w:rsidRPr="00195C30">
              <w:rPr>
                <w:rFonts w:ascii="Arial Narrow" w:hAnsi="Arial Narrow"/>
                <w:sz w:val="18"/>
                <w:szCs w:val="18"/>
                <w:lang w:val="fr-FR"/>
              </w:rPr>
              <w:t>éduits</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ENR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Energies Nouvelles et Renouvelables</w:t>
            </w:r>
          </w:p>
        </w:tc>
      </w:tr>
      <w:tr w:rsidR="00743155" w:rsidRPr="005D7A9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ER-PIN</w:t>
            </w:r>
          </w:p>
        </w:tc>
        <w:tc>
          <w:tcPr>
            <w:tcW w:w="8260" w:type="dxa"/>
            <w:shd w:val="clear" w:color="auto" w:fill="auto"/>
          </w:tcPr>
          <w:p w:rsidR="00743155" w:rsidRPr="00E633DB" w:rsidRDefault="00743155" w:rsidP="00FD54DB">
            <w:pPr>
              <w:spacing w:before="20"/>
              <w:ind w:right="-32"/>
              <w:rPr>
                <w:rFonts w:ascii="Arial Narrow" w:hAnsi="Arial Narrow" w:cs="Arial"/>
                <w:color w:val="000000" w:themeColor="text1"/>
                <w:sz w:val="18"/>
                <w:szCs w:val="18"/>
              </w:rPr>
            </w:pPr>
            <w:r w:rsidRPr="00E633DB">
              <w:rPr>
                <w:rFonts w:ascii="Arial Narrow" w:hAnsi="Arial Narrow"/>
                <w:sz w:val="18"/>
                <w:szCs w:val="18"/>
              </w:rPr>
              <w:t>Emission Reductions Program Idea Note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Pr>
                <w:rFonts w:ascii="Arial Narrow" w:hAnsi="Arial Narrow" w:cs="Arial"/>
                <w:sz w:val="18"/>
                <w:szCs w:val="18"/>
                <w:lang w:val="fr-FR"/>
              </w:rPr>
              <w:t xml:space="preserve">ERPA </w:t>
            </w:r>
          </w:p>
        </w:tc>
        <w:tc>
          <w:tcPr>
            <w:tcW w:w="8260"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Emission Reduction Payment Agreement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ER</w:t>
            </w:r>
            <w:r>
              <w:rPr>
                <w:rFonts w:ascii="Arial Narrow" w:hAnsi="Arial Narrow" w:cs="Arial"/>
                <w:sz w:val="18"/>
                <w:szCs w:val="18"/>
                <w:lang w:val="fr-FR"/>
              </w:rPr>
              <w:t>-</w:t>
            </w:r>
            <w:r w:rsidRPr="00195C30">
              <w:rPr>
                <w:rFonts w:ascii="Arial Narrow" w:hAnsi="Arial Narrow" w:cs="Arial"/>
                <w:sz w:val="18"/>
                <w:szCs w:val="18"/>
                <w:lang w:val="fr-FR"/>
              </w:rPr>
              <w:t>PD</w:t>
            </w:r>
          </w:p>
        </w:tc>
        <w:tc>
          <w:tcPr>
            <w:tcW w:w="8260"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cs="Arial"/>
                <w:color w:val="000000" w:themeColor="text1"/>
                <w:sz w:val="18"/>
                <w:szCs w:val="18"/>
                <w:lang w:val="fr-FR"/>
              </w:rPr>
              <w:t>Emission Reduction Program Document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FACET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Forêts d’Afrique Centrale Evaluées par Télédétection</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FCPF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sz w:val="18"/>
                <w:szCs w:val="18"/>
                <w:lang w:val="fr-FR"/>
              </w:rPr>
              <w:t>Forest Carbon Partnership Facility</w:t>
            </w:r>
            <w:r w:rsidRPr="00195C30">
              <w:rPr>
                <w:rFonts w:ascii="Arial Narrow" w:hAnsi="Arial Narrow" w:cs="Arial"/>
                <w:color w:val="000000" w:themeColor="text1"/>
                <w:sz w:val="18"/>
                <w:szCs w:val="18"/>
                <w:lang w:val="fr-FR"/>
              </w:rPr>
              <w:t xml:space="preserve"> </w:t>
            </w:r>
            <w:r>
              <w:rPr>
                <w:rFonts w:ascii="Arial Narrow" w:hAnsi="Arial Narrow" w:cs="Arial"/>
                <w:color w:val="000000" w:themeColor="text1"/>
                <w:sz w:val="18"/>
                <w:szCs w:val="18"/>
                <w:lang w:val="fr-FR"/>
              </w:rPr>
              <w:t>/</w:t>
            </w:r>
            <w:r w:rsidRPr="00195C30">
              <w:rPr>
                <w:rFonts w:ascii="Arial Narrow" w:hAnsi="Arial Narrow" w:cs="Arial"/>
                <w:color w:val="000000" w:themeColor="text1"/>
                <w:sz w:val="18"/>
                <w:szCs w:val="18"/>
                <w:lang w:val="fr-FR"/>
              </w:rPr>
              <w:t>Fonds de Partenariat pour le Carbone</w:t>
            </w:r>
            <w:r>
              <w:rPr>
                <w:rFonts w:ascii="Arial Narrow" w:hAnsi="Arial Narrow" w:cs="Arial"/>
                <w:color w:val="000000" w:themeColor="text1"/>
                <w:sz w:val="18"/>
                <w:szCs w:val="18"/>
                <w:lang w:val="fr-FR"/>
              </w:rPr>
              <w:t xml:space="preserve"> Forestier</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FDL</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Fonds de Développement Local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FFBC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TT15Ct00"/>
                <w:color w:val="000000" w:themeColor="text1"/>
                <w:sz w:val="18"/>
                <w:szCs w:val="18"/>
                <w:lang w:val="fr-FR"/>
              </w:rPr>
              <w:t>Fonds Forestier du Bassin du Congo</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FIPAC</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Forum International des Peuples Autochtones d’Afrique Centrale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lastRenderedPageBreak/>
              <w:t xml:space="preserve">FLEGT </w:t>
            </w:r>
            <w:r>
              <w:rPr>
                <w:rFonts w:ascii="Arial Narrow" w:hAnsi="Arial Narrow" w:cs="Arial"/>
                <w:sz w:val="18"/>
                <w:szCs w:val="18"/>
                <w:lang w:val="fr-FR"/>
              </w:rPr>
              <w:t>–</w:t>
            </w:r>
            <w:r w:rsidRPr="00195C30">
              <w:rPr>
                <w:rFonts w:ascii="Arial Narrow" w:hAnsi="Arial Narrow" w:cs="Arial"/>
                <w:sz w:val="18"/>
                <w:szCs w:val="18"/>
                <w:lang w:val="fr-FR"/>
              </w:rPr>
              <w:t xml:space="preserve"> APV</w:t>
            </w:r>
          </w:p>
        </w:tc>
        <w:tc>
          <w:tcPr>
            <w:tcW w:w="8260" w:type="dxa"/>
            <w:shd w:val="clear" w:color="auto" w:fill="auto"/>
          </w:tcPr>
          <w:p w:rsidR="00743155" w:rsidRPr="00195C30" w:rsidRDefault="00743155" w:rsidP="00FD54DB">
            <w:pPr>
              <w:spacing w:before="20"/>
              <w:ind w:right="-32"/>
              <w:rPr>
                <w:rFonts w:ascii="Arial Narrow" w:hAnsi="Arial Narrow" w:cs="TT15Ct00"/>
                <w:color w:val="000000" w:themeColor="text1"/>
                <w:sz w:val="18"/>
                <w:szCs w:val="18"/>
                <w:lang w:val="fr-FR"/>
              </w:rPr>
            </w:pPr>
            <w:r w:rsidRPr="00195C30">
              <w:rPr>
                <w:rFonts w:ascii="Arial Narrow" w:hAnsi="Arial Narrow" w:cs="TT15Ct00"/>
                <w:color w:val="000000" w:themeColor="text1"/>
                <w:sz w:val="18"/>
                <w:szCs w:val="18"/>
                <w:lang w:val="fr-FR"/>
              </w:rPr>
              <w:t>Forest Law Enforcement, Governance, and Trade (</w:t>
            </w:r>
            <w:r w:rsidRPr="00195C30">
              <w:rPr>
                <w:rFonts w:ascii="Arial Narrow" w:hAnsi="Arial Narrow" w:cs="Calibri"/>
                <w:sz w:val="18"/>
                <w:szCs w:val="18"/>
                <w:lang w:val="fr-FR"/>
              </w:rPr>
              <w:t xml:space="preserve">processus volontaire de renforcement de la légalité de la production et commercialisation du bois)/ gouvernance en appui au système de vérification de la légalité au Bassin du Congo - </w:t>
            </w:r>
            <w:r w:rsidRPr="00195C30">
              <w:rPr>
                <w:rFonts w:ascii="Arial Narrow" w:hAnsi="Arial Narrow" w:cs="Arial"/>
                <w:color w:val="000000" w:themeColor="text1"/>
                <w:sz w:val="18"/>
                <w:szCs w:val="18"/>
                <w:lang w:val="fr-FR"/>
              </w:rPr>
              <w:t>Accord de Partenariat Volontaire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FMT /EGF</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Finance Management Team (Equipe de Gestion des Fonds)</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FRA</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Forest Ressource Assessment (Evaluation des ressources forestières)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 xml:space="preserve">FRA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Évaluation des ressources forestières mondiales</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iCs/>
                <w:sz w:val="18"/>
                <w:szCs w:val="18"/>
                <w:lang w:val="fr-FR"/>
              </w:rPr>
            </w:pPr>
            <w:r w:rsidRPr="00195C30">
              <w:rPr>
                <w:rFonts w:ascii="Arial Narrow" w:hAnsi="Arial Narrow"/>
                <w:iCs/>
                <w:sz w:val="18"/>
                <w:szCs w:val="18"/>
                <w:lang w:val="fr-FR"/>
              </w:rPr>
              <w:t>FSC</w:t>
            </w:r>
          </w:p>
        </w:tc>
        <w:tc>
          <w:tcPr>
            <w:tcW w:w="8260" w:type="dxa"/>
            <w:shd w:val="clear" w:color="auto" w:fill="auto"/>
          </w:tcPr>
          <w:p w:rsidR="00743155" w:rsidRPr="00195C30" w:rsidRDefault="00743155" w:rsidP="00FD54DB">
            <w:pPr>
              <w:spacing w:before="20"/>
              <w:rPr>
                <w:rFonts w:ascii="Arial Narrow" w:hAnsi="Arial Narrow"/>
                <w:b/>
                <w:iCs/>
                <w:sz w:val="18"/>
                <w:szCs w:val="18"/>
                <w:lang w:val="fr-FR"/>
              </w:rPr>
            </w:pPr>
            <w:r w:rsidRPr="00195C30">
              <w:rPr>
                <w:rFonts w:ascii="Arial Narrow" w:hAnsi="Arial Narrow"/>
                <w:iCs/>
                <w:sz w:val="18"/>
                <w:szCs w:val="18"/>
                <w:lang w:val="fr-FR"/>
              </w:rPr>
              <w:t xml:space="preserve">Forest Stewardship Council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GAF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Bureau d’Etude Allemand en matière de SIG et Télédétection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GES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Gaz à Effet de Serre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GIEC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Groupe Inter-gouvernemental sur l’Evolution du Climat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GPL </w:t>
            </w:r>
          </w:p>
        </w:tc>
        <w:tc>
          <w:tcPr>
            <w:tcW w:w="8260" w:type="dxa"/>
            <w:shd w:val="clear" w:color="auto" w:fill="auto"/>
          </w:tcPr>
          <w:p w:rsidR="00743155" w:rsidRPr="00195C30" w:rsidRDefault="00743155" w:rsidP="00B0060C">
            <w:pPr>
              <w:spacing w:before="20"/>
              <w:rPr>
                <w:rFonts w:ascii="Arial Narrow" w:hAnsi="Arial Narrow"/>
                <w:b/>
                <w:sz w:val="18"/>
                <w:szCs w:val="18"/>
                <w:lang w:val="fr-FR"/>
              </w:rPr>
            </w:pPr>
            <w:r w:rsidRPr="00195C30">
              <w:rPr>
                <w:rFonts w:ascii="Arial Narrow" w:hAnsi="Arial Narrow"/>
                <w:sz w:val="18"/>
                <w:szCs w:val="18"/>
                <w:lang w:val="fr-FR"/>
              </w:rPr>
              <w:t>Gaz de Pétrole Liqu</w:t>
            </w:r>
            <w:r>
              <w:rPr>
                <w:rFonts w:ascii="Arial Narrow" w:hAnsi="Arial Narrow"/>
                <w:sz w:val="18"/>
                <w:szCs w:val="18"/>
                <w:lang w:val="fr-FR"/>
              </w:rPr>
              <w:t>efié</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Pr>
                <w:rFonts w:ascii="Arial Narrow" w:hAnsi="Arial Narrow" w:cs="Arial"/>
                <w:sz w:val="18"/>
                <w:szCs w:val="18"/>
                <w:lang w:val="fr-FR"/>
              </w:rPr>
              <w:t>GRM</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Grant Reporting and Monitoring</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GWh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Giga Watt Heure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rPr>
            </w:pPr>
            <w:r w:rsidRPr="00195C30">
              <w:rPr>
                <w:rFonts w:ascii="Arial Narrow" w:hAnsi="Arial Narrow" w:cs="Arial"/>
                <w:sz w:val="18"/>
                <w:szCs w:val="18"/>
                <w:lang w:val="fr-FR"/>
              </w:rPr>
              <w:t>IFN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rPr>
            </w:pPr>
            <w:r w:rsidRPr="00195C30">
              <w:rPr>
                <w:rFonts w:ascii="Arial Narrow" w:hAnsi="Arial Narrow" w:cs="Arial"/>
                <w:color w:val="000000" w:themeColor="text1"/>
                <w:sz w:val="18"/>
                <w:szCs w:val="18"/>
                <w:lang w:val="fr-FR"/>
              </w:rPr>
              <w:t xml:space="preserve"> Inventaire Forestier National</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I</w:t>
            </w:r>
            <w:r>
              <w:rPr>
                <w:rFonts w:ascii="Arial Narrow" w:hAnsi="Arial Narrow" w:cs="Arial"/>
                <w:sz w:val="18"/>
                <w:szCs w:val="18"/>
                <w:lang w:val="fr-FR"/>
              </w:rPr>
              <w:t>NS</w:t>
            </w:r>
            <w:r w:rsidRPr="00195C30">
              <w:rPr>
                <w:rFonts w:ascii="Arial Narrow" w:hAnsi="Arial Narrow" w:cs="Arial"/>
                <w:sz w:val="18"/>
                <w:szCs w:val="18"/>
                <w:lang w:val="fr-FR"/>
              </w:rPr>
              <w:t>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In</w:t>
            </w:r>
            <w:r>
              <w:rPr>
                <w:rFonts w:ascii="Arial Narrow" w:hAnsi="Arial Narrow" w:cs="Arial"/>
                <w:color w:val="000000" w:themeColor="text1"/>
                <w:sz w:val="18"/>
                <w:szCs w:val="18"/>
                <w:lang w:val="fr-FR"/>
              </w:rPr>
              <w:t>stitut National des Statistiques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IGES</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Inventaire des Gaz à Effet de Serre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IGSEFDD</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Calibri"/>
                <w:sz w:val="18"/>
                <w:szCs w:val="18"/>
                <w:lang w:val="fr-FR"/>
              </w:rPr>
              <w:t>Inspecteur Général des Services de l’Economie Forestière et du Développement Durable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rPr>
            </w:pPr>
            <w:r>
              <w:rPr>
                <w:rFonts w:ascii="Arial Narrow" w:hAnsi="Arial Narrow" w:cs="Arial"/>
                <w:sz w:val="18"/>
                <w:szCs w:val="18"/>
              </w:rPr>
              <w:t>IPPTI</w:t>
            </w:r>
          </w:p>
        </w:tc>
        <w:tc>
          <w:tcPr>
            <w:tcW w:w="8260" w:type="dxa"/>
            <w:shd w:val="clear" w:color="auto" w:fill="auto"/>
          </w:tcPr>
          <w:p w:rsidR="00743155" w:rsidRPr="00507AAB" w:rsidRDefault="00743155" w:rsidP="00FD54DB">
            <w:pPr>
              <w:spacing w:before="20"/>
              <w:ind w:right="-32"/>
              <w:rPr>
                <w:rFonts w:ascii="Arial Narrow" w:hAnsi="Arial Narrow" w:cs="Calibri"/>
                <w:sz w:val="18"/>
                <w:szCs w:val="18"/>
                <w:lang w:val="fr-FR"/>
              </w:rPr>
            </w:pPr>
            <w:r w:rsidRPr="00507AAB">
              <w:rPr>
                <w:rFonts w:ascii="Arial Narrow" w:hAnsi="Arial Narrow" w:cs="Calibri"/>
                <w:sz w:val="18"/>
                <w:szCs w:val="18"/>
                <w:lang w:val="fr-FR"/>
              </w:rPr>
              <w:t>Initiative Pays Pauvres Très Indettés</w:t>
            </w:r>
          </w:p>
        </w:tc>
      </w:tr>
      <w:tr w:rsidR="00743155" w:rsidRPr="00047F58"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Pr>
                <w:rFonts w:ascii="Arial Narrow" w:hAnsi="Arial Narrow" w:cs="Arial"/>
                <w:sz w:val="18"/>
                <w:szCs w:val="18"/>
                <w:lang w:val="fr-FR"/>
              </w:rPr>
              <w:t>UTATF/ LULUCF</w:t>
            </w:r>
          </w:p>
        </w:tc>
        <w:tc>
          <w:tcPr>
            <w:tcW w:w="8260" w:type="dxa"/>
            <w:shd w:val="clear" w:color="auto" w:fill="auto"/>
          </w:tcPr>
          <w:p w:rsidR="00743155" w:rsidRPr="00047F58" w:rsidRDefault="00743155" w:rsidP="006A3AF0">
            <w:pPr>
              <w:spacing w:before="20"/>
              <w:ind w:right="-32"/>
              <w:rPr>
                <w:rFonts w:ascii="Arial Narrow" w:hAnsi="Arial Narrow" w:cs="Arial"/>
                <w:color w:val="000000" w:themeColor="text1"/>
                <w:sz w:val="18"/>
                <w:szCs w:val="18"/>
                <w:lang w:val="fr-FR"/>
              </w:rPr>
            </w:pPr>
            <w:r w:rsidRPr="00676DEA">
              <w:rPr>
                <w:rFonts w:ascii="Arial Narrow" w:hAnsi="Arial Narrow" w:cs="Arial"/>
                <w:color w:val="000000" w:themeColor="text1"/>
                <w:sz w:val="18"/>
                <w:szCs w:val="18"/>
                <w:lang w:val="fr-FR"/>
              </w:rPr>
              <w:t>Utilisation des terres, changement d’affectation des terres et forêts (Land use, land-use change and forestry</w:t>
            </w:r>
            <w:r w:rsidRPr="00047F58">
              <w:rPr>
                <w:rFonts w:ascii="Arial Narrow" w:hAnsi="Arial Narrow" w:cs="Arial"/>
                <w:color w:val="000000" w:themeColor="text1"/>
                <w:sz w:val="18"/>
                <w:szCs w:val="18"/>
                <w:lang w:val="fr-FR"/>
              </w:rPr>
              <w:t xml:space="preserve"> </w:t>
            </w:r>
          </w:p>
        </w:tc>
      </w:tr>
      <w:tr w:rsidR="00743155" w:rsidRPr="00195C30" w:rsidTr="00743155">
        <w:tc>
          <w:tcPr>
            <w:tcW w:w="1346" w:type="dxa"/>
            <w:shd w:val="clear" w:color="auto" w:fill="auto"/>
          </w:tcPr>
          <w:p w:rsidR="00743155" w:rsidRPr="00195C30" w:rsidRDefault="00743155" w:rsidP="00FD54DB">
            <w:pPr>
              <w:spacing w:before="20"/>
              <w:ind w:right="-1112"/>
              <w:rPr>
                <w:rFonts w:ascii="Arial Narrow" w:hAnsi="Arial Narrow"/>
                <w:sz w:val="18"/>
                <w:szCs w:val="18"/>
                <w:lang w:val="fr-FR"/>
              </w:rPr>
            </w:pPr>
            <w:r w:rsidRPr="00195C30">
              <w:rPr>
                <w:rFonts w:ascii="Arial Narrow" w:hAnsi="Arial Narrow"/>
                <w:sz w:val="18"/>
                <w:szCs w:val="18"/>
                <w:lang w:val="fr-FR"/>
              </w:rPr>
              <w:t>MAEP</w:t>
            </w:r>
          </w:p>
        </w:tc>
        <w:tc>
          <w:tcPr>
            <w:tcW w:w="8260" w:type="dxa"/>
            <w:shd w:val="clear" w:color="auto" w:fill="auto"/>
          </w:tcPr>
          <w:p w:rsidR="00743155" w:rsidRPr="00195C30" w:rsidRDefault="00743155" w:rsidP="00FD54DB">
            <w:pPr>
              <w:spacing w:before="20"/>
              <w:ind w:right="-1112"/>
              <w:rPr>
                <w:rFonts w:ascii="Arial Narrow" w:hAnsi="Arial Narrow"/>
                <w:sz w:val="18"/>
                <w:szCs w:val="18"/>
                <w:lang w:val="fr-FR"/>
              </w:rPr>
            </w:pPr>
            <w:r w:rsidRPr="00195C30">
              <w:rPr>
                <w:rFonts w:ascii="Arial Narrow" w:hAnsi="Arial Narrow" w:cs="Calibri"/>
                <w:sz w:val="18"/>
                <w:szCs w:val="18"/>
                <w:lang w:val="fr-FR"/>
              </w:rPr>
              <w:t>Mécanisme Africain d’Evaluation par les Pairs</w:t>
            </w:r>
          </w:p>
        </w:tc>
      </w:tr>
      <w:tr w:rsidR="00743155" w:rsidRPr="00195C30" w:rsidTr="00743155">
        <w:tc>
          <w:tcPr>
            <w:tcW w:w="1346" w:type="dxa"/>
            <w:shd w:val="clear" w:color="auto" w:fill="auto"/>
          </w:tcPr>
          <w:p w:rsidR="00743155" w:rsidRPr="00195C30" w:rsidRDefault="00743155" w:rsidP="00FD54DB">
            <w:pPr>
              <w:spacing w:before="20"/>
              <w:ind w:right="-1112"/>
              <w:rPr>
                <w:rFonts w:ascii="Arial Narrow" w:hAnsi="Arial Narrow"/>
                <w:sz w:val="18"/>
                <w:szCs w:val="18"/>
                <w:lang w:val="fr-FR"/>
              </w:rPr>
            </w:pPr>
            <w:r w:rsidRPr="00195C30">
              <w:rPr>
                <w:rFonts w:ascii="Arial Narrow" w:hAnsi="Arial Narrow"/>
                <w:sz w:val="18"/>
                <w:szCs w:val="18"/>
                <w:lang w:val="fr-FR"/>
              </w:rPr>
              <w:t>MDDEFE</w:t>
            </w:r>
          </w:p>
        </w:tc>
        <w:tc>
          <w:tcPr>
            <w:tcW w:w="8260" w:type="dxa"/>
            <w:shd w:val="clear" w:color="auto" w:fill="auto"/>
          </w:tcPr>
          <w:p w:rsidR="00743155" w:rsidRPr="00195C30" w:rsidRDefault="00743155" w:rsidP="00FD54DB">
            <w:pPr>
              <w:spacing w:before="20"/>
              <w:ind w:right="-1112"/>
              <w:rPr>
                <w:rFonts w:ascii="Arial Narrow" w:hAnsi="Arial Narrow"/>
                <w:b/>
                <w:sz w:val="18"/>
                <w:szCs w:val="18"/>
                <w:lang w:val="fr-FR"/>
              </w:rPr>
            </w:pPr>
            <w:r w:rsidRPr="00195C30">
              <w:rPr>
                <w:rFonts w:ascii="Arial Narrow" w:hAnsi="Arial Narrow"/>
                <w:sz w:val="18"/>
                <w:szCs w:val="18"/>
                <w:lang w:val="fr-FR"/>
              </w:rPr>
              <w:t>Ministère du Développement Durable, de l’Economie Forestière et de l’Environnement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MEFDD</w:t>
            </w:r>
            <w:r>
              <w:rPr>
                <w:rFonts w:ascii="Arial Narrow" w:hAnsi="Arial Narrow" w:cs="Arial"/>
                <w:sz w:val="18"/>
                <w:szCs w:val="18"/>
                <w:lang w:val="fr-FR"/>
              </w:rPr>
              <w:t>E</w:t>
            </w:r>
          </w:p>
        </w:tc>
        <w:tc>
          <w:tcPr>
            <w:tcW w:w="8260" w:type="dxa"/>
            <w:shd w:val="clear" w:color="auto" w:fill="auto"/>
          </w:tcPr>
          <w:p w:rsidR="00743155" w:rsidRPr="008D7BB2"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Ministère d’Économie Forestière</w:t>
            </w:r>
            <w:r>
              <w:rPr>
                <w:rFonts w:ascii="Arial Narrow" w:hAnsi="Arial Narrow" w:cs="Arial"/>
                <w:color w:val="000000" w:themeColor="text1"/>
                <w:sz w:val="18"/>
                <w:szCs w:val="18"/>
                <w:lang w:val="fr-FR"/>
              </w:rPr>
              <w:t>,</w:t>
            </w:r>
            <w:r w:rsidRPr="00195C30">
              <w:rPr>
                <w:rFonts w:ascii="Arial Narrow" w:hAnsi="Arial Narrow" w:cs="Arial"/>
                <w:color w:val="000000" w:themeColor="text1"/>
                <w:sz w:val="18"/>
                <w:szCs w:val="18"/>
                <w:lang w:val="fr-FR"/>
              </w:rPr>
              <w:t xml:space="preserve"> du Développement Durable</w:t>
            </w:r>
            <w:r>
              <w:rPr>
                <w:rFonts w:ascii="Arial Narrow" w:hAnsi="Arial Narrow" w:cs="Arial"/>
                <w:color w:val="000000" w:themeColor="text1"/>
                <w:sz w:val="18"/>
                <w:szCs w:val="18"/>
                <w:lang w:val="fr-FR"/>
              </w:rPr>
              <w:t xml:space="preserve"> et de l’Environnement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MEH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Ministère de l’Energie et de l’Hydraulique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MMU</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Unité Minimale de Cartographie (Minimal Map Unit)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MNV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Mesure, Notification et Vérification</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MRV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Mesurage, Rapportage et Vérification</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MTE</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Ministre de Tourisme et de l’Environnement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MW</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Méga Watt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NE</w:t>
            </w:r>
            <w:r>
              <w:rPr>
                <w:rFonts w:ascii="Arial Narrow" w:hAnsi="Arial Narrow" w:cs="Arial"/>
                <w:sz w:val="18"/>
                <w:szCs w:val="18"/>
                <w:lang w:val="fr-FR"/>
              </w:rPr>
              <w:t>R</w:t>
            </w:r>
            <w:r w:rsidRPr="00195C30">
              <w:rPr>
                <w:rFonts w:ascii="Arial Narrow" w:hAnsi="Arial Narrow" w:cs="Arial"/>
                <w:sz w:val="18"/>
                <w:szCs w:val="18"/>
                <w:lang w:val="fr-FR"/>
              </w:rPr>
              <w:t>F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Niveau des Emissions</w:t>
            </w:r>
            <w:r>
              <w:rPr>
                <w:rFonts w:ascii="Arial Narrow" w:hAnsi="Arial Narrow" w:cs="Arial"/>
                <w:color w:val="000000" w:themeColor="text1"/>
                <w:sz w:val="18"/>
                <w:szCs w:val="18"/>
                <w:lang w:val="fr-FR"/>
              </w:rPr>
              <w:t xml:space="preserve"> </w:t>
            </w:r>
            <w:r w:rsidRPr="00195C30">
              <w:rPr>
                <w:rFonts w:ascii="Arial Narrow" w:hAnsi="Arial Narrow" w:cs="Arial"/>
                <w:color w:val="000000" w:themeColor="text1"/>
                <w:sz w:val="18"/>
                <w:szCs w:val="18"/>
                <w:lang w:val="fr-FR"/>
              </w:rPr>
              <w:t>de Référence pour les Forêts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rPr>
            </w:pPr>
            <w:r w:rsidRPr="00195C30">
              <w:rPr>
                <w:rFonts w:ascii="Arial Narrow" w:hAnsi="Arial Narrow" w:cs="Arial"/>
                <w:sz w:val="18"/>
                <w:szCs w:val="18"/>
                <w:lang w:val="fr-FR"/>
              </w:rPr>
              <w:t>NRF</w:t>
            </w:r>
          </w:p>
        </w:tc>
        <w:tc>
          <w:tcPr>
            <w:tcW w:w="8260" w:type="dxa"/>
            <w:shd w:val="clear" w:color="auto" w:fill="auto"/>
          </w:tcPr>
          <w:p w:rsidR="00743155" w:rsidRPr="00FA22C5"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Niveau de Référence pour les Forêts</w:t>
            </w:r>
          </w:p>
        </w:tc>
      </w:tr>
      <w:tr w:rsidR="00743155" w:rsidRPr="005D7A9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NIFCI</w:t>
            </w:r>
          </w:p>
        </w:tc>
        <w:tc>
          <w:tcPr>
            <w:tcW w:w="8260" w:type="dxa"/>
            <w:shd w:val="clear" w:color="auto" w:fill="auto"/>
          </w:tcPr>
          <w:p w:rsidR="00743155" w:rsidRPr="00E633DB" w:rsidRDefault="00743155" w:rsidP="00FD54DB">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rPr>
              <w:t>Norwegian International Forest and Climate Initiative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rPr>
            </w:pPr>
            <w:r>
              <w:rPr>
                <w:rFonts w:ascii="Arial Narrow" w:hAnsi="Arial Narrow" w:cs="Arial"/>
                <w:sz w:val="18"/>
                <w:szCs w:val="18"/>
              </w:rPr>
              <w:t>ODD</w:t>
            </w:r>
          </w:p>
        </w:tc>
        <w:tc>
          <w:tcPr>
            <w:tcW w:w="8260" w:type="dxa"/>
            <w:shd w:val="clear" w:color="auto" w:fill="auto"/>
          </w:tcPr>
          <w:p w:rsidR="00743155" w:rsidRPr="00507AAB" w:rsidRDefault="00743155" w:rsidP="00FD54DB">
            <w:pPr>
              <w:spacing w:before="20"/>
              <w:ind w:right="-32"/>
              <w:rPr>
                <w:rFonts w:ascii="Arial Narrow" w:hAnsi="Arial Narrow" w:cs="Arial"/>
                <w:color w:val="000000" w:themeColor="text1"/>
                <w:sz w:val="18"/>
                <w:szCs w:val="18"/>
                <w:lang w:val="fr-FR"/>
              </w:rPr>
            </w:pPr>
            <w:r w:rsidRPr="00507AAB">
              <w:rPr>
                <w:rFonts w:ascii="Arial Narrow" w:hAnsi="Arial Narrow" w:cs="Arial"/>
                <w:color w:val="000000" w:themeColor="text1"/>
                <w:sz w:val="18"/>
                <w:szCs w:val="18"/>
                <w:lang w:val="fr-FR"/>
              </w:rPr>
              <w:t>Objectifs de Développement Durable /Sustainable Development Goals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OFAC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O</w:t>
            </w:r>
            <w:r w:rsidRPr="00195C30">
              <w:rPr>
                <w:rFonts w:ascii="Arial Narrow" w:hAnsi="Arial Narrow" w:cs="TT15Ct00"/>
                <w:color w:val="000000" w:themeColor="text1"/>
                <w:sz w:val="18"/>
                <w:szCs w:val="18"/>
                <w:lang w:val="fr-FR"/>
              </w:rPr>
              <w:t>bservatoire des Forêts d’Afrique Centrale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OIBT</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Calibri"/>
                <w:sz w:val="18"/>
                <w:szCs w:val="18"/>
                <w:lang w:val="fr-FR"/>
              </w:rPr>
              <w:t>Organisation internationale des bois tropicaux</w:t>
            </w:r>
          </w:p>
        </w:tc>
      </w:tr>
      <w:tr w:rsidR="00743155" w:rsidRPr="00E10AFB" w:rsidTr="00743155">
        <w:tc>
          <w:tcPr>
            <w:tcW w:w="1346" w:type="dxa"/>
            <w:shd w:val="clear" w:color="auto" w:fill="auto"/>
          </w:tcPr>
          <w:p w:rsidR="00743155" w:rsidRPr="00195C30" w:rsidRDefault="00743155" w:rsidP="00E10AFB">
            <w:pPr>
              <w:spacing w:before="20"/>
              <w:ind w:right="-32"/>
              <w:rPr>
                <w:rFonts w:ascii="Arial Narrow" w:hAnsi="Arial Narrow" w:cs="Arial"/>
                <w:sz w:val="18"/>
                <w:szCs w:val="18"/>
                <w:lang w:val="fr-FR"/>
              </w:rPr>
            </w:pPr>
            <w:r w:rsidRPr="00195C30">
              <w:rPr>
                <w:rFonts w:ascii="Arial Narrow" w:hAnsi="Arial Narrow"/>
                <w:sz w:val="18"/>
                <w:szCs w:val="18"/>
                <w:lang w:val="fr-FR"/>
              </w:rPr>
              <w:t>OI</w:t>
            </w:r>
            <w:r>
              <w:rPr>
                <w:rFonts w:ascii="Arial Narrow" w:hAnsi="Arial Narrow"/>
                <w:sz w:val="18"/>
                <w:szCs w:val="18"/>
                <w:lang w:val="fr-FR"/>
              </w:rPr>
              <w:t>-</w:t>
            </w:r>
            <w:r w:rsidRPr="00195C30">
              <w:rPr>
                <w:rFonts w:ascii="Arial Narrow" w:hAnsi="Arial Narrow"/>
                <w:sz w:val="18"/>
                <w:szCs w:val="18"/>
                <w:lang w:val="fr-FR"/>
              </w:rPr>
              <w:t>FLEGT</w:t>
            </w:r>
          </w:p>
        </w:tc>
        <w:tc>
          <w:tcPr>
            <w:tcW w:w="8260" w:type="dxa"/>
            <w:shd w:val="clear" w:color="auto" w:fill="auto"/>
          </w:tcPr>
          <w:p w:rsidR="00743155" w:rsidRPr="00E10AFB" w:rsidRDefault="00743155" w:rsidP="00E10AFB">
            <w:pPr>
              <w:spacing w:before="20"/>
              <w:ind w:right="-32"/>
              <w:rPr>
                <w:rFonts w:ascii="Arial Narrow" w:hAnsi="Arial Narrow" w:cs="Arial"/>
                <w:color w:val="000000" w:themeColor="text1"/>
                <w:sz w:val="18"/>
                <w:szCs w:val="18"/>
                <w:lang w:val="fr-FR"/>
              </w:rPr>
            </w:pPr>
            <w:r w:rsidRPr="00195C30">
              <w:rPr>
                <w:rFonts w:ascii="Arial Narrow" w:hAnsi="Arial Narrow"/>
                <w:sz w:val="18"/>
                <w:szCs w:val="18"/>
                <w:lang w:val="fr-FR"/>
              </w:rPr>
              <w:t xml:space="preserve">Observatoire Indépendant </w:t>
            </w:r>
            <w:r>
              <w:rPr>
                <w:rFonts w:ascii="Arial Narrow" w:hAnsi="Arial Narrow"/>
                <w:sz w:val="18"/>
                <w:szCs w:val="18"/>
                <w:lang w:val="fr-FR"/>
              </w:rPr>
              <w:t>pour le processus FLEGT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ONFI</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Office National des Forêts filiale Internationale</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ONG</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Organisation Non Gouvernementale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OSC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Organisations de la Société Civile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ONU-REDD+</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Calibri"/>
                <w:sz w:val="18"/>
                <w:szCs w:val="18"/>
                <w:lang w:val="fr-FR"/>
              </w:rPr>
              <w:t>Programme de Nations unies pour la REDD+</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TT15Ct00"/>
                <w:sz w:val="18"/>
                <w:szCs w:val="18"/>
                <w:lang w:val="fr-FR"/>
              </w:rPr>
              <w:t>OSFAC</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TT15Ct00"/>
                <w:color w:val="000000" w:themeColor="text1"/>
                <w:sz w:val="18"/>
                <w:szCs w:val="18"/>
                <w:lang w:val="fr-FR"/>
              </w:rPr>
            </w:pPr>
            <w:r w:rsidRPr="00195C30">
              <w:rPr>
                <w:rFonts w:ascii="Arial Narrow" w:hAnsi="Arial Narrow" w:cs="TT15Ct00"/>
                <w:color w:val="000000" w:themeColor="text1"/>
                <w:sz w:val="18"/>
                <w:szCs w:val="18"/>
                <w:lang w:val="fr-FR"/>
              </w:rPr>
              <w:t>Observatoire Satellital des Forêts d’Afrique Centrale</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PAFN</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 xml:space="preserve">Programme d’Action Forestier National </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PAFT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Programme d’Action Forestier Tropical</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shd w:val="clear" w:color="auto" w:fill="F4F4F4"/>
                <w:lang w:val="fr-FR"/>
              </w:rPr>
              <w:t>PAGEF</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Projet d'appui  à la gestion durable des forêts du Congo (achevé 2014</w:t>
            </w:r>
            <w:r w:rsidRPr="00195C30">
              <w:rPr>
                <w:rFonts w:ascii="Arial Narrow" w:hAnsi="Arial Narrow" w:cs="Arial"/>
                <w:color w:val="000000" w:themeColor="text1"/>
                <w:sz w:val="18"/>
                <w:szCs w:val="18"/>
                <w:shd w:val="clear" w:color="auto" w:fill="F4F4F4"/>
                <w:lang w:val="fr-FR"/>
              </w:rPr>
              <w: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PAM</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Politiques et mesures (Policies and Measures)</w:t>
            </w:r>
          </w:p>
        </w:tc>
      </w:tr>
      <w:tr w:rsidR="00743155" w:rsidRPr="00195C30" w:rsidTr="00743155">
        <w:tc>
          <w:tcPr>
            <w:tcW w:w="1346" w:type="dxa"/>
            <w:shd w:val="clear" w:color="auto" w:fill="auto"/>
          </w:tcPr>
          <w:p w:rsidR="00743155" w:rsidRPr="00195C30" w:rsidRDefault="00743155" w:rsidP="00E10AFB">
            <w:pPr>
              <w:spacing w:before="20"/>
              <w:ind w:right="-32"/>
              <w:rPr>
                <w:rFonts w:ascii="Arial Narrow" w:hAnsi="Arial Narrow" w:cs="Arial"/>
                <w:sz w:val="18"/>
                <w:szCs w:val="18"/>
                <w:lang w:val="fr-FR"/>
              </w:rPr>
            </w:pPr>
            <w:r w:rsidRPr="00195C30">
              <w:rPr>
                <w:rFonts w:ascii="Arial Narrow" w:hAnsi="Arial Narrow" w:cs="Arial"/>
                <w:sz w:val="18"/>
                <w:szCs w:val="18"/>
                <w:lang w:val="fr-FR"/>
              </w:rPr>
              <w:t>PCI-REDD</w:t>
            </w:r>
          </w:p>
        </w:tc>
        <w:tc>
          <w:tcPr>
            <w:tcW w:w="8260" w:type="dxa"/>
            <w:shd w:val="clear" w:color="auto" w:fill="auto"/>
          </w:tcPr>
          <w:p w:rsidR="00743155" w:rsidRPr="00195C30" w:rsidRDefault="00743155" w:rsidP="00E10AF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Principes, Critères et Indicateurs de la REDD+ </w:t>
            </w:r>
            <w:r>
              <w:rPr>
                <w:rFonts w:ascii="Arial Narrow" w:hAnsi="Arial Narrow" w:cs="Arial"/>
                <w:color w:val="000000" w:themeColor="text1"/>
                <w:sz w:val="18"/>
                <w:szCs w:val="18"/>
                <w:lang w:val="fr-FR"/>
              </w:rPr>
              <w:t>/</w:t>
            </w:r>
            <w:r w:rsidRPr="00195C30">
              <w:rPr>
                <w:rFonts w:ascii="Arial Narrow" w:hAnsi="Arial Narrow" w:cs="Arial"/>
                <w:color w:val="000000" w:themeColor="text1"/>
                <w:sz w:val="18"/>
                <w:szCs w:val="18"/>
                <w:lang w:val="fr-FR"/>
              </w:rPr>
              <w:t>(</w:t>
            </w:r>
            <w:r w:rsidRPr="00195C30">
              <w:rPr>
                <w:rFonts w:ascii="Arial Narrow" w:hAnsi="Arial Narrow" w:cs="Calibri"/>
                <w:sz w:val="18"/>
                <w:szCs w:val="18"/>
                <w:lang w:val="fr-FR"/>
              </w:rPr>
              <w:t>Sauvegardes Environnementales et Sociales)</w:t>
            </w:r>
          </w:p>
        </w:tc>
      </w:tr>
      <w:tr w:rsidR="00743155" w:rsidRPr="009657D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T</w:t>
            </w:r>
            <w:r>
              <w:rPr>
                <w:rFonts w:ascii="Arial Narrow" w:hAnsi="Arial Narrow" w:cs="Arial"/>
                <w:sz w:val="18"/>
                <w:szCs w:val="18"/>
                <w:lang w:val="fr-FR"/>
              </w:rPr>
              <w:t>AP</w:t>
            </w:r>
            <w:r w:rsidRPr="00195C30">
              <w:rPr>
                <w:rFonts w:ascii="Arial Narrow" w:hAnsi="Arial Narrow" w:cs="Arial"/>
                <w:sz w:val="18"/>
                <w:szCs w:val="18"/>
                <w:lang w:val="fr-FR"/>
              </w:rPr>
              <w:t> </w:t>
            </w:r>
          </w:p>
        </w:tc>
        <w:tc>
          <w:tcPr>
            <w:tcW w:w="8260" w:type="dxa"/>
            <w:shd w:val="clear" w:color="auto" w:fill="auto"/>
          </w:tcPr>
          <w:p w:rsidR="00743155" w:rsidRPr="00E633DB" w:rsidRDefault="00743155" w:rsidP="00E10AFB">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rPr>
              <w:t xml:space="preserve">Technical Advisory Panel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PDSA</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Plan de Développement du Secteur Agricole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PFDE</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Projet Forêt et Diversification Economique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PFNL</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TT15Ct00"/>
                <w:color w:val="000000" w:themeColor="text1"/>
                <w:sz w:val="18"/>
                <w:szCs w:val="18"/>
                <w:lang w:val="fr-FR"/>
              </w:rPr>
            </w:pPr>
            <w:r w:rsidRPr="00195C30">
              <w:rPr>
                <w:rFonts w:ascii="Arial Narrow" w:hAnsi="Arial Narrow" w:cs="TT15Ct00"/>
                <w:color w:val="000000" w:themeColor="text1"/>
                <w:sz w:val="18"/>
                <w:szCs w:val="18"/>
                <w:lang w:val="fr-FR"/>
              </w:rPr>
              <w:t>Produits Forestiers Non Ligneux</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Pr>
                <w:rFonts w:ascii="Arial Narrow" w:hAnsi="Arial Narrow" w:cs="Arial"/>
                <w:sz w:val="18"/>
                <w:szCs w:val="18"/>
                <w:lang w:val="fr-FR"/>
              </w:rPr>
              <w:t xml:space="preserve">FIP/ </w:t>
            </w:r>
            <w:r w:rsidRPr="00195C30">
              <w:rPr>
                <w:rFonts w:ascii="Arial Narrow" w:hAnsi="Arial Narrow" w:cs="Arial"/>
                <w:sz w:val="18"/>
                <w:szCs w:val="18"/>
                <w:lang w:val="fr-FR"/>
              </w:rPr>
              <w:t>PIF</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Forest Investment Program </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PNAE</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Plan National d’Action pour l’Environnement</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PN</w:t>
            </w:r>
            <w:r>
              <w:rPr>
                <w:rFonts w:ascii="Arial Narrow" w:hAnsi="Arial Narrow"/>
                <w:sz w:val="18"/>
                <w:szCs w:val="18"/>
                <w:lang w:val="fr-FR"/>
              </w:rPr>
              <w:t>D</w:t>
            </w:r>
          </w:p>
        </w:tc>
        <w:tc>
          <w:tcPr>
            <w:tcW w:w="8260"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Plan National</w:t>
            </w:r>
            <w:r>
              <w:rPr>
                <w:rFonts w:ascii="Arial Narrow" w:hAnsi="Arial Narrow"/>
                <w:sz w:val="18"/>
                <w:szCs w:val="18"/>
                <w:lang w:val="fr-FR"/>
              </w:rPr>
              <w:t xml:space="preserve"> de Développement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PNAT</w:t>
            </w:r>
            <w:r>
              <w:rPr>
                <w:rFonts w:ascii="Arial Narrow" w:hAnsi="Arial Narrow"/>
                <w:sz w:val="18"/>
                <w:szCs w:val="18"/>
                <w:lang w:val="fr-FR"/>
              </w:rPr>
              <w:t>/ NLUP</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Plan National d’Affectation des Terres (National Land Use Plan)</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 xml:space="preserve">PNI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Plan National d’Investissement</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PNUD</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Programme des Nations Unies pour le Développement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PNUE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Programme des Nations Unies pour l’Environnement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PRCTG</w:t>
            </w:r>
          </w:p>
        </w:tc>
        <w:tc>
          <w:tcPr>
            <w:tcW w:w="8260" w:type="dxa"/>
            <w:shd w:val="clear" w:color="auto" w:fill="auto"/>
          </w:tcPr>
          <w:p w:rsidR="00743155" w:rsidRPr="00195C30" w:rsidRDefault="00743155" w:rsidP="00743155">
            <w:pPr>
              <w:spacing w:before="20"/>
              <w:ind w:right="-32"/>
              <w:rPr>
                <w:rFonts w:ascii="Arial Narrow" w:hAnsi="Arial Narrow" w:cs="TT15Ct00"/>
                <w:color w:val="000000" w:themeColor="text1"/>
                <w:sz w:val="18"/>
                <w:szCs w:val="18"/>
                <w:lang w:val="fr-FR"/>
              </w:rPr>
            </w:pPr>
            <w:r w:rsidRPr="00195C30">
              <w:rPr>
                <w:rFonts w:ascii="Arial Narrow" w:hAnsi="Arial Narrow" w:cs="Calibri"/>
                <w:sz w:val="18"/>
                <w:szCs w:val="18"/>
                <w:lang w:val="fr-FR"/>
              </w:rPr>
              <w:t>Projet de Renforcement des Capacités, de Transparence et de Gouvernance</w:t>
            </w:r>
            <w:r w:rsidRPr="00195C30">
              <w:rPr>
                <w:rFonts w:ascii="Arial Narrow" w:hAnsi="Arial Narrow" w:cs="TT15Ct00"/>
                <w:color w:val="000000" w:themeColor="text1"/>
                <w:sz w:val="18"/>
                <w:szCs w:val="18"/>
                <w:lang w:val="fr-FR"/>
              </w:rPr>
              <w:t xml:space="preserve"> </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PRIEE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Projet de Réhabilitation des Infrastructures de l’Eau et de l’Energie</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PRL</w:t>
            </w:r>
          </w:p>
        </w:tc>
        <w:tc>
          <w:tcPr>
            <w:tcW w:w="8260"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cs="Calibri"/>
                <w:sz w:val="18"/>
                <w:szCs w:val="18"/>
                <w:lang w:val="fr-FR"/>
              </w:rPr>
              <w:t>Politiques, Règlements, et Lois</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lastRenderedPageBreak/>
              <w:t>PRoNAR </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Programme National d’Afforestation et de Reboisement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PSE</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TT15Ct00"/>
                <w:color w:val="000000" w:themeColor="text1"/>
                <w:sz w:val="18"/>
                <w:szCs w:val="18"/>
                <w:lang w:val="fr-FR"/>
              </w:rPr>
              <w:t>Paiements pour Services Environnementaux</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PTBA</w:t>
            </w:r>
          </w:p>
        </w:tc>
        <w:tc>
          <w:tcPr>
            <w:tcW w:w="8260" w:type="dxa"/>
            <w:shd w:val="clear" w:color="auto" w:fill="auto"/>
          </w:tcPr>
          <w:p w:rsidR="00743155" w:rsidRPr="00195C30" w:rsidRDefault="00743155" w:rsidP="00FD54DB">
            <w:pPr>
              <w:spacing w:before="20"/>
              <w:ind w:right="-32"/>
              <w:rPr>
                <w:rFonts w:ascii="Arial Narrow" w:hAnsi="Arial Narrow" w:cs="TT15Ct00"/>
                <w:color w:val="000000" w:themeColor="text1"/>
                <w:sz w:val="18"/>
                <w:szCs w:val="18"/>
                <w:lang w:val="fr-FR"/>
              </w:rPr>
            </w:pPr>
            <w:r w:rsidRPr="00195C30">
              <w:rPr>
                <w:rFonts w:ascii="Arial Narrow" w:hAnsi="Arial Narrow" w:cs="Calibri"/>
                <w:sz w:val="18"/>
                <w:szCs w:val="18"/>
                <w:lang w:val="fr-FR"/>
              </w:rPr>
              <w:t>Plan de Travail et le Budget Annuel</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PV</w:t>
            </w:r>
          </w:p>
        </w:tc>
        <w:tc>
          <w:tcPr>
            <w:tcW w:w="8260" w:type="dxa"/>
            <w:shd w:val="clear" w:color="auto" w:fill="auto"/>
          </w:tcPr>
          <w:p w:rsidR="00743155" w:rsidRPr="00195C30" w:rsidRDefault="00743155" w:rsidP="00743155">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Procès</w:t>
            </w:r>
            <w:r>
              <w:rPr>
                <w:rFonts w:ascii="Arial Narrow" w:hAnsi="Arial Narrow" w:cs="Calibri"/>
                <w:sz w:val="18"/>
                <w:szCs w:val="18"/>
                <w:lang w:val="fr-FR"/>
              </w:rPr>
              <w:t xml:space="preserve"> V</w:t>
            </w:r>
            <w:r w:rsidRPr="00195C30">
              <w:rPr>
                <w:rFonts w:ascii="Arial Narrow" w:hAnsi="Arial Narrow" w:cs="Calibri"/>
                <w:sz w:val="18"/>
                <w:szCs w:val="18"/>
                <w:lang w:val="fr-FR"/>
              </w:rPr>
              <w:t xml:space="preserve">erbal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TT15Ct00"/>
                <w:sz w:val="18"/>
                <w:szCs w:val="18"/>
                <w:lang w:val="fr-FR"/>
              </w:rPr>
              <w:t>RAFM</w:t>
            </w:r>
          </w:p>
        </w:tc>
        <w:tc>
          <w:tcPr>
            <w:tcW w:w="8260" w:type="dxa"/>
            <w:shd w:val="clear" w:color="auto" w:fill="auto"/>
          </w:tcPr>
          <w:p w:rsidR="00743155" w:rsidRPr="00195C30" w:rsidRDefault="00743155" w:rsidP="00743155">
            <w:pPr>
              <w:autoSpaceDE w:val="0"/>
              <w:autoSpaceDN w:val="0"/>
              <w:adjustRightInd w:val="0"/>
              <w:spacing w:before="20"/>
              <w:rPr>
                <w:rFonts w:ascii="Arial Narrow" w:hAnsi="Arial Narrow" w:cs="TT15Ct00"/>
                <w:color w:val="000000" w:themeColor="text1"/>
                <w:sz w:val="18"/>
                <w:szCs w:val="18"/>
                <w:lang w:val="fr-FR"/>
              </w:rPr>
            </w:pPr>
            <w:r w:rsidRPr="00195C30">
              <w:rPr>
                <w:rFonts w:ascii="Arial Narrow" w:hAnsi="Arial Narrow" w:cs="TT15Ct00"/>
                <w:color w:val="000000" w:themeColor="text1"/>
                <w:sz w:val="18"/>
                <w:szCs w:val="18"/>
                <w:lang w:val="fr-FR"/>
              </w:rPr>
              <w:t>Réseau Africain des F</w:t>
            </w:r>
            <w:r>
              <w:rPr>
                <w:rFonts w:ascii="Arial Narrow" w:hAnsi="Arial Narrow" w:cs="TT15Ct00"/>
                <w:color w:val="000000" w:themeColor="text1"/>
                <w:sz w:val="18"/>
                <w:szCs w:val="18"/>
                <w:lang w:val="fr-FR"/>
              </w:rPr>
              <w:t>orêt</w:t>
            </w:r>
            <w:r w:rsidRPr="00195C30">
              <w:rPr>
                <w:rFonts w:ascii="Arial Narrow" w:hAnsi="Arial Narrow" w:cs="TT15Ct00"/>
                <w:color w:val="000000" w:themeColor="text1"/>
                <w:sz w:val="18"/>
                <w:szCs w:val="18"/>
                <w:lang w:val="fr-FR"/>
              </w:rPr>
              <w:t>s Modèles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REDD+ </w:t>
            </w:r>
          </w:p>
        </w:tc>
        <w:tc>
          <w:tcPr>
            <w:tcW w:w="8260" w:type="dxa"/>
            <w:shd w:val="clear" w:color="auto" w:fill="auto"/>
          </w:tcPr>
          <w:p w:rsidR="00743155" w:rsidRPr="00195C30" w:rsidRDefault="00743155" w:rsidP="00743155">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 xml:space="preserve"> Réduction des Emissions liées à la Déforestation et la Dégradation Forestière, </w:t>
            </w:r>
            <w:r>
              <w:rPr>
                <w:rFonts w:ascii="Arial Narrow" w:hAnsi="Arial Narrow" w:cs="Arial"/>
                <w:color w:val="000000" w:themeColor="text1"/>
                <w:sz w:val="18"/>
                <w:szCs w:val="18"/>
                <w:lang w:val="fr-FR"/>
              </w:rPr>
              <w:t xml:space="preserve">avec </w:t>
            </w:r>
            <w:r w:rsidRPr="00195C30">
              <w:rPr>
                <w:rFonts w:ascii="Arial Narrow" w:hAnsi="Arial Narrow" w:cs="Arial"/>
                <w:color w:val="000000" w:themeColor="text1"/>
                <w:sz w:val="18"/>
                <w:szCs w:val="18"/>
                <w:lang w:val="fr-FR"/>
              </w:rPr>
              <w:t xml:space="preserve">inclusion  de </w:t>
            </w:r>
            <w:r>
              <w:rPr>
                <w:rFonts w:ascii="Arial Narrow" w:hAnsi="Arial Narrow" w:cs="Arial"/>
                <w:color w:val="000000" w:themeColor="text1"/>
                <w:sz w:val="18"/>
                <w:szCs w:val="18"/>
                <w:lang w:val="fr-FR"/>
              </w:rPr>
              <w:t>la</w:t>
            </w:r>
            <w:r w:rsidRPr="00195C30">
              <w:rPr>
                <w:rFonts w:ascii="Arial Narrow" w:hAnsi="Arial Narrow" w:cs="Arial"/>
                <w:color w:val="000000" w:themeColor="text1"/>
                <w:sz w:val="18"/>
                <w:szCs w:val="18"/>
                <w:lang w:val="fr-FR"/>
              </w:rPr>
              <w:t xml:space="preserve"> Gestion durable des forêts, </w:t>
            </w:r>
            <w:r>
              <w:rPr>
                <w:rFonts w:ascii="Arial Narrow" w:hAnsi="Arial Narrow" w:cs="Arial"/>
                <w:color w:val="000000" w:themeColor="text1"/>
                <w:sz w:val="18"/>
                <w:szCs w:val="18"/>
                <w:lang w:val="fr-FR"/>
              </w:rPr>
              <w:t xml:space="preserve">de la </w:t>
            </w:r>
            <w:r w:rsidRPr="00195C30">
              <w:rPr>
                <w:rFonts w:ascii="Arial Narrow" w:hAnsi="Arial Narrow" w:cs="Arial"/>
                <w:color w:val="000000" w:themeColor="text1"/>
                <w:sz w:val="18"/>
                <w:szCs w:val="18"/>
                <w:lang w:val="fr-FR"/>
              </w:rPr>
              <w:t>conservation de la biodiversité et</w:t>
            </w:r>
            <w:r>
              <w:rPr>
                <w:rFonts w:ascii="Arial Narrow" w:hAnsi="Arial Narrow" w:cs="Arial"/>
                <w:color w:val="000000" w:themeColor="text1"/>
                <w:sz w:val="18"/>
                <w:szCs w:val="18"/>
                <w:lang w:val="fr-FR"/>
              </w:rPr>
              <w:t xml:space="preserve"> de l'</w:t>
            </w:r>
            <w:r w:rsidRPr="00195C30">
              <w:rPr>
                <w:rFonts w:ascii="Arial Narrow" w:hAnsi="Arial Narrow" w:cs="Arial"/>
                <w:color w:val="000000" w:themeColor="text1"/>
                <w:sz w:val="18"/>
                <w:szCs w:val="18"/>
                <w:lang w:val="fr-FR"/>
              </w:rPr>
              <w:t>accroissement des stocks de carbone</w:t>
            </w:r>
          </w:p>
        </w:tc>
      </w:tr>
      <w:tr w:rsidR="00743155" w:rsidRPr="00E10AFB" w:rsidTr="00743155">
        <w:tc>
          <w:tcPr>
            <w:tcW w:w="1346" w:type="dxa"/>
            <w:shd w:val="clear" w:color="auto" w:fill="auto"/>
          </w:tcPr>
          <w:p w:rsidR="00743155" w:rsidRPr="00195C30" w:rsidRDefault="00743155" w:rsidP="00E10AFB">
            <w:pPr>
              <w:spacing w:before="20"/>
              <w:ind w:right="-32"/>
              <w:rPr>
                <w:rFonts w:ascii="Arial Narrow" w:hAnsi="Arial Narrow"/>
                <w:sz w:val="18"/>
                <w:szCs w:val="18"/>
                <w:lang w:val="fr-FR"/>
              </w:rPr>
            </w:pPr>
            <w:r w:rsidRPr="00195C30">
              <w:rPr>
                <w:rFonts w:ascii="Arial Narrow" w:hAnsi="Arial Narrow"/>
                <w:sz w:val="18"/>
                <w:szCs w:val="18"/>
                <w:lang w:val="fr-FR"/>
              </w:rPr>
              <w:t>RE</w:t>
            </w:r>
            <w:r>
              <w:rPr>
                <w:rFonts w:ascii="Arial Narrow" w:hAnsi="Arial Narrow"/>
                <w:sz w:val="18"/>
                <w:szCs w:val="18"/>
                <w:lang w:val="fr-FR"/>
              </w:rPr>
              <w:t>L</w:t>
            </w:r>
          </w:p>
        </w:tc>
        <w:tc>
          <w:tcPr>
            <w:tcW w:w="8260" w:type="dxa"/>
            <w:shd w:val="clear" w:color="auto" w:fill="auto"/>
          </w:tcPr>
          <w:p w:rsidR="00743155" w:rsidRPr="00E10AFB" w:rsidRDefault="00743155" w:rsidP="00E10AFB">
            <w:pPr>
              <w:spacing w:before="20"/>
              <w:ind w:right="-32"/>
              <w:rPr>
                <w:rFonts w:ascii="Arial Narrow" w:hAnsi="Arial Narrow"/>
                <w:sz w:val="18"/>
                <w:szCs w:val="18"/>
              </w:rPr>
            </w:pPr>
            <w:r w:rsidRPr="00E10AFB">
              <w:rPr>
                <w:rFonts w:ascii="Arial Narrow" w:hAnsi="Arial Narrow"/>
                <w:sz w:val="18"/>
                <w:szCs w:val="18"/>
              </w:rPr>
              <w:t xml:space="preserve">Reference Emissions </w:t>
            </w:r>
            <w:r>
              <w:rPr>
                <w:rFonts w:ascii="Arial Narrow" w:hAnsi="Arial Narrow"/>
                <w:sz w:val="18"/>
                <w:szCs w:val="18"/>
              </w:rPr>
              <w:t>L</w:t>
            </w:r>
            <w:r w:rsidRPr="00E10AFB">
              <w:rPr>
                <w:rFonts w:ascii="Arial Narrow" w:hAnsi="Arial Narrow"/>
                <w:sz w:val="18"/>
                <w:szCs w:val="18"/>
              </w:rPr>
              <w:t xml:space="preserve">evels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REM</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Pr>
                <w:rFonts w:ascii="Arial Narrow" w:hAnsi="Arial Narrow" w:cs="Arial"/>
                <w:color w:val="000000" w:themeColor="text1"/>
                <w:sz w:val="18"/>
                <w:szCs w:val="18"/>
                <w:lang w:val="fr-FR"/>
              </w:rPr>
              <w:t>Ressource extraction monitoring</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RENAPAC</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Calibri"/>
                <w:sz w:val="18"/>
                <w:szCs w:val="18"/>
                <w:lang w:val="fr-FR"/>
              </w:rPr>
              <w:t>Réseau National des Peuples Autochtones du Congo</w:t>
            </w:r>
          </w:p>
        </w:tc>
      </w:tr>
      <w:tr w:rsidR="00743155" w:rsidRPr="005D7A9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RF</w:t>
            </w:r>
          </w:p>
        </w:tc>
        <w:tc>
          <w:tcPr>
            <w:tcW w:w="8260" w:type="dxa"/>
            <w:shd w:val="clear" w:color="auto" w:fill="auto"/>
          </w:tcPr>
          <w:p w:rsidR="00743155" w:rsidRPr="00E633DB" w:rsidRDefault="00743155" w:rsidP="00FD54DB">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rPr>
              <w:t>REDD Readiness Fund ($3.8 million for Congo-B)</w:t>
            </w:r>
          </w:p>
        </w:tc>
      </w:tr>
      <w:tr w:rsidR="00743155" w:rsidRPr="00195C30" w:rsidTr="00743155">
        <w:tc>
          <w:tcPr>
            <w:tcW w:w="1346" w:type="dxa"/>
            <w:shd w:val="clear" w:color="auto" w:fill="auto"/>
          </w:tcPr>
          <w:p w:rsidR="00743155" w:rsidRPr="00676DEA" w:rsidRDefault="00743155" w:rsidP="00FD54DB">
            <w:pPr>
              <w:spacing w:before="20"/>
              <w:ind w:right="-32"/>
              <w:rPr>
                <w:rFonts w:ascii="Arial Narrow" w:hAnsi="Arial Narrow" w:cs="Arial"/>
                <w:sz w:val="18"/>
                <w:szCs w:val="18"/>
                <w:lang w:val="fr-FR"/>
              </w:rPr>
            </w:pPr>
            <w:r w:rsidRPr="00676DEA">
              <w:rPr>
                <w:rFonts w:ascii="Arial Narrow" w:hAnsi="Arial Narrow" w:cs="Arial"/>
                <w:sz w:val="18"/>
                <w:szCs w:val="18"/>
                <w:lang w:val="fr-FR"/>
              </w:rPr>
              <w:t>RGPH</w:t>
            </w:r>
          </w:p>
        </w:tc>
        <w:tc>
          <w:tcPr>
            <w:tcW w:w="8260" w:type="dxa"/>
            <w:shd w:val="clear" w:color="auto" w:fill="auto"/>
          </w:tcPr>
          <w:p w:rsidR="00743155" w:rsidRPr="00676DEA" w:rsidRDefault="00743155" w:rsidP="00FD54DB">
            <w:pPr>
              <w:spacing w:before="20"/>
              <w:ind w:right="-32"/>
              <w:rPr>
                <w:rFonts w:ascii="Arial Narrow" w:hAnsi="Arial Narrow" w:cs="Arial"/>
                <w:color w:val="000000" w:themeColor="text1"/>
                <w:sz w:val="18"/>
                <w:szCs w:val="18"/>
                <w:lang w:val="fr-FR"/>
              </w:rPr>
            </w:pPr>
            <w:r w:rsidRPr="00676DEA">
              <w:rPr>
                <w:rFonts w:ascii="Arial Narrow" w:hAnsi="Arial Narrow" w:cs="Arial"/>
                <w:color w:val="000000" w:themeColor="text1"/>
                <w:sz w:val="18"/>
                <w:szCs w:val="18"/>
                <w:lang w:val="fr-FR"/>
              </w:rPr>
              <w:t>Recensement Général de la Population et de l'Habitat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RPP </w:t>
            </w:r>
          </w:p>
        </w:tc>
        <w:tc>
          <w:tcPr>
            <w:tcW w:w="8260" w:type="dxa"/>
            <w:shd w:val="clear" w:color="auto" w:fill="auto"/>
          </w:tcPr>
          <w:p w:rsidR="00743155" w:rsidRPr="00195C30" w:rsidRDefault="00743155" w:rsidP="00743155">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Readiness Preparation Proposal</w:t>
            </w:r>
            <w:r>
              <w:rPr>
                <w:rFonts w:ascii="Arial Narrow" w:hAnsi="Arial Narrow" w:cs="Arial"/>
                <w:color w:val="000000" w:themeColor="text1"/>
                <w:sz w:val="18"/>
                <w:szCs w:val="18"/>
                <w:lang w:val="fr-FR"/>
              </w:rPr>
              <w:t xml:space="preserve">/ </w:t>
            </w:r>
            <w:r w:rsidRPr="00195C30">
              <w:rPr>
                <w:rFonts w:ascii="Arial Narrow" w:hAnsi="Arial Narrow" w:cs="Arial"/>
                <w:color w:val="000000" w:themeColor="text1"/>
                <w:sz w:val="18"/>
                <w:szCs w:val="18"/>
                <w:lang w:val="fr-FR"/>
              </w:rPr>
              <w:t>Plan de Préparation à la REDD</w:t>
            </w:r>
          </w:p>
        </w:tc>
      </w:tr>
      <w:tr w:rsidR="00743155" w:rsidRPr="005D7A93"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RSPO</w:t>
            </w:r>
          </w:p>
        </w:tc>
        <w:tc>
          <w:tcPr>
            <w:tcW w:w="8260" w:type="dxa"/>
            <w:shd w:val="clear" w:color="auto" w:fill="auto"/>
          </w:tcPr>
          <w:p w:rsidR="00743155" w:rsidRPr="00E633DB" w:rsidRDefault="00743155" w:rsidP="00FD54DB">
            <w:pPr>
              <w:spacing w:before="20"/>
              <w:ind w:right="-32"/>
              <w:rPr>
                <w:rFonts w:ascii="Arial Narrow" w:hAnsi="Arial Narrow" w:cs="Arial"/>
                <w:color w:val="000000" w:themeColor="text1"/>
                <w:sz w:val="18"/>
                <w:szCs w:val="18"/>
              </w:rPr>
            </w:pPr>
            <w:r w:rsidRPr="00E633DB">
              <w:rPr>
                <w:rFonts w:ascii="Arial Narrow" w:hAnsi="Arial Narrow" w:cs="Arial"/>
                <w:color w:val="000000" w:themeColor="text1"/>
                <w:sz w:val="18"/>
                <w:szCs w:val="18"/>
              </w:rPr>
              <w:t>Roundtable on Sustainable Palm Oil</w:t>
            </w:r>
          </w:p>
        </w:tc>
      </w:tr>
      <w:tr w:rsidR="00743155" w:rsidRPr="00195C30"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sz w:val="18"/>
                <w:szCs w:val="18"/>
                <w:lang w:val="fr-FR"/>
              </w:rPr>
            </w:pPr>
            <w:r w:rsidRPr="00195C30">
              <w:rPr>
                <w:rFonts w:ascii="Arial Narrow" w:hAnsi="Arial Narrow"/>
                <w:sz w:val="18"/>
                <w:szCs w:val="18"/>
                <w:lang w:val="fr-FR"/>
              </w:rPr>
              <w:t>V</w:t>
            </w:r>
            <w:r>
              <w:rPr>
                <w:rFonts w:ascii="Arial Narrow" w:hAnsi="Arial Narrow"/>
                <w:sz w:val="18"/>
                <w:szCs w:val="18"/>
                <w:lang w:val="fr-FR"/>
              </w:rPr>
              <w:t>CS</w:t>
            </w:r>
          </w:p>
        </w:tc>
        <w:tc>
          <w:tcPr>
            <w:tcW w:w="8260" w:type="dxa"/>
            <w:shd w:val="clear" w:color="auto" w:fill="auto"/>
          </w:tcPr>
          <w:p w:rsidR="00743155" w:rsidRPr="00195C30" w:rsidRDefault="00743155" w:rsidP="00743155">
            <w:pPr>
              <w:spacing w:before="20"/>
              <w:ind w:right="-32"/>
              <w:rPr>
                <w:rFonts w:ascii="Arial Narrow" w:hAnsi="Arial Narrow"/>
                <w:sz w:val="18"/>
                <w:szCs w:val="18"/>
                <w:lang w:val="fr-FR"/>
              </w:rPr>
            </w:pPr>
            <w:r w:rsidRPr="00195C30">
              <w:rPr>
                <w:rFonts w:ascii="Arial Narrow" w:hAnsi="Arial Narrow"/>
                <w:sz w:val="18"/>
                <w:szCs w:val="18"/>
                <w:lang w:val="fr-FR"/>
              </w:rPr>
              <w:t>Verified Carbon Standards</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SES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Sauvegardes Environnementales et Sociales (dont les PCI)</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SIG</w:t>
            </w:r>
          </w:p>
        </w:tc>
        <w:tc>
          <w:tcPr>
            <w:tcW w:w="8260" w:type="dxa"/>
            <w:shd w:val="clear" w:color="auto" w:fill="auto"/>
          </w:tcPr>
          <w:p w:rsidR="00743155" w:rsidRPr="00195C30" w:rsidRDefault="00743155" w:rsidP="00FD54DB">
            <w:pPr>
              <w:spacing w:before="20"/>
              <w:rPr>
                <w:rFonts w:ascii="Arial Narrow" w:hAnsi="Arial Narrow"/>
                <w:b/>
                <w:sz w:val="18"/>
                <w:szCs w:val="18"/>
                <w:lang w:val="fr-FR"/>
              </w:rPr>
            </w:pPr>
            <w:r w:rsidRPr="00195C30">
              <w:rPr>
                <w:rFonts w:ascii="Arial Narrow" w:hAnsi="Arial Narrow"/>
                <w:sz w:val="18"/>
                <w:szCs w:val="18"/>
                <w:lang w:val="fr-FR"/>
              </w:rPr>
              <w:t>Système d’Information Géographique</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SIGF</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Système d’Information de la Gestion Forestière</w:t>
            </w:r>
          </w:p>
        </w:tc>
      </w:tr>
      <w:tr w:rsidR="00743155" w:rsidRPr="00195C30" w:rsidTr="00743155">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SIS</w:t>
            </w:r>
          </w:p>
        </w:tc>
        <w:tc>
          <w:tcPr>
            <w:tcW w:w="8260" w:type="dxa"/>
            <w:shd w:val="clear" w:color="auto" w:fill="auto"/>
          </w:tcPr>
          <w:p w:rsidR="00743155" w:rsidRPr="00047F58" w:rsidRDefault="00743155" w:rsidP="00FD54DB">
            <w:pPr>
              <w:autoSpaceDE w:val="0"/>
              <w:autoSpaceDN w:val="0"/>
              <w:adjustRightInd w:val="0"/>
              <w:spacing w:before="20"/>
              <w:rPr>
                <w:rFonts w:ascii="Arial Narrow" w:hAnsi="Arial Narrow" w:cs="Calibri"/>
                <w:sz w:val="18"/>
                <w:szCs w:val="18"/>
                <w:lang w:val="fr-FR"/>
              </w:rPr>
            </w:pPr>
            <w:r w:rsidRPr="00047F58">
              <w:rPr>
                <w:rFonts w:ascii="Arial Narrow" w:hAnsi="Arial Narrow" w:cs="Calibri"/>
                <w:sz w:val="18"/>
                <w:szCs w:val="18"/>
                <w:lang w:val="fr-FR"/>
              </w:rPr>
              <w:t>Système d’Information sur les Sauvegardes</w:t>
            </w:r>
          </w:p>
        </w:tc>
      </w:tr>
      <w:tr w:rsidR="00743155" w:rsidRPr="00195C30" w:rsidTr="00743155">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SNAT</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 xml:space="preserve">Schéma National d’Aménagement du Territoire </w:t>
            </w:r>
          </w:p>
        </w:tc>
      </w:tr>
      <w:tr w:rsidR="00743155" w:rsidRPr="00195C30" w:rsidTr="00743155">
        <w:trPr>
          <w:trHeight w:val="130"/>
        </w:trPr>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SNAT</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 xml:space="preserve">Schéma National d’Aménagement du Territoire </w:t>
            </w:r>
          </w:p>
        </w:tc>
      </w:tr>
      <w:tr w:rsidR="00743155" w:rsidRPr="00195C30" w:rsidTr="00743155">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SNDD</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 xml:space="preserve">Stratégie Nationale de Développement Durable </w:t>
            </w:r>
          </w:p>
        </w:tc>
      </w:tr>
      <w:tr w:rsidR="00743155" w:rsidRPr="00195C30" w:rsidTr="00743155">
        <w:trPr>
          <w:trHeight w:val="130"/>
        </w:trPr>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SNDR</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 xml:space="preserve">Schéma National de Développement Rural </w:t>
            </w:r>
          </w:p>
        </w:tc>
      </w:tr>
      <w:tr w:rsidR="00743155" w:rsidRPr="00195C30" w:rsidTr="00743155">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SNE </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Société Nationale d’Electricité</w:t>
            </w:r>
          </w:p>
        </w:tc>
      </w:tr>
      <w:tr w:rsidR="00743155" w:rsidRPr="00195C30" w:rsidTr="00743155">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SNPC </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Société Nationale des Pétroles Congolais</w:t>
            </w:r>
          </w:p>
        </w:tc>
      </w:tr>
      <w:tr w:rsidR="00743155" w:rsidRPr="00195C30" w:rsidTr="00743155">
        <w:trPr>
          <w:trHeight w:val="130"/>
        </w:trPr>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SNREDD+</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cs="Calibri"/>
                <w:sz w:val="18"/>
                <w:szCs w:val="18"/>
                <w:lang w:val="fr-FR"/>
              </w:rPr>
              <w:t>Stratégie Nationale REDD+</w:t>
            </w:r>
          </w:p>
        </w:tc>
      </w:tr>
      <w:tr w:rsidR="00743155" w:rsidRPr="00195C30" w:rsidTr="00743155">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SNR</w:t>
            </w:r>
          </w:p>
        </w:tc>
        <w:tc>
          <w:tcPr>
            <w:tcW w:w="8260"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Service National de Reboisement</w:t>
            </w:r>
          </w:p>
        </w:tc>
      </w:tr>
      <w:tr w:rsidR="00743155" w:rsidRPr="00195C30" w:rsidTr="00743155">
        <w:trPr>
          <w:trHeight w:val="130"/>
        </w:trPr>
        <w:tc>
          <w:tcPr>
            <w:tcW w:w="1346" w:type="dxa"/>
            <w:shd w:val="clear" w:color="auto" w:fill="auto"/>
          </w:tcPr>
          <w:p w:rsidR="00743155" w:rsidRPr="00047F58" w:rsidRDefault="00743155" w:rsidP="00FD54DB">
            <w:pPr>
              <w:spacing w:before="20"/>
              <w:rPr>
                <w:rFonts w:ascii="Arial Narrow" w:hAnsi="Arial Narrow"/>
                <w:sz w:val="18"/>
                <w:szCs w:val="18"/>
                <w:lang w:val="fr-FR"/>
              </w:rPr>
            </w:pPr>
            <w:r w:rsidRPr="00047F58">
              <w:rPr>
                <w:rFonts w:ascii="Arial Narrow" w:hAnsi="Arial Narrow"/>
                <w:sz w:val="18"/>
                <w:szCs w:val="18"/>
                <w:lang w:val="fr-FR"/>
              </w:rPr>
              <w:t>SNSF</w:t>
            </w:r>
          </w:p>
        </w:tc>
        <w:tc>
          <w:tcPr>
            <w:tcW w:w="8260" w:type="dxa"/>
            <w:shd w:val="clear" w:color="auto" w:fill="auto"/>
          </w:tcPr>
          <w:p w:rsidR="00743155" w:rsidRPr="00047F58" w:rsidRDefault="00743155" w:rsidP="00FD54DB">
            <w:pPr>
              <w:autoSpaceDE w:val="0"/>
              <w:autoSpaceDN w:val="0"/>
              <w:adjustRightInd w:val="0"/>
              <w:spacing w:before="20"/>
              <w:rPr>
                <w:rFonts w:ascii="Arial Narrow" w:hAnsi="Arial Narrow" w:cs="Calibri"/>
                <w:sz w:val="18"/>
                <w:szCs w:val="18"/>
                <w:lang w:val="fr-FR"/>
              </w:rPr>
            </w:pPr>
            <w:r w:rsidRPr="00047F58">
              <w:rPr>
                <w:rFonts w:ascii="Arial Narrow" w:hAnsi="Arial Narrow" w:cs="Calibri"/>
                <w:sz w:val="18"/>
                <w:szCs w:val="18"/>
                <w:lang w:val="fr-FR"/>
              </w:rPr>
              <w:t>Système National de Surveillance des Forêts</w:t>
            </w:r>
          </w:p>
        </w:tc>
      </w:tr>
      <w:tr w:rsidR="00743155" w:rsidRPr="00195C30" w:rsidTr="00743155">
        <w:tc>
          <w:tcPr>
            <w:tcW w:w="1346" w:type="dxa"/>
            <w:shd w:val="clear" w:color="auto" w:fill="auto"/>
          </w:tcPr>
          <w:p w:rsidR="00743155" w:rsidRPr="00047F58" w:rsidRDefault="00743155" w:rsidP="00FD54DB">
            <w:pPr>
              <w:spacing w:before="20"/>
              <w:ind w:right="-32"/>
              <w:rPr>
                <w:rFonts w:ascii="Arial Narrow" w:hAnsi="Arial Narrow" w:cs="Arial"/>
                <w:sz w:val="18"/>
                <w:szCs w:val="18"/>
                <w:lang w:val="fr-FR"/>
              </w:rPr>
            </w:pPr>
            <w:r w:rsidRPr="00047F58">
              <w:rPr>
                <w:rFonts w:ascii="Arial Narrow" w:hAnsi="Arial Narrow" w:cs="Arial"/>
                <w:sz w:val="18"/>
                <w:szCs w:val="18"/>
                <w:lang w:val="fr-FR"/>
              </w:rPr>
              <w:t>STP</w:t>
            </w:r>
          </w:p>
        </w:tc>
        <w:tc>
          <w:tcPr>
            <w:tcW w:w="8260" w:type="dxa"/>
            <w:shd w:val="clear" w:color="auto" w:fill="auto"/>
          </w:tcPr>
          <w:p w:rsidR="00743155" w:rsidRPr="00047F58" w:rsidRDefault="00743155" w:rsidP="00FD54DB">
            <w:pPr>
              <w:spacing w:before="20"/>
              <w:ind w:right="-32"/>
              <w:rPr>
                <w:rFonts w:ascii="Arial Narrow" w:hAnsi="Arial Narrow" w:cs="Arial"/>
                <w:color w:val="000000" w:themeColor="text1"/>
                <w:sz w:val="18"/>
                <w:szCs w:val="18"/>
                <w:lang w:val="fr-FR"/>
              </w:rPr>
            </w:pPr>
            <w:r w:rsidRPr="00047F58">
              <w:rPr>
                <w:rFonts w:ascii="Arial Narrow" w:hAnsi="Arial Narrow" w:cs="Arial"/>
                <w:color w:val="000000" w:themeColor="text1"/>
                <w:sz w:val="18"/>
                <w:szCs w:val="18"/>
                <w:lang w:val="fr-FR"/>
              </w:rPr>
              <w:t>Secrétariat Technique Permanent</w:t>
            </w:r>
          </w:p>
        </w:tc>
      </w:tr>
      <w:tr w:rsidR="00743155" w:rsidRPr="00195C30" w:rsidTr="00743155">
        <w:tc>
          <w:tcPr>
            <w:tcW w:w="1346" w:type="dxa"/>
            <w:shd w:val="clear" w:color="auto" w:fill="auto"/>
          </w:tcPr>
          <w:p w:rsidR="00743155" w:rsidRPr="00047F58" w:rsidRDefault="00743155" w:rsidP="00FD54DB">
            <w:pPr>
              <w:spacing w:before="20"/>
              <w:ind w:right="-32"/>
              <w:rPr>
                <w:rFonts w:ascii="Arial Narrow" w:hAnsi="Arial Narrow" w:cs="Arial"/>
                <w:sz w:val="18"/>
                <w:szCs w:val="18"/>
                <w:lang w:val="fr-FR"/>
              </w:rPr>
            </w:pPr>
            <w:r w:rsidRPr="00047F58">
              <w:rPr>
                <w:rFonts w:ascii="Arial Narrow" w:hAnsi="Arial Narrow" w:cs="Arial"/>
                <w:sz w:val="18"/>
                <w:szCs w:val="18"/>
                <w:lang w:val="fr-FR"/>
              </w:rPr>
              <w:t>SUP-DEF</w:t>
            </w:r>
          </w:p>
        </w:tc>
        <w:tc>
          <w:tcPr>
            <w:tcW w:w="8260" w:type="dxa"/>
            <w:shd w:val="clear" w:color="auto" w:fill="auto"/>
          </w:tcPr>
          <w:p w:rsidR="00743155" w:rsidRPr="00047F58" w:rsidRDefault="00743155" w:rsidP="00FD54DB">
            <w:pPr>
              <w:spacing w:before="20"/>
              <w:ind w:right="-32"/>
              <w:rPr>
                <w:rFonts w:ascii="Arial Narrow" w:hAnsi="Arial Narrow" w:cs="Arial"/>
                <w:color w:val="000000" w:themeColor="text1"/>
                <w:sz w:val="18"/>
                <w:szCs w:val="18"/>
                <w:lang w:val="fr-FR"/>
              </w:rPr>
            </w:pPr>
            <w:r w:rsidRPr="00047F58">
              <w:rPr>
                <w:rFonts w:ascii="Arial Narrow" w:hAnsi="Arial Narrow" w:cs="Arial"/>
                <w:color w:val="000000" w:themeColor="text1"/>
                <w:sz w:val="18"/>
                <w:szCs w:val="18"/>
                <w:lang w:val="fr-FR"/>
              </w:rPr>
              <w:t xml:space="preserve">Superficie affectée par la Déforestation </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SUP-DEG</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Superficie affectée par la Dégradation forestière</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SVLT</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Système de Vérification de la Légalité et Traçabilité (sous FLEGT)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SYNA-MRV</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Système National de Mesure, Notification, Vérification, (validé nov. 2015)</w:t>
            </w:r>
          </w:p>
        </w:tc>
      </w:tr>
      <w:tr w:rsidR="00743155" w:rsidRPr="00047F58" w:rsidTr="00743155">
        <w:trPr>
          <w:trHeight w:val="130"/>
        </w:trPr>
        <w:tc>
          <w:tcPr>
            <w:tcW w:w="1346" w:type="dxa"/>
            <w:shd w:val="clear" w:color="auto" w:fill="auto"/>
          </w:tcPr>
          <w:p w:rsidR="00743155" w:rsidRPr="00195C30" w:rsidRDefault="00743155" w:rsidP="00FD54DB">
            <w:pPr>
              <w:spacing w:before="20"/>
              <w:ind w:right="-32"/>
              <w:rPr>
                <w:rFonts w:ascii="Arial Narrow" w:hAnsi="Arial Narrow"/>
                <w:color w:val="000000" w:themeColor="text1"/>
                <w:sz w:val="18"/>
                <w:szCs w:val="18"/>
                <w:lang w:val="fr-FR"/>
              </w:rPr>
            </w:pPr>
            <w:r w:rsidRPr="00195C30">
              <w:rPr>
                <w:rFonts w:ascii="Arial Narrow" w:hAnsi="Arial Narrow"/>
                <w:color w:val="000000" w:themeColor="text1"/>
                <w:sz w:val="18"/>
                <w:szCs w:val="18"/>
                <w:lang w:val="fr-FR"/>
              </w:rPr>
              <w:t>teCO2</w:t>
            </w:r>
          </w:p>
        </w:tc>
        <w:tc>
          <w:tcPr>
            <w:tcW w:w="8260" w:type="dxa"/>
            <w:shd w:val="clear" w:color="auto" w:fill="auto"/>
          </w:tcPr>
          <w:p w:rsidR="00743155" w:rsidRPr="00047F58" w:rsidRDefault="00743155" w:rsidP="00FD54DB">
            <w:pPr>
              <w:spacing w:before="20"/>
              <w:ind w:right="-32"/>
              <w:rPr>
                <w:rFonts w:ascii="Arial Narrow" w:hAnsi="Arial Narrow"/>
                <w:color w:val="000000" w:themeColor="text1"/>
                <w:sz w:val="18"/>
                <w:szCs w:val="18"/>
                <w:lang w:val="fr-FR"/>
              </w:rPr>
            </w:pPr>
            <w:r w:rsidRPr="00446BDE">
              <w:rPr>
                <w:rFonts w:ascii="Arial Narrow" w:hAnsi="Arial Narrow" w:cs="Arial"/>
                <w:color w:val="000000" w:themeColor="text1"/>
                <w:sz w:val="18"/>
                <w:szCs w:val="18"/>
                <w:shd w:val="clear" w:color="auto" w:fill="FFFFFF"/>
                <w:lang w:val="fr-FR"/>
              </w:rPr>
              <w:t xml:space="preserve">Tonnes équivalent </w:t>
            </w:r>
            <w:r w:rsidRPr="00446BDE">
              <w:rPr>
                <w:rStyle w:val="Emphasis"/>
                <w:rFonts w:ascii="Arial Narrow" w:hAnsi="Arial Narrow" w:cs="Arial"/>
                <w:color w:val="000000" w:themeColor="text1"/>
                <w:sz w:val="18"/>
                <w:szCs w:val="18"/>
                <w:shd w:val="clear" w:color="auto" w:fill="FFFFFF"/>
                <w:lang w:val="fr-FR"/>
              </w:rPr>
              <w:t>dioxyde</w:t>
            </w:r>
            <w:r w:rsidRPr="00446BDE">
              <w:rPr>
                <w:rStyle w:val="apple-converted-space"/>
                <w:rFonts w:ascii="Arial Narrow" w:hAnsi="Arial Narrow" w:cs="Arial"/>
                <w:color w:val="000000" w:themeColor="text1"/>
                <w:sz w:val="18"/>
                <w:szCs w:val="18"/>
                <w:shd w:val="clear" w:color="auto" w:fill="FFFFFF"/>
                <w:lang w:val="fr-FR"/>
              </w:rPr>
              <w:t> de carbone ou tonnes équivalent CO2</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UFA</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Unité Forestière d’Aménagement</w:t>
            </w:r>
          </w:p>
        </w:tc>
      </w:tr>
      <w:tr w:rsidR="00743155" w:rsidRPr="00195C30" w:rsidTr="00743155">
        <w:tc>
          <w:tcPr>
            <w:tcW w:w="1346" w:type="dxa"/>
            <w:shd w:val="clear" w:color="auto" w:fill="auto"/>
          </w:tcPr>
          <w:p w:rsidR="00743155" w:rsidRPr="00195C30" w:rsidRDefault="00743155" w:rsidP="00FD54DB">
            <w:pPr>
              <w:spacing w:before="20"/>
              <w:ind w:right="-32"/>
              <w:rPr>
                <w:rFonts w:ascii="Arial Narrow" w:hAnsi="Arial Narrow" w:cs="Arial"/>
                <w:sz w:val="18"/>
                <w:szCs w:val="18"/>
                <w:lang w:val="fr-FR"/>
              </w:rPr>
            </w:pPr>
            <w:r w:rsidRPr="00195C30">
              <w:rPr>
                <w:rFonts w:ascii="Arial Narrow" w:hAnsi="Arial Narrow" w:cs="Arial"/>
                <w:sz w:val="18"/>
                <w:szCs w:val="18"/>
                <w:lang w:val="fr-FR"/>
              </w:rPr>
              <w:t>UFE </w:t>
            </w:r>
          </w:p>
        </w:tc>
        <w:tc>
          <w:tcPr>
            <w:tcW w:w="8260" w:type="dxa"/>
            <w:shd w:val="clear" w:color="auto" w:fill="auto"/>
          </w:tcPr>
          <w:p w:rsidR="00743155" w:rsidRPr="00195C30" w:rsidRDefault="00743155" w:rsidP="00FD54DB">
            <w:pPr>
              <w:spacing w:before="20"/>
              <w:ind w:right="-32"/>
              <w:rPr>
                <w:rFonts w:ascii="Arial Narrow" w:hAnsi="Arial Narrow" w:cs="Arial"/>
                <w:color w:val="000000" w:themeColor="text1"/>
                <w:sz w:val="18"/>
                <w:szCs w:val="18"/>
                <w:lang w:val="fr-FR"/>
              </w:rPr>
            </w:pPr>
            <w:r w:rsidRPr="00195C30">
              <w:rPr>
                <w:rFonts w:ascii="Arial Narrow" w:hAnsi="Arial Narrow" w:cs="Arial"/>
                <w:color w:val="000000" w:themeColor="text1"/>
                <w:sz w:val="18"/>
                <w:szCs w:val="18"/>
                <w:lang w:val="fr-FR"/>
              </w:rPr>
              <w:t>Unité Forestière d’Exploitation</w:t>
            </w:r>
          </w:p>
        </w:tc>
      </w:tr>
      <w:tr w:rsidR="00743155" w:rsidRPr="00195C30" w:rsidTr="00743155">
        <w:tc>
          <w:tcPr>
            <w:tcW w:w="1346" w:type="dxa"/>
            <w:shd w:val="clear" w:color="auto" w:fill="auto"/>
          </w:tcPr>
          <w:p w:rsidR="00743155" w:rsidRPr="00195C30" w:rsidRDefault="00743155" w:rsidP="00FD54DB">
            <w:pPr>
              <w:spacing w:before="20"/>
              <w:rPr>
                <w:rFonts w:ascii="Arial Narrow" w:hAnsi="Arial Narrow"/>
                <w:sz w:val="18"/>
                <w:szCs w:val="18"/>
                <w:lang w:val="fr-FR"/>
              </w:rPr>
            </w:pPr>
            <w:r w:rsidRPr="00195C30">
              <w:rPr>
                <w:rFonts w:ascii="Arial Narrow" w:hAnsi="Arial Narrow"/>
                <w:sz w:val="18"/>
                <w:szCs w:val="18"/>
                <w:lang w:val="fr-FR"/>
              </w:rPr>
              <w:t>DNUDPA, DDPA</w:t>
            </w:r>
          </w:p>
        </w:tc>
        <w:tc>
          <w:tcPr>
            <w:tcW w:w="8260" w:type="dxa"/>
            <w:shd w:val="clear" w:color="auto" w:fill="auto"/>
          </w:tcPr>
          <w:p w:rsidR="00743155" w:rsidRPr="00195C30" w:rsidRDefault="00743155" w:rsidP="00FD54DB">
            <w:pPr>
              <w:autoSpaceDE w:val="0"/>
              <w:autoSpaceDN w:val="0"/>
              <w:adjustRightInd w:val="0"/>
              <w:spacing w:before="20"/>
              <w:rPr>
                <w:rFonts w:ascii="Arial Narrow" w:hAnsi="Arial Narrow" w:cs="Calibri"/>
                <w:sz w:val="18"/>
                <w:szCs w:val="18"/>
                <w:lang w:val="fr-FR"/>
              </w:rPr>
            </w:pPr>
            <w:r w:rsidRPr="00195C30">
              <w:rPr>
                <w:rFonts w:ascii="Arial Narrow" w:hAnsi="Arial Narrow" w:cs="Calibri"/>
                <w:sz w:val="18"/>
                <w:szCs w:val="18"/>
                <w:lang w:val="fr-FR"/>
              </w:rPr>
              <w:t>Déclaration sur les droits des peuples autochtones (United Nations Declarations on the Rights of Indigenous People)</w:t>
            </w:r>
          </w:p>
        </w:tc>
      </w:tr>
      <w:tr w:rsidR="00743155" w:rsidRPr="00195C30" w:rsidTr="00743155">
        <w:tc>
          <w:tcPr>
            <w:tcW w:w="1346" w:type="dxa"/>
            <w:shd w:val="clear" w:color="auto" w:fill="auto"/>
          </w:tcPr>
          <w:p w:rsidR="00743155" w:rsidRPr="00743155" w:rsidRDefault="00743155" w:rsidP="00FD54DB">
            <w:pPr>
              <w:spacing w:before="20"/>
              <w:rPr>
                <w:rFonts w:ascii="Arial Narrow" w:hAnsi="Arial Narrow"/>
                <w:sz w:val="18"/>
                <w:szCs w:val="18"/>
                <w:lang w:val="fr-FR"/>
              </w:rPr>
            </w:pPr>
            <w:r w:rsidRPr="00743155">
              <w:rPr>
                <w:rFonts w:ascii="Arial Narrow" w:hAnsi="Arial Narrow"/>
                <w:sz w:val="18"/>
                <w:szCs w:val="18"/>
                <w:lang w:val="fr-FR"/>
              </w:rPr>
              <w:t>UNICONCO</w:t>
            </w:r>
          </w:p>
        </w:tc>
        <w:tc>
          <w:tcPr>
            <w:tcW w:w="8260" w:type="dxa"/>
            <w:shd w:val="clear" w:color="auto" w:fill="auto"/>
          </w:tcPr>
          <w:p w:rsidR="00743155" w:rsidRPr="00743155" w:rsidRDefault="00743155" w:rsidP="00FD54DB">
            <w:pPr>
              <w:autoSpaceDE w:val="0"/>
              <w:autoSpaceDN w:val="0"/>
              <w:adjustRightInd w:val="0"/>
              <w:spacing w:before="20"/>
              <w:rPr>
                <w:rFonts w:ascii="Arial Narrow" w:hAnsi="Arial Narrow" w:cs="Calibri"/>
                <w:sz w:val="18"/>
                <w:szCs w:val="18"/>
                <w:lang w:val="fr-FR"/>
              </w:rPr>
            </w:pPr>
            <w:r w:rsidRPr="00743155">
              <w:rPr>
                <w:rFonts w:ascii="Arial Narrow" w:hAnsi="Arial Narrow" w:cs="Calibri"/>
                <w:sz w:val="18"/>
                <w:szCs w:val="18"/>
                <w:lang w:val="fr-FR"/>
              </w:rPr>
              <w:t>Cadre de Concertation des Hommes d’affaires</w:t>
            </w:r>
          </w:p>
        </w:tc>
      </w:tr>
      <w:tr w:rsidR="00743155" w:rsidRPr="00195C30" w:rsidTr="00743155">
        <w:trPr>
          <w:trHeight w:val="130"/>
        </w:trPr>
        <w:tc>
          <w:tcPr>
            <w:tcW w:w="1346" w:type="dxa"/>
            <w:shd w:val="clear" w:color="auto" w:fill="auto"/>
          </w:tcPr>
          <w:p w:rsidR="00743155" w:rsidRPr="00743155" w:rsidRDefault="00743155" w:rsidP="00FD54DB">
            <w:pPr>
              <w:spacing w:before="20"/>
              <w:rPr>
                <w:rFonts w:ascii="Arial Narrow" w:hAnsi="Arial Narrow"/>
                <w:sz w:val="18"/>
                <w:szCs w:val="18"/>
                <w:lang w:val="fr-FR"/>
              </w:rPr>
            </w:pPr>
            <w:r w:rsidRPr="00743155">
              <w:rPr>
                <w:rFonts w:ascii="Arial Narrow" w:hAnsi="Arial Narrow"/>
                <w:sz w:val="18"/>
                <w:szCs w:val="18"/>
                <w:lang w:val="fr-FR"/>
              </w:rPr>
              <w:t>UR2PI </w:t>
            </w:r>
          </w:p>
        </w:tc>
        <w:tc>
          <w:tcPr>
            <w:tcW w:w="8260" w:type="dxa"/>
            <w:shd w:val="clear" w:color="auto" w:fill="auto"/>
          </w:tcPr>
          <w:p w:rsidR="00743155" w:rsidRPr="00743155" w:rsidRDefault="00743155" w:rsidP="00FD54DB">
            <w:pPr>
              <w:spacing w:before="20"/>
              <w:rPr>
                <w:rFonts w:ascii="Arial Narrow" w:hAnsi="Arial Narrow"/>
                <w:sz w:val="18"/>
                <w:szCs w:val="18"/>
                <w:lang w:val="fr-FR"/>
              </w:rPr>
            </w:pPr>
            <w:r w:rsidRPr="00743155">
              <w:rPr>
                <w:rFonts w:ascii="Arial Narrow" w:hAnsi="Arial Narrow"/>
                <w:sz w:val="18"/>
                <w:szCs w:val="18"/>
                <w:lang w:val="fr-FR"/>
              </w:rPr>
              <w:t>Unité pour la Recherche pour la Productivité des Plantations Industrielles</w:t>
            </w:r>
          </w:p>
        </w:tc>
      </w:tr>
      <w:tr w:rsidR="00743155" w:rsidRPr="00195C30" w:rsidTr="00743155">
        <w:tc>
          <w:tcPr>
            <w:tcW w:w="1346" w:type="dxa"/>
            <w:shd w:val="clear" w:color="auto" w:fill="auto"/>
          </w:tcPr>
          <w:p w:rsidR="00743155" w:rsidRPr="00743155" w:rsidRDefault="00743155" w:rsidP="00FD54DB">
            <w:pPr>
              <w:spacing w:before="20"/>
              <w:ind w:right="-32"/>
              <w:rPr>
                <w:rFonts w:ascii="Arial Narrow" w:hAnsi="Arial Narrow" w:cs="Arial"/>
                <w:sz w:val="18"/>
                <w:szCs w:val="18"/>
                <w:lang w:val="fr-FR"/>
              </w:rPr>
            </w:pPr>
            <w:r w:rsidRPr="00743155">
              <w:rPr>
                <w:rFonts w:ascii="Arial Narrow" w:hAnsi="Arial Narrow" w:cs="Arial"/>
                <w:sz w:val="18"/>
                <w:szCs w:val="18"/>
                <w:lang w:val="fr-FR"/>
              </w:rPr>
              <w:t>VPA</w:t>
            </w:r>
          </w:p>
        </w:tc>
        <w:tc>
          <w:tcPr>
            <w:tcW w:w="8260" w:type="dxa"/>
            <w:shd w:val="clear" w:color="auto" w:fill="auto"/>
          </w:tcPr>
          <w:p w:rsidR="00743155" w:rsidRPr="00743155" w:rsidRDefault="00743155" w:rsidP="00FD54DB">
            <w:pPr>
              <w:spacing w:before="20"/>
              <w:ind w:right="-32"/>
              <w:rPr>
                <w:rFonts w:ascii="Arial Narrow" w:hAnsi="Arial Narrow" w:cs="Arial"/>
                <w:color w:val="000000" w:themeColor="text1"/>
                <w:sz w:val="18"/>
                <w:szCs w:val="18"/>
                <w:lang w:val="fr-FR"/>
              </w:rPr>
            </w:pPr>
            <w:r w:rsidRPr="00743155">
              <w:rPr>
                <w:rFonts w:ascii="Arial Narrow" w:hAnsi="Arial Narrow" w:cs="Arial"/>
                <w:color w:val="000000" w:themeColor="text1"/>
                <w:sz w:val="18"/>
                <w:szCs w:val="18"/>
                <w:lang w:val="fr-FR"/>
              </w:rPr>
              <w:t>Voluntary Partnership Agreement</w:t>
            </w:r>
          </w:p>
        </w:tc>
      </w:tr>
      <w:tr w:rsidR="00743155" w:rsidRPr="00195C30" w:rsidTr="00743155">
        <w:trPr>
          <w:trHeight w:val="130"/>
        </w:trPr>
        <w:tc>
          <w:tcPr>
            <w:tcW w:w="1346" w:type="dxa"/>
            <w:shd w:val="clear" w:color="auto" w:fill="auto"/>
          </w:tcPr>
          <w:p w:rsidR="00743155" w:rsidRPr="00743155" w:rsidRDefault="00743155" w:rsidP="00FD54DB">
            <w:pPr>
              <w:spacing w:before="20"/>
              <w:rPr>
                <w:rFonts w:ascii="Arial Narrow" w:hAnsi="Arial Narrow"/>
                <w:sz w:val="18"/>
                <w:szCs w:val="18"/>
                <w:lang w:val="fr-FR"/>
              </w:rPr>
            </w:pPr>
            <w:r w:rsidRPr="00743155">
              <w:rPr>
                <w:rFonts w:ascii="Arial Narrow" w:hAnsi="Arial Narrow"/>
                <w:sz w:val="18"/>
                <w:szCs w:val="18"/>
                <w:lang w:val="fr-FR"/>
              </w:rPr>
              <w:t>WCS</w:t>
            </w:r>
          </w:p>
        </w:tc>
        <w:tc>
          <w:tcPr>
            <w:tcW w:w="8260" w:type="dxa"/>
            <w:shd w:val="clear" w:color="auto" w:fill="auto"/>
          </w:tcPr>
          <w:p w:rsidR="00743155" w:rsidRPr="00743155" w:rsidRDefault="00743155" w:rsidP="00FD54DB">
            <w:pPr>
              <w:spacing w:before="20"/>
              <w:rPr>
                <w:rFonts w:ascii="Arial Narrow" w:hAnsi="Arial Narrow"/>
                <w:sz w:val="18"/>
                <w:szCs w:val="18"/>
                <w:lang w:val="fr-FR"/>
              </w:rPr>
            </w:pPr>
            <w:r w:rsidRPr="00743155">
              <w:rPr>
                <w:rFonts w:ascii="Arial Narrow" w:hAnsi="Arial Narrow"/>
                <w:sz w:val="18"/>
                <w:szCs w:val="18"/>
                <w:lang w:val="fr-FR"/>
              </w:rPr>
              <w:t>Wildlife Conservation Society (Société de Conservation de la faune sauvage)</w:t>
            </w:r>
          </w:p>
        </w:tc>
      </w:tr>
      <w:tr w:rsidR="00743155" w:rsidRPr="005D7A93" w:rsidTr="00743155">
        <w:trPr>
          <w:trHeight w:val="130"/>
        </w:trPr>
        <w:tc>
          <w:tcPr>
            <w:tcW w:w="1346" w:type="dxa"/>
            <w:shd w:val="clear" w:color="auto" w:fill="auto"/>
          </w:tcPr>
          <w:p w:rsidR="00743155" w:rsidRPr="00743155" w:rsidRDefault="00743155" w:rsidP="00FD54DB">
            <w:pPr>
              <w:spacing w:before="20"/>
              <w:rPr>
                <w:rFonts w:ascii="Arial Narrow" w:hAnsi="Arial Narrow"/>
                <w:sz w:val="18"/>
                <w:szCs w:val="18"/>
                <w:lang w:val="fr-FR"/>
              </w:rPr>
            </w:pPr>
            <w:r w:rsidRPr="00743155">
              <w:rPr>
                <w:rFonts w:ascii="Arial Narrow" w:hAnsi="Arial Narrow"/>
                <w:sz w:val="18"/>
                <w:szCs w:val="18"/>
                <w:lang w:val="fr-FR"/>
              </w:rPr>
              <w:t>WSR</w:t>
            </w:r>
          </w:p>
        </w:tc>
        <w:tc>
          <w:tcPr>
            <w:tcW w:w="8260" w:type="dxa"/>
            <w:shd w:val="clear" w:color="auto" w:fill="auto"/>
          </w:tcPr>
          <w:p w:rsidR="00743155" w:rsidRPr="00743155" w:rsidRDefault="00743155" w:rsidP="00FD54DB">
            <w:pPr>
              <w:spacing w:before="20"/>
              <w:rPr>
                <w:rFonts w:ascii="Arial Narrow" w:hAnsi="Arial Narrow"/>
                <w:sz w:val="18"/>
                <w:szCs w:val="18"/>
              </w:rPr>
            </w:pPr>
            <w:r w:rsidRPr="00743155">
              <w:rPr>
                <w:rFonts w:ascii="Arial Narrow" w:hAnsi="Arial Narrow"/>
                <w:sz w:val="18"/>
                <w:szCs w:val="18"/>
              </w:rPr>
              <w:t>Wang Sam Ressources and Trading Company Congo</w:t>
            </w:r>
          </w:p>
        </w:tc>
      </w:tr>
    </w:tbl>
    <w:p w:rsidR="00FC6A5F" w:rsidRPr="00E633DB" w:rsidRDefault="00FC6A5F" w:rsidP="00FC6A5F">
      <w:pPr>
        <w:spacing w:before="0"/>
        <w:jc w:val="both"/>
        <w:rPr>
          <w:rFonts w:ascii="Arial" w:eastAsia="Calibri" w:hAnsi="Arial" w:cs="Arial"/>
          <w:sz w:val="12"/>
          <w:szCs w:val="20"/>
          <w:lang w:val="en-US"/>
        </w:rPr>
      </w:pPr>
    </w:p>
    <w:p w:rsidR="00FC6A5F" w:rsidRPr="00E633DB" w:rsidRDefault="00FC6A5F" w:rsidP="00FC6A5F">
      <w:pPr>
        <w:spacing w:before="0"/>
        <w:jc w:val="both"/>
        <w:rPr>
          <w:rFonts w:ascii="Arial" w:eastAsia="Calibri" w:hAnsi="Arial" w:cs="Arial"/>
          <w:sz w:val="12"/>
          <w:szCs w:val="20"/>
          <w:lang w:val="en-US"/>
        </w:rPr>
        <w:sectPr w:rsidR="00FC6A5F" w:rsidRPr="00E633DB" w:rsidSect="00380A00">
          <w:headerReference w:type="default" r:id="rId32"/>
          <w:footerReference w:type="default" r:id="rId33"/>
          <w:headerReference w:type="first" r:id="rId34"/>
          <w:footerReference w:type="first" r:id="rId35"/>
          <w:pgSz w:w="11906" w:h="16838"/>
          <w:pgMar w:top="1264" w:right="1106" w:bottom="1417" w:left="1260" w:header="720" w:footer="708" w:gutter="0"/>
          <w:pgBorders w:offsetFrom="page">
            <w:top w:val="single" w:sz="36" w:space="24" w:color="FFFFFF"/>
            <w:left w:val="single" w:sz="36" w:space="24" w:color="FFFFFF"/>
            <w:bottom w:val="single" w:sz="36" w:space="24" w:color="FFFFFF"/>
            <w:right w:val="single" w:sz="36" w:space="24" w:color="FFFFFF"/>
          </w:pgBorders>
          <w:cols w:space="708"/>
          <w:titlePg/>
          <w:docGrid w:linePitch="360"/>
        </w:sectPr>
      </w:pPr>
    </w:p>
    <w:p w:rsidR="00FC6A5F" w:rsidRPr="00D6459C" w:rsidRDefault="00FC6A5F" w:rsidP="00FC6A5F">
      <w:pPr>
        <w:pStyle w:val="REDDH1NONUM"/>
        <w:rPr>
          <w:rFonts w:ascii="Tahoma" w:hAnsi="Tahoma" w:cs="Tahoma"/>
        </w:rPr>
      </w:pPr>
      <w:bookmarkStart w:id="4" w:name="_Toc455966123"/>
      <w:bookmarkStart w:id="5" w:name="_Toc416346527"/>
      <w:r w:rsidRPr="00D6459C">
        <w:rPr>
          <w:rFonts w:ascii="Tahoma" w:hAnsi="Tahoma" w:cs="Tahoma"/>
        </w:rPr>
        <w:lastRenderedPageBreak/>
        <w:t>Préambule</w:t>
      </w:r>
      <w:bookmarkEnd w:id="4"/>
    </w:p>
    <w:p w:rsidR="00FC6A5F" w:rsidRPr="00195C30" w:rsidRDefault="00FC6A5F" w:rsidP="00FC6A5F">
      <w:pPr>
        <w:autoSpaceDE w:val="0"/>
        <w:autoSpaceDN w:val="0"/>
        <w:adjustRightInd w:val="0"/>
        <w:spacing w:before="0"/>
        <w:rPr>
          <w:rFonts w:ascii="Arial" w:eastAsia="Calibri" w:hAnsi="Arial" w:cs="Arial"/>
          <w:sz w:val="24"/>
          <w:szCs w:val="24"/>
        </w:rPr>
      </w:pPr>
    </w:p>
    <w:p w:rsidR="00FC6A5F" w:rsidRPr="00195C30" w:rsidRDefault="00FC6A5F" w:rsidP="00FC6A5F">
      <w:pPr>
        <w:spacing w:before="0"/>
        <w:ind w:left="180" w:right="162"/>
        <w:jc w:val="both"/>
        <w:rPr>
          <w:rFonts w:ascii="Tahoma" w:eastAsia="Calibri" w:hAnsi="Tahoma" w:cs="Tahoma"/>
          <w:sz w:val="24"/>
          <w:szCs w:val="28"/>
        </w:rPr>
      </w:pPr>
      <w:r w:rsidRPr="00195C30">
        <w:rPr>
          <w:rFonts w:ascii="Tahoma" w:eastAsia="Calibri" w:hAnsi="Tahoma" w:cs="Tahoma"/>
          <w:sz w:val="24"/>
          <w:szCs w:val="28"/>
        </w:rPr>
        <w:t>La Décision 1/CP.16, la COP demande aux pays en développement Parties, lors de l'élaboration et de la mise en œuvre de leurs stratégies ou plans d'action nationaux, de prendre en considération, entre autres choses, les facteurs du déboisement et de la dégradation des forêts,  leurs multiples causes, les problèmes fonciers, les questions de gouvernance des forêts, le souci d’égalité entre les sexes et les garanties, en assurant la participation pleine et entière des parties prenantes concernées, notamment des peuples autochtones et des communautés locales.</w:t>
      </w:r>
    </w:p>
    <w:p w:rsidR="00FC6A5F" w:rsidRPr="00195C30" w:rsidRDefault="00FC6A5F" w:rsidP="00FC6A5F">
      <w:pPr>
        <w:autoSpaceDE w:val="0"/>
        <w:autoSpaceDN w:val="0"/>
        <w:adjustRightInd w:val="0"/>
        <w:spacing w:before="0"/>
        <w:ind w:left="180" w:right="162"/>
        <w:jc w:val="both"/>
        <w:rPr>
          <w:rFonts w:ascii="Tahoma" w:eastAsia="Calibri" w:hAnsi="Tahoma" w:cs="Tahoma"/>
          <w:sz w:val="24"/>
          <w:szCs w:val="28"/>
        </w:rPr>
      </w:pPr>
    </w:p>
    <w:p w:rsidR="00FC6A5F" w:rsidRPr="00195C30" w:rsidRDefault="00FC6A5F" w:rsidP="00FC6A5F">
      <w:pPr>
        <w:autoSpaceDE w:val="0"/>
        <w:autoSpaceDN w:val="0"/>
        <w:adjustRightInd w:val="0"/>
        <w:spacing w:before="0"/>
        <w:ind w:left="180" w:right="162"/>
        <w:jc w:val="both"/>
        <w:rPr>
          <w:rFonts w:ascii="Tahoma" w:eastAsia="Calibri" w:hAnsi="Tahoma" w:cs="Tahoma"/>
          <w:sz w:val="24"/>
          <w:szCs w:val="28"/>
        </w:rPr>
      </w:pPr>
      <w:r w:rsidRPr="00195C30">
        <w:rPr>
          <w:rFonts w:ascii="Tahoma" w:eastAsia="Calibri" w:hAnsi="Tahoma" w:cs="Tahoma"/>
          <w:sz w:val="24"/>
          <w:szCs w:val="28"/>
        </w:rPr>
        <w:t xml:space="preserve">La stratégie nationale REDD+ </w:t>
      </w:r>
      <w:r w:rsidRPr="003E5FD6">
        <w:rPr>
          <w:rFonts w:ascii="Tahoma" w:eastAsia="Calibri" w:hAnsi="Tahoma" w:cs="Tahoma"/>
          <w:sz w:val="24"/>
          <w:szCs w:val="28"/>
        </w:rPr>
        <w:t>de la République du Congo</w:t>
      </w:r>
      <w:r>
        <w:rPr>
          <w:rFonts w:ascii="Tahoma" w:eastAsia="Calibri" w:hAnsi="Tahoma" w:cs="Tahoma"/>
          <w:sz w:val="24"/>
          <w:szCs w:val="28"/>
        </w:rPr>
        <w:t xml:space="preserve"> </w:t>
      </w:r>
      <w:r w:rsidRPr="00195C30">
        <w:rPr>
          <w:rFonts w:ascii="Tahoma" w:eastAsia="Calibri" w:hAnsi="Tahoma" w:cs="Tahoma"/>
          <w:sz w:val="24"/>
          <w:szCs w:val="28"/>
        </w:rPr>
        <w:t>n’est pas une simple vue d’esprit d’une compilation d’ambitions non fondées. Elle est élaborée sur la base des leçons tirées des exercices analogues antérieures (Programme d’Action Forestier national, Plan National d’Action pour l’Environnement, Document de Stratégie pour la Réduction de la Pauvreté, Programme Nationale de Développement, Plan de convergence de la COMIFAC, etc.). C’est fort de ces enseignements qu’un accent particulier doit être mis sur : (i) la mobilisation des fonds qui répondent à la vision et aux ambitions nationales en matière de REDD+, (ii) l’amélioration du cadre macro-économique nationale, (iii) la croissance économique du pays, (iv) l’amélioration des conditions de vie des populations et (v) le lutte contre la pauvreté.</w:t>
      </w:r>
    </w:p>
    <w:p w:rsidR="00FC6A5F" w:rsidRPr="00195C30" w:rsidRDefault="00FC6A5F" w:rsidP="00FC6A5F">
      <w:pPr>
        <w:autoSpaceDE w:val="0"/>
        <w:autoSpaceDN w:val="0"/>
        <w:adjustRightInd w:val="0"/>
        <w:spacing w:before="0"/>
        <w:ind w:left="180" w:right="162"/>
        <w:jc w:val="both"/>
        <w:rPr>
          <w:rFonts w:ascii="Tahoma" w:eastAsia="Calibri" w:hAnsi="Tahoma" w:cs="Tahoma"/>
          <w:sz w:val="24"/>
          <w:szCs w:val="28"/>
        </w:rPr>
      </w:pPr>
    </w:p>
    <w:p w:rsidR="00FC6A5F" w:rsidRPr="00195C30" w:rsidRDefault="00FC6A5F" w:rsidP="00FC6A5F">
      <w:pPr>
        <w:autoSpaceDE w:val="0"/>
        <w:autoSpaceDN w:val="0"/>
        <w:adjustRightInd w:val="0"/>
        <w:spacing w:before="0"/>
        <w:ind w:left="180" w:right="162"/>
        <w:jc w:val="both"/>
        <w:rPr>
          <w:rFonts w:ascii="Tahoma" w:eastAsia="Calibri" w:hAnsi="Tahoma" w:cs="Tahoma"/>
          <w:sz w:val="24"/>
          <w:szCs w:val="28"/>
        </w:rPr>
      </w:pPr>
      <w:r w:rsidRPr="00195C30">
        <w:rPr>
          <w:rFonts w:ascii="Tahoma" w:eastAsia="Calibri" w:hAnsi="Tahoma" w:cs="Tahoma"/>
          <w:sz w:val="24"/>
          <w:szCs w:val="28"/>
        </w:rPr>
        <w:t xml:space="preserve">Depuis plus de deux décennies, la République du Congo fait de réels progrès dans le cadre de la gouvernance forestière et de la mise en œuvre effective d’action de terrain en matière de conservation et de gestion forestière durable. Ces efforts, qui méritent d’être soutenus, trouvent à travers ce document, qui a fait l’objet d’une très large participation des parties prenantes nationales et des partenaires au développement, un canal </w:t>
      </w:r>
      <w:r w:rsidRPr="003E5FD6">
        <w:rPr>
          <w:rFonts w:ascii="Tahoma" w:eastAsia="Calibri" w:hAnsi="Tahoma" w:cs="Tahoma"/>
          <w:sz w:val="24"/>
          <w:szCs w:val="28"/>
        </w:rPr>
        <w:t xml:space="preserve">et un véritable point d'ancrage </w:t>
      </w:r>
      <w:r w:rsidRPr="00195C30">
        <w:rPr>
          <w:rFonts w:ascii="Tahoma" w:eastAsia="Calibri" w:hAnsi="Tahoma" w:cs="Tahoma"/>
          <w:sz w:val="24"/>
          <w:szCs w:val="28"/>
        </w:rPr>
        <w:t>pour une participation effective et efficiente au processus REDD+ de la République du Congo.</w:t>
      </w:r>
    </w:p>
    <w:p w:rsidR="00FC6A5F" w:rsidRPr="00195C30" w:rsidRDefault="00FC6A5F" w:rsidP="00FC6A5F">
      <w:pPr>
        <w:autoSpaceDE w:val="0"/>
        <w:autoSpaceDN w:val="0"/>
        <w:adjustRightInd w:val="0"/>
        <w:spacing w:before="0"/>
        <w:jc w:val="both"/>
        <w:rPr>
          <w:rFonts w:ascii="Tahoma" w:eastAsia="Calibri" w:hAnsi="Tahoma" w:cs="Tahoma"/>
          <w:sz w:val="28"/>
          <w:szCs w:val="28"/>
        </w:rPr>
      </w:pPr>
    </w:p>
    <w:p w:rsidR="00FC6A5F" w:rsidRPr="00195C30" w:rsidRDefault="00FC6A5F" w:rsidP="00FC6A5F">
      <w:pPr>
        <w:autoSpaceDE w:val="0"/>
        <w:autoSpaceDN w:val="0"/>
        <w:adjustRightInd w:val="0"/>
        <w:spacing w:before="0"/>
        <w:jc w:val="both"/>
        <w:rPr>
          <w:rFonts w:ascii="Tahoma" w:eastAsia="Calibri" w:hAnsi="Tahoma" w:cs="Tahoma"/>
          <w:sz w:val="28"/>
          <w:szCs w:val="28"/>
        </w:rPr>
        <w:sectPr w:rsidR="00FC6A5F" w:rsidRPr="00195C30" w:rsidSect="00380A00">
          <w:headerReference w:type="default" r:id="rId36"/>
          <w:pgSz w:w="11906" w:h="16838"/>
          <w:pgMar w:top="1417" w:right="1417" w:bottom="1417" w:left="1417" w:header="810" w:footer="804" w:gutter="0"/>
          <w:pgBorders w:offsetFrom="page">
            <w:top w:val="single" w:sz="36" w:space="24" w:color="FFFFFF"/>
            <w:left w:val="single" w:sz="36" w:space="24" w:color="FFFFFF"/>
            <w:bottom w:val="single" w:sz="36" w:space="24" w:color="FFFFFF"/>
            <w:right w:val="single" w:sz="36" w:space="24" w:color="FFFFFF"/>
          </w:pgBorders>
          <w:cols w:space="708"/>
          <w:titlePg/>
          <w:docGrid w:linePitch="360"/>
        </w:sectPr>
      </w:pPr>
    </w:p>
    <w:p w:rsidR="00DF16F8" w:rsidRPr="00710E69" w:rsidRDefault="00DF16F8" w:rsidP="00DF16F8">
      <w:pPr>
        <w:pStyle w:val="REDDH1NONUM"/>
        <w:jc w:val="both"/>
        <w:rPr>
          <w:rFonts w:asciiTheme="minorHAnsi" w:hAnsiTheme="minorHAnsi" w:cs="Tahoma"/>
        </w:rPr>
      </w:pPr>
      <w:bookmarkStart w:id="6" w:name="_Toc455966124"/>
      <w:bookmarkEnd w:id="5"/>
      <w:r w:rsidRPr="00710E69">
        <w:rPr>
          <w:rFonts w:asciiTheme="minorHAnsi" w:hAnsiTheme="minorHAnsi" w:cs="Tahoma"/>
        </w:rPr>
        <w:lastRenderedPageBreak/>
        <w:t>Introduction </w:t>
      </w:r>
    </w:p>
    <w:p w:rsidR="00DF16F8" w:rsidRPr="00710E69" w:rsidRDefault="00DF16F8" w:rsidP="00DF16F8">
      <w:pPr>
        <w:pStyle w:val="REDDH1NONUM"/>
        <w:ind w:left="720"/>
        <w:jc w:val="both"/>
        <w:rPr>
          <w:rFonts w:asciiTheme="minorHAnsi" w:hAnsiTheme="minorHAnsi" w:cs="Tahoma"/>
          <w:sz w:val="24"/>
          <w:szCs w:val="24"/>
        </w:rPr>
      </w:pPr>
    </w:p>
    <w:p w:rsidR="00FC6A5F" w:rsidRPr="009A109C" w:rsidRDefault="00FC6A5F" w:rsidP="009A109C">
      <w:pPr>
        <w:pStyle w:val="REDDH1NONUM"/>
        <w:ind w:left="0"/>
        <w:jc w:val="both"/>
        <w:rPr>
          <w:rFonts w:asciiTheme="minorHAnsi" w:hAnsiTheme="minorHAnsi" w:cs="Tahoma"/>
          <w:i/>
          <w:sz w:val="24"/>
          <w:szCs w:val="24"/>
        </w:rPr>
      </w:pPr>
      <w:r w:rsidRPr="009A109C">
        <w:rPr>
          <w:rFonts w:asciiTheme="minorHAnsi" w:hAnsiTheme="minorHAnsi" w:cs="Tahoma"/>
          <w:i/>
          <w:sz w:val="24"/>
          <w:szCs w:val="24"/>
        </w:rPr>
        <w:t>Historique de la préparation à la REDD+ en République du Congo</w:t>
      </w:r>
      <w:bookmarkEnd w:id="6"/>
    </w:p>
    <w:p w:rsidR="00FC6A5F" w:rsidRPr="00195C30" w:rsidRDefault="00FC6A5F" w:rsidP="00FC6A5F">
      <w:pPr>
        <w:pStyle w:val="NormalREDD"/>
        <w:jc w:val="both"/>
      </w:pPr>
      <w:r w:rsidRPr="00710E69">
        <w:t>La République du Congo est engagée au processus REDD+ depuis 2008 dans le but précis de : (i) contribuer à la l</w:t>
      </w:r>
      <w:r w:rsidRPr="00195C30">
        <w:t>utte contre les changements climatiques, (ii) lutter contre la pauvreté et (iii) asseoir les bases d’une économie verte, l’un des outils  du développement durable du pays.</w:t>
      </w:r>
    </w:p>
    <w:p w:rsidR="00FC6A5F" w:rsidRPr="00195C30" w:rsidRDefault="00FC6A5F" w:rsidP="00FC6A5F">
      <w:pPr>
        <w:pStyle w:val="NormalREDD"/>
        <w:jc w:val="both"/>
      </w:pPr>
      <w:r w:rsidRPr="00195C30">
        <w:t xml:space="preserve">Le contexte actuel de négociations sur le futur accord international sur le climat lie étroitement le mécanisme REDD+ aux parties prenantes nationales.  Ces dernières soulignent avec insistance que la stratégie nationale REDD+ de la République du Congo est conçue pour être un document évolutif.  Ce document a pris en compte l’expérience nationale en matière de conservation et de gestion durable des ressources forestières et fauniques et des enseignements tirés des exercices de planification passés : </w:t>
      </w:r>
      <w:r w:rsidRPr="003E5FD6">
        <w:t>(i) le Programme d’Action Forestier National/ composante nationale du Programme d’Action Forestier Tropical de 1994, (ii) le Plan National d’Action pour l’Environnement de 1994, (iii) le Document de stratégie pour la Réduction de la Pauvreté de 2008-2010, une composante nationale de la « Nouvelle Espérance », ainsi que d’autres études et analyses.</w:t>
      </w:r>
      <w:r w:rsidRPr="00195C30">
        <w:t xml:space="preserve">  </w:t>
      </w:r>
    </w:p>
    <w:p w:rsidR="00FC6A5F" w:rsidRPr="00195C30" w:rsidRDefault="00FC6A5F" w:rsidP="00FC6A5F">
      <w:pPr>
        <w:pStyle w:val="NormalREDD"/>
        <w:jc w:val="both"/>
      </w:pPr>
      <w:r w:rsidRPr="00195C30">
        <w:t xml:space="preserve">La stratégie nationale REDD+ de la République du Congo s’aligne et tire sa subsistance des documents de référence ci-après : </w:t>
      </w:r>
    </w:p>
    <w:p w:rsidR="00FC6A5F" w:rsidRPr="00195C30" w:rsidRDefault="00FC6A5F" w:rsidP="00FC6A5F">
      <w:pPr>
        <w:pStyle w:val="REDDbull-Indnt"/>
        <w:jc w:val="both"/>
      </w:pPr>
      <w:r w:rsidRPr="00195C30">
        <w:t>Le Document de Stratégie pour la Croissance, l’Emploi et la Réduction de la Pauvreté (DSCERP) et le Plan National de Développement (PND) couvrant la période 2012-2016 ;</w:t>
      </w:r>
    </w:p>
    <w:p w:rsidR="00FC6A5F" w:rsidRPr="00195C30" w:rsidRDefault="00FC6A5F" w:rsidP="00FC6A5F">
      <w:pPr>
        <w:pStyle w:val="REDDbull-Indnt"/>
        <w:jc w:val="both"/>
      </w:pPr>
      <w:r w:rsidRPr="00195C30">
        <w:t>Le Plan National de Convergence 2015-2025 qui est la composante nationale du Plan COMIFAC 2005 ;</w:t>
      </w:r>
    </w:p>
    <w:p w:rsidR="00FC6A5F" w:rsidRPr="00195C30" w:rsidRDefault="00FC6A5F" w:rsidP="00FC6A5F">
      <w:pPr>
        <w:pStyle w:val="REDDbull-Indnt"/>
        <w:jc w:val="both"/>
      </w:pPr>
      <w:r w:rsidRPr="00195C30">
        <w:t>La Stratégie Nationale de Développement Durable de la République du Congo, validée en septembre 2014 ;</w:t>
      </w:r>
    </w:p>
    <w:p w:rsidR="00FC6A5F" w:rsidRPr="00195C30" w:rsidRDefault="00FC6A5F" w:rsidP="00FC6A5F">
      <w:pPr>
        <w:pStyle w:val="REDDbull-Indnt"/>
        <w:jc w:val="both"/>
      </w:pPr>
      <w:r w:rsidRPr="00195C30">
        <w:t>La Contribution Prévue Déterminée au Niveau Nationale (CPDN) de la République du Congo de Septembre 2015, avec le document du Niveau des Émissions de Référence pour les forêts soumis en janvier 2016 et validé.</w:t>
      </w:r>
    </w:p>
    <w:p w:rsidR="00FC6A5F" w:rsidRPr="00195C30" w:rsidRDefault="00FC6A5F" w:rsidP="00FC6A5F">
      <w:pPr>
        <w:pStyle w:val="NormalREDD"/>
        <w:jc w:val="both"/>
      </w:pPr>
      <w:r w:rsidRPr="00195C30">
        <w:t xml:space="preserve">La République du Congo considère la REDD+ comme un « outil de </w:t>
      </w:r>
      <w:r w:rsidRPr="00BA5A07">
        <w:t>développement durable » et un véritable « pilier de l’économie verte ».   À l’occasion de son adresse devant le parlement réuni en congrès le 13 Aout 2013, son excellence Denis SASSOU NGUESSO déclarait</w:t>
      </w:r>
      <w:r w:rsidR="00B40E0F" w:rsidRPr="00BA5A07">
        <w:t xml:space="preserve">  ce qui suit dans </w:t>
      </w:r>
      <w:r w:rsidR="00B40E0F" w:rsidRPr="00BA5A07">
        <w:rPr>
          <w:b/>
        </w:rPr>
        <w:t xml:space="preserve">l’encadré </w:t>
      </w:r>
      <w:r w:rsidR="007343E0" w:rsidRPr="00BA5A07">
        <w:rPr>
          <w:b/>
        </w:rPr>
        <w:t>n°</w:t>
      </w:r>
      <w:r w:rsidR="00B40E0F" w:rsidRPr="00BA5A07">
        <w:rPr>
          <w:b/>
        </w:rPr>
        <w:t>1</w:t>
      </w:r>
      <w:r w:rsidR="00B40E0F" w:rsidRPr="00BA5A07">
        <w:t xml:space="preserve"> ci-dessous</w:t>
      </w:r>
      <w:r w:rsidRPr="00BA5A07">
        <w:t> :</w:t>
      </w:r>
    </w:p>
    <w:p w:rsidR="00FC6A5F" w:rsidRPr="00195C30" w:rsidRDefault="00FC6A5F" w:rsidP="00FC6A5F">
      <w:pPr>
        <w:spacing w:before="0" w:line="276" w:lineRule="auto"/>
        <w:contextualSpacing/>
        <w:jc w:val="both"/>
        <w:rPr>
          <w:rFonts w:ascii="Arial" w:eastAsia="Times New Roman" w:hAnsi="Arial" w:cs="Arial"/>
          <w:sz w:val="16"/>
          <w:szCs w:val="16"/>
          <w:highlight w:val="yellow"/>
          <w:lang w:eastAsia="fr-FR"/>
        </w:rPr>
      </w:pPr>
    </w:p>
    <w:p w:rsidR="00FC6A5F" w:rsidRPr="00195C30" w:rsidRDefault="0073236E" w:rsidP="00FC6A5F">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3581400"/>
                <wp:effectExtent l="0" t="0" r="26670" b="19050"/>
                <wp:docPr id="261"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358140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692A3E" w:rsidRDefault="00485AA9" w:rsidP="00DF16F8">
                            <w:pPr>
                              <w:ind w:left="90" w:right="162"/>
                              <w:contextualSpacing/>
                              <w:jc w:val="center"/>
                              <w:rPr>
                                <w:rFonts w:ascii="Arial" w:eastAsia="Times New Roman" w:hAnsi="Arial" w:cs="Arial"/>
                                <w:b/>
                                <w:color w:val="0F243E" w:themeColor="text2" w:themeShade="80"/>
                                <w:sz w:val="24"/>
                                <w:szCs w:val="24"/>
                                <w:u w:val="single"/>
                                <w:lang w:eastAsia="fr-FR"/>
                              </w:rPr>
                            </w:pPr>
                            <w:r w:rsidRPr="00692A3E">
                              <w:rPr>
                                <w:rFonts w:ascii="Arial" w:eastAsia="Times New Roman" w:hAnsi="Arial" w:cs="Arial"/>
                                <w:b/>
                                <w:color w:val="0F243E" w:themeColor="text2" w:themeShade="80"/>
                                <w:sz w:val="24"/>
                                <w:szCs w:val="24"/>
                                <w:u w:val="single"/>
                                <w:lang w:eastAsia="fr-FR"/>
                              </w:rPr>
                              <w:t>Encadré n°1</w:t>
                            </w:r>
                          </w:p>
                          <w:p w:rsidR="00485AA9" w:rsidRPr="00DF16F8" w:rsidRDefault="00485AA9" w:rsidP="00DF16F8">
                            <w:pPr>
                              <w:ind w:left="90" w:right="162"/>
                              <w:contextualSpacing/>
                              <w:jc w:val="center"/>
                              <w:rPr>
                                <w:rFonts w:ascii="Arial" w:eastAsia="Times New Roman" w:hAnsi="Arial" w:cs="Arial"/>
                                <w:color w:val="0F243E" w:themeColor="text2" w:themeShade="80"/>
                                <w:u w:val="single"/>
                                <w:lang w:eastAsia="fr-FR"/>
                              </w:rPr>
                            </w:pPr>
                          </w:p>
                          <w:p w:rsidR="00485AA9" w:rsidRPr="00D76B80" w:rsidRDefault="00485AA9" w:rsidP="00FC6A5F">
                            <w:pPr>
                              <w:ind w:left="90" w:right="162"/>
                              <w:contextualSpacing/>
                              <w:jc w:val="both"/>
                              <w:rPr>
                                <w:rFonts w:ascii="Arial" w:eastAsia="Times New Roman" w:hAnsi="Arial" w:cs="Arial"/>
                                <w:color w:val="0F243E" w:themeColor="text2" w:themeShade="80"/>
                                <w:lang w:eastAsia="fr-FR"/>
                              </w:rPr>
                            </w:pPr>
                            <w:r w:rsidRPr="00D76B80">
                              <w:rPr>
                                <w:rFonts w:ascii="Arial" w:eastAsia="Times New Roman" w:hAnsi="Arial" w:cs="Arial"/>
                                <w:color w:val="0F243E" w:themeColor="text2" w:themeShade="80"/>
                                <w:lang w:eastAsia="fr-FR"/>
                              </w:rPr>
                              <w:t>« </w:t>
                            </w:r>
                            <w:r w:rsidRPr="00D76B80">
                              <w:rPr>
                                <w:rFonts w:ascii="Arial" w:eastAsia="Times New Roman" w:hAnsi="Arial" w:cs="Arial"/>
                                <w:i/>
                                <w:color w:val="0F243E" w:themeColor="text2" w:themeShade="80"/>
                                <w:lang w:eastAsia="fr-FR"/>
                              </w:rPr>
                              <w:t>L’engagement du Gouvernement en faveur de la promotion et du développement de l’économie verte n’est pas un effet de mode. Promouvoir l’économie verte, c’est asseoir un développement véritablement durable. C’est se donner des moyens de lutte contre la pauvreté, de préservation des intérêts des générations d’aujourd’hui et de demain, de création de multiples emplois dans les secteurs de la forêt, de l’agriculture, de l’élevage, de la pêche, de l’écotourisme, etc. Avec 22,5 millions d’hectares de forêts, soit 65% de son territoire, et une importante biodiversité, notre pays a de réels atouts pour engager le combat de l’économie verte avec assurance ».</w:t>
                            </w:r>
                          </w:p>
                          <w:p w:rsidR="00485AA9" w:rsidRDefault="00485AA9" w:rsidP="00FC6A5F">
                            <w:pPr>
                              <w:ind w:left="86" w:right="158"/>
                              <w:jc w:val="both"/>
                              <w:rPr>
                                <w:rFonts w:ascii="Arial" w:eastAsia="Times New Roman" w:hAnsi="Arial" w:cs="Arial"/>
                                <w:color w:val="0F243E" w:themeColor="text2" w:themeShade="80"/>
                                <w:spacing w:val="4"/>
                                <w:lang w:eastAsia="fr-FR"/>
                              </w:rPr>
                            </w:pPr>
                            <w:r w:rsidRPr="00D76B80">
                              <w:rPr>
                                <w:rFonts w:ascii="Arial" w:eastAsia="Times New Roman" w:hAnsi="Arial" w:cs="Arial"/>
                                <w:color w:val="0F243E" w:themeColor="text2" w:themeShade="80"/>
                                <w:lang w:eastAsia="fr-FR"/>
                              </w:rPr>
                              <w:t>« </w:t>
                            </w:r>
                            <w:r w:rsidRPr="00D76B80">
                              <w:rPr>
                                <w:rFonts w:ascii="Arial" w:eastAsia="Times New Roman" w:hAnsi="Arial" w:cs="Arial"/>
                                <w:i/>
                                <w:color w:val="0F243E" w:themeColor="text2" w:themeShade="80"/>
                                <w:spacing w:val="4"/>
                                <w:lang w:eastAsia="fr-FR"/>
                              </w:rPr>
                              <w:t>Le Gouvernement est fortement attaché au développement durable et à la protection de l’environnement. J’estime qu’il est indispensable de promouvoir et de soutenir l’économie verte. Générateur d’emplois et de revenus substantiels, le secteur de l’économie verte occupe une place de choix dans notre stratégie de développement. Ce secteur va, en plus, bénéficier de l’appui du Fonds vert en création aux niveaux sous-régional et continental </w:t>
                            </w:r>
                            <w:r w:rsidRPr="00D76B80">
                              <w:rPr>
                                <w:rFonts w:ascii="Arial" w:eastAsia="Times New Roman" w:hAnsi="Arial" w:cs="Arial"/>
                                <w:color w:val="0F243E" w:themeColor="text2" w:themeShade="80"/>
                                <w:spacing w:val="4"/>
                                <w:lang w:eastAsia="fr-FR"/>
                              </w:rPr>
                              <w:t>».</w:t>
                            </w:r>
                          </w:p>
                          <w:p w:rsidR="00485AA9" w:rsidRPr="00D76B80" w:rsidRDefault="00485AA9" w:rsidP="00FC6A5F">
                            <w:pPr>
                              <w:ind w:left="86" w:right="158"/>
                              <w:jc w:val="right"/>
                              <w:rPr>
                                <w:rFonts w:ascii="Arial" w:eastAsia="Times New Roman" w:hAnsi="Arial" w:cs="Arial"/>
                                <w:i/>
                                <w:color w:val="0F243E" w:themeColor="text2" w:themeShade="80"/>
                                <w:spacing w:val="4"/>
                                <w:lang w:eastAsia="fr-FR"/>
                              </w:rPr>
                            </w:pPr>
                            <w:r w:rsidRPr="00D76B80">
                              <w:rPr>
                                <w:rFonts w:ascii="Arial" w:eastAsia="Times New Roman" w:hAnsi="Arial" w:cs="Arial"/>
                                <w:i/>
                                <w:color w:val="0F243E" w:themeColor="text2" w:themeShade="80"/>
                                <w:spacing w:val="4"/>
                                <w:lang w:eastAsia="fr-FR"/>
                              </w:rPr>
                              <w:t>- Son excellence Denis SASSOU NGUESSO,</w:t>
                            </w:r>
                          </w:p>
                          <w:p w:rsidR="00485AA9" w:rsidRPr="00D76B80" w:rsidRDefault="00485AA9" w:rsidP="00FC6A5F">
                            <w:pPr>
                              <w:ind w:left="90" w:right="162"/>
                              <w:contextualSpacing/>
                              <w:jc w:val="right"/>
                              <w:rPr>
                                <w:rFonts w:ascii="Arial" w:eastAsia="Times New Roman" w:hAnsi="Arial" w:cs="Arial"/>
                                <w:i/>
                                <w:color w:val="0F243E" w:themeColor="text2" w:themeShade="80"/>
                              </w:rPr>
                            </w:pPr>
                            <w:r w:rsidRPr="00D76B80">
                              <w:rPr>
                                <w:rFonts w:ascii="Arial" w:eastAsia="Times New Roman" w:hAnsi="Arial" w:cs="Arial"/>
                                <w:i/>
                                <w:color w:val="0F243E" w:themeColor="text2" w:themeShade="80"/>
                              </w:rPr>
                              <w:t>Président de la République du Congo</w:t>
                            </w:r>
                          </w:p>
                          <w:p w:rsidR="00485AA9" w:rsidRPr="00D76B80" w:rsidRDefault="00485AA9" w:rsidP="00FC6A5F">
                            <w:pPr>
                              <w:ind w:left="90" w:right="162"/>
                              <w:contextualSpacing/>
                              <w:jc w:val="right"/>
                              <w:rPr>
                                <w:rFonts w:ascii="Arial" w:eastAsia="Times New Roman" w:hAnsi="Arial" w:cs="Arial"/>
                                <w:i/>
                                <w:color w:val="0F243E" w:themeColor="text2" w:themeShade="80"/>
                              </w:rPr>
                            </w:pPr>
                            <w:r w:rsidRPr="00D76B80">
                              <w:rPr>
                                <w:rFonts w:ascii="Arial" w:eastAsia="Times New Roman" w:hAnsi="Arial" w:cs="Arial"/>
                                <w:i/>
                                <w:color w:val="0F243E" w:themeColor="text2" w:themeShade="80"/>
                              </w:rPr>
                              <w:t>Août 2013</w:t>
                            </w:r>
                          </w:p>
                        </w:txbxContent>
                      </wps:txbx>
                      <wps:bodyPr rot="0" vert="horz" wrap="square" lIns="91440" tIns="45720" rIns="91440" bIns="45720" anchor="t" anchorCtr="0" upright="1">
                        <a:noAutofit/>
                      </wps:bodyPr>
                    </wps:wsp>
                  </a:graphicData>
                </a:graphic>
              </wp:inline>
            </w:drawing>
          </mc:Choice>
          <mc:Fallback>
            <w:pict>
              <v:roundrect id="_x0000_s1029" style="width:501.9pt;height:282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" fillcolor="#fde9d9 [665]" strokeweight=".5pt">
                <v:textbox>
                  <w:txbxContent>
                    <w:p w:rsidR="00485AA9" w:rsidRPr="00692A3E" w:rsidRDefault="00485AA9" w:rsidP="00DF16F8">
                      <w:pPr>
                        <w:ind w:left="90" w:right="162"/>
                        <w:contextualSpacing/>
                        <w:jc w:val="center"/>
                        <w:rPr>
                          <w:rFonts w:ascii="Arial" w:eastAsia="Times New Roman" w:hAnsi="Arial" w:cs="Arial"/>
                          <w:b/>
                          <w:color w:val="0F243E" w:themeColor="text2" w:themeShade="80"/>
                          <w:sz w:val="24"/>
                          <w:szCs w:val="24"/>
                          <w:u w:val="single"/>
                          <w:lang w:eastAsia="fr-FR"/>
                        </w:rPr>
                      </w:pPr>
                      <w:r w:rsidRPr="00692A3E">
                        <w:rPr>
                          <w:rFonts w:ascii="Arial" w:eastAsia="Times New Roman" w:hAnsi="Arial" w:cs="Arial"/>
                          <w:b/>
                          <w:color w:val="0F243E" w:themeColor="text2" w:themeShade="80"/>
                          <w:sz w:val="24"/>
                          <w:szCs w:val="24"/>
                          <w:u w:val="single"/>
                          <w:lang w:eastAsia="fr-FR"/>
                        </w:rPr>
                        <w:t>Encadré n°1</w:t>
                      </w:r>
                    </w:p>
                    <w:p w:rsidR="00485AA9" w:rsidRPr="00DF16F8" w:rsidRDefault="00485AA9" w:rsidP="00DF16F8">
                      <w:pPr>
                        <w:ind w:left="90" w:right="162"/>
                        <w:contextualSpacing/>
                        <w:jc w:val="center"/>
                        <w:rPr>
                          <w:rFonts w:ascii="Arial" w:eastAsia="Times New Roman" w:hAnsi="Arial" w:cs="Arial"/>
                          <w:color w:val="0F243E" w:themeColor="text2" w:themeShade="80"/>
                          <w:u w:val="single"/>
                          <w:lang w:eastAsia="fr-FR"/>
                        </w:rPr>
                      </w:pPr>
                    </w:p>
                    <w:p w:rsidR="00485AA9" w:rsidRPr="00D76B80" w:rsidRDefault="00485AA9" w:rsidP="00FC6A5F">
                      <w:pPr>
                        <w:ind w:left="90" w:right="162"/>
                        <w:contextualSpacing/>
                        <w:jc w:val="both"/>
                        <w:rPr>
                          <w:rFonts w:ascii="Arial" w:eastAsia="Times New Roman" w:hAnsi="Arial" w:cs="Arial"/>
                          <w:color w:val="0F243E" w:themeColor="text2" w:themeShade="80"/>
                          <w:lang w:eastAsia="fr-FR"/>
                        </w:rPr>
                      </w:pPr>
                      <w:r w:rsidRPr="00D76B80">
                        <w:rPr>
                          <w:rFonts w:ascii="Arial" w:eastAsia="Times New Roman" w:hAnsi="Arial" w:cs="Arial"/>
                          <w:color w:val="0F243E" w:themeColor="text2" w:themeShade="80"/>
                          <w:lang w:eastAsia="fr-FR"/>
                        </w:rPr>
                        <w:t>« </w:t>
                      </w:r>
                      <w:r w:rsidRPr="00D76B80">
                        <w:rPr>
                          <w:rFonts w:ascii="Arial" w:eastAsia="Times New Roman" w:hAnsi="Arial" w:cs="Arial"/>
                          <w:i/>
                          <w:color w:val="0F243E" w:themeColor="text2" w:themeShade="80"/>
                          <w:lang w:eastAsia="fr-FR"/>
                        </w:rPr>
                        <w:t>L’engagement du Gouvernement en faveur de la promotion et du développement de l’économie verte n’est pas un effet de mode. Promouvoir l’économie verte, c’est asseoir un développement véritablement durable. C’est se donner des moyens de lutte contre la pauvreté, de préservation des intérêts des générations d’aujourd’hui et de demain, de création de multiples emplois dans les secteurs de la forêt, de l’agriculture, de l’élevage, de la pêche, de l’écotourisme, etc. Avec 22,5 millions d’hectares de forêts, soit 65% de son territoire, et une importante biodiversité, notre pays a de réels atouts pour engager le combat de l’économie verte avec assurance ».</w:t>
                      </w:r>
                    </w:p>
                    <w:p w:rsidR="00485AA9" w:rsidRDefault="00485AA9" w:rsidP="00FC6A5F">
                      <w:pPr>
                        <w:ind w:left="86" w:right="158"/>
                        <w:jc w:val="both"/>
                        <w:rPr>
                          <w:rFonts w:ascii="Arial" w:eastAsia="Times New Roman" w:hAnsi="Arial" w:cs="Arial"/>
                          <w:color w:val="0F243E" w:themeColor="text2" w:themeShade="80"/>
                          <w:spacing w:val="4"/>
                          <w:lang w:eastAsia="fr-FR"/>
                        </w:rPr>
                      </w:pPr>
                      <w:r w:rsidRPr="00D76B80">
                        <w:rPr>
                          <w:rFonts w:ascii="Arial" w:eastAsia="Times New Roman" w:hAnsi="Arial" w:cs="Arial"/>
                          <w:color w:val="0F243E" w:themeColor="text2" w:themeShade="80"/>
                          <w:lang w:eastAsia="fr-FR"/>
                        </w:rPr>
                        <w:t>« </w:t>
                      </w:r>
                      <w:r w:rsidRPr="00D76B80">
                        <w:rPr>
                          <w:rFonts w:ascii="Arial" w:eastAsia="Times New Roman" w:hAnsi="Arial" w:cs="Arial"/>
                          <w:i/>
                          <w:color w:val="0F243E" w:themeColor="text2" w:themeShade="80"/>
                          <w:spacing w:val="4"/>
                          <w:lang w:eastAsia="fr-FR"/>
                        </w:rPr>
                        <w:t>Le Gouvernement est fortement attaché au développement durable et à la protection de l’environnement. J’estime qu’il est indispensable de promouvoir et de soutenir l’économie verte. Générateur d’emplois et de revenus substantiels, le secteur de l’économie verte occupe une place de choix dans notre stratégie de développement. Ce secteur va, en plus, bénéficier de l’appui du Fonds vert en création aux niveaux sous-régional et continental </w:t>
                      </w:r>
                      <w:r w:rsidRPr="00D76B80">
                        <w:rPr>
                          <w:rFonts w:ascii="Arial" w:eastAsia="Times New Roman" w:hAnsi="Arial" w:cs="Arial"/>
                          <w:color w:val="0F243E" w:themeColor="text2" w:themeShade="80"/>
                          <w:spacing w:val="4"/>
                          <w:lang w:eastAsia="fr-FR"/>
                        </w:rPr>
                        <w:t>».</w:t>
                      </w:r>
                    </w:p>
                    <w:p w:rsidR="00485AA9" w:rsidRPr="00D76B80" w:rsidRDefault="00485AA9" w:rsidP="00FC6A5F">
                      <w:pPr>
                        <w:ind w:left="86" w:right="158"/>
                        <w:jc w:val="right"/>
                        <w:rPr>
                          <w:rFonts w:ascii="Arial" w:eastAsia="Times New Roman" w:hAnsi="Arial" w:cs="Arial"/>
                          <w:i/>
                          <w:color w:val="0F243E" w:themeColor="text2" w:themeShade="80"/>
                          <w:spacing w:val="4"/>
                          <w:lang w:eastAsia="fr-FR"/>
                        </w:rPr>
                      </w:pPr>
                      <w:r w:rsidRPr="00D76B80">
                        <w:rPr>
                          <w:rFonts w:ascii="Arial" w:eastAsia="Times New Roman" w:hAnsi="Arial" w:cs="Arial"/>
                          <w:i/>
                          <w:color w:val="0F243E" w:themeColor="text2" w:themeShade="80"/>
                          <w:spacing w:val="4"/>
                          <w:lang w:eastAsia="fr-FR"/>
                        </w:rPr>
                        <w:t>- Son excellence Denis SASSOU NGUESSO,</w:t>
                      </w:r>
                    </w:p>
                    <w:p w:rsidR="00485AA9" w:rsidRPr="00D76B80" w:rsidRDefault="00485AA9" w:rsidP="00FC6A5F">
                      <w:pPr>
                        <w:ind w:left="90" w:right="162"/>
                        <w:contextualSpacing/>
                        <w:jc w:val="right"/>
                        <w:rPr>
                          <w:rFonts w:ascii="Arial" w:eastAsia="Times New Roman" w:hAnsi="Arial" w:cs="Arial"/>
                          <w:i/>
                          <w:color w:val="0F243E" w:themeColor="text2" w:themeShade="80"/>
                        </w:rPr>
                      </w:pPr>
                      <w:r w:rsidRPr="00D76B80">
                        <w:rPr>
                          <w:rFonts w:ascii="Arial" w:eastAsia="Times New Roman" w:hAnsi="Arial" w:cs="Arial"/>
                          <w:i/>
                          <w:color w:val="0F243E" w:themeColor="text2" w:themeShade="80"/>
                        </w:rPr>
                        <w:t>Président de la République du Congo</w:t>
                      </w:r>
                    </w:p>
                    <w:p w:rsidR="00485AA9" w:rsidRPr="00D76B80" w:rsidRDefault="00485AA9" w:rsidP="00FC6A5F">
                      <w:pPr>
                        <w:ind w:left="90" w:right="162"/>
                        <w:contextualSpacing/>
                        <w:jc w:val="right"/>
                        <w:rPr>
                          <w:rFonts w:ascii="Arial" w:eastAsia="Times New Roman" w:hAnsi="Arial" w:cs="Arial"/>
                          <w:i/>
                          <w:color w:val="0F243E" w:themeColor="text2" w:themeShade="80"/>
                        </w:rPr>
                      </w:pPr>
                      <w:r w:rsidRPr="00D76B80">
                        <w:rPr>
                          <w:rFonts w:ascii="Arial" w:eastAsia="Times New Roman" w:hAnsi="Arial" w:cs="Arial"/>
                          <w:i/>
                          <w:color w:val="0F243E" w:themeColor="text2" w:themeShade="80"/>
                        </w:rPr>
                        <w:t>Août 2013</w:t>
                      </w:r>
                    </w:p>
                  </w:txbxContent>
                </v:textbox>
                <w10:anchorlock/>
              </v:roundrect>
            </w:pict>
          </mc:Fallback>
        </mc:AlternateContent>
      </w:r>
    </w:p>
    <w:p w:rsidR="00DF16F8" w:rsidRDefault="00DF16F8" w:rsidP="00FC6A5F">
      <w:pPr>
        <w:pStyle w:val="NormalREDD"/>
        <w:rPr>
          <w:lang w:eastAsia="fr-FR"/>
        </w:rPr>
      </w:pPr>
    </w:p>
    <w:p w:rsidR="00FC6A5F" w:rsidRPr="002D6704" w:rsidRDefault="00FC6A5F" w:rsidP="00FC6A5F">
      <w:pPr>
        <w:pStyle w:val="NormalREDD"/>
        <w:rPr>
          <w:lang w:eastAsia="fr-FR"/>
        </w:rPr>
      </w:pPr>
      <w:r w:rsidRPr="002D6704">
        <w:rPr>
          <w:lang w:eastAsia="fr-FR"/>
        </w:rPr>
        <w:t xml:space="preserve">C’est à ce titre que l’architecture de la REDD+ en République du Congo reste fondée sur </w:t>
      </w:r>
      <w:r w:rsidRPr="002D6704">
        <w:rPr>
          <w:bCs/>
          <w:lang w:eastAsia="fr-FR"/>
        </w:rPr>
        <w:t xml:space="preserve">les composantes </w:t>
      </w:r>
      <w:r w:rsidRPr="002D6704">
        <w:rPr>
          <w:lang w:eastAsia="fr-FR"/>
        </w:rPr>
        <w:t xml:space="preserve">sur: </w:t>
      </w:r>
    </w:p>
    <w:p w:rsidR="00FC6A5F" w:rsidRPr="002D6704" w:rsidRDefault="00FC6A5F" w:rsidP="00035654">
      <w:pPr>
        <w:pStyle w:val="REDDbull-Indnt"/>
        <w:numPr>
          <w:ilvl w:val="0"/>
          <w:numId w:val="67"/>
        </w:numPr>
      </w:pPr>
      <w:r w:rsidRPr="002D6704">
        <w:t>La réduction des émissions liées à la déforestation ;</w:t>
      </w:r>
    </w:p>
    <w:p w:rsidR="00FC6A5F" w:rsidRPr="002D6704" w:rsidRDefault="00FC6A5F" w:rsidP="00035654">
      <w:pPr>
        <w:pStyle w:val="REDDbull-Indnt"/>
        <w:numPr>
          <w:ilvl w:val="0"/>
          <w:numId w:val="67"/>
        </w:numPr>
      </w:pPr>
      <w:r w:rsidRPr="002D6704">
        <w:t>La réduction des émissions liées à la dégradation forestière ;</w:t>
      </w:r>
    </w:p>
    <w:p w:rsidR="00FC6A5F" w:rsidRPr="002D6704" w:rsidRDefault="00FC6A5F" w:rsidP="00035654">
      <w:pPr>
        <w:pStyle w:val="REDDbull-Indnt"/>
        <w:numPr>
          <w:ilvl w:val="0"/>
          <w:numId w:val="67"/>
        </w:numPr>
      </w:pPr>
      <w:r w:rsidRPr="002D6704">
        <w:t>La gestion durable des forêts ;</w:t>
      </w:r>
    </w:p>
    <w:p w:rsidR="00FC6A5F" w:rsidRPr="002D6704" w:rsidRDefault="00FC6A5F" w:rsidP="00035654">
      <w:pPr>
        <w:pStyle w:val="REDDbull-Indnt"/>
        <w:numPr>
          <w:ilvl w:val="0"/>
          <w:numId w:val="67"/>
        </w:numPr>
      </w:pPr>
      <w:r w:rsidRPr="002D6704">
        <w:t>La conservation de la biodiversité ;</w:t>
      </w:r>
    </w:p>
    <w:p w:rsidR="00FC6A5F" w:rsidRPr="002D6704" w:rsidRDefault="00FC6A5F" w:rsidP="00035654">
      <w:pPr>
        <w:pStyle w:val="REDDbull-Indnt"/>
        <w:numPr>
          <w:ilvl w:val="0"/>
          <w:numId w:val="67"/>
        </w:numPr>
      </w:pPr>
      <w:r w:rsidRPr="002D6704">
        <w:t>L’accroissement des stocks de carbone à travers les programmes d’afforestation et de reboisement, qui se consolide au niveau national par le PRoNAR</w:t>
      </w:r>
      <w:r w:rsidRPr="002D6704">
        <w:rPr>
          <w:vertAlign w:val="superscript"/>
        </w:rPr>
        <w:footnoteReference w:id="1"/>
      </w:r>
      <w:r w:rsidRPr="002D6704">
        <w:t xml:space="preserve"> ;</w:t>
      </w:r>
    </w:p>
    <w:p w:rsidR="00FC6A5F" w:rsidRPr="002D6704" w:rsidRDefault="00FC6A5F" w:rsidP="00FC6A5F">
      <w:pPr>
        <w:pStyle w:val="NormalREDD"/>
      </w:pPr>
      <w:r w:rsidRPr="002D6704">
        <w:t xml:space="preserve">Au regard des objectifs assignés à la REDD+, les politiques prioritaires suivants sont pris en considération par la République du Congo et sont complémentaires aux précédents : </w:t>
      </w:r>
    </w:p>
    <w:p w:rsidR="00FC6A5F" w:rsidRPr="002D6704" w:rsidRDefault="00FC6A5F" w:rsidP="00035654">
      <w:pPr>
        <w:pStyle w:val="REDDbull-Indnt"/>
        <w:numPr>
          <w:ilvl w:val="0"/>
          <w:numId w:val="67"/>
        </w:numPr>
      </w:pPr>
      <w:r w:rsidRPr="002D6704">
        <w:t>La lutte contre la pauvreté à travers les activités alternatives à la déforestation et à la dégradation forestière non planifiées ou illégales ;</w:t>
      </w:r>
    </w:p>
    <w:p w:rsidR="00FC6A5F" w:rsidRPr="002D6704" w:rsidRDefault="00FC6A5F" w:rsidP="00035654">
      <w:pPr>
        <w:pStyle w:val="REDDbull-Indnt"/>
        <w:numPr>
          <w:ilvl w:val="0"/>
          <w:numId w:val="67"/>
        </w:numPr>
      </w:pPr>
      <w:r w:rsidRPr="002D6704">
        <w:t>La promotion de l’économie verte ;</w:t>
      </w:r>
    </w:p>
    <w:p w:rsidR="00FC6A5F" w:rsidRPr="002D6704" w:rsidRDefault="00FC6A5F" w:rsidP="00035654">
      <w:pPr>
        <w:pStyle w:val="REDDbull-Indnt"/>
        <w:numPr>
          <w:ilvl w:val="0"/>
          <w:numId w:val="67"/>
        </w:numPr>
      </w:pPr>
      <w:r w:rsidRPr="002D6704">
        <w:t>La consolidation de la  paix et de la  cohésion sociale ;</w:t>
      </w:r>
    </w:p>
    <w:p w:rsidR="00FC6A5F" w:rsidRPr="002D6704" w:rsidRDefault="00FC6A5F" w:rsidP="00035654">
      <w:pPr>
        <w:pStyle w:val="REDDbull-Indnt"/>
        <w:numPr>
          <w:ilvl w:val="0"/>
          <w:numId w:val="67"/>
        </w:numPr>
      </w:pPr>
      <w:r w:rsidRPr="002D6704">
        <w:t>La consolidation des financements internationaux ;</w:t>
      </w:r>
    </w:p>
    <w:p w:rsidR="00FC6A5F" w:rsidRPr="002D6704" w:rsidRDefault="00FC6A5F" w:rsidP="00035654">
      <w:pPr>
        <w:pStyle w:val="REDDbull-Indnt"/>
        <w:numPr>
          <w:ilvl w:val="0"/>
          <w:numId w:val="67"/>
        </w:numPr>
      </w:pPr>
      <w:r w:rsidRPr="002D6704">
        <w:t>Le renforcement des capacités opérationnelles des multi-acteurs et des entités nationales œuvrant pour le compte du secteur public, du secteur privé et de la société civile.</w:t>
      </w:r>
    </w:p>
    <w:p w:rsidR="00FC6A5F" w:rsidRDefault="00FC6A5F" w:rsidP="00FC6A5F">
      <w:pPr>
        <w:pStyle w:val="REDDhdg4"/>
      </w:pPr>
    </w:p>
    <w:p w:rsidR="00FC6A5F" w:rsidRPr="009A109C" w:rsidRDefault="00FC6A5F" w:rsidP="00FC6A5F">
      <w:pPr>
        <w:pStyle w:val="REDDhdg4"/>
        <w:rPr>
          <w:rFonts w:asciiTheme="minorHAnsi" w:hAnsiTheme="minorHAnsi"/>
          <w:sz w:val="24"/>
          <w:szCs w:val="24"/>
        </w:rPr>
      </w:pPr>
      <w:bookmarkStart w:id="7" w:name="_Toc455966125"/>
      <w:r w:rsidRPr="009A109C">
        <w:rPr>
          <w:rFonts w:asciiTheme="minorHAnsi" w:hAnsiTheme="minorHAnsi"/>
          <w:sz w:val="24"/>
          <w:szCs w:val="24"/>
        </w:rPr>
        <w:t>Autres atouts politiques, institutionnels, et internationaux valorisables pour la REDD+</w:t>
      </w:r>
      <w:bookmarkEnd w:id="7"/>
    </w:p>
    <w:p w:rsidR="00FC6A5F" w:rsidRPr="00195C30" w:rsidRDefault="00547A70" w:rsidP="00547A70">
      <w:pPr>
        <w:pStyle w:val="REDDbull-Indnt"/>
        <w:numPr>
          <w:ilvl w:val="0"/>
          <w:numId w:val="67"/>
        </w:numPr>
        <w:jc w:val="both"/>
      </w:pPr>
      <w:r>
        <w:t>La p</w:t>
      </w:r>
      <w:r w:rsidR="00FC6A5F" w:rsidRPr="00195C30">
        <w:t>olitique forestière en révision et intégrant déjà la REDD+ comme étant un des outils privilégiés;</w:t>
      </w:r>
    </w:p>
    <w:p w:rsidR="00FC6A5F" w:rsidRPr="00195C30" w:rsidRDefault="00547A70" w:rsidP="00547A70">
      <w:pPr>
        <w:pStyle w:val="REDDbull-Indnt"/>
        <w:numPr>
          <w:ilvl w:val="0"/>
          <w:numId w:val="67"/>
        </w:numPr>
        <w:jc w:val="both"/>
      </w:pPr>
      <w:r>
        <w:t>La l</w:t>
      </w:r>
      <w:r w:rsidR="00FC6A5F" w:rsidRPr="00195C30">
        <w:t>égislation liée à l’environnement reconnaissant l’importance de la REDD+ et intégrant le processus dans son contenu ;</w:t>
      </w:r>
    </w:p>
    <w:p w:rsidR="00FC6A5F" w:rsidRPr="00195C30" w:rsidRDefault="00547A70" w:rsidP="00547A70">
      <w:pPr>
        <w:pStyle w:val="REDDbull-Indnt"/>
        <w:numPr>
          <w:ilvl w:val="0"/>
          <w:numId w:val="67"/>
        </w:numPr>
        <w:jc w:val="both"/>
      </w:pPr>
      <w:r>
        <w:t>L'e</w:t>
      </w:r>
      <w:r w:rsidR="00FC6A5F" w:rsidRPr="00195C30">
        <w:t>xpérience reconnue en matière de : (i) gestion durable des écosystèmes forestiers, (ii) d’aménagement forestier durable, (iii) certification forestière ;</w:t>
      </w:r>
    </w:p>
    <w:p w:rsidR="00FC6A5F" w:rsidRPr="00195C30" w:rsidRDefault="00547A70" w:rsidP="00547A70">
      <w:pPr>
        <w:pStyle w:val="REDDbull-Indnt"/>
        <w:numPr>
          <w:ilvl w:val="0"/>
          <w:numId w:val="67"/>
        </w:numPr>
        <w:jc w:val="both"/>
      </w:pPr>
      <w:r>
        <w:t>L'e</w:t>
      </w:r>
      <w:r w:rsidR="00FC6A5F" w:rsidRPr="00195C30">
        <w:t>ngagement des opérateurs économiques aux plans et programmes nationaux ;</w:t>
      </w:r>
    </w:p>
    <w:p w:rsidR="00FC6A5F" w:rsidRPr="00195C30" w:rsidRDefault="00547A70" w:rsidP="00547A70">
      <w:pPr>
        <w:pStyle w:val="REDDbull-Indnt"/>
        <w:numPr>
          <w:ilvl w:val="0"/>
          <w:numId w:val="67"/>
        </w:numPr>
        <w:jc w:val="both"/>
      </w:pPr>
      <w:r>
        <w:t>La p</w:t>
      </w:r>
      <w:r w:rsidR="00FC6A5F" w:rsidRPr="00195C30">
        <w:t>ratique des consultations et de la planification participative dans divers domaines d’intervention</w:t>
      </w:r>
    </w:p>
    <w:p w:rsidR="00FC6A5F" w:rsidRPr="00195C30" w:rsidRDefault="00FC6A5F" w:rsidP="00547A70">
      <w:pPr>
        <w:pStyle w:val="NormalREDD"/>
        <w:jc w:val="both"/>
      </w:pPr>
    </w:p>
    <w:p w:rsidR="00FC6A5F" w:rsidRPr="00195C30" w:rsidRDefault="00FC6A5F" w:rsidP="00FC6A5F">
      <w:pPr>
        <w:pStyle w:val="NormalREDD"/>
        <w:pBdr>
          <w:top w:val="single" w:sz="18" w:space="1" w:color="4F6228" w:themeColor="accent3" w:themeShade="80"/>
        </w:pBdr>
      </w:pPr>
      <w:r w:rsidRPr="00195C30">
        <w:t>La présente stratégie nationale REDD+ est structurée en 5 principaux chapitres :</w:t>
      </w:r>
    </w:p>
    <w:p w:rsidR="00FC6A5F" w:rsidRPr="00195C30" w:rsidRDefault="00FC6A5F" w:rsidP="00035654">
      <w:pPr>
        <w:pStyle w:val="REDDbull-Indnt"/>
        <w:numPr>
          <w:ilvl w:val="0"/>
          <w:numId w:val="67"/>
        </w:numPr>
      </w:pPr>
      <w:r w:rsidRPr="00195C30">
        <w:t>Chapitre 1 :</w:t>
      </w:r>
      <w:r w:rsidRPr="00195C30">
        <w:rPr>
          <w:b/>
        </w:rPr>
        <w:t xml:space="preserve"> Contexte et enjeux</w:t>
      </w:r>
      <w:r w:rsidRPr="00DF16F8">
        <w:rPr>
          <w:b/>
        </w:rPr>
        <w:t xml:space="preserve"> de la mise en œuvre du processus REDD+</w:t>
      </w:r>
      <w:r w:rsidRPr="00195C30">
        <w:t xml:space="preserve"> en République du Congo ;</w:t>
      </w:r>
    </w:p>
    <w:p w:rsidR="00FC6A5F" w:rsidRPr="00195C30" w:rsidRDefault="00FC6A5F" w:rsidP="00035654">
      <w:pPr>
        <w:pStyle w:val="REDDbull-Indnt"/>
        <w:numPr>
          <w:ilvl w:val="0"/>
          <w:numId w:val="67"/>
        </w:numPr>
      </w:pPr>
      <w:r w:rsidRPr="00195C30">
        <w:t>Chapitre 2 :</w:t>
      </w:r>
      <w:r w:rsidRPr="00195C30">
        <w:rPr>
          <w:b/>
        </w:rPr>
        <w:t xml:space="preserve"> Vision, ambition et principe</w:t>
      </w:r>
      <w:r w:rsidRPr="00DF16F8">
        <w:rPr>
          <w:b/>
        </w:rPr>
        <w:t>s de la REDD+</w:t>
      </w:r>
      <w:r w:rsidRPr="00195C30">
        <w:t xml:space="preserve"> en République du Congo ;</w:t>
      </w:r>
    </w:p>
    <w:p w:rsidR="00FC6A5F" w:rsidRPr="00195C30" w:rsidRDefault="00FC6A5F" w:rsidP="00035654">
      <w:pPr>
        <w:pStyle w:val="REDDbull-Indnt"/>
        <w:numPr>
          <w:ilvl w:val="0"/>
          <w:numId w:val="67"/>
        </w:numPr>
      </w:pPr>
      <w:r w:rsidRPr="00195C30">
        <w:t xml:space="preserve">Chapitre 3: </w:t>
      </w:r>
      <w:r w:rsidRPr="00195C30">
        <w:rPr>
          <w:b/>
        </w:rPr>
        <w:t>Politiques et mesures</w:t>
      </w:r>
      <w:r w:rsidRPr="00195C30">
        <w:t xml:space="preserve"> dédiées à soutenir le processus REDD+ en République du Congo ;</w:t>
      </w:r>
    </w:p>
    <w:p w:rsidR="00FC6A5F" w:rsidRPr="00195C30" w:rsidRDefault="00FC6A5F" w:rsidP="00035654">
      <w:pPr>
        <w:pStyle w:val="REDDbull-Indnt"/>
        <w:numPr>
          <w:ilvl w:val="0"/>
          <w:numId w:val="67"/>
        </w:numPr>
      </w:pPr>
      <w:r w:rsidRPr="00195C30">
        <w:t xml:space="preserve">Chapitre 4 : </w:t>
      </w:r>
      <w:r w:rsidRPr="00195C30">
        <w:rPr>
          <w:b/>
        </w:rPr>
        <w:t>Cadres institutionnel, politique, juridique, financie</w:t>
      </w:r>
      <w:r w:rsidRPr="00DF16F8">
        <w:rPr>
          <w:b/>
        </w:rPr>
        <w:t>r de mise en œuvre de la REDD+</w:t>
      </w:r>
      <w:r w:rsidRPr="00195C30">
        <w:t xml:space="preserve"> en République du Congo</w:t>
      </w:r>
    </w:p>
    <w:p w:rsidR="00FC6A5F" w:rsidRPr="00195C30" w:rsidRDefault="00FC6A5F" w:rsidP="00035654">
      <w:pPr>
        <w:pStyle w:val="REDDbull-Indnt"/>
        <w:numPr>
          <w:ilvl w:val="0"/>
          <w:numId w:val="67"/>
        </w:numPr>
      </w:pPr>
      <w:r w:rsidRPr="00195C30">
        <w:t xml:space="preserve">Chapitre 5 : </w:t>
      </w:r>
      <w:r w:rsidRPr="00195C30">
        <w:rPr>
          <w:b/>
        </w:rPr>
        <w:t>Aspects</w:t>
      </w:r>
      <w:r w:rsidRPr="00DF16F8">
        <w:rPr>
          <w:b/>
        </w:rPr>
        <w:t xml:space="preserve"> </w:t>
      </w:r>
      <w:r w:rsidRPr="00DF16F8">
        <w:rPr>
          <w:b/>
          <w:color w:val="000000" w:themeColor="text1"/>
        </w:rPr>
        <w:t>techniques de mise en œuvre de la REDD</w:t>
      </w:r>
      <w:r w:rsidRPr="005D2A36">
        <w:rPr>
          <w:color w:val="000000" w:themeColor="text1"/>
        </w:rPr>
        <w:t>+</w:t>
      </w:r>
      <w:r w:rsidRPr="00195C30">
        <w:rPr>
          <w:color w:val="FF0000"/>
        </w:rPr>
        <w:t xml:space="preserve"> </w:t>
      </w:r>
      <w:r w:rsidRPr="00195C30">
        <w:t>y compris le SYNA-MNV et Niveau de Référence</w:t>
      </w:r>
    </w:p>
    <w:p w:rsidR="00FC6A5F" w:rsidRPr="00195C30" w:rsidRDefault="00FC6A5F" w:rsidP="00FC6A5F">
      <w:pPr>
        <w:spacing w:before="0"/>
        <w:jc w:val="both"/>
        <w:rPr>
          <w:rFonts w:ascii="Arial" w:eastAsia="Calibri" w:hAnsi="Arial" w:cs="Arial"/>
          <w:sz w:val="10"/>
        </w:rPr>
      </w:pPr>
    </w:p>
    <w:p w:rsidR="00FC6A5F" w:rsidRPr="00195C30" w:rsidRDefault="00FC6A5F" w:rsidP="00FC6A5F">
      <w:pPr>
        <w:spacing w:before="0"/>
        <w:jc w:val="both"/>
        <w:rPr>
          <w:rFonts w:ascii="Arial" w:eastAsia="Calibri" w:hAnsi="Arial" w:cs="Arial"/>
          <w:sz w:val="10"/>
        </w:rPr>
      </w:pPr>
    </w:p>
    <w:p w:rsidR="00FC6A5F" w:rsidRDefault="00FC6A5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5544AF" w:rsidRDefault="005544AF" w:rsidP="00FC6A5F">
      <w:pPr>
        <w:spacing w:before="0"/>
        <w:jc w:val="both"/>
        <w:rPr>
          <w:rFonts w:ascii="Arial" w:eastAsia="Calibri" w:hAnsi="Arial" w:cs="Arial"/>
          <w:sz w:val="10"/>
        </w:rPr>
      </w:pPr>
    </w:p>
    <w:p w:rsidR="00C61812" w:rsidRDefault="005544AF" w:rsidP="00C61812">
      <w:pPr>
        <w:pStyle w:val="REDDH1NONUM"/>
        <w:spacing w:before="0"/>
        <w:ind w:left="0"/>
        <w:jc w:val="both"/>
        <w:rPr>
          <w:rFonts w:asciiTheme="minorHAnsi" w:hAnsiTheme="minorHAnsi"/>
        </w:rPr>
      </w:pPr>
      <w:bookmarkStart w:id="8" w:name="_Toc416346529"/>
      <w:bookmarkStart w:id="9" w:name="_Toc453747416"/>
      <w:r w:rsidRPr="00710E69">
        <w:rPr>
          <w:rFonts w:asciiTheme="minorHAnsi" w:hAnsiTheme="minorHAnsi"/>
        </w:rPr>
        <w:lastRenderedPageBreak/>
        <w:t>Chapitre 1 : Contexte et enjeux de la mise en œuvre du processus</w:t>
      </w:r>
    </w:p>
    <w:p w:rsidR="005544AF" w:rsidRPr="00710E69" w:rsidRDefault="00C61812" w:rsidP="00C61812">
      <w:pPr>
        <w:pStyle w:val="REDDH1NONUM"/>
        <w:spacing w:before="0"/>
        <w:jc w:val="both"/>
        <w:rPr>
          <w:rFonts w:asciiTheme="minorHAnsi" w:hAnsiTheme="minorHAnsi"/>
        </w:rPr>
      </w:pPr>
      <w:r>
        <w:rPr>
          <w:rFonts w:asciiTheme="minorHAnsi" w:hAnsiTheme="minorHAnsi"/>
        </w:rPr>
        <w:t xml:space="preserve">                     </w:t>
      </w:r>
      <w:r w:rsidR="005544AF" w:rsidRPr="00710E69">
        <w:rPr>
          <w:rFonts w:asciiTheme="minorHAnsi" w:hAnsiTheme="minorHAnsi"/>
        </w:rPr>
        <w:t xml:space="preserve"> REDD+ en République du Congo</w:t>
      </w:r>
      <w:bookmarkEnd w:id="8"/>
      <w:bookmarkEnd w:id="9"/>
    </w:p>
    <w:p w:rsidR="00DF16F8" w:rsidRPr="00710E69" w:rsidRDefault="00DF16F8" w:rsidP="00C61812">
      <w:pPr>
        <w:pStyle w:val="REDDhdg2"/>
        <w:numPr>
          <w:ilvl w:val="0"/>
          <w:numId w:val="0"/>
        </w:numPr>
        <w:ind w:left="360"/>
        <w:rPr>
          <w:rFonts w:asciiTheme="minorHAnsi" w:hAnsiTheme="minorHAnsi"/>
        </w:rPr>
      </w:pPr>
      <w:bookmarkStart w:id="10" w:name="_Toc452283875"/>
      <w:bookmarkStart w:id="11" w:name="_Toc452292751"/>
      <w:bookmarkStart w:id="12" w:name="_Toc452295190"/>
      <w:bookmarkStart w:id="13" w:name="_Toc452295546"/>
      <w:bookmarkStart w:id="14" w:name="_Toc452295713"/>
      <w:bookmarkStart w:id="15" w:name="_Toc452296575"/>
      <w:bookmarkStart w:id="16" w:name="_Toc452296637"/>
      <w:bookmarkStart w:id="17" w:name="_Toc410384083"/>
      <w:bookmarkStart w:id="18" w:name="_Toc416346530"/>
      <w:bookmarkStart w:id="19" w:name="_Toc453747417"/>
      <w:bookmarkEnd w:id="10"/>
      <w:bookmarkEnd w:id="11"/>
      <w:bookmarkEnd w:id="12"/>
      <w:bookmarkEnd w:id="13"/>
      <w:bookmarkEnd w:id="14"/>
      <w:bookmarkEnd w:id="15"/>
      <w:bookmarkEnd w:id="16"/>
    </w:p>
    <w:p w:rsidR="005544AF" w:rsidRPr="00B848A0" w:rsidRDefault="002D43C7" w:rsidP="00C61812">
      <w:pPr>
        <w:pStyle w:val="REDDhdg2"/>
        <w:numPr>
          <w:ilvl w:val="0"/>
          <w:numId w:val="0"/>
        </w:numPr>
        <w:ind w:left="360" w:hanging="360"/>
        <w:rPr>
          <w:rFonts w:asciiTheme="minorHAnsi" w:hAnsiTheme="minorHAnsi"/>
          <w:color w:val="auto"/>
          <w:sz w:val="28"/>
          <w:szCs w:val="28"/>
        </w:rPr>
      </w:pPr>
      <w:r w:rsidRPr="00B848A0">
        <w:rPr>
          <w:rFonts w:asciiTheme="minorHAnsi" w:hAnsiTheme="minorHAnsi"/>
          <w:color w:val="auto"/>
          <w:sz w:val="28"/>
          <w:szCs w:val="28"/>
        </w:rPr>
        <w:t>1</w:t>
      </w:r>
      <w:r w:rsidR="009A109C" w:rsidRPr="00B848A0">
        <w:rPr>
          <w:rFonts w:asciiTheme="minorHAnsi" w:hAnsiTheme="minorHAnsi"/>
          <w:color w:val="auto"/>
          <w:sz w:val="28"/>
          <w:szCs w:val="28"/>
        </w:rPr>
        <w:t xml:space="preserve">.1- </w:t>
      </w:r>
      <w:r w:rsidR="005544AF" w:rsidRPr="00B848A0">
        <w:rPr>
          <w:rFonts w:asciiTheme="minorHAnsi" w:hAnsiTheme="minorHAnsi"/>
          <w:color w:val="auto"/>
          <w:sz w:val="28"/>
          <w:szCs w:val="28"/>
        </w:rPr>
        <w:t>Contexte national de la mise en œuvre de la REDD+</w:t>
      </w:r>
      <w:bookmarkEnd w:id="17"/>
      <w:bookmarkEnd w:id="18"/>
      <w:bookmarkEnd w:id="19"/>
      <w:r w:rsidR="005544AF" w:rsidRPr="00B848A0">
        <w:rPr>
          <w:rFonts w:asciiTheme="minorHAnsi" w:hAnsiTheme="minorHAnsi"/>
          <w:color w:val="auto"/>
          <w:sz w:val="28"/>
          <w:szCs w:val="28"/>
        </w:rPr>
        <w:t> </w:t>
      </w:r>
    </w:p>
    <w:p w:rsidR="00692A3E" w:rsidRPr="009A109C" w:rsidRDefault="00692A3E" w:rsidP="00C61812">
      <w:pPr>
        <w:pStyle w:val="REDDhdg3"/>
        <w:spacing w:before="120"/>
        <w:rPr>
          <w:rFonts w:asciiTheme="minorHAnsi" w:hAnsiTheme="minorHAnsi"/>
          <w:sz w:val="24"/>
        </w:rPr>
      </w:pPr>
      <w:bookmarkStart w:id="20" w:name="_Toc453747418"/>
    </w:p>
    <w:p w:rsidR="005544AF" w:rsidRPr="009A109C" w:rsidRDefault="002D43C7" w:rsidP="00C61812">
      <w:pPr>
        <w:pStyle w:val="REDDhdg3"/>
        <w:spacing w:before="120"/>
        <w:rPr>
          <w:rFonts w:asciiTheme="minorHAnsi" w:hAnsiTheme="minorHAnsi"/>
          <w:sz w:val="24"/>
        </w:rPr>
      </w:pPr>
      <w:r>
        <w:rPr>
          <w:rFonts w:asciiTheme="minorHAnsi" w:hAnsiTheme="minorHAnsi"/>
          <w:sz w:val="24"/>
        </w:rPr>
        <w:t>1</w:t>
      </w:r>
      <w:r w:rsidR="009A109C" w:rsidRPr="009A109C">
        <w:rPr>
          <w:rFonts w:asciiTheme="minorHAnsi" w:hAnsiTheme="minorHAnsi"/>
          <w:sz w:val="24"/>
        </w:rPr>
        <w:t xml:space="preserve">.1.1- </w:t>
      </w:r>
      <w:r w:rsidR="005544AF" w:rsidRPr="009A109C">
        <w:rPr>
          <w:rFonts w:asciiTheme="minorHAnsi" w:hAnsiTheme="minorHAnsi"/>
          <w:sz w:val="24"/>
        </w:rPr>
        <w:t>Organisation administrative et foncière</w:t>
      </w:r>
      <w:bookmarkEnd w:id="20"/>
    </w:p>
    <w:p w:rsidR="00692A3E" w:rsidRPr="009A109C" w:rsidRDefault="00692A3E" w:rsidP="00C61812">
      <w:pPr>
        <w:pStyle w:val="NormalREDD"/>
        <w:rPr>
          <w:b/>
          <w:sz w:val="24"/>
          <w:szCs w:val="24"/>
        </w:rPr>
      </w:pPr>
    </w:p>
    <w:p w:rsidR="005544AF" w:rsidRPr="00195C30" w:rsidRDefault="005544AF" w:rsidP="00C61812">
      <w:pPr>
        <w:pStyle w:val="NormalREDD"/>
      </w:pPr>
      <w:r w:rsidRPr="00710E69">
        <w:t>L’</w:t>
      </w:r>
      <w:r w:rsidRPr="00195C30">
        <w:t xml:space="preserve">organisation administrative de la République du Congo est régie par la loi n°3-2000, promulguée en 2000, portant principes de la déconcentration et de la décentralisation.  </w:t>
      </w:r>
    </w:p>
    <w:p w:rsidR="00692A3E" w:rsidRDefault="00692A3E" w:rsidP="00C61812">
      <w:pPr>
        <w:pStyle w:val="NormalREDD"/>
        <w:spacing w:after="40"/>
      </w:pPr>
    </w:p>
    <w:p w:rsidR="005544AF" w:rsidRDefault="005544AF" w:rsidP="00C61812">
      <w:pPr>
        <w:pStyle w:val="NormalREDD"/>
        <w:spacing w:after="40"/>
        <w:rPr>
          <w:rFonts w:eastAsia="Arial Unicode MS"/>
        </w:rPr>
      </w:pPr>
      <w:r w:rsidRPr="00195C30">
        <w:t xml:space="preserve">La République du Congo s’étend sur une superficie de 342 000 km² ; elle </w:t>
      </w:r>
      <w:r w:rsidRPr="00195C30">
        <w:rPr>
          <w:rFonts w:eastAsia="Arial Unicode MS"/>
        </w:rPr>
        <w:t>est administrativement subdivisée en 12 Départements, à savoir :</w:t>
      </w:r>
    </w:p>
    <w:p w:rsidR="00692A3E" w:rsidRPr="00195C30" w:rsidRDefault="00692A3E" w:rsidP="005544AF">
      <w:pPr>
        <w:pStyle w:val="NormalREDD"/>
        <w:spacing w:after="40"/>
        <w:rPr>
          <w:rFonts w:eastAsia="Arial Unicode MS"/>
        </w:rPr>
      </w:pPr>
    </w:p>
    <w:tbl>
      <w:tblPr>
        <w:tblStyle w:val="TableGrid"/>
        <w:tblW w:w="0" w:type="auto"/>
        <w:tblInd w:w="19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tblGrid>
      <w:tr w:rsidR="00880395" w:rsidRPr="00195C30" w:rsidTr="00880395">
        <w:tc>
          <w:tcPr>
            <w:tcW w:w="4961" w:type="dxa"/>
          </w:tcPr>
          <w:p w:rsidR="00880395" w:rsidRPr="00195C30" w:rsidRDefault="00880395" w:rsidP="009316E0">
            <w:pPr>
              <w:pStyle w:val="REDDbull-Indnt"/>
              <w:numPr>
                <w:ilvl w:val="0"/>
                <w:numId w:val="62"/>
              </w:numPr>
              <w:spacing w:before="0"/>
              <w:rPr>
                <w:rFonts w:eastAsia="Arial Unicode MS"/>
                <w:lang w:val="fr-FR"/>
              </w:rPr>
            </w:pPr>
            <w:r>
              <w:rPr>
                <w:lang w:val="fr-FR"/>
              </w:rPr>
              <w:t xml:space="preserve">Le Département </w:t>
            </w:r>
            <w:r w:rsidRPr="00195C30">
              <w:rPr>
                <w:lang w:val="fr-FR"/>
              </w:rPr>
              <w:t>de la Likouala </w:t>
            </w:r>
          </w:p>
        </w:tc>
      </w:tr>
      <w:tr w:rsidR="00880395" w:rsidRPr="00195C30" w:rsidTr="00880395">
        <w:tc>
          <w:tcPr>
            <w:tcW w:w="4961" w:type="dxa"/>
          </w:tcPr>
          <w:p w:rsidR="00880395" w:rsidRPr="00195C30" w:rsidRDefault="00880395" w:rsidP="009316E0">
            <w:pPr>
              <w:pStyle w:val="REDDbull-Indnt"/>
              <w:numPr>
                <w:ilvl w:val="0"/>
                <w:numId w:val="62"/>
              </w:numPr>
              <w:spacing w:before="0"/>
              <w:rPr>
                <w:rFonts w:eastAsia="Arial Unicode MS"/>
                <w:lang w:val="fr-FR"/>
              </w:rPr>
            </w:pPr>
            <w:r>
              <w:rPr>
                <w:lang w:val="fr-FR"/>
              </w:rPr>
              <w:t xml:space="preserve">Le Département </w:t>
            </w:r>
            <w:r w:rsidRPr="00195C30">
              <w:rPr>
                <w:lang w:val="fr-FR"/>
              </w:rPr>
              <w:t>de la Sangha </w:t>
            </w:r>
          </w:p>
        </w:tc>
      </w:tr>
      <w:tr w:rsidR="00880395" w:rsidRPr="00195C30" w:rsidTr="00880395">
        <w:tc>
          <w:tcPr>
            <w:tcW w:w="4961" w:type="dxa"/>
          </w:tcPr>
          <w:p w:rsidR="00880395" w:rsidRPr="00195C30" w:rsidRDefault="00880395" w:rsidP="009316E0">
            <w:pPr>
              <w:pStyle w:val="REDDbull-Indnt"/>
              <w:numPr>
                <w:ilvl w:val="0"/>
                <w:numId w:val="62"/>
              </w:numPr>
              <w:spacing w:before="0"/>
              <w:rPr>
                <w:rFonts w:eastAsia="Arial Unicode MS"/>
                <w:lang w:val="fr-FR"/>
              </w:rPr>
            </w:pPr>
            <w:r>
              <w:rPr>
                <w:lang w:val="fr-FR"/>
              </w:rPr>
              <w:t xml:space="preserve">Le Département </w:t>
            </w:r>
            <w:r w:rsidRPr="00195C30">
              <w:rPr>
                <w:lang w:val="fr-FR"/>
              </w:rPr>
              <w:t>de la Cuvette </w:t>
            </w:r>
          </w:p>
        </w:tc>
      </w:tr>
      <w:tr w:rsidR="00880395" w:rsidRPr="00195C30" w:rsidTr="00880395">
        <w:tc>
          <w:tcPr>
            <w:tcW w:w="4961" w:type="dxa"/>
          </w:tcPr>
          <w:p w:rsidR="00880395" w:rsidRPr="00195C30" w:rsidRDefault="00880395" w:rsidP="009316E0">
            <w:pPr>
              <w:pStyle w:val="REDDbull-Indnt"/>
              <w:numPr>
                <w:ilvl w:val="0"/>
                <w:numId w:val="62"/>
              </w:numPr>
              <w:spacing w:before="0"/>
              <w:rPr>
                <w:rFonts w:eastAsia="Arial Unicode MS"/>
                <w:lang w:val="fr-FR"/>
              </w:rPr>
            </w:pPr>
            <w:r>
              <w:rPr>
                <w:lang w:val="fr-FR"/>
              </w:rPr>
              <w:t xml:space="preserve">Le Département </w:t>
            </w:r>
            <w:r w:rsidRPr="00195C30">
              <w:rPr>
                <w:lang w:val="fr-FR"/>
              </w:rPr>
              <w:t>de la Cuvette-Ouest </w:t>
            </w:r>
          </w:p>
        </w:tc>
      </w:tr>
      <w:tr w:rsidR="00880395" w:rsidRPr="00195C30" w:rsidTr="00880395">
        <w:tc>
          <w:tcPr>
            <w:tcW w:w="4961" w:type="dxa"/>
          </w:tcPr>
          <w:p w:rsidR="00880395" w:rsidRPr="00195C30" w:rsidRDefault="00880395" w:rsidP="009316E0">
            <w:pPr>
              <w:pStyle w:val="REDDbull-Indnt"/>
              <w:numPr>
                <w:ilvl w:val="0"/>
                <w:numId w:val="62"/>
              </w:numPr>
              <w:spacing w:before="0"/>
              <w:rPr>
                <w:lang w:val="fr-FR"/>
              </w:rPr>
            </w:pPr>
            <w:r>
              <w:rPr>
                <w:lang w:val="fr-FR"/>
              </w:rPr>
              <w:t xml:space="preserve">Le Département </w:t>
            </w:r>
            <w:r w:rsidRPr="00195C30">
              <w:rPr>
                <w:lang w:val="fr-FR"/>
              </w:rPr>
              <w:t>des Plateaux </w:t>
            </w:r>
          </w:p>
        </w:tc>
      </w:tr>
      <w:tr w:rsidR="00880395" w:rsidRPr="00195C30" w:rsidTr="00880395">
        <w:tc>
          <w:tcPr>
            <w:tcW w:w="4961" w:type="dxa"/>
          </w:tcPr>
          <w:p w:rsidR="00880395" w:rsidRPr="00195C30" w:rsidRDefault="00880395" w:rsidP="009316E0">
            <w:pPr>
              <w:pStyle w:val="REDDbull-Indnt"/>
              <w:numPr>
                <w:ilvl w:val="0"/>
                <w:numId w:val="62"/>
              </w:numPr>
              <w:spacing w:before="0"/>
              <w:rPr>
                <w:lang w:val="fr-FR"/>
              </w:rPr>
            </w:pPr>
            <w:r>
              <w:rPr>
                <w:lang w:val="fr-FR"/>
              </w:rPr>
              <w:t xml:space="preserve">Le Département </w:t>
            </w:r>
            <w:r w:rsidRPr="00195C30">
              <w:rPr>
                <w:lang w:val="fr-FR"/>
              </w:rPr>
              <w:t>du Pool </w:t>
            </w:r>
          </w:p>
        </w:tc>
      </w:tr>
      <w:tr w:rsidR="00880395" w:rsidRPr="00195C30" w:rsidTr="00880395">
        <w:tc>
          <w:tcPr>
            <w:tcW w:w="4961" w:type="dxa"/>
          </w:tcPr>
          <w:p w:rsidR="00880395" w:rsidRPr="00195C30" w:rsidRDefault="00880395" w:rsidP="009316E0">
            <w:pPr>
              <w:pStyle w:val="REDDbull-Indnt"/>
              <w:numPr>
                <w:ilvl w:val="0"/>
                <w:numId w:val="62"/>
              </w:numPr>
              <w:spacing w:before="0"/>
              <w:rPr>
                <w:lang w:val="fr-FR"/>
              </w:rPr>
            </w:pPr>
            <w:r>
              <w:rPr>
                <w:lang w:val="fr-FR"/>
              </w:rPr>
              <w:t xml:space="preserve">Le Département </w:t>
            </w:r>
            <w:r w:rsidRPr="00195C30">
              <w:rPr>
                <w:lang w:val="fr-FR"/>
              </w:rPr>
              <w:t>de la Bouenza </w:t>
            </w:r>
          </w:p>
        </w:tc>
      </w:tr>
      <w:tr w:rsidR="00880395" w:rsidRPr="00195C30" w:rsidTr="00880395">
        <w:tc>
          <w:tcPr>
            <w:tcW w:w="4961" w:type="dxa"/>
          </w:tcPr>
          <w:p w:rsidR="00880395" w:rsidRPr="00195C30" w:rsidRDefault="00880395" w:rsidP="009316E0">
            <w:pPr>
              <w:pStyle w:val="REDDbull-Indnt"/>
              <w:numPr>
                <w:ilvl w:val="0"/>
                <w:numId w:val="62"/>
              </w:numPr>
              <w:spacing w:before="0"/>
              <w:rPr>
                <w:lang w:val="fr-FR"/>
              </w:rPr>
            </w:pPr>
            <w:r>
              <w:rPr>
                <w:lang w:val="fr-FR"/>
              </w:rPr>
              <w:t xml:space="preserve">Le Département </w:t>
            </w:r>
            <w:r w:rsidRPr="00195C30">
              <w:rPr>
                <w:lang w:val="fr-FR"/>
              </w:rPr>
              <w:t>de la Lékoumou </w:t>
            </w:r>
          </w:p>
        </w:tc>
      </w:tr>
      <w:tr w:rsidR="00880395" w:rsidRPr="00547A70" w:rsidTr="00880395">
        <w:tc>
          <w:tcPr>
            <w:tcW w:w="4961" w:type="dxa"/>
          </w:tcPr>
          <w:p w:rsidR="00880395" w:rsidRPr="00547A70" w:rsidRDefault="00880395" w:rsidP="009316E0">
            <w:pPr>
              <w:pStyle w:val="REDDbull-Indnt"/>
              <w:numPr>
                <w:ilvl w:val="0"/>
                <w:numId w:val="62"/>
              </w:numPr>
              <w:spacing w:before="0"/>
              <w:rPr>
                <w:lang w:val="fr-FR"/>
              </w:rPr>
            </w:pPr>
            <w:r w:rsidRPr="00547A70">
              <w:rPr>
                <w:lang w:val="fr-FR"/>
              </w:rPr>
              <w:t>Le Département du Niari </w:t>
            </w:r>
          </w:p>
        </w:tc>
      </w:tr>
      <w:tr w:rsidR="00880395" w:rsidRPr="00547A70" w:rsidTr="00880395">
        <w:tc>
          <w:tcPr>
            <w:tcW w:w="4961" w:type="dxa"/>
          </w:tcPr>
          <w:p w:rsidR="00880395" w:rsidRPr="00547A70" w:rsidRDefault="00880395" w:rsidP="009316E0">
            <w:pPr>
              <w:pStyle w:val="REDDbull-Indnt"/>
              <w:numPr>
                <w:ilvl w:val="0"/>
                <w:numId w:val="62"/>
              </w:numPr>
              <w:spacing w:before="0"/>
              <w:rPr>
                <w:lang w:val="fr-FR"/>
              </w:rPr>
            </w:pPr>
            <w:r w:rsidRPr="00547A70">
              <w:rPr>
                <w:lang w:val="fr-FR"/>
              </w:rPr>
              <w:t>Le Département du Kouilou </w:t>
            </w:r>
          </w:p>
        </w:tc>
      </w:tr>
      <w:tr w:rsidR="00880395" w:rsidRPr="00547A70" w:rsidTr="00880395">
        <w:tc>
          <w:tcPr>
            <w:tcW w:w="4961" w:type="dxa"/>
          </w:tcPr>
          <w:p w:rsidR="00880395" w:rsidRPr="00547A70" w:rsidRDefault="00880395" w:rsidP="009316E0">
            <w:pPr>
              <w:pStyle w:val="REDDbull-Indnt"/>
              <w:numPr>
                <w:ilvl w:val="0"/>
                <w:numId w:val="62"/>
              </w:numPr>
              <w:spacing w:before="0"/>
              <w:rPr>
                <w:lang w:val="fr-FR"/>
              </w:rPr>
            </w:pPr>
            <w:r w:rsidRPr="00547A70">
              <w:rPr>
                <w:lang w:val="fr-FR"/>
              </w:rPr>
              <w:t>Le Département de Pointe-Noire</w:t>
            </w:r>
          </w:p>
        </w:tc>
      </w:tr>
      <w:tr w:rsidR="00880395" w:rsidRPr="00547A70" w:rsidTr="00880395">
        <w:tc>
          <w:tcPr>
            <w:tcW w:w="4961" w:type="dxa"/>
          </w:tcPr>
          <w:p w:rsidR="00880395" w:rsidRPr="00547A70" w:rsidRDefault="00880395" w:rsidP="009316E0">
            <w:pPr>
              <w:pStyle w:val="REDDbull-Indnt"/>
              <w:numPr>
                <w:ilvl w:val="0"/>
                <w:numId w:val="62"/>
              </w:numPr>
              <w:spacing w:before="0"/>
              <w:rPr>
                <w:lang w:val="fr-FR"/>
              </w:rPr>
            </w:pPr>
            <w:r w:rsidRPr="00547A70">
              <w:rPr>
                <w:lang w:val="fr-FR"/>
              </w:rPr>
              <w:t>Le Département de Brazzaville</w:t>
            </w:r>
          </w:p>
        </w:tc>
      </w:tr>
    </w:tbl>
    <w:p w:rsidR="00692A3E" w:rsidRPr="00547A70" w:rsidRDefault="00692A3E" w:rsidP="005544AF">
      <w:pPr>
        <w:pStyle w:val="NormalREDD"/>
      </w:pPr>
    </w:p>
    <w:p w:rsidR="005544AF" w:rsidRPr="00195C30" w:rsidRDefault="005544AF" w:rsidP="005544AF">
      <w:pPr>
        <w:pStyle w:val="NormalREDD"/>
      </w:pPr>
      <w:r w:rsidRPr="00547A70">
        <w:t>La cart</w:t>
      </w:r>
      <w:r w:rsidR="00DF16F8" w:rsidRPr="00547A70">
        <w:t xml:space="preserve">e n°1 </w:t>
      </w:r>
      <w:r w:rsidRPr="00547A70">
        <w:t>ci-après présente pour chaque Département, les principales localités (communes et villages).</w:t>
      </w:r>
    </w:p>
    <w:p w:rsidR="005544AF" w:rsidRDefault="005544AF" w:rsidP="005544AF">
      <w:pPr>
        <w:spacing w:before="0"/>
        <w:jc w:val="center"/>
        <w:rPr>
          <w:rFonts w:eastAsia="Calibri" w:cs="Times New Roman"/>
        </w:rPr>
      </w:pPr>
      <w:r w:rsidRPr="00195C30">
        <w:rPr>
          <w:rFonts w:eastAsia="Calibri" w:cs="Times New Roman"/>
          <w:noProof/>
          <w:lang w:val="fr-CH" w:eastAsia="fr-CH"/>
        </w:rPr>
        <w:lastRenderedPageBreak/>
        <w:drawing>
          <wp:inline distT="0" distB="0" distL="0" distR="0">
            <wp:extent cx="5313235" cy="7553325"/>
            <wp:effectExtent l="0" t="0" r="1905" b="0"/>
            <wp:docPr id="1"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clrChange>
                        <a:clrFrom>
                          <a:srgbClr val="B9CCD0"/>
                        </a:clrFrom>
                        <a:clrTo>
                          <a:srgbClr val="B9CCD0">
                            <a:alpha val="0"/>
                          </a:srgbClr>
                        </a:clrTo>
                      </a:clrChange>
                      <a:lum contrast="20000"/>
                    </a:blip>
                    <a:srcRect/>
                    <a:stretch>
                      <a:fillRect/>
                    </a:stretch>
                  </pic:blipFill>
                  <pic:spPr bwMode="auto">
                    <a:xfrm>
                      <a:off x="0" y="0"/>
                      <a:ext cx="5313235" cy="7553325"/>
                    </a:xfrm>
                    <a:prstGeom prst="rect">
                      <a:avLst/>
                    </a:prstGeom>
                    <a:noFill/>
                    <a:ln w="9525">
                      <a:noFill/>
                      <a:miter lim="800000"/>
                      <a:headEnd/>
                      <a:tailEnd/>
                    </a:ln>
                  </pic:spPr>
                </pic:pic>
              </a:graphicData>
            </a:graphic>
          </wp:inline>
        </w:drawing>
      </w:r>
    </w:p>
    <w:p w:rsidR="00895075" w:rsidRDefault="0073236E" w:rsidP="005544AF">
      <w:pPr>
        <w:spacing w:before="0"/>
        <w:jc w:val="center"/>
        <w:rPr>
          <w:rFonts w:eastAsia="Calibri" w:cs="Times New Roman"/>
        </w:rPr>
      </w:pPr>
      <w:r>
        <w:rPr>
          <w:rFonts w:eastAsia="Calibri" w:cs="Times New Roman"/>
          <w:noProof/>
          <w:lang w:val="fr-CH" w:eastAsia="fr-CH"/>
        </w:rPr>
        <mc:AlternateContent>
          <mc:Choice Requires="wps">
            <w:drawing>
              <wp:anchor distT="0" distB="0" distL="114300" distR="114300" simplePos="0" relativeHeight="251660288" behindDoc="0" locked="0" layoutInCell="1" allowOverlap="1">
                <wp:simplePos x="0" y="0"/>
                <wp:positionH relativeFrom="column">
                  <wp:posOffset>390525</wp:posOffset>
                </wp:positionH>
                <wp:positionV relativeFrom="paragraph">
                  <wp:posOffset>34925</wp:posOffset>
                </wp:positionV>
                <wp:extent cx="5133975" cy="495300"/>
                <wp:effectExtent l="0" t="0" r="9525" b="0"/>
                <wp:wrapNone/>
                <wp:docPr id="260" name="Text Box 1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3397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195C30" w:rsidRDefault="00485AA9" w:rsidP="00ED168B">
                            <w:pPr>
                              <w:pStyle w:val="NormalREDD"/>
                              <w:jc w:val="center"/>
                            </w:pPr>
                            <w:r w:rsidRPr="00547A70">
                              <w:rPr>
                                <w:b/>
                                <w:u w:val="single"/>
                              </w:rPr>
                              <w:t>Carte n°1</w:t>
                            </w:r>
                            <w:r>
                              <w:t xml:space="preserve">: Carte </w:t>
                            </w:r>
                            <w:r w:rsidRPr="00547A70">
                              <w:t xml:space="preserve">administrative de la République du Congo </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 o:spid="_x0000_s1030" type="#_x0000_t202" style="position:absolute;left:0;text-align:left;margin-left:30.75pt;margin-top:2.75pt;width:404.25pt;height:3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" stroked="f">
                <v:textbox>
                  <w:txbxContent>
                    <w:p w:rsidR="00485AA9" w:rsidRPr="00195C30" w:rsidRDefault="00485AA9" w:rsidP="00ED168B">
                      <w:pPr>
                        <w:pStyle w:val="NormalREDD"/>
                        <w:jc w:val="center"/>
                      </w:pPr>
                      <w:r w:rsidRPr="00547A70">
                        <w:rPr>
                          <w:b/>
                          <w:u w:val="single"/>
                        </w:rPr>
                        <w:t>Carte n°1</w:t>
                      </w:r>
                      <w:r>
                        <w:t xml:space="preserve">: Carte </w:t>
                      </w:r>
                      <w:r w:rsidRPr="00547A70">
                        <w:t xml:space="preserve">administrative de la République du Congo </w:t>
                      </w:r>
                    </w:p>
                    <w:p w:rsidR="00485AA9" w:rsidRDefault="00485AA9"/>
                  </w:txbxContent>
                </v:textbox>
              </v:shape>
            </w:pict>
          </mc:Fallback>
        </mc:AlternateContent>
      </w:r>
    </w:p>
    <w:p w:rsidR="00895075" w:rsidRDefault="00895075" w:rsidP="00895075">
      <w:pPr>
        <w:spacing w:before="0"/>
        <w:jc w:val="both"/>
        <w:rPr>
          <w:rFonts w:eastAsia="Calibri" w:cs="Times New Roman"/>
        </w:rPr>
      </w:pPr>
    </w:p>
    <w:p w:rsidR="00B40E0F" w:rsidRPr="00195C30" w:rsidRDefault="00B40E0F" w:rsidP="005544AF">
      <w:pPr>
        <w:spacing w:before="0"/>
        <w:jc w:val="center"/>
        <w:rPr>
          <w:rFonts w:eastAsia="Calibri" w:cs="Times New Roman"/>
        </w:rPr>
      </w:pPr>
    </w:p>
    <w:p w:rsidR="005544AF" w:rsidRPr="00244D31" w:rsidRDefault="005544AF" w:rsidP="005544AF">
      <w:pPr>
        <w:spacing w:before="0"/>
        <w:jc w:val="both"/>
        <w:rPr>
          <w:rFonts w:asciiTheme="minorHAnsi" w:hAnsiTheme="minorHAnsi" w:cs="Arial"/>
        </w:rPr>
      </w:pPr>
      <w:r w:rsidRPr="00244D31">
        <w:rPr>
          <w:rFonts w:asciiTheme="minorHAnsi" w:hAnsiTheme="minorHAnsi" w:cs="Arial"/>
        </w:rPr>
        <w:t>Chaque département, placé sous la tutelle administrative du Préfet, constitue, conformément aux textes en vigueur,  l'échelon de conception, de programmation, d'harmonisation,  de soutien, de coordination et de contrôle des activités et opérations de développement économique, social et culturel.</w:t>
      </w:r>
    </w:p>
    <w:p w:rsidR="005544AF" w:rsidRPr="00244D31" w:rsidRDefault="005544AF" w:rsidP="005544AF">
      <w:pPr>
        <w:spacing w:before="0"/>
        <w:jc w:val="both"/>
        <w:rPr>
          <w:rFonts w:asciiTheme="minorHAnsi" w:hAnsiTheme="minorHAnsi" w:cs="Arial"/>
        </w:rPr>
      </w:pPr>
    </w:p>
    <w:p w:rsidR="005544AF" w:rsidRPr="00244D31" w:rsidRDefault="005544AF" w:rsidP="005544AF">
      <w:pPr>
        <w:spacing w:before="0"/>
        <w:jc w:val="both"/>
        <w:rPr>
          <w:rFonts w:asciiTheme="minorHAnsi" w:hAnsiTheme="minorHAnsi" w:cs="Arial"/>
        </w:rPr>
      </w:pPr>
      <w:r w:rsidRPr="00244D31">
        <w:rPr>
          <w:rFonts w:asciiTheme="minorHAnsi" w:hAnsiTheme="minorHAnsi" w:cs="Arial"/>
        </w:rPr>
        <w:lastRenderedPageBreak/>
        <w:t>La recrudescence des conflits fonciers et le bon placement sur les marchés internationaux des certaines produits  agricoles (huile de palme et ses dérivés, hévéa, cacao, café) et les programmes d’afforestation et de reboisement, imposent que la question foncière soit résolue de façon participative et durable.</w:t>
      </w:r>
    </w:p>
    <w:p w:rsidR="005544AF" w:rsidRPr="00244D31" w:rsidRDefault="005544AF" w:rsidP="005544AF">
      <w:pPr>
        <w:spacing w:before="0"/>
        <w:jc w:val="both"/>
        <w:rPr>
          <w:rFonts w:asciiTheme="minorHAnsi" w:hAnsiTheme="minorHAnsi" w:cs="Arial"/>
        </w:rPr>
      </w:pPr>
    </w:p>
    <w:p w:rsidR="005544AF" w:rsidRPr="00244D31" w:rsidRDefault="005544AF" w:rsidP="005544AF">
      <w:pPr>
        <w:spacing w:before="0"/>
        <w:jc w:val="both"/>
        <w:rPr>
          <w:rFonts w:asciiTheme="minorHAnsi" w:hAnsiTheme="minorHAnsi" w:cs="Arial"/>
        </w:rPr>
      </w:pPr>
      <w:r w:rsidRPr="00244D31">
        <w:t xml:space="preserve">Il est clairement établi que le système foncier congolais demeure encore influencé par les us et coutumes et le droit coutumier. Celui-ci considère la terre comme propriété collective du lignage, laissée par les ancêtres. </w:t>
      </w:r>
      <w:r w:rsidRPr="00244D31">
        <w:rPr>
          <w:rFonts w:asciiTheme="minorHAnsi" w:hAnsiTheme="minorHAnsi" w:cs="Arial"/>
        </w:rPr>
        <w:t xml:space="preserve">Le problème de la tenure foncière, notamment la reconnaissance des droits et la planification de l’utilisation des terres est posé par l’ensemble des parties prenantes nationales et internationales. </w:t>
      </w:r>
    </w:p>
    <w:p w:rsidR="005544AF" w:rsidRPr="00244D31" w:rsidRDefault="005544AF" w:rsidP="005544AF">
      <w:pPr>
        <w:spacing w:before="0"/>
        <w:jc w:val="both"/>
        <w:rPr>
          <w:rFonts w:asciiTheme="minorHAnsi" w:hAnsiTheme="minorHAnsi" w:cs="Arial"/>
        </w:rPr>
      </w:pPr>
    </w:p>
    <w:p w:rsidR="005544AF" w:rsidRPr="00244D31" w:rsidRDefault="005544AF" w:rsidP="005544AF">
      <w:pPr>
        <w:spacing w:before="0"/>
        <w:jc w:val="both"/>
        <w:rPr>
          <w:rFonts w:asciiTheme="minorHAnsi" w:hAnsiTheme="minorHAnsi" w:cs="Arial"/>
        </w:rPr>
      </w:pPr>
      <w:r w:rsidRPr="00244D31">
        <w:rPr>
          <w:rFonts w:asciiTheme="minorHAnsi" w:hAnsiTheme="minorHAnsi" w:cs="Arial"/>
        </w:rPr>
        <w:t xml:space="preserve">L’absence d'un processus de planification de l’utilisation des terres et d’aménagement du territoire à travers le Plan National d’Affectation des Terres (PNAT) </w:t>
      </w:r>
      <w:r>
        <w:rPr>
          <w:rFonts w:asciiTheme="minorHAnsi" w:hAnsiTheme="minorHAnsi" w:cs="Arial"/>
        </w:rPr>
        <w:t xml:space="preserve">favorise </w:t>
      </w:r>
      <w:r w:rsidRPr="00244D31">
        <w:rPr>
          <w:rFonts w:asciiTheme="minorHAnsi" w:hAnsiTheme="minorHAnsi" w:cs="Arial"/>
        </w:rPr>
        <w:t xml:space="preserve"> une certaine insécurité foncière, qui risque à son tour d’inciter les citoyens à procéder aux occupations anarchiques des espaces (espaces forestiers compris). Ce qui évidemment condui</w:t>
      </w:r>
      <w:r w:rsidR="007077E5">
        <w:rPr>
          <w:rFonts w:asciiTheme="minorHAnsi" w:hAnsiTheme="minorHAnsi" w:cs="Arial"/>
        </w:rPr>
        <w:t>t</w:t>
      </w:r>
      <w:r w:rsidRPr="00244D31">
        <w:rPr>
          <w:rFonts w:asciiTheme="minorHAnsi" w:hAnsiTheme="minorHAnsi" w:cs="Arial"/>
        </w:rPr>
        <w:t xml:space="preserve"> à la déforestation pour des usages divers comme : le bois de chauffe et la carbonisation, les défrichements agricoles sur brûlis, les lotissements divers, etc.).</w:t>
      </w:r>
    </w:p>
    <w:p w:rsidR="005544AF" w:rsidRPr="00244D31" w:rsidRDefault="005544AF" w:rsidP="005544AF">
      <w:pPr>
        <w:spacing w:before="0"/>
        <w:jc w:val="both"/>
        <w:rPr>
          <w:rFonts w:asciiTheme="minorHAnsi" w:hAnsiTheme="minorHAnsi" w:cs="Arial"/>
        </w:rPr>
      </w:pPr>
    </w:p>
    <w:p w:rsidR="005544AF" w:rsidRPr="00244D31" w:rsidRDefault="005544AF" w:rsidP="005544AF">
      <w:pPr>
        <w:spacing w:before="0"/>
        <w:jc w:val="both"/>
        <w:rPr>
          <w:rFonts w:asciiTheme="minorHAnsi" w:hAnsiTheme="minorHAnsi" w:cs="Arial"/>
          <w:iCs/>
        </w:rPr>
      </w:pPr>
      <w:r w:rsidRPr="00244D31">
        <w:rPr>
          <w:rFonts w:asciiTheme="minorHAnsi" w:hAnsiTheme="minorHAnsi" w:cs="Arial"/>
          <w:iCs/>
        </w:rPr>
        <w:t xml:space="preserve">Le Plan National d’Affectation des Terres posera les bases d’un règlement durable du problème foncier. Il facilitera le contrôle de l’exploitation de ces ressources, y compris forestière, par les parties prenantes. Il définira de façon durable la vocation prioritaire de chaque partie du territoire national sur des critères </w:t>
      </w:r>
      <w:r w:rsidR="00C5004A" w:rsidRPr="00244D31">
        <w:rPr>
          <w:rFonts w:asciiTheme="minorHAnsi" w:hAnsiTheme="minorHAnsi" w:cs="Arial"/>
          <w:iCs/>
        </w:rPr>
        <w:t>pédo</w:t>
      </w:r>
      <w:r w:rsidR="00C5004A">
        <w:rPr>
          <w:rFonts w:asciiTheme="minorHAnsi" w:hAnsiTheme="minorHAnsi" w:cs="Arial"/>
          <w:iCs/>
        </w:rPr>
        <w:t>-</w:t>
      </w:r>
      <w:r w:rsidR="00C5004A" w:rsidRPr="00244D31">
        <w:rPr>
          <w:rFonts w:asciiTheme="minorHAnsi" w:hAnsiTheme="minorHAnsi" w:cs="Arial"/>
          <w:iCs/>
        </w:rPr>
        <w:t>climatiques</w:t>
      </w:r>
      <w:r w:rsidRPr="00244D31">
        <w:rPr>
          <w:rFonts w:asciiTheme="minorHAnsi" w:hAnsiTheme="minorHAnsi" w:cs="Arial"/>
          <w:iCs/>
        </w:rPr>
        <w:t>, démographiques et socio-économiques</w:t>
      </w:r>
      <w:r w:rsidR="00C5004A">
        <w:rPr>
          <w:rFonts w:asciiTheme="minorHAnsi" w:hAnsiTheme="minorHAnsi" w:cs="Arial"/>
          <w:iCs/>
        </w:rPr>
        <w:t>.</w:t>
      </w:r>
    </w:p>
    <w:p w:rsidR="005544AF" w:rsidRDefault="005544AF" w:rsidP="005544AF">
      <w:pPr>
        <w:spacing w:before="0"/>
        <w:jc w:val="both"/>
        <w:rPr>
          <w:rFonts w:asciiTheme="minorHAnsi" w:hAnsiTheme="minorHAnsi" w:cs="Arial"/>
          <w:iCs/>
          <w:highlight w:val="yellow"/>
        </w:rPr>
      </w:pPr>
    </w:p>
    <w:p w:rsidR="005544AF" w:rsidRPr="002D43C7" w:rsidRDefault="002D43C7" w:rsidP="005544AF">
      <w:pPr>
        <w:pStyle w:val="REDDhdg3"/>
        <w:spacing w:before="120"/>
        <w:jc w:val="both"/>
        <w:rPr>
          <w:rFonts w:asciiTheme="minorHAnsi" w:hAnsiTheme="minorHAnsi"/>
          <w:sz w:val="24"/>
        </w:rPr>
      </w:pPr>
      <w:bookmarkStart w:id="21" w:name="_Toc453747419"/>
      <w:r w:rsidRPr="002D43C7">
        <w:rPr>
          <w:rFonts w:asciiTheme="minorHAnsi" w:hAnsiTheme="minorHAnsi"/>
          <w:sz w:val="24"/>
        </w:rPr>
        <w:t xml:space="preserve">1.1.2- </w:t>
      </w:r>
      <w:r w:rsidR="00B40E0F" w:rsidRPr="002D43C7">
        <w:rPr>
          <w:rFonts w:asciiTheme="minorHAnsi" w:hAnsiTheme="minorHAnsi"/>
          <w:sz w:val="24"/>
        </w:rPr>
        <w:t>C</w:t>
      </w:r>
      <w:r w:rsidR="005544AF" w:rsidRPr="002D43C7">
        <w:rPr>
          <w:rFonts w:asciiTheme="minorHAnsi" w:hAnsiTheme="minorHAnsi"/>
          <w:sz w:val="24"/>
        </w:rPr>
        <w:t>ouvert</w:t>
      </w:r>
      <w:r w:rsidR="007A1537" w:rsidRPr="002D43C7">
        <w:rPr>
          <w:rFonts w:asciiTheme="minorHAnsi" w:hAnsiTheme="minorHAnsi"/>
          <w:sz w:val="24"/>
        </w:rPr>
        <w:t>ure forestière</w:t>
      </w:r>
      <w:r w:rsidR="005544AF" w:rsidRPr="002D43C7">
        <w:rPr>
          <w:rFonts w:asciiTheme="minorHAnsi" w:hAnsiTheme="minorHAnsi"/>
          <w:sz w:val="24"/>
        </w:rPr>
        <w:t xml:space="preserve"> </w:t>
      </w:r>
      <w:r w:rsidR="007A1537" w:rsidRPr="002D43C7">
        <w:rPr>
          <w:rFonts w:asciiTheme="minorHAnsi" w:hAnsiTheme="minorHAnsi"/>
          <w:sz w:val="24"/>
        </w:rPr>
        <w:t>de la</w:t>
      </w:r>
      <w:r w:rsidR="005544AF" w:rsidRPr="002D43C7">
        <w:rPr>
          <w:rFonts w:asciiTheme="minorHAnsi" w:hAnsiTheme="minorHAnsi"/>
          <w:sz w:val="24"/>
        </w:rPr>
        <w:t xml:space="preserve"> République du Congo</w:t>
      </w:r>
      <w:bookmarkEnd w:id="21"/>
    </w:p>
    <w:p w:rsidR="00C5004A" w:rsidRDefault="00C5004A" w:rsidP="005544AF">
      <w:pPr>
        <w:spacing w:before="0"/>
        <w:jc w:val="both"/>
      </w:pPr>
    </w:p>
    <w:p w:rsidR="005544AF" w:rsidRPr="00547A70" w:rsidRDefault="005544AF" w:rsidP="005544AF">
      <w:pPr>
        <w:spacing w:before="0"/>
        <w:jc w:val="both"/>
        <w:rPr>
          <w:rFonts w:asciiTheme="minorHAnsi" w:hAnsiTheme="minorHAnsi" w:cs="Arial"/>
          <w:iCs/>
        </w:rPr>
      </w:pPr>
      <w:r w:rsidRPr="00244D31">
        <w:t xml:space="preserve">Le pays, se trouvant dans les limites du second bassin forestier mondial, à savoir le bassin du Congo, est densément couvert </w:t>
      </w:r>
      <w:r w:rsidRPr="00547A70">
        <w:t>de forêts.</w:t>
      </w:r>
      <w:r w:rsidRPr="00547A70">
        <w:rPr>
          <w:rFonts w:asciiTheme="minorHAnsi" w:hAnsiTheme="minorHAnsi" w:cs="Arial"/>
          <w:iCs/>
        </w:rPr>
        <w:t xml:space="preserve">  </w:t>
      </w:r>
    </w:p>
    <w:p w:rsidR="00C5004A" w:rsidRPr="00547A70" w:rsidRDefault="00C5004A" w:rsidP="005544AF">
      <w:pPr>
        <w:pStyle w:val="NormalREDD"/>
        <w:spacing w:after="120"/>
        <w:jc w:val="both"/>
      </w:pPr>
      <w:r w:rsidRPr="00547A70">
        <w:t xml:space="preserve">La forêt, d’une superficie de </w:t>
      </w:r>
      <w:r w:rsidRPr="00547A70">
        <w:rPr>
          <w:b/>
        </w:rPr>
        <w:t>23.5</w:t>
      </w:r>
      <w:r w:rsidR="00880395" w:rsidRPr="00547A70">
        <w:rPr>
          <w:b/>
        </w:rPr>
        <w:t>35</w:t>
      </w:r>
      <w:r w:rsidRPr="00547A70">
        <w:rPr>
          <w:b/>
        </w:rPr>
        <w:t xml:space="preserve">.493 hectares </w:t>
      </w:r>
      <w:r w:rsidRPr="00547A70">
        <w:t>(CNIAF, 2015), comprend quatre grands massifs</w:t>
      </w:r>
      <w:r w:rsidR="00880395" w:rsidRPr="00547A70">
        <w:t xml:space="preserve"> tels qu'indiqué </w:t>
      </w:r>
      <w:r w:rsidRPr="00547A70">
        <w:t xml:space="preserve">dans le </w:t>
      </w:r>
      <w:r w:rsidRPr="00547A70">
        <w:rPr>
          <w:b/>
        </w:rPr>
        <w:t xml:space="preserve">tableau </w:t>
      </w:r>
      <w:r w:rsidR="00880395" w:rsidRPr="00547A70">
        <w:rPr>
          <w:b/>
        </w:rPr>
        <w:t>n°</w:t>
      </w:r>
      <w:r w:rsidRPr="00547A70">
        <w:rPr>
          <w:b/>
        </w:rPr>
        <w:t>1</w:t>
      </w:r>
      <w:r w:rsidRPr="00547A70">
        <w:t xml:space="preserve"> ci-dessous.</w:t>
      </w:r>
    </w:p>
    <w:p w:rsidR="00880395" w:rsidRPr="00547A70" w:rsidRDefault="00880395" w:rsidP="005544AF">
      <w:pPr>
        <w:pStyle w:val="NormalREDD"/>
        <w:spacing w:after="120"/>
        <w:jc w:val="both"/>
      </w:pPr>
      <w:r w:rsidRPr="00547A70">
        <w:rPr>
          <w:b/>
          <w:u w:val="single"/>
        </w:rPr>
        <w:t>Tableau n°1</w:t>
      </w:r>
      <w:r w:rsidRPr="00547A70">
        <w:t xml:space="preserve">: </w:t>
      </w:r>
      <w:r w:rsidRPr="00547A70">
        <w:rPr>
          <w:i/>
        </w:rPr>
        <w:t>Massifs forestiers de la République du Congo</w:t>
      </w:r>
      <w:r w:rsidRPr="00547A70">
        <w:t xml:space="preserve"> </w:t>
      </w:r>
    </w:p>
    <w:tbl>
      <w:tblPr>
        <w:tblW w:w="9945"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268"/>
        <w:gridCol w:w="1560"/>
        <w:gridCol w:w="1298"/>
        <w:gridCol w:w="1312"/>
        <w:gridCol w:w="1437"/>
        <w:gridCol w:w="1220"/>
        <w:gridCol w:w="850"/>
      </w:tblGrid>
      <w:tr w:rsidR="00D753DC" w:rsidRPr="00547A70" w:rsidTr="008C6BF2">
        <w:trPr>
          <w:trHeight w:val="134"/>
        </w:trPr>
        <w:tc>
          <w:tcPr>
            <w:tcW w:w="2268" w:type="dxa"/>
            <w:vMerge w:val="restart"/>
            <w:shd w:val="clear" w:color="auto" w:fill="auto"/>
            <w:noWrap/>
            <w:vAlign w:val="bottom"/>
          </w:tcPr>
          <w:p w:rsidR="00D753DC" w:rsidRPr="00547A70" w:rsidRDefault="00D753DC" w:rsidP="005544AF">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M</w:t>
            </w:r>
            <w:r w:rsidRPr="00547A70">
              <w:rPr>
                <w:rFonts w:asciiTheme="minorHAnsi" w:eastAsia="Calibri" w:hAnsiTheme="minorHAnsi" w:cs="Arial"/>
                <w:b/>
                <w:shd w:val="clear" w:color="auto" w:fill="FFFFFF"/>
              </w:rPr>
              <w:t>assifs forestiers</w:t>
            </w:r>
          </w:p>
          <w:p w:rsidR="00D753DC" w:rsidRPr="00547A70" w:rsidRDefault="00D753DC" w:rsidP="005544AF">
            <w:pPr>
              <w:spacing w:before="0"/>
              <w:jc w:val="center"/>
              <w:rPr>
                <w:rFonts w:asciiTheme="minorHAnsi" w:eastAsia="Times New Roman" w:hAnsiTheme="minorHAnsi" w:cs="Times New Roman"/>
                <w:b/>
                <w:color w:val="000000"/>
                <w:lang w:eastAsia="fr-FR"/>
              </w:rPr>
            </w:pPr>
          </w:p>
        </w:tc>
        <w:tc>
          <w:tcPr>
            <w:tcW w:w="1560" w:type="dxa"/>
            <w:vMerge w:val="restart"/>
            <w:shd w:val="clear" w:color="auto" w:fill="auto"/>
            <w:noWrap/>
            <w:vAlign w:val="bottom"/>
          </w:tcPr>
          <w:p w:rsidR="00D753DC" w:rsidRPr="00547A70" w:rsidRDefault="00D753DC" w:rsidP="005544AF">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Départements</w:t>
            </w:r>
          </w:p>
          <w:p w:rsidR="00D753DC" w:rsidRPr="00547A70" w:rsidRDefault="00D753DC" w:rsidP="005544AF">
            <w:pPr>
              <w:spacing w:before="0"/>
              <w:jc w:val="center"/>
              <w:rPr>
                <w:rFonts w:asciiTheme="minorHAnsi" w:eastAsia="Times New Roman" w:hAnsiTheme="minorHAnsi" w:cs="Times New Roman"/>
                <w:b/>
                <w:color w:val="000000"/>
                <w:lang w:eastAsia="fr-FR"/>
              </w:rPr>
            </w:pPr>
          </w:p>
        </w:tc>
        <w:tc>
          <w:tcPr>
            <w:tcW w:w="5267" w:type="dxa"/>
            <w:gridSpan w:val="4"/>
            <w:shd w:val="clear" w:color="auto" w:fill="auto"/>
            <w:noWrap/>
            <w:vAlign w:val="bottom"/>
          </w:tcPr>
          <w:p w:rsidR="00D753DC" w:rsidRPr="00547A70" w:rsidRDefault="00D753DC" w:rsidP="005544AF">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Superficie (ha)</w:t>
            </w:r>
          </w:p>
        </w:tc>
        <w:tc>
          <w:tcPr>
            <w:tcW w:w="850" w:type="dxa"/>
            <w:vMerge w:val="restart"/>
            <w:shd w:val="clear" w:color="auto" w:fill="auto"/>
            <w:noWrap/>
            <w:vAlign w:val="bottom"/>
          </w:tcPr>
          <w:p w:rsidR="00D753DC" w:rsidRPr="00547A70" w:rsidRDefault="00D753DC" w:rsidP="00D753DC">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w:t>
            </w:r>
          </w:p>
        </w:tc>
      </w:tr>
      <w:tr w:rsidR="00D753DC" w:rsidRPr="00547A70" w:rsidTr="00D753DC">
        <w:trPr>
          <w:trHeight w:val="70"/>
        </w:trPr>
        <w:tc>
          <w:tcPr>
            <w:tcW w:w="2268" w:type="dxa"/>
            <w:vMerge/>
            <w:shd w:val="clear" w:color="auto" w:fill="auto"/>
            <w:noWrap/>
            <w:vAlign w:val="bottom"/>
            <w:hideMark/>
          </w:tcPr>
          <w:p w:rsidR="00D753DC" w:rsidRPr="00547A70" w:rsidRDefault="00D753DC" w:rsidP="005544AF">
            <w:pPr>
              <w:spacing w:before="0"/>
              <w:jc w:val="center"/>
              <w:rPr>
                <w:rFonts w:asciiTheme="minorHAnsi" w:eastAsia="Times New Roman" w:hAnsiTheme="minorHAnsi" w:cs="Times New Roman"/>
                <w:b/>
                <w:color w:val="000000"/>
                <w:lang w:eastAsia="fr-FR"/>
              </w:rPr>
            </w:pPr>
          </w:p>
        </w:tc>
        <w:tc>
          <w:tcPr>
            <w:tcW w:w="1560" w:type="dxa"/>
            <w:vMerge/>
            <w:shd w:val="clear" w:color="auto" w:fill="auto"/>
            <w:noWrap/>
            <w:vAlign w:val="bottom"/>
            <w:hideMark/>
          </w:tcPr>
          <w:p w:rsidR="00D753DC" w:rsidRPr="00547A70" w:rsidRDefault="00D753DC" w:rsidP="005544AF">
            <w:pPr>
              <w:spacing w:before="0"/>
              <w:jc w:val="center"/>
              <w:rPr>
                <w:rFonts w:asciiTheme="minorHAnsi" w:eastAsia="Times New Roman" w:hAnsiTheme="minorHAnsi" w:cs="Times New Roman"/>
                <w:b/>
                <w:color w:val="000000"/>
                <w:lang w:eastAsia="fr-FR"/>
              </w:rPr>
            </w:pPr>
          </w:p>
        </w:tc>
        <w:tc>
          <w:tcPr>
            <w:tcW w:w="1298" w:type="dxa"/>
            <w:shd w:val="clear" w:color="auto" w:fill="auto"/>
            <w:noWrap/>
            <w:vAlign w:val="bottom"/>
            <w:hideMark/>
          </w:tcPr>
          <w:p w:rsidR="00D753DC" w:rsidRPr="00547A70" w:rsidRDefault="00D753DC" w:rsidP="00D753DC">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Forêts denses sur terre ferme</w:t>
            </w:r>
          </w:p>
        </w:tc>
        <w:tc>
          <w:tcPr>
            <w:tcW w:w="1312" w:type="dxa"/>
            <w:shd w:val="clear" w:color="auto" w:fill="auto"/>
            <w:noWrap/>
            <w:vAlign w:val="bottom"/>
            <w:hideMark/>
          </w:tcPr>
          <w:p w:rsidR="00D753DC" w:rsidRPr="00547A70" w:rsidRDefault="00D753DC" w:rsidP="00D753DC">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Forêts claires et plantations</w:t>
            </w:r>
          </w:p>
        </w:tc>
        <w:tc>
          <w:tcPr>
            <w:tcW w:w="1437" w:type="dxa"/>
            <w:shd w:val="clear" w:color="auto" w:fill="auto"/>
            <w:noWrap/>
            <w:vAlign w:val="bottom"/>
            <w:hideMark/>
          </w:tcPr>
          <w:p w:rsidR="00D753DC" w:rsidRPr="00547A70" w:rsidRDefault="00D753DC" w:rsidP="005544AF">
            <w:pPr>
              <w:spacing w:before="0"/>
              <w:jc w:val="center"/>
              <w:rPr>
                <w:rFonts w:asciiTheme="minorHAnsi" w:eastAsia="Times New Roman" w:hAnsiTheme="minorHAnsi" w:cs="Times New Roman"/>
                <w:b/>
                <w:color w:val="000000"/>
                <w:lang w:eastAsia="fr-FR"/>
              </w:rPr>
            </w:pPr>
          </w:p>
          <w:p w:rsidR="00D753DC" w:rsidRPr="00547A70" w:rsidRDefault="00D753DC" w:rsidP="00D753DC">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Forêts marécageuses</w:t>
            </w:r>
          </w:p>
        </w:tc>
        <w:tc>
          <w:tcPr>
            <w:tcW w:w="1220" w:type="dxa"/>
            <w:shd w:val="clear" w:color="auto" w:fill="auto"/>
            <w:noWrap/>
            <w:vAlign w:val="bottom"/>
            <w:hideMark/>
          </w:tcPr>
          <w:p w:rsidR="00D753DC" w:rsidRPr="00547A70" w:rsidRDefault="00D753DC" w:rsidP="00D753DC">
            <w:pPr>
              <w:spacing w:before="0"/>
              <w:jc w:val="center"/>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Total</w:t>
            </w:r>
          </w:p>
        </w:tc>
        <w:tc>
          <w:tcPr>
            <w:tcW w:w="850" w:type="dxa"/>
            <w:vMerge/>
            <w:shd w:val="clear" w:color="auto" w:fill="auto"/>
            <w:noWrap/>
            <w:vAlign w:val="bottom"/>
            <w:hideMark/>
          </w:tcPr>
          <w:p w:rsidR="00D753DC" w:rsidRPr="00547A70" w:rsidRDefault="00D753DC" w:rsidP="005544AF">
            <w:pPr>
              <w:spacing w:before="0"/>
              <w:jc w:val="center"/>
              <w:rPr>
                <w:rFonts w:asciiTheme="minorHAnsi" w:eastAsia="Times New Roman" w:hAnsiTheme="minorHAnsi" w:cs="Times New Roman"/>
                <w:b/>
                <w:color w:val="000000"/>
                <w:lang w:eastAsia="fr-FR"/>
              </w:rPr>
            </w:pPr>
          </w:p>
        </w:tc>
      </w:tr>
      <w:tr w:rsidR="00D753DC" w:rsidRPr="00244D31" w:rsidTr="00D753DC">
        <w:trPr>
          <w:trHeight w:val="300"/>
        </w:trPr>
        <w:tc>
          <w:tcPr>
            <w:tcW w:w="2268" w:type="dxa"/>
            <w:vMerge w:val="restart"/>
            <w:shd w:val="clear" w:color="auto" w:fill="auto"/>
            <w:noWrap/>
            <w:vAlign w:val="bottom"/>
            <w:hideMark/>
          </w:tcPr>
          <w:p w:rsidR="00D753DC" w:rsidRPr="00547A70" w:rsidRDefault="00D753DC" w:rsidP="005544AF">
            <w:pPr>
              <w:spacing w:before="0"/>
              <w:rPr>
                <w:rFonts w:asciiTheme="minorHAnsi" w:eastAsia="Times New Roman" w:hAnsiTheme="minorHAnsi" w:cs="Times New Roman"/>
                <w:color w:val="000000"/>
                <w:lang w:eastAsia="fr-FR"/>
              </w:rPr>
            </w:pPr>
            <w:r w:rsidRPr="00547A70">
              <w:rPr>
                <w:rFonts w:asciiTheme="minorHAnsi" w:eastAsia="Times New Roman" w:hAnsiTheme="minorHAnsi" w:cs="Times New Roman"/>
                <w:color w:val="000000"/>
                <w:lang w:eastAsia="fr-FR"/>
              </w:rPr>
              <w:t>Massif du Nord Congo</w:t>
            </w:r>
          </w:p>
          <w:p w:rsidR="00D753DC" w:rsidRPr="00547A70" w:rsidRDefault="00D753DC" w:rsidP="005544AF">
            <w:pPr>
              <w:spacing w:before="0"/>
              <w:rPr>
                <w:rFonts w:asciiTheme="minorHAnsi" w:eastAsia="Times New Roman" w:hAnsiTheme="minorHAnsi" w:cs="Times New Roman"/>
                <w:color w:val="000000"/>
                <w:lang w:eastAsia="fr-FR"/>
              </w:rPr>
            </w:pPr>
          </w:p>
          <w:p w:rsidR="00D753DC" w:rsidRPr="00547A70"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547A70" w:rsidRDefault="00D753DC" w:rsidP="005544AF">
            <w:pPr>
              <w:spacing w:before="0"/>
              <w:rPr>
                <w:rFonts w:asciiTheme="minorHAnsi" w:eastAsia="Times New Roman" w:hAnsiTheme="minorHAnsi" w:cs="Times New Roman"/>
                <w:color w:val="000000"/>
                <w:lang w:eastAsia="fr-FR"/>
              </w:rPr>
            </w:pPr>
            <w:r w:rsidRPr="00547A70">
              <w:rPr>
                <w:rFonts w:asciiTheme="minorHAnsi" w:eastAsia="Times New Roman" w:hAnsiTheme="minorHAnsi" w:cs="Times New Roman"/>
                <w:color w:val="000000"/>
                <w:lang w:eastAsia="fr-FR"/>
              </w:rPr>
              <w:t>Likouala</w:t>
            </w:r>
          </w:p>
        </w:tc>
        <w:tc>
          <w:tcPr>
            <w:tcW w:w="1298" w:type="dxa"/>
            <w:shd w:val="clear" w:color="auto" w:fill="auto"/>
            <w:noWrap/>
            <w:vAlign w:val="bottom"/>
            <w:hideMark/>
          </w:tcPr>
          <w:p w:rsidR="00D753DC" w:rsidRPr="00547A70" w:rsidRDefault="00D753DC" w:rsidP="005544AF">
            <w:pPr>
              <w:spacing w:before="0"/>
              <w:jc w:val="right"/>
              <w:rPr>
                <w:rFonts w:asciiTheme="minorHAnsi" w:eastAsia="Times New Roman" w:hAnsiTheme="minorHAnsi" w:cs="Times New Roman"/>
                <w:color w:val="000000"/>
                <w:lang w:eastAsia="fr-FR"/>
              </w:rPr>
            </w:pPr>
            <w:r w:rsidRPr="00547A70">
              <w:rPr>
                <w:rFonts w:asciiTheme="minorHAnsi" w:eastAsia="Times New Roman" w:hAnsiTheme="minorHAnsi" w:cs="Times New Roman"/>
                <w:color w:val="000000"/>
                <w:lang w:eastAsia="fr-FR"/>
              </w:rPr>
              <w:t>3 040 383</w:t>
            </w:r>
          </w:p>
        </w:tc>
        <w:tc>
          <w:tcPr>
            <w:tcW w:w="1312" w:type="dxa"/>
            <w:shd w:val="clear" w:color="auto" w:fill="auto"/>
            <w:noWrap/>
            <w:vAlign w:val="bottom"/>
            <w:hideMark/>
          </w:tcPr>
          <w:p w:rsidR="00D753DC" w:rsidRPr="00547A70" w:rsidRDefault="00D753DC" w:rsidP="005544AF">
            <w:pPr>
              <w:spacing w:before="0"/>
              <w:jc w:val="right"/>
              <w:rPr>
                <w:rFonts w:asciiTheme="minorHAnsi" w:eastAsia="Times New Roman" w:hAnsiTheme="minorHAnsi" w:cs="Times New Roman"/>
                <w:color w:val="000000"/>
                <w:lang w:eastAsia="fr-FR"/>
              </w:rPr>
            </w:pPr>
            <w:r w:rsidRPr="00547A70">
              <w:rPr>
                <w:rFonts w:asciiTheme="minorHAnsi" w:eastAsia="Times New Roman" w:hAnsiTheme="minorHAnsi" w:cs="Times New Roman"/>
                <w:color w:val="000000"/>
                <w:lang w:eastAsia="fr-FR"/>
              </w:rPr>
              <w:t>123 969</w:t>
            </w:r>
          </w:p>
        </w:tc>
        <w:tc>
          <w:tcPr>
            <w:tcW w:w="1437" w:type="dxa"/>
            <w:shd w:val="clear" w:color="auto" w:fill="auto"/>
            <w:noWrap/>
            <w:vAlign w:val="bottom"/>
            <w:hideMark/>
          </w:tcPr>
          <w:p w:rsidR="00D753DC" w:rsidRPr="00547A70" w:rsidRDefault="00D753DC" w:rsidP="005544AF">
            <w:pPr>
              <w:spacing w:before="0"/>
              <w:jc w:val="right"/>
              <w:rPr>
                <w:rFonts w:asciiTheme="minorHAnsi" w:eastAsia="Times New Roman" w:hAnsiTheme="minorHAnsi" w:cs="Times New Roman"/>
                <w:color w:val="000000"/>
                <w:lang w:eastAsia="fr-FR"/>
              </w:rPr>
            </w:pPr>
            <w:r w:rsidRPr="00547A70">
              <w:rPr>
                <w:rFonts w:asciiTheme="minorHAnsi" w:eastAsia="Times New Roman" w:hAnsiTheme="minorHAnsi" w:cs="Times New Roman"/>
                <w:color w:val="000000"/>
                <w:lang w:eastAsia="fr-FR"/>
              </w:rPr>
              <w:t>1 306 364</w:t>
            </w:r>
          </w:p>
        </w:tc>
        <w:tc>
          <w:tcPr>
            <w:tcW w:w="1220" w:type="dxa"/>
            <w:vMerge w:val="restart"/>
            <w:shd w:val="clear" w:color="auto" w:fill="auto"/>
            <w:noWrap/>
            <w:vAlign w:val="bottom"/>
            <w:hideMark/>
          </w:tcPr>
          <w:p w:rsidR="00D753DC" w:rsidRPr="00547A70" w:rsidRDefault="00D753DC" w:rsidP="005544AF">
            <w:pPr>
              <w:spacing w:before="0"/>
              <w:jc w:val="right"/>
              <w:rPr>
                <w:rFonts w:asciiTheme="minorHAnsi" w:eastAsia="Times New Roman" w:hAnsiTheme="minorHAnsi" w:cs="Times New Roman"/>
                <w:b/>
                <w:color w:val="000000"/>
                <w:lang w:eastAsia="fr-FR"/>
              </w:rPr>
            </w:pPr>
            <w:r w:rsidRPr="00547A70">
              <w:rPr>
                <w:rFonts w:asciiTheme="minorHAnsi" w:eastAsia="Times New Roman" w:hAnsiTheme="minorHAnsi" w:cs="Times New Roman"/>
                <w:b/>
                <w:color w:val="000000"/>
                <w:lang w:eastAsia="fr-FR"/>
              </w:rPr>
              <w:t>13 969 738</w:t>
            </w:r>
          </w:p>
          <w:p w:rsidR="00D753DC" w:rsidRPr="00547A70" w:rsidRDefault="00D753DC" w:rsidP="005544AF">
            <w:pPr>
              <w:spacing w:before="0"/>
              <w:jc w:val="right"/>
              <w:rPr>
                <w:rFonts w:asciiTheme="minorHAnsi" w:eastAsia="Times New Roman" w:hAnsiTheme="minorHAnsi" w:cs="Times New Roman"/>
                <w:b/>
                <w:color w:val="000000"/>
                <w:lang w:eastAsia="fr-FR"/>
              </w:rPr>
            </w:pPr>
          </w:p>
        </w:tc>
        <w:tc>
          <w:tcPr>
            <w:tcW w:w="850" w:type="dxa"/>
            <w:vMerge w:val="restart"/>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547A70">
              <w:rPr>
                <w:rFonts w:asciiTheme="minorHAnsi" w:eastAsia="Times New Roman" w:hAnsiTheme="minorHAnsi" w:cs="Times New Roman"/>
                <w:color w:val="000000"/>
                <w:lang w:eastAsia="fr-FR"/>
              </w:rPr>
              <w:t>59,40%</w:t>
            </w:r>
          </w:p>
        </w:tc>
      </w:tr>
      <w:tr w:rsidR="00D753DC" w:rsidRPr="00244D31" w:rsidTr="00D753DC">
        <w:trPr>
          <w:trHeight w:val="300"/>
        </w:trPr>
        <w:tc>
          <w:tcPr>
            <w:tcW w:w="2268"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Sangha</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4 245 814</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262 084</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748 059</w:t>
            </w:r>
          </w:p>
        </w:tc>
        <w:tc>
          <w:tcPr>
            <w:tcW w:w="1220" w:type="dxa"/>
            <w:vMerge/>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850" w:type="dxa"/>
            <w:vMerge/>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p>
        </w:tc>
      </w:tr>
      <w:tr w:rsidR="00D753DC" w:rsidRPr="00244D31" w:rsidTr="00D753DC">
        <w:trPr>
          <w:trHeight w:val="300"/>
        </w:trPr>
        <w:tc>
          <w:tcPr>
            <w:tcW w:w="2268"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Cuvette</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665 041</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339 629</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824 893</w:t>
            </w:r>
          </w:p>
        </w:tc>
        <w:tc>
          <w:tcPr>
            <w:tcW w:w="1220"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b/>
                <w:color w:val="000000"/>
                <w:lang w:eastAsia="fr-FR"/>
              </w:rPr>
            </w:pPr>
          </w:p>
        </w:tc>
        <w:tc>
          <w:tcPr>
            <w:tcW w:w="850"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r>
      <w:tr w:rsidR="00D753DC" w:rsidRPr="00244D31" w:rsidTr="00D753DC">
        <w:trPr>
          <w:trHeight w:val="300"/>
        </w:trPr>
        <w:tc>
          <w:tcPr>
            <w:tcW w:w="2268"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Cuvette-Ouest</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1 937 043</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306 779</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169 680</w:t>
            </w:r>
          </w:p>
        </w:tc>
        <w:tc>
          <w:tcPr>
            <w:tcW w:w="1220"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b/>
                <w:color w:val="000000"/>
                <w:lang w:eastAsia="fr-FR"/>
              </w:rPr>
            </w:pPr>
          </w:p>
        </w:tc>
        <w:tc>
          <w:tcPr>
            <w:tcW w:w="850"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r>
      <w:tr w:rsidR="00D753DC" w:rsidRPr="00244D31" w:rsidTr="00D753DC">
        <w:trPr>
          <w:trHeight w:val="300"/>
        </w:trPr>
        <w:tc>
          <w:tcPr>
            <w:tcW w:w="2268" w:type="dxa"/>
            <w:shd w:val="clear" w:color="auto" w:fill="auto"/>
            <w:noWrap/>
            <w:vAlign w:val="bottom"/>
            <w:hideMark/>
          </w:tcPr>
          <w:p w:rsidR="00D753DC" w:rsidRPr="00D753DC" w:rsidRDefault="00D753DC" w:rsidP="005544AF">
            <w:pPr>
              <w:spacing w:before="0"/>
              <w:rPr>
                <w:rFonts w:asciiTheme="minorHAnsi" w:eastAsia="Times New Roman" w:hAnsiTheme="minorHAnsi" w:cs="Times New Roman"/>
                <w:color w:val="000000"/>
                <w:lang w:eastAsia="fr-FR"/>
              </w:rPr>
            </w:pPr>
            <w:r w:rsidRPr="00D753DC">
              <w:rPr>
                <w:rFonts w:asciiTheme="minorHAnsi" w:eastAsia="Times New Roman" w:hAnsiTheme="minorHAnsi" w:cs="Times New Roman"/>
                <w:color w:val="000000"/>
                <w:lang w:eastAsia="fr-FR"/>
              </w:rPr>
              <w:t>Massif du Mayombe</w:t>
            </w: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Kouilou</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1 062 745</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290 210</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62 630</w:t>
            </w:r>
          </w:p>
        </w:tc>
        <w:tc>
          <w:tcPr>
            <w:tcW w:w="1220"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1 415 585</w:t>
            </w:r>
          </w:p>
        </w:tc>
        <w:tc>
          <w:tcPr>
            <w:tcW w:w="850"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6,02%</w:t>
            </w:r>
          </w:p>
        </w:tc>
      </w:tr>
      <w:tr w:rsidR="00D753DC" w:rsidRPr="00244D31" w:rsidTr="00D753DC">
        <w:trPr>
          <w:trHeight w:val="300"/>
        </w:trPr>
        <w:tc>
          <w:tcPr>
            <w:tcW w:w="2268" w:type="dxa"/>
            <w:vMerge w:val="restart"/>
            <w:shd w:val="clear" w:color="auto" w:fill="auto"/>
            <w:noWrap/>
            <w:vAlign w:val="bottom"/>
            <w:hideMark/>
          </w:tcPr>
          <w:p w:rsidR="00D753DC" w:rsidRPr="00D753DC" w:rsidRDefault="00D753DC" w:rsidP="005544AF">
            <w:pPr>
              <w:spacing w:before="0"/>
              <w:rPr>
                <w:rFonts w:asciiTheme="minorHAnsi" w:eastAsia="Times New Roman" w:hAnsiTheme="minorHAnsi" w:cs="Times New Roman"/>
                <w:color w:val="000000"/>
                <w:lang w:eastAsia="fr-FR"/>
              </w:rPr>
            </w:pPr>
            <w:r w:rsidRPr="00D753DC">
              <w:rPr>
                <w:rFonts w:asciiTheme="minorHAnsi" w:eastAsia="Times New Roman" w:hAnsiTheme="minorHAnsi" w:cs="Times New Roman"/>
                <w:color w:val="000000"/>
                <w:lang w:eastAsia="fr-FR"/>
              </w:rPr>
              <w:t>Massif du Chaillu</w:t>
            </w: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Niari</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1 746 972</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575 637</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96 381</w:t>
            </w:r>
          </w:p>
        </w:tc>
        <w:tc>
          <w:tcPr>
            <w:tcW w:w="1220" w:type="dxa"/>
            <w:vMerge w:val="restart"/>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4 710 986</w:t>
            </w:r>
          </w:p>
        </w:tc>
        <w:tc>
          <w:tcPr>
            <w:tcW w:w="850" w:type="dxa"/>
            <w:vMerge w:val="restart"/>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20,03%</w:t>
            </w:r>
          </w:p>
        </w:tc>
      </w:tr>
      <w:tr w:rsidR="00D753DC" w:rsidRPr="00244D31" w:rsidTr="00D753DC">
        <w:trPr>
          <w:trHeight w:val="300"/>
        </w:trPr>
        <w:tc>
          <w:tcPr>
            <w:tcW w:w="2268" w:type="dxa"/>
            <w:vMerge/>
            <w:shd w:val="clear" w:color="auto" w:fill="auto"/>
            <w:noWrap/>
            <w:vAlign w:val="bottom"/>
            <w:hideMark/>
          </w:tcPr>
          <w:p w:rsidR="00D753DC" w:rsidRPr="00D753DC"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Lékoumou</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1 797 032</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413 799</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81 165</w:t>
            </w:r>
          </w:p>
        </w:tc>
        <w:tc>
          <w:tcPr>
            <w:tcW w:w="1220" w:type="dxa"/>
            <w:vMerge/>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850" w:type="dxa"/>
            <w:vMerge/>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p>
        </w:tc>
      </w:tr>
      <w:tr w:rsidR="00D753DC" w:rsidRPr="00244D31" w:rsidTr="00D753DC">
        <w:trPr>
          <w:trHeight w:val="300"/>
        </w:trPr>
        <w:tc>
          <w:tcPr>
            <w:tcW w:w="2268" w:type="dxa"/>
            <w:vMerge w:val="restart"/>
            <w:shd w:val="clear" w:color="auto" w:fill="auto"/>
            <w:noWrap/>
            <w:vAlign w:val="bottom"/>
            <w:hideMark/>
          </w:tcPr>
          <w:p w:rsidR="00D753DC" w:rsidRPr="00D753DC" w:rsidRDefault="00D753DC" w:rsidP="005544AF">
            <w:pPr>
              <w:spacing w:before="0"/>
              <w:rPr>
                <w:rFonts w:asciiTheme="minorHAnsi" w:eastAsia="Times New Roman" w:hAnsiTheme="minorHAnsi" w:cs="Times New Roman"/>
                <w:color w:val="000000"/>
                <w:lang w:eastAsia="fr-FR"/>
              </w:rPr>
            </w:pPr>
            <w:r w:rsidRPr="00D753DC">
              <w:rPr>
                <w:rFonts w:asciiTheme="minorHAnsi" w:eastAsia="Times New Roman" w:hAnsiTheme="minorHAnsi" w:cs="Times New Roman"/>
                <w:color w:val="000000"/>
                <w:lang w:eastAsia="fr-FR"/>
              </w:rPr>
              <w:t>Centre et Sud Congo</w:t>
            </w: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Bouenza</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181 676</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392 808</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9 578</w:t>
            </w:r>
          </w:p>
        </w:tc>
        <w:tc>
          <w:tcPr>
            <w:tcW w:w="1220" w:type="dxa"/>
            <w:vMerge w:val="restart"/>
            <w:shd w:val="clear" w:color="auto" w:fill="auto"/>
            <w:noWrap/>
            <w:vAlign w:val="bottom"/>
            <w:hideMark/>
          </w:tcPr>
          <w:p w:rsidR="00D753DC"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3 421 184</w:t>
            </w:r>
          </w:p>
          <w:p w:rsidR="00547A70" w:rsidRPr="00244D31" w:rsidRDefault="00547A70" w:rsidP="005544AF">
            <w:pPr>
              <w:spacing w:before="0"/>
              <w:jc w:val="right"/>
              <w:rPr>
                <w:rFonts w:asciiTheme="minorHAnsi" w:eastAsia="Times New Roman" w:hAnsiTheme="minorHAnsi" w:cs="Times New Roman"/>
                <w:b/>
                <w:color w:val="000000"/>
                <w:lang w:eastAsia="fr-FR"/>
              </w:rPr>
            </w:pPr>
          </w:p>
        </w:tc>
        <w:tc>
          <w:tcPr>
            <w:tcW w:w="85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r>
      <w:tr w:rsidR="00D753DC" w:rsidRPr="00244D31" w:rsidTr="00D753DC">
        <w:trPr>
          <w:trHeight w:val="300"/>
        </w:trPr>
        <w:tc>
          <w:tcPr>
            <w:tcW w:w="2268"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Pool</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410 606</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1 124 219</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48 029</w:t>
            </w:r>
          </w:p>
        </w:tc>
        <w:tc>
          <w:tcPr>
            <w:tcW w:w="1220" w:type="dxa"/>
            <w:vMerge/>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850"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14,55%</w:t>
            </w:r>
          </w:p>
        </w:tc>
      </w:tr>
      <w:tr w:rsidR="00D753DC" w:rsidRPr="00244D31" w:rsidTr="00D753DC">
        <w:trPr>
          <w:trHeight w:val="300"/>
        </w:trPr>
        <w:tc>
          <w:tcPr>
            <w:tcW w:w="2268"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c>
          <w:tcPr>
            <w:tcW w:w="156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Plateaux</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475 314</w:t>
            </w: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633 859</w:t>
            </w: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color w:val="000000"/>
                <w:lang w:eastAsia="fr-FR"/>
              </w:rPr>
            </w:pPr>
            <w:r w:rsidRPr="00244D31">
              <w:rPr>
                <w:rFonts w:asciiTheme="minorHAnsi" w:eastAsia="Times New Roman" w:hAnsiTheme="minorHAnsi" w:cs="Times New Roman"/>
                <w:color w:val="000000"/>
                <w:lang w:eastAsia="fr-FR"/>
              </w:rPr>
              <w:t>145 095</w:t>
            </w:r>
          </w:p>
        </w:tc>
        <w:tc>
          <w:tcPr>
            <w:tcW w:w="1220" w:type="dxa"/>
            <w:vMerge/>
            <w:shd w:val="clear" w:color="auto" w:fill="auto"/>
            <w:noWrap/>
            <w:vAlign w:val="bottom"/>
            <w:hideMark/>
          </w:tcPr>
          <w:p w:rsidR="00D753DC" w:rsidRPr="00244D31" w:rsidRDefault="00D753DC" w:rsidP="005544AF">
            <w:pPr>
              <w:spacing w:before="0"/>
              <w:rPr>
                <w:rFonts w:asciiTheme="minorHAnsi" w:eastAsia="Times New Roman" w:hAnsiTheme="minorHAnsi" w:cs="Times New Roman"/>
                <w:b/>
                <w:color w:val="000000"/>
                <w:lang w:eastAsia="fr-FR"/>
              </w:rPr>
            </w:pPr>
          </w:p>
        </w:tc>
        <w:tc>
          <w:tcPr>
            <w:tcW w:w="850" w:type="dxa"/>
            <w:shd w:val="clear" w:color="auto" w:fill="auto"/>
            <w:noWrap/>
            <w:vAlign w:val="bottom"/>
            <w:hideMark/>
          </w:tcPr>
          <w:p w:rsidR="00D753DC" w:rsidRPr="00244D31" w:rsidRDefault="00D753DC" w:rsidP="005544AF">
            <w:pPr>
              <w:spacing w:before="0"/>
              <w:rPr>
                <w:rFonts w:asciiTheme="minorHAnsi" w:eastAsia="Times New Roman" w:hAnsiTheme="minorHAnsi" w:cs="Times New Roman"/>
                <w:color w:val="000000"/>
                <w:lang w:eastAsia="fr-FR"/>
              </w:rPr>
            </w:pPr>
          </w:p>
        </w:tc>
      </w:tr>
      <w:tr w:rsidR="00D753DC" w:rsidRPr="00244D31" w:rsidTr="00D753DC">
        <w:trPr>
          <w:trHeight w:val="300"/>
        </w:trPr>
        <w:tc>
          <w:tcPr>
            <w:tcW w:w="3828" w:type="dxa"/>
            <w:gridSpan w:val="2"/>
            <w:shd w:val="clear" w:color="auto" w:fill="auto"/>
            <w:noWrap/>
            <w:vAlign w:val="bottom"/>
            <w:hideMark/>
          </w:tcPr>
          <w:p w:rsidR="00D753DC" w:rsidRPr="00244D31" w:rsidRDefault="00D753DC" w:rsidP="005544AF">
            <w:pPr>
              <w:spacing w:before="0"/>
              <w:rPr>
                <w:rFonts w:asciiTheme="minorHAnsi" w:eastAsia="Times New Roman" w:hAnsiTheme="minorHAnsi" w:cs="Times New Roman"/>
                <w:b/>
                <w:color w:val="000000"/>
                <w:lang w:eastAsia="fr-FR"/>
              </w:rPr>
            </w:pPr>
          </w:p>
          <w:p w:rsidR="00D753DC" w:rsidRPr="00244D31" w:rsidRDefault="00D753DC" w:rsidP="005544AF">
            <w:pPr>
              <w:spacing w:before="0"/>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TOTAL</w:t>
            </w:r>
          </w:p>
        </w:tc>
        <w:tc>
          <w:tcPr>
            <w:tcW w:w="1298"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15 562 626</w:t>
            </w:r>
          </w:p>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1312"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4 480 993</w:t>
            </w:r>
          </w:p>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1437"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3 491 874</w:t>
            </w:r>
          </w:p>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1220"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23 535 493</w:t>
            </w:r>
          </w:p>
          <w:p w:rsidR="00D753DC" w:rsidRPr="00244D31" w:rsidRDefault="00D753DC" w:rsidP="005544AF">
            <w:pPr>
              <w:spacing w:before="0"/>
              <w:jc w:val="right"/>
              <w:rPr>
                <w:rFonts w:asciiTheme="minorHAnsi" w:eastAsia="Times New Roman" w:hAnsiTheme="minorHAnsi" w:cs="Times New Roman"/>
                <w:b/>
                <w:color w:val="000000"/>
                <w:lang w:eastAsia="fr-FR"/>
              </w:rPr>
            </w:pPr>
          </w:p>
        </w:tc>
        <w:tc>
          <w:tcPr>
            <w:tcW w:w="850" w:type="dxa"/>
            <w:shd w:val="clear" w:color="auto" w:fill="auto"/>
            <w:noWrap/>
            <w:vAlign w:val="bottom"/>
            <w:hideMark/>
          </w:tcPr>
          <w:p w:rsidR="00D753DC" w:rsidRPr="00244D31" w:rsidRDefault="00D753DC" w:rsidP="005544AF">
            <w:pPr>
              <w:spacing w:before="0"/>
              <w:jc w:val="right"/>
              <w:rPr>
                <w:rFonts w:asciiTheme="minorHAnsi" w:eastAsia="Times New Roman" w:hAnsiTheme="minorHAnsi" w:cs="Times New Roman"/>
                <w:b/>
                <w:color w:val="000000"/>
                <w:lang w:eastAsia="fr-FR"/>
              </w:rPr>
            </w:pPr>
            <w:r w:rsidRPr="00244D31">
              <w:rPr>
                <w:rFonts w:asciiTheme="minorHAnsi" w:eastAsia="Times New Roman" w:hAnsiTheme="minorHAnsi" w:cs="Times New Roman"/>
                <w:b/>
                <w:color w:val="000000"/>
                <w:lang w:eastAsia="fr-FR"/>
              </w:rPr>
              <w:t>100%</w:t>
            </w:r>
          </w:p>
          <w:p w:rsidR="00D753DC" w:rsidRPr="00244D31" w:rsidRDefault="00D753DC" w:rsidP="005544AF">
            <w:pPr>
              <w:spacing w:before="0"/>
              <w:jc w:val="right"/>
              <w:rPr>
                <w:rFonts w:asciiTheme="minorHAnsi" w:eastAsia="Times New Roman" w:hAnsiTheme="minorHAnsi" w:cs="Times New Roman"/>
                <w:b/>
                <w:color w:val="000000"/>
                <w:lang w:eastAsia="fr-FR"/>
              </w:rPr>
            </w:pPr>
          </w:p>
        </w:tc>
      </w:tr>
    </w:tbl>
    <w:p w:rsidR="00D753DC" w:rsidRDefault="00D753DC" w:rsidP="00880395">
      <w:pPr>
        <w:pStyle w:val="NormalREDD"/>
        <w:spacing w:after="120"/>
        <w:jc w:val="both"/>
        <w:rPr>
          <w:iCs/>
        </w:rPr>
      </w:pPr>
    </w:p>
    <w:p w:rsidR="00D753DC" w:rsidRDefault="00D753DC" w:rsidP="00880395">
      <w:pPr>
        <w:pStyle w:val="NormalREDD"/>
        <w:spacing w:after="120"/>
        <w:jc w:val="both"/>
        <w:rPr>
          <w:iCs/>
        </w:rPr>
      </w:pPr>
    </w:p>
    <w:p w:rsidR="00D753DC" w:rsidRDefault="00D753DC" w:rsidP="00880395">
      <w:pPr>
        <w:pStyle w:val="NormalREDD"/>
        <w:spacing w:after="120"/>
        <w:jc w:val="both"/>
        <w:rPr>
          <w:iCs/>
        </w:rPr>
      </w:pPr>
    </w:p>
    <w:p w:rsidR="00D753DC" w:rsidRDefault="00D753DC" w:rsidP="00880395">
      <w:pPr>
        <w:pStyle w:val="NormalREDD"/>
        <w:spacing w:after="120"/>
        <w:jc w:val="both"/>
        <w:rPr>
          <w:iCs/>
        </w:rPr>
      </w:pPr>
    </w:p>
    <w:p w:rsidR="00880395" w:rsidRDefault="00880395" w:rsidP="00880395">
      <w:pPr>
        <w:pStyle w:val="NormalREDD"/>
        <w:spacing w:after="120"/>
        <w:jc w:val="both"/>
        <w:rPr>
          <w:iCs/>
        </w:rPr>
      </w:pPr>
      <w:r w:rsidRPr="00244D31">
        <w:rPr>
          <w:iCs/>
        </w:rPr>
        <w:lastRenderedPageBreak/>
        <w:t xml:space="preserve">L'étude sur la cartographie des bénéfices multiples de la REDD+, a démontré le très riche potentiel de la REDD+ en République du </w:t>
      </w:r>
      <w:r w:rsidRPr="00547A70">
        <w:rPr>
          <w:iCs/>
        </w:rPr>
        <w:t xml:space="preserve">Congo. C'est du reste ce qui est présenté dans l'encadré </w:t>
      </w:r>
      <w:r w:rsidR="007343E0" w:rsidRPr="00547A70">
        <w:rPr>
          <w:iCs/>
        </w:rPr>
        <w:t xml:space="preserve">n°2 </w:t>
      </w:r>
      <w:r w:rsidRPr="00547A70">
        <w:rPr>
          <w:iCs/>
        </w:rPr>
        <w:t xml:space="preserve">et les cartes </w:t>
      </w:r>
      <w:r w:rsidR="007343E0" w:rsidRPr="00547A70">
        <w:rPr>
          <w:iCs/>
        </w:rPr>
        <w:t xml:space="preserve">n°2 et n°3 </w:t>
      </w:r>
      <w:r w:rsidRPr="00547A70">
        <w:rPr>
          <w:iCs/>
        </w:rPr>
        <w:t>ci-après.</w:t>
      </w:r>
      <w:r w:rsidRPr="00244D31">
        <w:rPr>
          <w:iCs/>
        </w:rPr>
        <w:t xml:space="preserve"> </w:t>
      </w:r>
    </w:p>
    <w:p w:rsidR="006B3236" w:rsidRPr="00195C30" w:rsidRDefault="006B3236" w:rsidP="006B3236">
      <w:pPr>
        <w:spacing w:before="0" w:line="276" w:lineRule="auto"/>
        <w:contextualSpacing/>
        <w:jc w:val="both"/>
        <w:rPr>
          <w:rFonts w:ascii="Arial" w:eastAsia="Times New Roman" w:hAnsi="Arial" w:cs="Arial"/>
          <w:sz w:val="16"/>
          <w:szCs w:val="16"/>
          <w:highlight w:val="yellow"/>
          <w:lang w:eastAsia="fr-FR"/>
        </w:rPr>
      </w:pPr>
    </w:p>
    <w:p w:rsidR="006B3236" w:rsidRPr="00195C30" w:rsidRDefault="0073236E" w:rsidP="00372A5E">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3376930"/>
                <wp:effectExtent l="0" t="0" r="26670" b="13970"/>
                <wp:docPr id="25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337693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692A3E" w:rsidRDefault="00485AA9" w:rsidP="006B3236">
                            <w:pPr>
                              <w:ind w:left="90" w:right="162"/>
                              <w:contextualSpacing/>
                              <w:jc w:val="center"/>
                              <w:rPr>
                                <w:rFonts w:ascii="Arial" w:eastAsia="Times New Roman" w:hAnsi="Arial" w:cs="Arial"/>
                                <w:b/>
                                <w:color w:val="0F243E" w:themeColor="text2" w:themeShade="80"/>
                                <w:sz w:val="24"/>
                                <w:szCs w:val="24"/>
                                <w:u w:val="single"/>
                                <w:lang w:eastAsia="fr-FR"/>
                              </w:rPr>
                            </w:pPr>
                            <w:r w:rsidRPr="00692A3E">
                              <w:rPr>
                                <w:rFonts w:ascii="Arial" w:eastAsia="Times New Roman" w:hAnsi="Arial" w:cs="Arial"/>
                                <w:b/>
                                <w:color w:val="0F243E" w:themeColor="text2" w:themeShade="80"/>
                                <w:sz w:val="24"/>
                                <w:szCs w:val="24"/>
                                <w:u w:val="single"/>
                                <w:lang w:eastAsia="fr-FR"/>
                              </w:rPr>
                              <w:t>Encadré n°2</w:t>
                            </w:r>
                          </w:p>
                          <w:p w:rsidR="00485AA9" w:rsidRPr="00DF16F8" w:rsidRDefault="00485AA9" w:rsidP="006B3236">
                            <w:pPr>
                              <w:ind w:left="90" w:right="162"/>
                              <w:contextualSpacing/>
                              <w:jc w:val="center"/>
                              <w:rPr>
                                <w:rFonts w:ascii="Arial" w:eastAsia="Times New Roman" w:hAnsi="Arial" w:cs="Arial"/>
                                <w:color w:val="0F243E" w:themeColor="text2" w:themeShade="80"/>
                                <w:u w:val="single"/>
                                <w:lang w:eastAsia="fr-FR"/>
                              </w:rPr>
                            </w:pPr>
                          </w:p>
                          <w:p w:rsidR="00485AA9" w:rsidRDefault="00485AA9" w:rsidP="0031187C">
                            <w:pPr>
                              <w:spacing w:before="0"/>
                              <w:jc w:val="both"/>
                              <w:rPr>
                                <w:rFonts w:ascii="Arial" w:hAnsi="Arial" w:cs="Arial"/>
                                <w:i/>
                              </w:rPr>
                            </w:pPr>
                            <w:r w:rsidRPr="006B3236">
                              <w:rPr>
                                <w:rFonts w:ascii="Arial" w:hAnsi="Arial" w:cs="Arial"/>
                                <w:i/>
                                <w:lang w:val="fr-CH"/>
                              </w:rPr>
                              <w:t>Les forêts</w:t>
                            </w:r>
                            <w:r>
                              <w:rPr>
                                <w:rFonts w:ascii="Arial" w:hAnsi="Arial" w:cs="Arial"/>
                                <w:i/>
                                <w:lang w:val="fr-CH"/>
                              </w:rPr>
                              <w:t xml:space="preserve">, qui </w:t>
                            </w:r>
                            <w:r w:rsidRPr="006B3236">
                              <w:rPr>
                                <w:rFonts w:ascii="Arial" w:hAnsi="Arial" w:cs="Arial"/>
                                <w:i/>
                                <w:lang w:val="fr-CH"/>
                              </w:rPr>
                              <w:t xml:space="preserve">occupent une grande proportion du territoire de la République du Congo </w:t>
                            </w:r>
                            <w:r>
                              <w:rPr>
                                <w:rFonts w:ascii="Arial" w:hAnsi="Arial" w:cs="Arial"/>
                                <w:i/>
                                <w:lang w:val="fr-CH"/>
                              </w:rPr>
                              <w:t>constitue un véritable atout au triple plan économique, écologique et social. Ce du reste ce qui a été démontré dans le rapport de l'étude sur les bénéfices multiples de la REDD+.</w:t>
                            </w:r>
                            <w:r w:rsidRPr="006B3236">
                              <w:rPr>
                                <w:rFonts w:ascii="Arial" w:hAnsi="Arial" w:cs="Arial"/>
                                <w:i/>
                              </w:rPr>
                              <w:t xml:space="preserve"> </w:t>
                            </w:r>
                            <w:r>
                              <w:rPr>
                                <w:rFonts w:ascii="Arial" w:hAnsi="Arial" w:cs="Arial"/>
                                <w:i/>
                              </w:rPr>
                              <w:t xml:space="preserve">Cette étude présente les cartes qui mettent en exergue les </w:t>
                            </w:r>
                            <w:r w:rsidRPr="006B3236">
                              <w:rPr>
                                <w:rFonts w:ascii="Arial" w:hAnsi="Arial" w:cs="Arial"/>
                                <w:i/>
                              </w:rPr>
                              <w:t xml:space="preserve">bénéfices carbone </w:t>
                            </w:r>
                            <w:r>
                              <w:rPr>
                                <w:rFonts w:ascii="Arial" w:hAnsi="Arial" w:cs="Arial"/>
                                <w:i/>
                              </w:rPr>
                              <w:t xml:space="preserve">et non carbone </w:t>
                            </w:r>
                            <w:r w:rsidRPr="006B3236">
                              <w:rPr>
                                <w:rFonts w:ascii="Arial" w:hAnsi="Arial" w:cs="Arial"/>
                                <w:i/>
                              </w:rPr>
                              <w:t>de la REDD+</w:t>
                            </w:r>
                            <w:r>
                              <w:rPr>
                                <w:rFonts w:ascii="Arial" w:hAnsi="Arial" w:cs="Arial"/>
                                <w:i/>
                              </w:rPr>
                              <w:t xml:space="preserve">, à savoir: (i) la forte </w:t>
                            </w:r>
                            <w:r w:rsidRPr="006B3236">
                              <w:rPr>
                                <w:rFonts w:ascii="Arial" w:hAnsi="Arial" w:cs="Arial"/>
                                <w:i/>
                              </w:rPr>
                              <w:t>couvert</w:t>
                            </w:r>
                            <w:r>
                              <w:rPr>
                                <w:rFonts w:ascii="Arial" w:hAnsi="Arial" w:cs="Arial"/>
                                <w:i/>
                              </w:rPr>
                              <w:t>ure</w:t>
                            </w:r>
                            <w:r w:rsidRPr="006B3236">
                              <w:rPr>
                                <w:rFonts w:ascii="Arial" w:hAnsi="Arial" w:cs="Arial"/>
                                <w:i/>
                              </w:rPr>
                              <w:t xml:space="preserve"> foresti</w:t>
                            </w:r>
                            <w:r>
                              <w:rPr>
                                <w:rFonts w:ascii="Arial" w:hAnsi="Arial" w:cs="Arial"/>
                                <w:i/>
                              </w:rPr>
                              <w:t xml:space="preserve">ère, (ii) la forte densité du carbone forestier, (iii) la grande étendue des forêts aménagées et certifiées, l'abondance des </w:t>
                            </w:r>
                            <w:r w:rsidRPr="006B3236">
                              <w:rPr>
                                <w:rFonts w:ascii="Arial" w:hAnsi="Arial" w:cs="Arial"/>
                                <w:i/>
                              </w:rPr>
                              <w:t>Produits Forestiers Non</w:t>
                            </w:r>
                            <w:r>
                              <w:rPr>
                                <w:rFonts w:ascii="Arial" w:hAnsi="Arial" w:cs="Arial"/>
                                <w:i/>
                              </w:rPr>
                              <w:t xml:space="preserve"> </w:t>
                            </w:r>
                            <w:r w:rsidRPr="006B3236">
                              <w:rPr>
                                <w:rFonts w:ascii="Arial" w:hAnsi="Arial" w:cs="Arial"/>
                                <w:i/>
                              </w:rPr>
                              <w:t>Ligneux</w:t>
                            </w:r>
                            <w:r>
                              <w:rPr>
                                <w:rFonts w:ascii="Arial" w:hAnsi="Arial" w:cs="Arial"/>
                                <w:i/>
                              </w:rPr>
                              <w:t xml:space="preserve">, (iv) le riche </w:t>
                            </w:r>
                            <w:r w:rsidRPr="006B3236">
                              <w:rPr>
                                <w:rFonts w:ascii="Arial" w:hAnsi="Arial" w:cs="Arial"/>
                                <w:i/>
                              </w:rPr>
                              <w:t xml:space="preserve">potentiel </w:t>
                            </w:r>
                            <w:r>
                              <w:rPr>
                                <w:rFonts w:ascii="Arial" w:hAnsi="Arial" w:cs="Arial"/>
                                <w:i/>
                              </w:rPr>
                              <w:t xml:space="preserve">du pays en </w:t>
                            </w:r>
                            <w:r w:rsidRPr="006B3236">
                              <w:rPr>
                                <w:rFonts w:ascii="Arial" w:hAnsi="Arial" w:cs="Arial"/>
                                <w:i/>
                              </w:rPr>
                              <w:t>hydrologique</w:t>
                            </w:r>
                            <w:r>
                              <w:rPr>
                                <w:rFonts w:ascii="Arial" w:hAnsi="Arial" w:cs="Arial"/>
                                <w:i/>
                              </w:rPr>
                              <w:t>, en terres fertiles, en faunes et autres produits pris en compte par la REDD+ comme l'</w:t>
                            </w:r>
                            <w:r w:rsidRPr="006B3236">
                              <w:rPr>
                                <w:rFonts w:ascii="Arial" w:hAnsi="Arial" w:cs="Arial"/>
                                <w:i/>
                              </w:rPr>
                              <w:t>écotouristique</w:t>
                            </w:r>
                            <w:r>
                              <w:rPr>
                                <w:rFonts w:ascii="Arial" w:hAnsi="Arial" w:cs="Arial"/>
                                <w:i/>
                              </w:rPr>
                              <w:t>.</w:t>
                            </w:r>
                          </w:p>
                          <w:p w:rsidR="00485AA9" w:rsidRDefault="00485AA9" w:rsidP="0031187C">
                            <w:pPr>
                              <w:spacing w:before="0"/>
                              <w:jc w:val="both"/>
                              <w:rPr>
                                <w:rFonts w:ascii="Arial" w:hAnsi="Arial" w:cs="Arial"/>
                                <w:i/>
                              </w:rPr>
                            </w:pPr>
                            <w:r>
                              <w:rPr>
                                <w:rFonts w:ascii="Arial" w:hAnsi="Arial" w:cs="Arial"/>
                                <w:i/>
                              </w:rPr>
                              <w:t xml:space="preserve"> </w:t>
                            </w:r>
                          </w:p>
                          <w:p w:rsidR="00485AA9" w:rsidRPr="006B3236" w:rsidRDefault="00485AA9" w:rsidP="0031187C">
                            <w:pPr>
                              <w:spacing w:before="0"/>
                              <w:jc w:val="both"/>
                              <w:rPr>
                                <w:rFonts w:ascii="Arial" w:eastAsia="Times New Roman" w:hAnsi="Arial" w:cs="Arial"/>
                                <w:i/>
                                <w:color w:val="0F243E" w:themeColor="text2" w:themeShade="80"/>
                              </w:rPr>
                            </w:pPr>
                            <w:r>
                              <w:rPr>
                                <w:rFonts w:ascii="Arial" w:hAnsi="Arial" w:cs="Arial"/>
                                <w:i/>
                              </w:rPr>
                              <w:t xml:space="preserve">Le rapport souligne aussi que </w:t>
                            </w:r>
                            <w:r w:rsidRPr="006B3236">
                              <w:rPr>
                                <w:rFonts w:ascii="Arial" w:hAnsi="Arial" w:cs="Arial"/>
                                <w:i/>
                                <w:lang w:val="fr-CH"/>
                              </w:rPr>
                              <w:t xml:space="preserve">l’économie nationale et les populations sont fortement dépendantes des multiples services des forêts. La mise en œuvre de la REDD+ </w:t>
                            </w:r>
                            <w:r>
                              <w:rPr>
                                <w:rFonts w:ascii="Arial" w:hAnsi="Arial" w:cs="Arial"/>
                                <w:i/>
                                <w:lang w:val="fr-CH"/>
                              </w:rPr>
                              <w:t xml:space="preserve">va </w:t>
                            </w:r>
                            <w:r w:rsidRPr="006B3236">
                              <w:rPr>
                                <w:rFonts w:ascii="Arial" w:hAnsi="Arial" w:cs="Arial"/>
                                <w:i/>
                                <w:lang w:val="fr-CH"/>
                              </w:rPr>
                              <w:t>permet</w:t>
                            </w:r>
                            <w:r>
                              <w:rPr>
                                <w:rFonts w:ascii="Arial" w:hAnsi="Arial" w:cs="Arial"/>
                                <w:i/>
                                <w:lang w:val="fr-CH"/>
                              </w:rPr>
                              <w:t xml:space="preserve">tre de: (i) contribuer </w:t>
                            </w:r>
                            <w:r w:rsidRPr="006B3236">
                              <w:rPr>
                                <w:rFonts w:ascii="Arial" w:hAnsi="Arial" w:cs="Arial"/>
                                <w:i/>
                                <w:lang w:val="fr-CH"/>
                              </w:rPr>
                              <w:t>à l’effort mondial de lutte contre le</w:t>
                            </w:r>
                            <w:r>
                              <w:rPr>
                                <w:rFonts w:ascii="Arial" w:hAnsi="Arial" w:cs="Arial"/>
                                <w:i/>
                                <w:lang w:val="fr-CH"/>
                              </w:rPr>
                              <w:t>s</w:t>
                            </w:r>
                            <w:r w:rsidRPr="006B3236">
                              <w:rPr>
                                <w:rFonts w:ascii="Arial" w:hAnsi="Arial" w:cs="Arial"/>
                                <w:i/>
                                <w:lang w:val="fr-CH"/>
                              </w:rPr>
                              <w:t xml:space="preserve"> changement</w:t>
                            </w:r>
                            <w:r>
                              <w:rPr>
                                <w:rFonts w:ascii="Arial" w:hAnsi="Arial" w:cs="Arial"/>
                                <w:i/>
                                <w:lang w:val="fr-CH"/>
                              </w:rPr>
                              <w:t>s</w:t>
                            </w:r>
                            <w:r w:rsidRPr="006B3236">
                              <w:rPr>
                                <w:rFonts w:ascii="Arial" w:hAnsi="Arial" w:cs="Arial"/>
                                <w:i/>
                                <w:lang w:val="fr-CH"/>
                              </w:rPr>
                              <w:t xml:space="preserve"> climatique</w:t>
                            </w:r>
                            <w:r>
                              <w:rPr>
                                <w:rFonts w:ascii="Arial" w:hAnsi="Arial" w:cs="Arial"/>
                                <w:i/>
                                <w:lang w:val="fr-CH"/>
                              </w:rPr>
                              <w:t xml:space="preserve">s, (ii) </w:t>
                            </w:r>
                            <w:r w:rsidRPr="006B3236">
                              <w:rPr>
                                <w:rFonts w:ascii="Arial" w:hAnsi="Arial" w:cs="Arial"/>
                                <w:i/>
                                <w:lang w:val="fr-CH"/>
                              </w:rPr>
                              <w:t xml:space="preserve">toucher </w:t>
                            </w:r>
                            <w:r>
                              <w:rPr>
                                <w:rFonts w:ascii="Arial" w:hAnsi="Arial" w:cs="Arial"/>
                                <w:i/>
                                <w:lang w:val="fr-CH"/>
                              </w:rPr>
                              <w:t>l</w:t>
                            </w:r>
                            <w:r w:rsidRPr="006B3236">
                              <w:rPr>
                                <w:rFonts w:ascii="Arial" w:hAnsi="Arial" w:cs="Arial"/>
                                <w:i/>
                                <w:lang w:val="fr-CH"/>
                              </w:rPr>
                              <w:t xml:space="preserve">es paiements REDD+ </w:t>
                            </w:r>
                            <w:r>
                              <w:rPr>
                                <w:rFonts w:ascii="Arial" w:hAnsi="Arial" w:cs="Arial"/>
                                <w:i/>
                                <w:lang w:val="fr-CH"/>
                              </w:rPr>
                              <w:t>et (iii) garantir la durabilité économique, sociale et environnementale d</w:t>
                            </w:r>
                            <w:r w:rsidRPr="006B3236">
                              <w:rPr>
                                <w:rFonts w:ascii="Arial" w:hAnsi="Arial" w:cs="Arial"/>
                                <w:i/>
                                <w:lang w:val="fr-CH"/>
                              </w:rPr>
                              <w:t>e</w:t>
                            </w:r>
                            <w:r>
                              <w:rPr>
                                <w:rFonts w:ascii="Arial" w:hAnsi="Arial" w:cs="Arial"/>
                                <w:i/>
                                <w:lang w:val="fr-CH"/>
                              </w:rPr>
                              <w:t xml:space="preserve"> </w:t>
                            </w:r>
                            <w:r w:rsidRPr="006B3236">
                              <w:rPr>
                                <w:rFonts w:ascii="Arial" w:hAnsi="Arial" w:cs="Arial"/>
                                <w:i/>
                                <w:lang w:val="fr-CH"/>
                              </w:rPr>
                              <w:t>l’ensemble des bénéfices multiples pour l</w:t>
                            </w:r>
                            <w:r>
                              <w:rPr>
                                <w:rFonts w:ascii="Arial" w:hAnsi="Arial" w:cs="Arial"/>
                                <w:i/>
                                <w:lang w:val="fr-CH"/>
                              </w:rPr>
                              <w:t xml:space="preserve">'intérêt des </w:t>
                            </w:r>
                            <w:r w:rsidRPr="006B3236">
                              <w:rPr>
                                <w:rFonts w:ascii="Arial" w:hAnsi="Arial" w:cs="Arial"/>
                                <w:i/>
                                <w:lang w:val="fr-CH"/>
                              </w:rPr>
                              <w:t xml:space="preserve">populations et </w:t>
                            </w:r>
                            <w:r>
                              <w:rPr>
                                <w:rFonts w:ascii="Arial" w:hAnsi="Arial" w:cs="Arial"/>
                                <w:i/>
                                <w:lang w:val="fr-CH"/>
                              </w:rPr>
                              <w:t xml:space="preserve">de </w:t>
                            </w:r>
                            <w:r w:rsidRPr="006B3236">
                              <w:rPr>
                                <w:rFonts w:ascii="Arial" w:hAnsi="Arial" w:cs="Arial"/>
                                <w:i/>
                                <w:lang w:val="fr-CH"/>
                              </w:rPr>
                              <w:t xml:space="preserve">l’économie nationale. </w:t>
                            </w:r>
                            <w:r>
                              <w:rPr>
                                <w:rFonts w:ascii="Arial" w:hAnsi="Arial" w:cs="Arial"/>
                                <w:i/>
                                <w:lang w:val="fr-CH"/>
                              </w:rPr>
                              <w:t>La mise en œuvre de la REDD</w:t>
                            </w:r>
                            <w:r w:rsidRPr="006B3236">
                              <w:rPr>
                                <w:rFonts w:ascii="Arial" w:hAnsi="Arial" w:cs="Arial"/>
                                <w:i/>
                              </w:rPr>
                              <w:t>+</w:t>
                            </w:r>
                            <w:r>
                              <w:rPr>
                                <w:rFonts w:ascii="Arial" w:hAnsi="Arial" w:cs="Arial"/>
                                <w:i/>
                              </w:rPr>
                              <w:t xml:space="preserve"> permet d'é</w:t>
                            </w:r>
                            <w:r w:rsidRPr="006B3236">
                              <w:rPr>
                                <w:rFonts w:ascii="Arial" w:hAnsi="Arial" w:cs="Arial"/>
                                <w:i/>
                              </w:rPr>
                              <w:t>viter ou minimiser les effets néfastes sur les stocks de carbone, les autres services rendus par les écosystèmes forestiers et la biodiversité</w:t>
                            </w:r>
                            <w:r>
                              <w:rPr>
                                <w:rFonts w:ascii="Arial" w:hAnsi="Arial" w:cs="Arial"/>
                                <w:i/>
                              </w:rPr>
                              <w:t>.</w:t>
                            </w:r>
                          </w:p>
                        </w:txbxContent>
                      </wps:txbx>
                      <wps:bodyPr rot="0" vert="horz" wrap="square" lIns="91440" tIns="45720" rIns="91440" bIns="45720" anchor="t" anchorCtr="0" upright="1">
                        <a:noAutofit/>
                      </wps:bodyPr>
                    </wps:wsp>
                  </a:graphicData>
                </a:graphic>
              </wp:inline>
            </w:drawing>
          </mc:Choice>
          <mc:Fallback>
            <w:pict>
              <v:roundrect id="_x0000_s1031" style="width:501.9pt;height:265.9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" fillcolor="#fde9d9 [665]" strokeweight=".5pt">
                <v:textbox>
                  <w:txbxContent>
                    <w:p w:rsidR="00485AA9" w:rsidRPr="00692A3E" w:rsidRDefault="00485AA9" w:rsidP="006B3236">
                      <w:pPr>
                        <w:ind w:left="90" w:right="162"/>
                        <w:contextualSpacing/>
                        <w:jc w:val="center"/>
                        <w:rPr>
                          <w:rFonts w:ascii="Arial" w:eastAsia="Times New Roman" w:hAnsi="Arial" w:cs="Arial"/>
                          <w:b/>
                          <w:color w:val="0F243E" w:themeColor="text2" w:themeShade="80"/>
                          <w:sz w:val="24"/>
                          <w:szCs w:val="24"/>
                          <w:u w:val="single"/>
                          <w:lang w:eastAsia="fr-FR"/>
                        </w:rPr>
                      </w:pPr>
                      <w:r w:rsidRPr="00692A3E">
                        <w:rPr>
                          <w:rFonts w:ascii="Arial" w:eastAsia="Times New Roman" w:hAnsi="Arial" w:cs="Arial"/>
                          <w:b/>
                          <w:color w:val="0F243E" w:themeColor="text2" w:themeShade="80"/>
                          <w:sz w:val="24"/>
                          <w:szCs w:val="24"/>
                          <w:u w:val="single"/>
                          <w:lang w:eastAsia="fr-FR"/>
                        </w:rPr>
                        <w:t>Encadré n°2</w:t>
                      </w:r>
                    </w:p>
                    <w:p w:rsidR="00485AA9" w:rsidRPr="00DF16F8" w:rsidRDefault="00485AA9" w:rsidP="006B3236">
                      <w:pPr>
                        <w:ind w:left="90" w:right="162"/>
                        <w:contextualSpacing/>
                        <w:jc w:val="center"/>
                        <w:rPr>
                          <w:rFonts w:ascii="Arial" w:eastAsia="Times New Roman" w:hAnsi="Arial" w:cs="Arial"/>
                          <w:color w:val="0F243E" w:themeColor="text2" w:themeShade="80"/>
                          <w:u w:val="single"/>
                          <w:lang w:eastAsia="fr-FR"/>
                        </w:rPr>
                      </w:pPr>
                    </w:p>
                    <w:p w:rsidR="00485AA9" w:rsidRDefault="00485AA9" w:rsidP="0031187C">
                      <w:pPr>
                        <w:spacing w:before="0"/>
                        <w:jc w:val="both"/>
                        <w:rPr>
                          <w:rFonts w:ascii="Arial" w:hAnsi="Arial" w:cs="Arial"/>
                          <w:i/>
                        </w:rPr>
                      </w:pPr>
                      <w:r w:rsidRPr="006B3236">
                        <w:rPr>
                          <w:rFonts w:ascii="Arial" w:hAnsi="Arial" w:cs="Arial"/>
                          <w:i/>
                          <w:lang w:val="fr-CH"/>
                        </w:rPr>
                        <w:t>Les forêts</w:t>
                      </w:r>
                      <w:r>
                        <w:rPr>
                          <w:rFonts w:ascii="Arial" w:hAnsi="Arial" w:cs="Arial"/>
                          <w:i/>
                          <w:lang w:val="fr-CH"/>
                        </w:rPr>
                        <w:t xml:space="preserve">, qui </w:t>
                      </w:r>
                      <w:r w:rsidRPr="006B3236">
                        <w:rPr>
                          <w:rFonts w:ascii="Arial" w:hAnsi="Arial" w:cs="Arial"/>
                          <w:i/>
                          <w:lang w:val="fr-CH"/>
                        </w:rPr>
                        <w:t xml:space="preserve">occupent une grande proportion du territoire de la République du Congo </w:t>
                      </w:r>
                      <w:r>
                        <w:rPr>
                          <w:rFonts w:ascii="Arial" w:hAnsi="Arial" w:cs="Arial"/>
                          <w:i/>
                          <w:lang w:val="fr-CH"/>
                        </w:rPr>
                        <w:t>constitue un véritable atout au triple plan économique, écologique et social. Ce du reste ce qui a été démontré dans le rapport de l'étude sur les bénéfices multiples de la REDD+.</w:t>
                      </w:r>
                      <w:r w:rsidRPr="006B3236">
                        <w:rPr>
                          <w:rFonts w:ascii="Arial" w:hAnsi="Arial" w:cs="Arial"/>
                          <w:i/>
                        </w:rPr>
                        <w:t xml:space="preserve"> </w:t>
                      </w:r>
                      <w:r>
                        <w:rPr>
                          <w:rFonts w:ascii="Arial" w:hAnsi="Arial" w:cs="Arial"/>
                          <w:i/>
                        </w:rPr>
                        <w:t xml:space="preserve">Cette étude présente les cartes qui mettent en exergue les </w:t>
                      </w:r>
                      <w:r w:rsidRPr="006B3236">
                        <w:rPr>
                          <w:rFonts w:ascii="Arial" w:hAnsi="Arial" w:cs="Arial"/>
                          <w:i/>
                        </w:rPr>
                        <w:t xml:space="preserve">bénéfices carbone </w:t>
                      </w:r>
                      <w:r>
                        <w:rPr>
                          <w:rFonts w:ascii="Arial" w:hAnsi="Arial" w:cs="Arial"/>
                          <w:i/>
                        </w:rPr>
                        <w:t xml:space="preserve">et non carbone </w:t>
                      </w:r>
                      <w:r w:rsidRPr="006B3236">
                        <w:rPr>
                          <w:rFonts w:ascii="Arial" w:hAnsi="Arial" w:cs="Arial"/>
                          <w:i/>
                        </w:rPr>
                        <w:t>de la REDD+</w:t>
                      </w:r>
                      <w:r>
                        <w:rPr>
                          <w:rFonts w:ascii="Arial" w:hAnsi="Arial" w:cs="Arial"/>
                          <w:i/>
                        </w:rPr>
                        <w:t xml:space="preserve">, à savoir: (i) la forte </w:t>
                      </w:r>
                      <w:r w:rsidRPr="006B3236">
                        <w:rPr>
                          <w:rFonts w:ascii="Arial" w:hAnsi="Arial" w:cs="Arial"/>
                          <w:i/>
                        </w:rPr>
                        <w:t>couvert</w:t>
                      </w:r>
                      <w:r>
                        <w:rPr>
                          <w:rFonts w:ascii="Arial" w:hAnsi="Arial" w:cs="Arial"/>
                          <w:i/>
                        </w:rPr>
                        <w:t>ure</w:t>
                      </w:r>
                      <w:r w:rsidRPr="006B3236">
                        <w:rPr>
                          <w:rFonts w:ascii="Arial" w:hAnsi="Arial" w:cs="Arial"/>
                          <w:i/>
                        </w:rPr>
                        <w:t xml:space="preserve"> foresti</w:t>
                      </w:r>
                      <w:r>
                        <w:rPr>
                          <w:rFonts w:ascii="Arial" w:hAnsi="Arial" w:cs="Arial"/>
                          <w:i/>
                        </w:rPr>
                        <w:t xml:space="preserve">ère, (ii) la forte densité du carbone forestier, (iii) la grande étendue des forêts aménagées et certifiées, l'abondance des </w:t>
                      </w:r>
                      <w:r w:rsidRPr="006B3236">
                        <w:rPr>
                          <w:rFonts w:ascii="Arial" w:hAnsi="Arial" w:cs="Arial"/>
                          <w:i/>
                        </w:rPr>
                        <w:t>Produits Forestiers Non</w:t>
                      </w:r>
                      <w:r>
                        <w:rPr>
                          <w:rFonts w:ascii="Arial" w:hAnsi="Arial" w:cs="Arial"/>
                          <w:i/>
                        </w:rPr>
                        <w:t xml:space="preserve"> </w:t>
                      </w:r>
                      <w:r w:rsidRPr="006B3236">
                        <w:rPr>
                          <w:rFonts w:ascii="Arial" w:hAnsi="Arial" w:cs="Arial"/>
                          <w:i/>
                        </w:rPr>
                        <w:t>Ligneux</w:t>
                      </w:r>
                      <w:r>
                        <w:rPr>
                          <w:rFonts w:ascii="Arial" w:hAnsi="Arial" w:cs="Arial"/>
                          <w:i/>
                        </w:rPr>
                        <w:t xml:space="preserve">, (iv) le riche </w:t>
                      </w:r>
                      <w:r w:rsidRPr="006B3236">
                        <w:rPr>
                          <w:rFonts w:ascii="Arial" w:hAnsi="Arial" w:cs="Arial"/>
                          <w:i/>
                        </w:rPr>
                        <w:t xml:space="preserve">potentiel </w:t>
                      </w:r>
                      <w:r>
                        <w:rPr>
                          <w:rFonts w:ascii="Arial" w:hAnsi="Arial" w:cs="Arial"/>
                          <w:i/>
                        </w:rPr>
                        <w:t xml:space="preserve">du pays en </w:t>
                      </w:r>
                      <w:r w:rsidRPr="006B3236">
                        <w:rPr>
                          <w:rFonts w:ascii="Arial" w:hAnsi="Arial" w:cs="Arial"/>
                          <w:i/>
                        </w:rPr>
                        <w:t>hydrologique</w:t>
                      </w:r>
                      <w:r>
                        <w:rPr>
                          <w:rFonts w:ascii="Arial" w:hAnsi="Arial" w:cs="Arial"/>
                          <w:i/>
                        </w:rPr>
                        <w:t>, en terres fertiles, en faunes et autres produits pris en compte par la REDD+ comme l'</w:t>
                      </w:r>
                      <w:r w:rsidRPr="006B3236">
                        <w:rPr>
                          <w:rFonts w:ascii="Arial" w:hAnsi="Arial" w:cs="Arial"/>
                          <w:i/>
                        </w:rPr>
                        <w:t>écotouristique</w:t>
                      </w:r>
                      <w:r>
                        <w:rPr>
                          <w:rFonts w:ascii="Arial" w:hAnsi="Arial" w:cs="Arial"/>
                          <w:i/>
                        </w:rPr>
                        <w:t>.</w:t>
                      </w:r>
                    </w:p>
                    <w:p w:rsidR="00485AA9" w:rsidRDefault="00485AA9" w:rsidP="0031187C">
                      <w:pPr>
                        <w:spacing w:before="0"/>
                        <w:jc w:val="both"/>
                        <w:rPr>
                          <w:rFonts w:ascii="Arial" w:hAnsi="Arial" w:cs="Arial"/>
                          <w:i/>
                        </w:rPr>
                      </w:pPr>
                      <w:r>
                        <w:rPr>
                          <w:rFonts w:ascii="Arial" w:hAnsi="Arial" w:cs="Arial"/>
                          <w:i/>
                        </w:rPr>
                        <w:t xml:space="preserve"> </w:t>
                      </w:r>
                    </w:p>
                    <w:p w:rsidR="00485AA9" w:rsidRPr="006B3236" w:rsidRDefault="00485AA9" w:rsidP="0031187C">
                      <w:pPr>
                        <w:spacing w:before="0"/>
                        <w:jc w:val="both"/>
                        <w:rPr>
                          <w:rFonts w:ascii="Arial" w:eastAsia="Times New Roman" w:hAnsi="Arial" w:cs="Arial"/>
                          <w:i/>
                          <w:color w:val="0F243E" w:themeColor="text2" w:themeShade="80"/>
                        </w:rPr>
                      </w:pPr>
                      <w:r>
                        <w:rPr>
                          <w:rFonts w:ascii="Arial" w:hAnsi="Arial" w:cs="Arial"/>
                          <w:i/>
                        </w:rPr>
                        <w:t xml:space="preserve">Le rapport souligne aussi que </w:t>
                      </w:r>
                      <w:r w:rsidRPr="006B3236">
                        <w:rPr>
                          <w:rFonts w:ascii="Arial" w:hAnsi="Arial" w:cs="Arial"/>
                          <w:i/>
                          <w:lang w:val="fr-CH"/>
                        </w:rPr>
                        <w:t xml:space="preserve">l’économie nationale et les populations sont fortement dépendantes des multiples services des forêts. La mise en œuvre de la REDD+ </w:t>
                      </w:r>
                      <w:r>
                        <w:rPr>
                          <w:rFonts w:ascii="Arial" w:hAnsi="Arial" w:cs="Arial"/>
                          <w:i/>
                          <w:lang w:val="fr-CH"/>
                        </w:rPr>
                        <w:t xml:space="preserve">va </w:t>
                      </w:r>
                      <w:r w:rsidRPr="006B3236">
                        <w:rPr>
                          <w:rFonts w:ascii="Arial" w:hAnsi="Arial" w:cs="Arial"/>
                          <w:i/>
                          <w:lang w:val="fr-CH"/>
                        </w:rPr>
                        <w:t>permet</w:t>
                      </w:r>
                      <w:r>
                        <w:rPr>
                          <w:rFonts w:ascii="Arial" w:hAnsi="Arial" w:cs="Arial"/>
                          <w:i/>
                          <w:lang w:val="fr-CH"/>
                        </w:rPr>
                        <w:t xml:space="preserve">tre de: (i) contribuer </w:t>
                      </w:r>
                      <w:r w:rsidRPr="006B3236">
                        <w:rPr>
                          <w:rFonts w:ascii="Arial" w:hAnsi="Arial" w:cs="Arial"/>
                          <w:i/>
                          <w:lang w:val="fr-CH"/>
                        </w:rPr>
                        <w:t>à l’effort mondial de lutte contre le</w:t>
                      </w:r>
                      <w:r>
                        <w:rPr>
                          <w:rFonts w:ascii="Arial" w:hAnsi="Arial" w:cs="Arial"/>
                          <w:i/>
                          <w:lang w:val="fr-CH"/>
                        </w:rPr>
                        <w:t>s</w:t>
                      </w:r>
                      <w:r w:rsidRPr="006B3236">
                        <w:rPr>
                          <w:rFonts w:ascii="Arial" w:hAnsi="Arial" w:cs="Arial"/>
                          <w:i/>
                          <w:lang w:val="fr-CH"/>
                        </w:rPr>
                        <w:t xml:space="preserve"> changement</w:t>
                      </w:r>
                      <w:r>
                        <w:rPr>
                          <w:rFonts w:ascii="Arial" w:hAnsi="Arial" w:cs="Arial"/>
                          <w:i/>
                          <w:lang w:val="fr-CH"/>
                        </w:rPr>
                        <w:t>s</w:t>
                      </w:r>
                      <w:r w:rsidRPr="006B3236">
                        <w:rPr>
                          <w:rFonts w:ascii="Arial" w:hAnsi="Arial" w:cs="Arial"/>
                          <w:i/>
                          <w:lang w:val="fr-CH"/>
                        </w:rPr>
                        <w:t xml:space="preserve"> climatique</w:t>
                      </w:r>
                      <w:r>
                        <w:rPr>
                          <w:rFonts w:ascii="Arial" w:hAnsi="Arial" w:cs="Arial"/>
                          <w:i/>
                          <w:lang w:val="fr-CH"/>
                        </w:rPr>
                        <w:t xml:space="preserve">s, (ii) </w:t>
                      </w:r>
                      <w:r w:rsidRPr="006B3236">
                        <w:rPr>
                          <w:rFonts w:ascii="Arial" w:hAnsi="Arial" w:cs="Arial"/>
                          <w:i/>
                          <w:lang w:val="fr-CH"/>
                        </w:rPr>
                        <w:t xml:space="preserve">toucher </w:t>
                      </w:r>
                      <w:r>
                        <w:rPr>
                          <w:rFonts w:ascii="Arial" w:hAnsi="Arial" w:cs="Arial"/>
                          <w:i/>
                          <w:lang w:val="fr-CH"/>
                        </w:rPr>
                        <w:t>l</w:t>
                      </w:r>
                      <w:r w:rsidRPr="006B3236">
                        <w:rPr>
                          <w:rFonts w:ascii="Arial" w:hAnsi="Arial" w:cs="Arial"/>
                          <w:i/>
                          <w:lang w:val="fr-CH"/>
                        </w:rPr>
                        <w:t xml:space="preserve">es paiements REDD+ </w:t>
                      </w:r>
                      <w:r>
                        <w:rPr>
                          <w:rFonts w:ascii="Arial" w:hAnsi="Arial" w:cs="Arial"/>
                          <w:i/>
                          <w:lang w:val="fr-CH"/>
                        </w:rPr>
                        <w:t>et (iii) garantir la durabilité économique, sociale et environnementale d</w:t>
                      </w:r>
                      <w:r w:rsidRPr="006B3236">
                        <w:rPr>
                          <w:rFonts w:ascii="Arial" w:hAnsi="Arial" w:cs="Arial"/>
                          <w:i/>
                          <w:lang w:val="fr-CH"/>
                        </w:rPr>
                        <w:t>e</w:t>
                      </w:r>
                      <w:r>
                        <w:rPr>
                          <w:rFonts w:ascii="Arial" w:hAnsi="Arial" w:cs="Arial"/>
                          <w:i/>
                          <w:lang w:val="fr-CH"/>
                        </w:rPr>
                        <w:t xml:space="preserve"> </w:t>
                      </w:r>
                      <w:r w:rsidRPr="006B3236">
                        <w:rPr>
                          <w:rFonts w:ascii="Arial" w:hAnsi="Arial" w:cs="Arial"/>
                          <w:i/>
                          <w:lang w:val="fr-CH"/>
                        </w:rPr>
                        <w:t>l’ensemble des bénéfices multiples pour l</w:t>
                      </w:r>
                      <w:r>
                        <w:rPr>
                          <w:rFonts w:ascii="Arial" w:hAnsi="Arial" w:cs="Arial"/>
                          <w:i/>
                          <w:lang w:val="fr-CH"/>
                        </w:rPr>
                        <w:t xml:space="preserve">'intérêt des </w:t>
                      </w:r>
                      <w:r w:rsidRPr="006B3236">
                        <w:rPr>
                          <w:rFonts w:ascii="Arial" w:hAnsi="Arial" w:cs="Arial"/>
                          <w:i/>
                          <w:lang w:val="fr-CH"/>
                        </w:rPr>
                        <w:t xml:space="preserve">populations et </w:t>
                      </w:r>
                      <w:r>
                        <w:rPr>
                          <w:rFonts w:ascii="Arial" w:hAnsi="Arial" w:cs="Arial"/>
                          <w:i/>
                          <w:lang w:val="fr-CH"/>
                        </w:rPr>
                        <w:t xml:space="preserve">de </w:t>
                      </w:r>
                      <w:r w:rsidRPr="006B3236">
                        <w:rPr>
                          <w:rFonts w:ascii="Arial" w:hAnsi="Arial" w:cs="Arial"/>
                          <w:i/>
                          <w:lang w:val="fr-CH"/>
                        </w:rPr>
                        <w:t xml:space="preserve">l’économie nationale. </w:t>
                      </w:r>
                      <w:r>
                        <w:rPr>
                          <w:rFonts w:ascii="Arial" w:hAnsi="Arial" w:cs="Arial"/>
                          <w:i/>
                          <w:lang w:val="fr-CH"/>
                        </w:rPr>
                        <w:t>La mise en œuvre de la REDD</w:t>
                      </w:r>
                      <w:r w:rsidRPr="006B3236">
                        <w:rPr>
                          <w:rFonts w:ascii="Arial" w:hAnsi="Arial" w:cs="Arial"/>
                          <w:i/>
                        </w:rPr>
                        <w:t>+</w:t>
                      </w:r>
                      <w:r>
                        <w:rPr>
                          <w:rFonts w:ascii="Arial" w:hAnsi="Arial" w:cs="Arial"/>
                          <w:i/>
                        </w:rPr>
                        <w:t xml:space="preserve"> permet d'é</w:t>
                      </w:r>
                      <w:r w:rsidRPr="006B3236">
                        <w:rPr>
                          <w:rFonts w:ascii="Arial" w:hAnsi="Arial" w:cs="Arial"/>
                          <w:i/>
                        </w:rPr>
                        <w:t>viter ou minimiser les effets néfastes sur les stocks de carbone, les autres services rendus par les écosystèmes forestiers et la biodiversité</w:t>
                      </w:r>
                      <w:r>
                        <w:rPr>
                          <w:rFonts w:ascii="Arial" w:hAnsi="Arial" w:cs="Arial"/>
                          <w:i/>
                        </w:rPr>
                        <w:t>.</w:t>
                      </w:r>
                    </w:p>
                  </w:txbxContent>
                </v:textbox>
                <w10:anchorlock/>
              </v:roundrect>
            </w:pict>
          </mc:Fallback>
        </mc:AlternateContent>
      </w:r>
    </w:p>
    <w:p w:rsidR="00372A5E" w:rsidRPr="002A3D10" w:rsidRDefault="00372A5E" w:rsidP="00372A5E">
      <w:pPr>
        <w:pStyle w:val="NormalREDD"/>
        <w:spacing w:after="120"/>
        <w:jc w:val="both"/>
      </w:pPr>
      <w:r w:rsidRPr="002A3D10">
        <w:t xml:space="preserve">Les </w:t>
      </w:r>
      <w:r w:rsidRPr="002A3D10">
        <w:rPr>
          <w:b/>
        </w:rPr>
        <w:t>cartes n°2</w:t>
      </w:r>
      <w:r w:rsidRPr="002A3D10">
        <w:t xml:space="preserve"> et n°</w:t>
      </w:r>
      <w:r w:rsidRPr="002A3D10">
        <w:rPr>
          <w:b/>
        </w:rPr>
        <w:t>3</w:t>
      </w:r>
      <w:r w:rsidRPr="002A3D10">
        <w:t xml:space="preserve"> ci-dessous présentent respectivement le pourcentage du couvert forestier par département et la couverture forestière sur toute l’étendue du pays. Elles démontrent parfaitement que:</w:t>
      </w:r>
    </w:p>
    <w:p w:rsidR="00372A5E" w:rsidRPr="002A3D10" w:rsidRDefault="00372A5E" w:rsidP="009316E0">
      <w:pPr>
        <w:pStyle w:val="NormalREDD"/>
        <w:numPr>
          <w:ilvl w:val="0"/>
          <w:numId w:val="62"/>
        </w:numPr>
        <w:spacing w:after="120"/>
        <w:jc w:val="both"/>
      </w:pPr>
      <w:r w:rsidRPr="002A3D10">
        <w:t>La forêt est inégalement répartie à l’échelle nationale ;</w:t>
      </w:r>
    </w:p>
    <w:p w:rsidR="00372A5E" w:rsidRPr="00244D31" w:rsidRDefault="00372A5E" w:rsidP="009316E0">
      <w:pPr>
        <w:pStyle w:val="NormalREDD"/>
        <w:numPr>
          <w:ilvl w:val="0"/>
          <w:numId w:val="62"/>
        </w:numPr>
        <w:spacing w:after="120"/>
        <w:jc w:val="both"/>
      </w:pPr>
      <w:r>
        <w:t>L</w:t>
      </w:r>
      <w:r w:rsidRPr="00244D31">
        <w:t xml:space="preserve">es couverts forestiers varient de façon importante d’un département à l’autre et </w:t>
      </w:r>
      <w:r>
        <w:t xml:space="preserve">à l’intérieur des départements et </w:t>
      </w:r>
      <w:r w:rsidRPr="00244D31">
        <w:t>d’un district à l’autre.</w:t>
      </w:r>
    </w:p>
    <w:p w:rsidR="005544AF" w:rsidRPr="00244D31" w:rsidRDefault="005544AF" w:rsidP="005544AF">
      <w:pPr>
        <w:pStyle w:val="NormalREDD"/>
        <w:spacing w:after="120"/>
      </w:pPr>
    </w:p>
    <w:p w:rsidR="005544AF" w:rsidRPr="00195C30" w:rsidRDefault="0073236E" w:rsidP="005544AF">
      <w:pPr>
        <w:pStyle w:val="NormalREDD"/>
        <w:jc w:val="right"/>
      </w:pPr>
      <w:r>
        <w:rPr>
          <w:noProof/>
          <w:lang w:val="fr-CH" w:eastAsia="fr-CH"/>
        </w:rPr>
        <w:lastRenderedPageBreak/>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5654675</wp:posOffset>
                </wp:positionV>
                <wp:extent cx="6048375" cy="533400"/>
                <wp:effectExtent l="0" t="0" r="9525" b="0"/>
                <wp:wrapNone/>
                <wp:docPr id="258" name="Text Box 1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8375" cy="533400"/>
                        </a:xfrm>
                        <a:prstGeom prst="rect">
                          <a:avLst/>
                        </a:prstGeom>
                        <a:solidFill>
                          <a:srgbClr val="FFFFFF"/>
                        </a:solidFill>
                        <a:ln>
                          <a:noFill/>
                        </a:ln>
                        <a:extLst>
                          <a:ext uri="{91240B29-F687-4F45-9708-019B960494DF}">
                            <a14:hiddenLine xmlns:a14="http://schemas.microsoft.com/office/drawing/2010/main" w="9525">
                              <a:solidFill>
                                <a:srgbClr val="0000FF"/>
                              </a:solidFill>
                              <a:miter lim="800000"/>
                              <a:headEnd/>
                              <a:tailEnd/>
                            </a14:hiddenLine>
                          </a:ext>
                        </a:extLst>
                      </wps:spPr>
                      <wps:txbx>
                        <w:txbxContent>
                          <w:p w:rsidR="00485AA9" w:rsidRPr="00244D31" w:rsidRDefault="00485AA9" w:rsidP="00895075">
                            <w:pPr>
                              <w:pStyle w:val="NormalREDD"/>
                              <w:spacing w:after="120"/>
                            </w:pPr>
                            <w:r w:rsidRPr="002A3D10">
                              <w:rPr>
                                <w:b/>
                                <w:u w:val="single"/>
                              </w:rPr>
                              <w:t>Carte n°°2 </w:t>
                            </w:r>
                            <w:r w:rsidRPr="002A3D10">
                              <w:rPr>
                                <w:b/>
                              </w:rPr>
                              <w:t>:</w:t>
                            </w:r>
                            <w:r w:rsidRPr="002A3D10">
                              <w:t xml:space="preserve"> Pourcentage du couvert forestier de la République du Congo par département.</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4" o:spid="_x0000_s1032" type="#_x0000_t202" style="position:absolute;left:0;text-align:left;margin-left:0;margin-top:445.25pt;width:476.25pt;height:4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" stroked="f" strokecolor="blue">
                <v:textbox>
                  <w:txbxContent>
                    <w:p w:rsidR="00485AA9" w:rsidRPr="00244D31" w:rsidRDefault="00485AA9" w:rsidP="00895075">
                      <w:pPr>
                        <w:pStyle w:val="NormalREDD"/>
                        <w:spacing w:after="120"/>
                      </w:pPr>
                      <w:r w:rsidRPr="002A3D10">
                        <w:rPr>
                          <w:b/>
                          <w:u w:val="single"/>
                        </w:rPr>
                        <w:t>Carte n°°2 </w:t>
                      </w:r>
                      <w:r w:rsidRPr="002A3D10">
                        <w:rPr>
                          <w:b/>
                        </w:rPr>
                        <w:t>:</w:t>
                      </w:r>
                      <w:r w:rsidRPr="002A3D10">
                        <w:t xml:space="preserve"> Pourcentage du couvert forestier de la République du Congo par département.</w:t>
                      </w:r>
                    </w:p>
                    <w:p w:rsidR="00485AA9" w:rsidRDefault="00485AA9"/>
                  </w:txbxContent>
                </v:textbox>
              </v:shape>
            </w:pict>
          </mc:Fallback>
        </mc:AlternateContent>
      </w:r>
      <w:r>
        <w:rPr>
          <w:noProof/>
          <w:lang w:val="fr-CH" w:eastAsia="fr-CH"/>
        </w:rPr>
        <mc:AlternateContent>
          <mc:Choice Requires="wpg">
            <w:drawing>
              <wp:inline distT="0" distB="0" distL="0" distR="0">
                <wp:extent cx="6400800" cy="5424805"/>
                <wp:effectExtent l="0" t="0" r="0" b="4445"/>
                <wp:docPr id="222"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400800" cy="5424805"/>
                          <a:chOff x="0" y="0"/>
                          <a:chExt cx="6485860" cy="5497033"/>
                        </a:xfrm>
                      </wpg:grpSpPr>
                      <pic:pic xmlns:pic="http://schemas.openxmlformats.org/drawingml/2006/picture">
                        <pic:nvPicPr>
                          <pic:cNvPr id="223" name="Image 11" descr="Congo_Dep_0415"/>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a:off x="4423144" y="4603898"/>
                            <a:ext cx="1956391" cy="87187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6" name="Image 11" descr="Congo_Dep_0415"/>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221125" cy="549703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7" name="Picture 258"/>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4423144" y="1552354"/>
                            <a:ext cx="2062716" cy="27538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E365517" id="Group 31" o:spid="_x0000_s1026" style="width:7in;height:427.15pt;mso-position-horizontal-relative:char;mso-position-vertical-relative:line" coordsize="64858,549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">
                <v:shape id="Image 11" o:spid="_x0000_s1027" type="#_x0000_t75" alt="Congo_Dep_0415" style="position:absolute;left:44231;top:46038;width:19564;height:8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9KKPEAAAA3AAAAA8AAABkcnMvZG93bnJldi54bWxEj0FrAjEUhO+C/yG8gjfNdpVSVqOIUBBR&#10;RFuox8fmmd1287JNom7/fSMUPA4z8w0zW3S2EVfyoXas4HmUgSAuna7ZKPh4fxu+gggRWWPjmBT8&#10;UoDFvN+bYaHdjQ90PUYjEoRDgQqqGNtCylBWZDGMXEucvLPzFmOS3kjt8ZbgtpF5lr1IizWnhQpb&#10;WlVUfh8vVsHlsJ1YPn9uvnx72u+W5sc2ZqPU4KlbTkFE6uIj/N9eawV5Pob7mXQE5Pw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W9KKPEAAAA3AAAAA8AAAAAAAAAAAAAAAAA&#10;nwIAAGRycy9kb3ducmV2LnhtbFBLBQYAAAAABAAEAPcAAACQAwAAAAA=&#10;">
                  <v:imagedata r:id="rId41" o:title="Congo_Dep_0415"/>
                  <v:path arrowok="t"/>
                </v:shape>
                <v:shape id="Image 11" o:spid="_x0000_s1028" type="#_x0000_t75" alt="Congo_Dep_0415" style="position:absolute;width:42211;height:549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poD/EAAAA3AAAAA8AAABkcnMvZG93bnJldi54bWxEj0FrAjEUhO8F/0N4grearVCRrVkRQRAL&#10;pa699Pa6ebtZunlZkqjx3zeFQo/DzHzDrDfJDuJKPvSOFTzNCxDEjdM9dwo+zvvHFYgQkTUOjknB&#10;nQJsqsnDGkvtbnyiax07kSEcSlRgYhxLKUNjyGKYu5E4e63zFmOWvpPa4y3D7SAXRbGUFnvOCwZH&#10;2hlqvuuLVZDamvHtdbUz7+P20zXJ29PxS6nZNG1fQERK8T/81z5oBYvnJfyeyUdAVj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poD/EAAAA3AAAAA8AAAAAAAAAAAAAAAAA&#10;nwIAAGRycy9kb3ducmV2LnhtbFBLBQYAAAAABAAEAPcAAACQAwAAAAA=&#10;">
                  <v:imagedata r:id="rId42" o:title="Congo_Dep_0415"/>
                  <v:path arrowok="t"/>
                </v:shape>
                <v:shape id="Picture 258" o:spid="_x0000_s1029" type="#_x0000_t75" style="position:absolute;left:44231;top:15523;width:20627;height:275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vTh7EAAAA3AAAAA8AAABkcnMvZG93bnJldi54bWxEj81qwkAUhfeC7zBcoTudRKiG1FFEULpo&#10;F6Ytbi+Z2yQ1cyfOTDW+vSMILg/n5+MsVr1pxZmcbywrSCcJCOLS6oYrBd9f23EGwgdkja1lUnAl&#10;D6vlcLDAXNsL7+lchErEEfY5KqhD6HIpfVmTQT+xHXH0fq0zGKJ0ldQOL3HctHKaJDNpsOFIqLGj&#10;TU3lsfg3EXL4+UzTv4/rzhenbEauOdB6o9TLqF+/gQjUh2f40X7XCqavc7ifiUdAL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0vTh7EAAAA3AAAAA8AAAAAAAAAAAAAAAAA&#10;nwIAAGRycy9kb3ducmV2LnhtbFBLBQYAAAAABAAEAPcAAACQAwAAAAA=&#10;">
                  <v:imagedata r:id="rId43" o:title=""/>
                  <v:path arrowok="t"/>
                </v:shape>
                <w10:anchorlock/>
              </v:group>
            </w:pict>
          </mc:Fallback>
        </mc:AlternateContent>
      </w:r>
    </w:p>
    <w:p w:rsidR="005544AF" w:rsidRPr="00195C30" w:rsidRDefault="005544AF" w:rsidP="005544AF">
      <w:pPr>
        <w:jc w:val="right"/>
      </w:pPr>
      <w:r w:rsidRPr="00195C30">
        <w:rPr>
          <w:rFonts w:eastAsia="Arial Unicode MS" w:cs="Calibri"/>
          <w:noProof/>
          <w:lang w:val="fr-CH" w:eastAsia="fr-CH"/>
        </w:rPr>
        <w:lastRenderedPageBreak/>
        <w:drawing>
          <wp:inline distT="0" distB="0" distL="0" distR="0">
            <wp:extent cx="4612549" cy="6009963"/>
            <wp:effectExtent l="0" t="0" r="0" b="0"/>
            <wp:docPr id="2" name="Image 12" descr="H:\0415\Depart_0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0415\Depart_0415.jpg"/>
                    <pic:cNvPicPr>
                      <a:picLocks noChangeAspect="1" noChangeArrowheads="1"/>
                    </pic:cNvPicPr>
                  </pic:nvPicPr>
                  <pic:blipFill rotWithShape="1">
                    <a:blip r:embed="rId44" cstate="screen">
                      <a:extLst>
                        <a:ext uri="{BEBA8EAE-BF5A-486C-A8C5-ECC9F3942E4B}">
                          <a14:imgProps xmlns:a14="http://schemas.microsoft.com/office/drawing/2010/main">
                            <a14:imgLayer r:embed="rId45">
                              <a14:imgEffect>
                                <a14:sharpenSoften amount="50000"/>
                              </a14:imgEffect>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4612549" cy="6009963"/>
                    </a:xfrm>
                    <a:prstGeom prst="rect">
                      <a:avLst/>
                    </a:prstGeom>
                    <a:noFill/>
                    <a:ln>
                      <a:noFill/>
                    </a:ln>
                    <a:extLst>
                      <a:ext uri="{53640926-AAD7-44D8-BBD7-CCE9431645EC}">
                        <a14:shadowObscured xmlns:a14="http://schemas.microsoft.com/office/drawing/2010/main"/>
                      </a:ext>
                    </a:extLst>
                  </pic:spPr>
                </pic:pic>
              </a:graphicData>
            </a:graphic>
          </wp:inline>
        </w:drawing>
      </w:r>
      <w:r w:rsidR="0073236E">
        <w:rPr>
          <w:rFonts w:eastAsia="Arial Unicode MS" w:cs="Calibri"/>
          <w:noProof/>
          <w:lang w:val="fr-CH" w:eastAsia="fr-CH"/>
        </w:rPr>
        <mc:AlternateContent>
          <mc:Choice Requires="wpg">
            <w:drawing>
              <wp:inline distT="0" distB="0" distL="0" distR="0">
                <wp:extent cx="1711960" cy="2691130"/>
                <wp:effectExtent l="0" t="0" r="2540" b="0"/>
                <wp:docPr id="217"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11960" cy="2691130"/>
                          <a:chOff x="0" y="0"/>
                          <a:chExt cx="1932317" cy="2691441"/>
                        </a:xfrm>
                      </wpg:grpSpPr>
                      <pic:pic xmlns:pic="http://schemas.openxmlformats.org/drawingml/2006/picture">
                        <pic:nvPicPr>
                          <pic:cNvPr id="218" name="Image 12" descr="Depart_0415"/>
                          <pic:cNvPicPr>
                            <a:picLocks noChangeAspect="1"/>
                          </pic:cNvPicPr>
                        </pic:nvPicPr>
                        <pic:blipFill>
                          <a:blip r:embed="rId46">
                            <a:extLst>
                              <a:ext uri="{28A0092B-C50C-407E-A947-70E740481C1C}">
                                <a14:useLocalDpi xmlns:a14="http://schemas.microsoft.com/office/drawing/2010/main" val="0"/>
                              </a:ext>
                            </a:extLst>
                          </a:blip>
                          <a:srcRect/>
                          <a:stretch>
                            <a:fillRect/>
                          </a:stretch>
                        </pic:blipFill>
                        <pic:spPr bwMode="auto">
                          <a:xfrm>
                            <a:off x="0" y="1863306"/>
                            <a:ext cx="1932317" cy="82813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9" name="Image 12" descr="Depart_0415"/>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570008" cy="8971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1" name="Image 12" descr="Depart_0415"/>
                          <pic:cNvPicPr>
                            <a:picLocks noChangeAspect="1"/>
                          </pic:cNvPicPr>
                        </pic:nvPicPr>
                        <pic:blipFill>
                          <a:blip r:embed="rId48">
                            <a:extLst>
                              <a:ext uri="{28A0092B-C50C-407E-A947-70E740481C1C}">
                                <a14:useLocalDpi xmlns:a14="http://schemas.microsoft.com/office/drawing/2010/main" val="0"/>
                              </a:ext>
                            </a:extLst>
                          </a:blip>
                          <a:srcRect/>
                          <a:stretch>
                            <a:fillRect/>
                          </a:stretch>
                        </pic:blipFill>
                        <pic:spPr bwMode="auto">
                          <a:xfrm>
                            <a:off x="8627" y="974785"/>
                            <a:ext cx="1406105" cy="810883"/>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7ABE7A0" id="Group 24" o:spid="_x0000_s1026" style="width:134.8pt;height:211.9pt;mso-position-horizontal-relative:char;mso-position-vertical-relative:line" coordsize="19323,269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">
                <v:shape id="Image 12" o:spid="_x0000_s1027" type="#_x0000_t75" alt="Depart_0415" style="position:absolute;top:18633;width:19323;height:82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wpAHDAAAA3AAAAA8AAABkcnMvZG93bnJldi54bWxET89rwjAUvgv7H8Ib7GZTC9PZNZUxEIUd&#10;pG7D66N5a7s1LyWJ2vnXm4Pg8eP7XaxG04sTOd9ZVjBLUhDEtdUdNwq+PtfTFxA+IGvsLZOCf/Kw&#10;Kh8mBebanrmi0z40Ioawz1FBG8KQS+nrlgz6xA7EkfuxzmCI0DVSOzzHcNPLLE3n0mDHsaHFgd5b&#10;qv/2R6OAqo9s51x1/N0clpf++9k1frtQ6ulxfHsFEWgMd/HNvdUKsllcG8/EIyDLK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fCkAcMAAADcAAAADwAAAAAAAAAAAAAAAACf&#10;AgAAZHJzL2Rvd25yZXYueG1sUEsFBgAAAAAEAAQA9wAAAI8DAAAAAA==&#10;">
                  <v:imagedata r:id="rId49" o:title="Depart_0415"/>
                  <v:path arrowok="t"/>
                </v:shape>
                <v:shape id="Image 12" o:spid="_x0000_s1028" type="#_x0000_t75" alt="Depart_0415" style="position:absolute;width:15700;height:89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0CF7HAAAA3AAAAA8AAABkcnMvZG93bnJldi54bWxEj1FLwzAUhd8H/odwBd+2tENEu2VFZIoI&#10;HawOYW+X5tpUm5vaZFv015uB4OPhnPMdzrKMthdHGn3nWEE+y0AQN0533CrYvT5Ob0H4gKyxd0wK&#10;vslDubqYLLHQ7sRbOtahFQnCvkAFJoShkNI3hiz6mRuIk/fuRoshybGVesRTgttezrPsRlrsOC0Y&#10;HOjBUPNZH6yCn+tNFb8O5uMl7upqXbVP+3X1ptTVZbxfgAgUw3/4r/2sFczzOzifSUd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Z0CF7HAAAA3AAAAA8AAAAAAAAAAAAA&#10;AAAAnwIAAGRycy9kb3ducmV2LnhtbFBLBQYAAAAABAAEAPcAAACTAwAAAAA=&#10;">
                  <v:imagedata r:id="rId50" o:title="Depart_0415"/>
                  <v:path arrowok="t"/>
                </v:shape>
                <v:shape id="Image 12" o:spid="_x0000_s1029" type="#_x0000_t75" alt="Depart_0415" style="position:absolute;left:86;top:9747;width:14061;height:81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u9BLDAAAA3AAAAA8AAABkcnMvZG93bnJldi54bWxEj0FrwkAUhO8F/8PyCr3VjRFKjK5SCkLF&#10;k6nk/Mi+JqHZtzH7jPHfd4VCj8PMfMNsdpPr1EhDaD0bWMwTUMSVty3XBs5f+9cMVBBki51nMnCn&#10;ALvt7GmDufU3PtFYSK0ihEOOBhqRPtc6VA05DHPfE0fv2w8OJcqh1nbAW4S7TqdJ8qYdthwXGuzp&#10;o6Hqp7g6A2MaypXIYZmVp8u92F/L7Fg6Y16ep/c1KKFJ/sN/7U9rIE0X8DgTj4De/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q70EsMAAADcAAAADwAAAAAAAAAAAAAAAACf&#10;AgAAZHJzL2Rvd25yZXYueG1sUEsFBgAAAAAEAAQA9wAAAI8DAAAAAA==&#10;">
                  <v:imagedata r:id="rId51" o:title="Depart_0415"/>
                  <v:path arrowok="t"/>
                </v:shape>
                <w10:anchorlock/>
              </v:group>
            </w:pict>
          </mc:Fallback>
        </mc:AlternateContent>
      </w:r>
    </w:p>
    <w:p w:rsidR="005544AF" w:rsidRPr="00195C30" w:rsidRDefault="005544AF" w:rsidP="005544AF">
      <w:pPr>
        <w:pStyle w:val="NormalREDD"/>
      </w:pPr>
    </w:p>
    <w:p w:rsidR="007A78B6" w:rsidRPr="00244D31" w:rsidRDefault="007A78B6" w:rsidP="007A78B6">
      <w:pPr>
        <w:pStyle w:val="NormalREDD"/>
        <w:spacing w:after="120"/>
      </w:pPr>
      <w:r w:rsidRPr="002A3D10">
        <w:rPr>
          <w:b/>
          <w:u w:val="single"/>
        </w:rPr>
        <w:t>C</w:t>
      </w:r>
      <w:r w:rsidR="00372A5E" w:rsidRPr="002A3D10">
        <w:rPr>
          <w:b/>
          <w:u w:val="single"/>
        </w:rPr>
        <w:t xml:space="preserve">arte </w:t>
      </w:r>
      <w:r w:rsidR="007343E0" w:rsidRPr="002A3D10">
        <w:rPr>
          <w:b/>
          <w:u w:val="single"/>
        </w:rPr>
        <w:t>n</w:t>
      </w:r>
      <w:r w:rsidR="00B61D6B" w:rsidRPr="002A3D10">
        <w:rPr>
          <w:b/>
          <w:u w:val="single"/>
        </w:rPr>
        <w:t>°</w:t>
      </w:r>
      <w:r w:rsidRPr="002A3D10">
        <w:rPr>
          <w:b/>
          <w:u w:val="single"/>
        </w:rPr>
        <w:t>3 </w:t>
      </w:r>
      <w:r w:rsidRPr="002A3D10">
        <w:rPr>
          <w:b/>
        </w:rPr>
        <w:t>:</w:t>
      </w:r>
      <w:r w:rsidRPr="002A3D10">
        <w:t xml:space="preserve"> Couverture forestière sur toute l’étendue du territoire.</w:t>
      </w:r>
    </w:p>
    <w:p w:rsidR="005544AF" w:rsidRPr="00195C30" w:rsidRDefault="005544AF" w:rsidP="005544AF">
      <w:pPr>
        <w:pStyle w:val="NormalREDD"/>
      </w:pPr>
    </w:p>
    <w:p w:rsidR="005544AF" w:rsidRPr="00195C30" w:rsidRDefault="005544AF" w:rsidP="005544AF">
      <w:pPr>
        <w:pStyle w:val="NormalREDD"/>
      </w:pPr>
    </w:p>
    <w:p w:rsidR="005544AF" w:rsidRPr="00C61812" w:rsidRDefault="002D43C7" w:rsidP="005544AF">
      <w:pPr>
        <w:pStyle w:val="REDDhdg3"/>
        <w:spacing w:before="120"/>
        <w:rPr>
          <w:rFonts w:asciiTheme="minorHAnsi" w:hAnsiTheme="minorHAnsi"/>
          <w:sz w:val="24"/>
        </w:rPr>
      </w:pPr>
      <w:bookmarkStart w:id="22" w:name="_Toc453747420"/>
      <w:r w:rsidRPr="00C61812">
        <w:rPr>
          <w:rFonts w:asciiTheme="minorHAnsi" w:hAnsiTheme="minorHAnsi"/>
          <w:sz w:val="24"/>
        </w:rPr>
        <w:t xml:space="preserve">1.1.3- </w:t>
      </w:r>
      <w:r w:rsidR="005544AF" w:rsidRPr="00C61812">
        <w:rPr>
          <w:rFonts w:asciiTheme="minorHAnsi" w:hAnsiTheme="minorHAnsi"/>
          <w:sz w:val="24"/>
        </w:rPr>
        <w:t>Cartes pédologique et hydrographique</w:t>
      </w:r>
      <w:bookmarkEnd w:id="22"/>
    </w:p>
    <w:p w:rsidR="00372A5E" w:rsidRPr="00710E69" w:rsidRDefault="00372A5E" w:rsidP="002A3D10">
      <w:pPr>
        <w:pStyle w:val="NormalREDD"/>
        <w:jc w:val="both"/>
      </w:pPr>
    </w:p>
    <w:p w:rsidR="005544AF" w:rsidRPr="00195C30" w:rsidRDefault="005544AF" w:rsidP="002A3D10">
      <w:pPr>
        <w:pStyle w:val="NormalREDD"/>
        <w:jc w:val="both"/>
      </w:pPr>
      <w:r w:rsidRPr="00710E69">
        <w:t xml:space="preserve">Le relief du Congo est dans l'ensemble peu élevé.  Les altitudes peuvent néanmoins varier et présenter de forts </w:t>
      </w:r>
      <w:r w:rsidRPr="00195C30">
        <w:t xml:space="preserve">contrastes. </w:t>
      </w:r>
    </w:p>
    <w:p w:rsidR="005544AF" w:rsidRPr="00195C30" w:rsidRDefault="005544AF" w:rsidP="002A3D10">
      <w:pPr>
        <w:pStyle w:val="NormalREDD"/>
        <w:jc w:val="both"/>
        <w:rPr>
          <w:snapToGrid w:val="0"/>
        </w:rPr>
      </w:pPr>
      <w:r w:rsidRPr="00195C30">
        <w:rPr>
          <w:snapToGrid w:val="0"/>
        </w:rPr>
        <w:t xml:space="preserve">Du fait de la position géographique du pays (situé à cheval sur l'équateur), le climat, qui est de type tropical humide, est caractérisé par les basses pressions intertropicales et les hautes pressions subtropicales. </w:t>
      </w:r>
    </w:p>
    <w:p w:rsidR="00372A5E" w:rsidRDefault="00372A5E" w:rsidP="005544AF">
      <w:pPr>
        <w:pStyle w:val="NormalREDD"/>
      </w:pPr>
    </w:p>
    <w:p w:rsidR="00372A5E" w:rsidRDefault="00372A5E" w:rsidP="005544AF">
      <w:pPr>
        <w:pStyle w:val="NormalREDD"/>
      </w:pPr>
    </w:p>
    <w:p w:rsidR="00372A5E" w:rsidRDefault="00372A5E" w:rsidP="005544AF">
      <w:pPr>
        <w:pStyle w:val="NormalREDD"/>
      </w:pPr>
    </w:p>
    <w:p w:rsidR="005544AF" w:rsidRPr="00195C30" w:rsidRDefault="005544AF" w:rsidP="005544AF">
      <w:pPr>
        <w:pStyle w:val="NormalREDD"/>
      </w:pPr>
      <w:r w:rsidRPr="00195C30">
        <w:lastRenderedPageBreak/>
        <w:t xml:space="preserve">Le potentiel pédologique </w:t>
      </w:r>
      <w:r w:rsidR="00372A5E">
        <w:t>e</w:t>
      </w:r>
      <w:r w:rsidRPr="00195C30">
        <w:t xml:space="preserve">st présenté </w:t>
      </w:r>
      <w:r w:rsidRPr="002A3D10">
        <w:t>dans l</w:t>
      </w:r>
      <w:r w:rsidR="00372A5E" w:rsidRPr="002A3D10">
        <w:t xml:space="preserve">a </w:t>
      </w:r>
      <w:r w:rsidRPr="002A3D10">
        <w:rPr>
          <w:b/>
        </w:rPr>
        <w:t>carte</w:t>
      </w:r>
      <w:r w:rsidR="00372A5E" w:rsidRPr="002A3D10">
        <w:rPr>
          <w:b/>
        </w:rPr>
        <w:t xml:space="preserve"> n°</w:t>
      </w:r>
      <w:r w:rsidR="007A78B6" w:rsidRPr="002A3D10">
        <w:rPr>
          <w:b/>
        </w:rPr>
        <w:t xml:space="preserve"> 4</w:t>
      </w:r>
      <w:r w:rsidRPr="002A3D10">
        <w:t xml:space="preserve"> ci-</w:t>
      </w:r>
      <w:r w:rsidR="00B61D6B" w:rsidRPr="002A3D10">
        <w:t>après</w:t>
      </w:r>
      <w:r w:rsidRPr="002A3D10">
        <w:t>.</w:t>
      </w:r>
    </w:p>
    <w:p w:rsidR="005544AF" w:rsidRPr="00195C30" w:rsidRDefault="005544AF" w:rsidP="005544AF">
      <w:pPr>
        <w:pStyle w:val="NormalREDD"/>
        <w:jc w:val="center"/>
      </w:pPr>
      <w:r w:rsidRPr="00195C30">
        <w:rPr>
          <w:rFonts w:ascii="Arial" w:hAnsi="Arial"/>
          <w:noProof/>
          <w:sz w:val="24"/>
          <w:szCs w:val="24"/>
          <w:lang w:val="fr-CH" w:eastAsia="fr-CH"/>
        </w:rPr>
        <w:drawing>
          <wp:inline distT="0" distB="0" distL="0" distR="0">
            <wp:extent cx="5462649" cy="7726142"/>
            <wp:effectExtent l="0" t="0" r="5080" b="8255"/>
            <wp:docPr id="3" name="Image 20" descr="E:\CARTES_CORRIGEES_MAT\Pédologie  du C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CARTES_CORRIGEES_MAT\Pédologie  du Congo.jpg"/>
                    <pic:cNvPicPr>
                      <a:picLocks noChangeAspect="1" noChangeArrowheads="1"/>
                    </pic:cNvPicPr>
                  </pic:nvPicPr>
                  <pic:blipFill>
                    <a:blip r:embed="rId52" cstate="print"/>
                    <a:srcRect/>
                    <a:stretch>
                      <a:fillRect/>
                    </a:stretch>
                  </pic:blipFill>
                  <pic:spPr bwMode="auto">
                    <a:xfrm>
                      <a:off x="0" y="0"/>
                      <a:ext cx="5495639" cy="7772801"/>
                    </a:xfrm>
                    <a:prstGeom prst="rect">
                      <a:avLst/>
                    </a:prstGeom>
                    <a:noFill/>
                    <a:ln w="9525">
                      <a:noFill/>
                      <a:miter lim="800000"/>
                      <a:headEnd/>
                      <a:tailEnd/>
                    </a:ln>
                  </pic:spPr>
                </pic:pic>
              </a:graphicData>
            </a:graphic>
          </wp:inline>
        </w:drawing>
      </w:r>
    </w:p>
    <w:p w:rsidR="00B61D6B" w:rsidRDefault="0073236E" w:rsidP="005544AF">
      <w:pPr>
        <w:pStyle w:val="NormalREDD"/>
        <w:spacing w:before="0"/>
      </w:pPr>
      <w:r>
        <w:rPr>
          <w:noProof/>
          <w:lang w:val="fr-CH" w:eastAsia="fr-CH"/>
        </w:rPr>
        <mc:AlternateContent>
          <mc:Choice Requires="wps">
            <w:drawing>
              <wp:anchor distT="0" distB="0" distL="114300" distR="114300" simplePos="0" relativeHeight="251661312" behindDoc="0" locked="0" layoutInCell="1" allowOverlap="1">
                <wp:simplePos x="0" y="0"/>
                <wp:positionH relativeFrom="column">
                  <wp:posOffset>400050</wp:posOffset>
                </wp:positionH>
                <wp:positionV relativeFrom="paragraph">
                  <wp:posOffset>44450</wp:posOffset>
                </wp:positionV>
                <wp:extent cx="4248150" cy="466725"/>
                <wp:effectExtent l="0" t="0" r="0" b="9525"/>
                <wp:wrapNone/>
                <wp:docPr id="216"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8150" cy="4667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195C30" w:rsidRDefault="00485AA9" w:rsidP="00B61D6B">
                            <w:pPr>
                              <w:pStyle w:val="NormalREDD"/>
                            </w:pPr>
                            <w:r w:rsidRPr="002A3D10">
                              <w:rPr>
                                <w:b/>
                                <w:u w:val="single"/>
                              </w:rPr>
                              <w:t xml:space="preserve">Carte </w:t>
                            </w:r>
                            <w:r>
                              <w:rPr>
                                <w:b/>
                                <w:u w:val="single"/>
                              </w:rPr>
                              <w:t>n</w:t>
                            </w:r>
                            <w:r w:rsidRPr="002A3D10">
                              <w:rPr>
                                <w:b/>
                                <w:u w:val="single"/>
                              </w:rPr>
                              <w:t>°4</w:t>
                            </w:r>
                            <w:r w:rsidRPr="002A3D10">
                              <w:rPr>
                                <w:b/>
                              </w:rPr>
                              <w:t> :</w:t>
                            </w:r>
                            <w:r w:rsidRPr="002A3D10">
                              <w:t xml:space="preserve"> Potentiel pédologique de la République du Congo</w:t>
                            </w:r>
                            <w:r>
                              <w:t xml:space="preserve"> </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6" o:spid="_x0000_s1033" type="#_x0000_t202" style="position:absolute;margin-left:31.5pt;margin-top:3.5pt;width:334.5pt;height:3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" stroked="f">
                <v:textbox>
                  <w:txbxContent>
                    <w:p w:rsidR="00485AA9" w:rsidRPr="00195C30" w:rsidRDefault="00485AA9" w:rsidP="00B61D6B">
                      <w:pPr>
                        <w:pStyle w:val="NormalREDD"/>
                      </w:pPr>
                      <w:r w:rsidRPr="002A3D10">
                        <w:rPr>
                          <w:b/>
                          <w:u w:val="single"/>
                        </w:rPr>
                        <w:t xml:space="preserve">Carte </w:t>
                      </w:r>
                      <w:r>
                        <w:rPr>
                          <w:b/>
                          <w:u w:val="single"/>
                        </w:rPr>
                        <w:t>n</w:t>
                      </w:r>
                      <w:r w:rsidRPr="002A3D10">
                        <w:rPr>
                          <w:b/>
                          <w:u w:val="single"/>
                        </w:rPr>
                        <w:t>°4</w:t>
                      </w:r>
                      <w:r w:rsidRPr="002A3D10">
                        <w:rPr>
                          <w:b/>
                        </w:rPr>
                        <w:t> :</w:t>
                      </w:r>
                      <w:r w:rsidRPr="002A3D10">
                        <w:t xml:space="preserve"> Potentiel pédologique de la République du Congo</w:t>
                      </w:r>
                      <w:r>
                        <w:t xml:space="preserve"> </w:t>
                      </w:r>
                    </w:p>
                    <w:p w:rsidR="00485AA9" w:rsidRDefault="00485AA9"/>
                  </w:txbxContent>
                </v:textbox>
              </v:shape>
            </w:pict>
          </mc:Fallback>
        </mc:AlternateContent>
      </w:r>
    </w:p>
    <w:p w:rsidR="00B61D6B" w:rsidRDefault="00B61D6B" w:rsidP="005544AF">
      <w:pPr>
        <w:pStyle w:val="NormalREDD"/>
        <w:spacing w:before="0"/>
      </w:pPr>
    </w:p>
    <w:p w:rsidR="00B61D6B" w:rsidRDefault="00B61D6B" w:rsidP="005544AF">
      <w:pPr>
        <w:pStyle w:val="NormalREDD"/>
        <w:spacing w:before="0"/>
      </w:pPr>
    </w:p>
    <w:p w:rsidR="00372A5E" w:rsidRDefault="005544AF" w:rsidP="005544AF">
      <w:pPr>
        <w:pStyle w:val="NormalREDD"/>
        <w:spacing w:before="0"/>
      </w:pPr>
      <w:r w:rsidRPr="00195C30">
        <w:t xml:space="preserve">Les sols sont essentiellement ferralitiques (90% de la superficie du pays). A ces sols ferralitiques, s'associent des sols hydromorphes qui sont partiellement ou totalement engorgés d’eau au cours de l'année. </w:t>
      </w:r>
    </w:p>
    <w:p w:rsidR="00372A5E" w:rsidRDefault="00372A5E" w:rsidP="005544AF">
      <w:pPr>
        <w:pStyle w:val="NormalREDD"/>
        <w:spacing w:before="0"/>
      </w:pPr>
    </w:p>
    <w:p w:rsidR="005544AF" w:rsidRPr="00195C30" w:rsidRDefault="00372A5E" w:rsidP="005544AF">
      <w:pPr>
        <w:pStyle w:val="NormalREDD"/>
        <w:spacing w:before="0"/>
      </w:pPr>
      <w:r w:rsidRPr="00195C30">
        <w:lastRenderedPageBreak/>
        <w:t xml:space="preserve">Le potentiel hydrographique </w:t>
      </w:r>
      <w:r>
        <w:t>e</w:t>
      </w:r>
      <w:r w:rsidRPr="00195C30">
        <w:t xml:space="preserve">st présenté </w:t>
      </w:r>
      <w:r w:rsidRPr="002A3D10">
        <w:t xml:space="preserve">dans la </w:t>
      </w:r>
      <w:r w:rsidRPr="002A3D10">
        <w:rPr>
          <w:b/>
        </w:rPr>
        <w:t>carte n°5</w:t>
      </w:r>
      <w:r w:rsidRPr="002A3D10">
        <w:t xml:space="preserve"> ci-après.</w:t>
      </w:r>
      <w:r w:rsidR="005544AF" w:rsidRPr="00195C30">
        <w:t xml:space="preserve"> </w:t>
      </w:r>
    </w:p>
    <w:p w:rsidR="005544AF" w:rsidRPr="00195C30" w:rsidRDefault="005544AF" w:rsidP="005544AF">
      <w:pPr>
        <w:pStyle w:val="NormalREDD"/>
        <w:jc w:val="center"/>
      </w:pPr>
    </w:p>
    <w:p w:rsidR="005544AF" w:rsidRPr="00195C30" w:rsidRDefault="005544AF" w:rsidP="005544AF">
      <w:pPr>
        <w:spacing w:before="0" w:line="259" w:lineRule="auto"/>
        <w:jc w:val="center"/>
        <w:rPr>
          <w:rFonts w:eastAsia="Calibri" w:cs="Times New Roman"/>
        </w:rPr>
      </w:pPr>
      <w:r w:rsidRPr="00195C30">
        <w:rPr>
          <w:rFonts w:eastAsia="Calibri" w:cs="Times New Roman"/>
          <w:noProof/>
          <w:lang w:val="fr-CH" w:eastAsia="fr-CH"/>
        </w:rPr>
        <w:drawing>
          <wp:inline distT="0" distB="0" distL="0" distR="0">
            <wp:extent cx="4603898" cy="6899989"/>
            <wp:effectExtent l="0" t="0" r="6350" b="0"/>
            <wp:docPr id="4" name="Image 13" descr="Cours d'eau_Navigables_20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ours d'eau_Navigables_20141"/>
                    <pic:cNvPicPr>
                      <a:picLocks noChangeAspect="1" noChangeArrowheads="1"/>
                    </pic:cNvPicPr>
                  </pic:nvPicPr>
                  <pic:blipFill rotWithShape="1">
                    <a:blip r:embed="rId53" cstate="print"/>
                    <a:srcRect l="1951" t="828" r="2195" b="1641"/>
                    <a:stretch/>
                  </pic:blipFill>
                  <pic:spPr bwMode="auto">
                    <a:xfrm>
                      <a:off x="0" y="0"/>
                      <a:ext cx="4605401" cy="6902242"/>
                    </a:xfrm>
                    <a:prstGeom prst="rect">
                      <a:avLst/>
                    </a:prstGeom>
                    <a:noFill/>
                    <a:ln>
                      <a:noFill/>
                    </a:ln>
                    <a:extLst>
                      <a:ext uri="{53640926-AAD7-44D8-BBD7-CCE9431645EC}">
                        <a14:shadowObscured xmlns:a14="http://schemas.microsoft.com/office/drawing/2010/main"/>
                      </a:ext>
                    </a:extLst>
                  </pic:spPr>
                </pic:pic>
              </a:graphicData>
            </a:graphic>
          </wp:inline>
        </w:drawing>
      </w:r>
    </w:p>
    <w:p w:rsidR="005544AF" w:rsidRPr="00195C30" w:rsidRDefault="0073236E" w:rsidP="005544AF">
      <w:pPr>
        <w:spacing w:before="0" w:line="259" w:lineRule="auto"/>
        <w:jc w:val="both"/>
        <w:rPr>
          <w:rFonts w:ascii="Arial" w:eastAsia="Calibri" w:hAnsi="Arial" w:cs="Arial"/>
        </w:rPr>
      </w:pPr>
      <w:r>
        <w:rPr>
          <w:noProof/>
          <w:lang w:val="fr-CH" w:eastAsia="fr-CH"/>
        </w:rPr>
        <mc:AlternateContent>
          <mc:Choice Requires="wps">
            <w:drawing>
              <wp:anchor distT="0" distB="0" distL="114300" distR="114300" simplePos="0" relativeHeight="251662336" behindDoc="0" locked="0" layoutInCell="1" allowOverlap="1">
                <wp:simplePos x="0" y="0"/>
                <wp:positionH relativeFrom="column">
                  <wp:posOffset>933450</wp:posOffset>
                </wp:positionH>
                <wp:positionV relativeFrom="paragraph">
                  <wp:posOffset>-635</wp:posOffset>
                </wp:positionV>
                <wp:extent cx="4552950" cy="447675"/>
                <wp:effectExtent l="0" t="0" r="0" b="9525"/>
                <wp:wrapNone/>
                <wp:docPr id="215" name="Text Box 1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2950" cy="4476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195C30" w:rsidRDefault="00485AA9" w:rsidP="00B61D6B">
                            <w:pPr>
                              <w:pStyle w:val="NormalREDD"/>
                            </w:pPr>
                            <w:r w:rsidRPr="002A3D10">
                              <w:rPr>
                                <w:b/>
                                <w:u w:val="single"/>
                              </w:rPr>
                              <w:t>Carte n° 5</w:t>
                            </w:r>
                            <w:r w:rsidRPr="002A3D10">
                              <w:rPr>
                                <w:b/>
                              </w:rPr>
                              <w:t> :</w:t>
                            </w:r>
                            <w:r w:rsidRPr="002A3D10">
                              <w:t xml:space="preserve"> Potentiel hydrographique de la République du Congo</w:t>
                            </w:r>
                            <w:r>
                              <w:t xml:space="preserve"> </w:t>
                            </w:r>
                          </w:p>
                          <w:p w:rsidR="00485AA9" w:rsidRDefault="00485AA9" w:rsidP="00B61D6B"/>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 o:spid="_x0000_s1034" type="#_x0000_t202" style="position:absolute;left:0;text-align:left;margin-left:73.5pt;margin-top:-.05pt;width:358.5pt;height:35.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" stroked="f">
                <v:textbox>
                  <w:txbxContent>
                    <w:p w:rsidR="00485AA9" w:rsidRPr="00195C30" w:rsidRDefault="00485AA9" w:rsidP="00B61D6B">
                      <w:pPr>
                        <w:pStyle w:val="NormalREDD"/>
                      </w:pPr>
                      <w:r w:rsidRPr="002A3D10">
                        <w:rPr>
                          <w:b/>
                          <w:u w:val="single"/>
                        </w:rPr>
                        <w:t>Carte n° 5</w:t>
                      </w:r>
                      <w:r w:rsidRPr="002A3D10">
                        <w:rPr>
                          <w:b/>
                        </w:rPr>
                        <w:t> :</w:t>
                      </w:r>
                      <w:r w:rsidRPr="002A3D10">
                        <w:t xml:space="preserve"> Potentiel hydrographique de la République du Congo</w:t>
                      </w:r>
                      <w:r>
                        <w:t xml:space="preserve"> </w:t>
                      </w:r>
                    </w:p>
                    <w:p w:rsidR="00485AA9" w:rsidRDefault="00485AA9" w:rsidP="00B61D6B"/>
                    <w:p w:rsidR="00485AA9" w:rsidRDefault="00485AA9"/>
                  </w:txbxContent>
                </v:textbox>
              </v:shape>
            </w:pict>
          </mc:Fallback>
        </mc:AlternateContent>
      </w:r>
    </w:p>
    <w:p w:rsidR="005544AF" w:rsidRPr="00195C30" w:rsidRDefault="005544AF" w:rsidP="005544AF">
      <w:pPr>
        <w:pStyle w:val="NormalREDD"/>
      </w:pPr>
    </w:p>
    <w:p w:rsidR="005544AF" w:rsidRPr="00195C30" w:rsidRDefault="00372A5E" w:rsidP="008C6BF2">
      <w:pPr>
        <w:keepNext/>
        <w:keepLines/>
        <w:spacing w:before="40"/>
        <w:jc w:val="both"/>
        <w:outlineLvl w:val="1"/>
        <w:rPr>
          <w:rFonts w:eastAsia="Times New Roman" w:cs="Calibri"/>
          <w:b/>
          <w:bCs/>
          <w:sz w:val="6"/>
          <w:szCs w:val="6"/>
          <w:u w:val="single"/>
        </w:rPr>
      </w:pPr>
      <w:r w:rsidRPr="00195C30">
        <w:t>Le réseau hydrographique est très dense.</w:t>
      </w:r>
      <w:r>
        <w:t xml:space="preserve"> Ce qui offre au pays d'énormes atouts pour </w:t>
      </w:r>
      <w:r w:rsidR="008C6BF2">
        <w:t xml:space="preserve">amorcer le </w:t>
      </w:r>
      <w:r>
        <w:t xml:space="preserve">développement </w:t>
      </w:r>
      <w:r w:rsidR="008C6BF2">
        <w:t xml:space="preserve"> des secteurs de: (i)  l'agriculture et de l'élevage, (ii) de l'énergie, notamment les énergies renouvelables, (iii) le transport, etc.</w:t>
      </w:r>
    </w:p>
    <w:p w:rsidR="005544AF" w:rsidRPr="00195C30" w:rsidRDefault="005544AF" w:rsidP="005544AF">
      <w:pPr>
        <w:spacing w:before="0" w:line="259" w:lineRule="auto"/>
        <w:jc w:val="both"/>
        <w:rPr>
          <w:rFonts w:eastAsia="Calibri" w:cs="Times New Roman"/>
        </w:rPr>
        <w:sectPr w:rsidR="005544AF" w:rsidRPr="00195C30" w:rsidSect="00380A00">
          <w:headerReference w:type="default" r:id="rId54"/>
          <w:headerReference w:type="first" r:id="rId55"/>
          <w:pgSz w:w="11906" w:h="16838"/>
          <w:pgMar w:top="1170" w:right="836" w:bottom="1260" w:left="990" w:header="720" w:footer="708" w:gutter="0"/>
          <w:pgBorders w:offsetFrom="page">
            <w:top w:val="single" w:sz="36" w:space="24" w:color="FFFFFF"/>
            <w:left w:val="single" w:sz="36" w:space="24" w:color="FFFFFF"/>
            <w:bottom w:val="single" w:sz="36" w:space="24" w:color="FFFFFF"/>
            <w:right w:val="single" w:sz="36" w:space="24" w:color="FFFFFF"/>
          </w:pgBorders>
          <w:cols w:space="708"/>
          <w:titlePg/>
          <w:docGrid w:linePitch="360"/>
        </w:sectPr>
      </w:pPr>
    </w:p>
    <w:p w:rsidR="005544AF" w:rsidRPr="00C61812" w:rsidRDefault="00C61812" w:rsidP="005544AF">
      <w:pPr>
        <w:pStyle w:val="REDDhdg3"/>
        <w:spacing w:before="120"/>
        <w:rPr>
          <w:rFonts w:asciiTheme="minorHAnsi" w:hAnsiTheme="minorHAnsi"/>
          <w:sz w:val="24"/>
        </w:rPr>
      </w:pPr>
      <w:bookmarkStart w:id="23" w:name="_Toc410384086"/>
      <w:bookmarkStart w:id="24" w:name="_Toc416346534"/>
      <w:bookmarkStart w:id="25" w:name="_Toc453747421"/>
      <w:r w:rsidRPr="00C61812">
        <w:rPr>
          <w:rFonts w:asciiTheme="minorHAnsi" w:hAnsiTheme="minorHAnsi"/>
          <w:sz w:val="24"/>
        </w:rPr>
        <w:lastRenderedPageBreak/>
        <w:t xml:space="preserve">1.1.4- </w:t>
      </w:r>
      <w:r w:rsidR="005544AF" w:rsidRPr="00C61812">
        <w:rPr>
          <w:rFonts w:asciiTheme="minorHAnsi" w:hAnsiTheme="minorHAnsi"/>
          <w:sz w:val="24"/>
        </w:rPr>
        <w:t>Contexte institutionnel</w:t>
      </w:r>
      <w:bookmarkEnd w:id="23"/>
      <w:bookmarkEnd w:id="24"/>
      <w:bookmarkEnd w:id="25"/>
    </w:p>
    <w:p w:rsidR="00C61812" w:rsidRDefault="00C61812" w:rsidP="005544AF">
      <w:pPr>
        <w:pStyle w:val="NormalREDD"/>
        <w:jc w:val="both"/>
      </w:pPr>
    </w:p>
    <w:p w:rsidR="005544AF" w:rsidRPr="00330FA4" w:rsidRDefault="005544AF" w:rsidP="005544AF">
      <w:pPr>
        <w:pStyle w:val="NormalREDD"/>
        <w:jc w:val="both"/>
      </w:pPr>
      <w:r w:rsidRPr="00330FA4">
        <w:t xml:space="preserve">En vue d’assurer ses fonctions régaliennes en matière de gestion durable des forêts, de protection de l’environnement en général, et de gestion des questions liées aux changements climatiques en particulier, le Gouvernement de la République du Congo s’appuie sur un Ministère technique à savoir: le </w:t>
      </w:r>
      <w:r w:rsidRPr="00330FA4">
        <w:rPr>
          <w:b/>
        </w:rPr>
        <w:t>Ministère de l'Economie Forestière, du Développement Durable et de l'Environnement (MEFDDE)</w:t>
      </w:r>
      <w:r w:rsidRPr="00330FA4">
        <w:t>.</w:t>
      </w:r>
    </w:p>
    <w:p w:rsidR="005544AF" w:rsidRPr="00330FA4" w:rsidRDefault="005544AF" w:rsidP="005544AF">
      <w:pPr>
        <w:pStyle w:val="NormalREDD"/>
        <w:jc w:val="both"/>
        <w:rPr>
          <w:color w:val="C00000"/>
        </w:rPr>
      </w:pPr>
      <w:r w:rsidRPr="00330FA4">
        <w:t xml:space="preserve">Ce Ministère est structuré de la manière suivante : </w:t>
      </w:r>
    </w:p>
    <w:p w:rsidR="005544AF" w:rsidRDefault="005544AF" w:rsidP="00C61812">
      <w:pPr>
        <w:pStyle w:val="REDDbull-Indnt"/>
        <w:numPr>
          <w:ilvl w:val="0"/>
          <w:numId w:val="62"/>
        </w:numPr>
        <w:ind w:left="851"/>
        <w:jc w:val="both"/>
      </w:pPr>
      <w:r w:rsidRPr="00330FA4">
        <w:t>Le Cabinet du Ministre de l’Economie Forestière, du Développement Durable et de l'Environnement (CAB/MEFDDE) ;</w:t>
      </w:r>
    </w:p>
    <w:p w:rsidR="005544AF" w:rsidRDefault="005544AF" w:rsidP="00C61812">
      <w:pPr>
        <w:pStyle w:val="REDDbull-Indnt"/>
        <w:numPr>
          <w:ilvl w:val="0"/>
          <w:numId w:val="62"/>
        </w:numPr>
        <w:ind w:left="851"/>
        <w:jc w:val="both"/>
      </w:pPr>
      <w:r w:rsidRPr="00330FA4">
        <w:t>La Direction Générale de l’Economie Forestière (DGEF) ;</w:t>
      </w:r>
    </w:p>
    <w:p w:rsidR="005544AF" w:rsidRDefault="005544AF" w:rsidP="00C61812">
      <w:pPr>
        <w:pStyle w:val="REDDbull-Indnt"/>
        <w:numPr>
          <w:ilvl w:val="0"/>
          <w:numId w:val="62"/>
        </w:numPr>
        <w:ind w:left="851"/>
        <w:jc w:val="both"/>
      </w:pPr>
      <w:r w:rsidRPr="00330FA4">
        <w:t>La Direction Générale du Développement Durable (DGDD) ;</w:t>
      </w:r>
    </w:p>
    <w:p w:rsidR="005544AF" w:rsidRDefault="005544AF" w:rsidP="00C61812">
      <w:pPr>
        <w:pStyle w:val="REDDbull-Indnt"/>
        <w:numPr>
          <w:ilvl w:val="0"/>
          <w:numId w:val="62"/>
        </w:numPr>
        <w:ind w:left="851"/>
        <w:jc w:val="both"/>
      </w:pPr>
      <w:r w:rsidRPr="00330FA4">
        <w:t>La Direction Générale de l’Agence Congolaise de la Faune et des Aires Protégées (DGACFAP)</w:t>
      </w:r>
      <w:r w:rsidR="00C61812">
        <w:t>;</w:t>
      </w:r>
    </w:p>
    <w:p w:rsidR="005544AF" w:rsidRDefault="005544AF" w:rsidP="00C61812">
      <w:pPr>
        <w:pStyle w:val="REDDbull-Indnt"/>
        <w:numPr>
          <w:ilvl w:val="0"/>
          <w:numId w:val="62"/>
        </w:numPr>
        <w:ind w:left="851"/>
        <w:jc w:val="both"/>
      </w:pPr>
      <w:r w:rsidRPr="00330FA4">
        <w:t>La Direction Générale de l’Environnement (DGE) ;</w:t>
      </w:r>
    </w:p>
    <w:p w:rsidR="005544AF" w:rsidRDefault="005544AF" w:rsidP="00C61812">
      <w:pPr>
        <w:pStyle w:val="REDDbull-Indnt"/>
        <w:numPr>
          <w:ilvl w:val="0"/>
          <w:numId w:val="62"/>
        </w:numPr>
        <w:ind w:left="851"/>
        <w:jc w:val="both"/>
      </w:pPr>
      <w:r w:rsidRPr="00330FA4">
        <w:t>L’inspection Générale des Services de l’Economie Forestière et du Développement Durable (IGSEFDD) ;</w:t>
      </w:r>
    </w:p>
    <w:p w:rsidR="005544AF" w:rsidRDefault="005544AF" w:rsidP="00C61812">
      <w:pPr>
        <w:pStyle w:val="REDDbull-Indnt"/>
        <w:numPr>
          <w:ilvl w:val="0"/>
          <w:numId w:val="62"/>
        </w:numPr>
        <w:ind w:left="851"/>
        <w:jc w:val="both"/>
      </w:pPr>
      <w:r w:rsidRPr="00330FA4">
        <w:t>L’inspection Générale de l’Environnement (IGE) ;</w:t>
      </w:r>
    </w:p>
    <w:p w:rsidR="005544AF" w:rsidRDefault="005544AF" w:rsidP="00C61812">
      <w:pPr>
        <w:pStyle w:val="REDDbull-Indnt"/>
        <w:numPr>
          <w:ilvl w:val="0"/>
          <w:numId w:val="62"/>
        </w:numPr>
        <w:ind w:left="851"/>
        <w:jc w:val="both"/>
      </w:pPr>
      <w:r w:rsidRPr="00330FA4">
        <w:t>L’Inspection des Forêts ;</w:t>
      </w:r>
    </w:p>
    <w:p w:rsidR="005544AF" w:rsidRDefault="005544AF" w:rsidP="00C61812">
      <w:pPr>
        <w:pStyle w:val="REDDbull-Indnt"/>
        <w:numPr>
          <w:ilvl w:val="0"/>
          <w:numId w:val="62"/>
        </w:numPr>
        <w:ind w:left="851"/>
        <w:jc w:val="both"/>
      </w:pPr>
      <w:r w:rsidRPr="00330FA4">
        <w:t>L’Inspection de la Faune et des Aires Protégées ;</w:t>
      </w:r>
    </w:p>
    <w:p w:rsidR="005544AF" w:rsidRDefault="005544AF" w:rsidP="00C61812">
      <w:pPr>
        <w:pStyle w:val="REDDbull-Indnt"/>
        <w:numPr>
          <w:ilvl w:val="0"/>
          <w:numId w:val="62"/>
        </w:numPr>
        <w:ind w:left="851"/>
        <w:jc w:val="both"/>
      </w:pPr>
      <w:r w:rsidRPr="00330FA4">
        <w:t>L’Inspection des Affaires Administratives et Juridiques ;</w:t>
      </w:r>
    </w:p>
    <w:p w:rsidR="005544AF" w:rsidRDefault="005544AF" w:rsidP="00C61812">
      <w:pPr>
        <w:pStyle w:val="REDDbull-Indnt"/>
        <w:numPr>
          <w:ilvl w:val="0"/>
          <w:numId w:val="62"/>
        </w:numPr>
        <w:ind w:left="851"/>
        <w:jc w:val="both"/>
      </w:pPr>
      <w:r w:rsidRPr="00330FA4">
        <w:t>La Direction du Fonds Forestier (DFF) ;</w:t>
      </w:r>
    </w:p>
    <w:p w:rsidR="005544AF" w:rsidRDefault="005544AF" w:rsidP="00C61812">
      <w:pPr>
        <w:pStyle w:val="REDDbull-Indnt"/>
        <w:numPr>
          <w:ilvl w:val="0"/>
          <w:numId w:val="62"/>
        </w:numPr>
        <w:ind w:left="851"/>
        <w:jc w:val="both"/>
      </w:pPr>
      <w:r w:rsidRPr="00330FA4">
        <w:t>La Direction du Fonds pour la Protection de l'Environnement (DFPE) ;</w:t>
      </w:r>
    </w:p>
    <w:p w:rsidR="005544AF" w:rsidRDefault="005544AF" w:rsidP="00C61812">
      <w:pPr>
        <w:pStyle w:val="REDDbull-Indnt"/>
        <w:numPr>
          <w:ilvl w:val="0"/>
          <w:numId w:val="62"/>
        </w:numPr>
        <w:ind w:left="851"/>
        <w:jc w:val="both"/>
      </w:pPr>
      <w:r w:rsidRPr="00330FA4">
        <w:t xml:space="preserve">La Direction </w:t>
      </w:r>
      <w:r w:rsidRPr="002A3D10">
        <w:t>Administrative et Financière de l'Economie Forestière (DAF/DGEF) ;</w:t>
      </w:r>
    </w:p>
    <w:p w:rsidR="005544AF" w:rsidRDefault="005544AF" w:rsidP="00C61812">
      <w:pPr>
        <w:pStyle w:val="REDDbull-Indnt"/>
        <w:numPr>
          <w:ilvl w:val="0"/>
          <w:numId w:val="62"/>
        </w:numPr>
        <w:ind w:left="851"/>
        <w:jc w:val="both"/>
      </w:pPr>
      <w:r w:rsidRPr="002A3D10">
        <w:t>La Direction Administrative et Financière du Développement Durable (DAF/DGDD) ;</w:t>
      </w:r>
    </w:p>
    <w:p w:rsidR="005544AF" w:rsidRDefault="005544AF" w:rsidP="00C61812">
      <w:pPr>
        <w:pStyle w:val="REDDbull-Indnt"/>
        <w:numPr>
          <w:ilvl w:val="0"/>
          <w:numId w:val="62"/>
        </w:numPr>
        <w:ind w:left="851"/>
        <w:jc w:val="both"/>
      </w:pPr>
      <w:r w:rsidRPr="002A3D10">
        <w:t>La Direction Administrative et Financière de l'Environnement (DAF/DGE) ;</w:t>
      </w:r>
    </w:p>
    <w:p w:rsidR="00EF4690" w:rsidRDefault="00EF4690" w:rsidP="00C61812">
      <w:pPr>
        <w:pStyle w:val="REDDbull-Indnt"/>
        <w:numPr>
          <w:ilvl w:val="0"/>
          <w:numId w:val="62"/>
        </w:numPr>
        <w:ind w:left="851"/>
        <w:jc w:val="both"/>
      </w:pPr>
      <w:r w:rsidRPr="002A3D10">
        <w:t>La Direction de la Prévention et des Pollutions des Nuisances (DPPN)</w:t>
      </w:r>
      <w:r w:rsidR="00C61812">
        <w:t>;</w:t>
      </w:r>
    </w:p>
    <w:p w:rsidR="005544AF" w:rsidRDefault="005544AF" w:rsidP="00C61812">
      <w:pPr>
        <w:pStyle w:val="REDDbull-Indnt"/>
        <w:numPr>
          <w:ilvl w:val="0"/>
          <w:numId w:val="62"/>
        </w:numPr>
        <w:ind w:left="851"/>
        <w:jc w:val="both"/>
      </w:pPr>
      <w:r w:rsidRPr="00330FA4">
        <w:t>La Direction de la Conservation des Ecosystèmes Naturels (DCEN) ;</w:t>
      </w:r>
    </w:p>
    <w:p w:rsidR="005544AF" w:rsidRDefault="005544AF" w:rsidP="00C61812">
      <w:pPr>
        <w:pStyle w:val="REDDbull-Indnt"/>
        <w:numPr>
          <w:ilvl w:val="0"/>
          <w:numId w:val="62"/>
        </w:numPr>
        <w:ind w:left="851"/>
        <w:jc w:val="both"/>
      </w:pPr>
      <w:r w:rsidRPr="00330FA4">
        <w:t>L’Inspection des Installations Classées ;</w:t>
      </w:r>
    </w:p>
    <w:p w:rsidR="005544AF" w:rsidRDefault="005544AF" w:rsidP="00C61812">
      <w:pPr>
        <w:pStyle w:val="REDDbull-Indnt"/>
        <w:numPr>
          <w:ilvl w:val="0"/>
          <w:numId w:val="62"/>
        </w:numPr>
        <w:ind w:left="851"/>
        <w:jc w:val="both"/>
      </w:pPr>
      <w:r w:rsidRPr="00330FA4">
        <w:t>L’Inspection des Affaires Administratives, Juridiques  et Financières ;</w:t>
      </w:r>
    </w:p>
    <w:p w:rsidR="005544AF" w:rsidRDefault="005544AF" w:rsidP="00C61812">
      <w:pPr>
        <w:pStyle w:val="REDDbull-Indnt"/>
        <w:numPr>
          <w:ilvl w:val="0"/>
          <w:numId w:val="62"/>
        </w:numPr>
        <w:ind w:left="851"/>
        <w:jc w:val="both"/>
      </w:pPr>
      <w:r w:rsidRPr="00330FA4">
        <w:t>L’Inspection de la Prévention des Ecosystèmes Naturels ;</w:t>
      </w:r>
    </w:p>
    <w:p w:rsidR="005544AF" w:rsidRDefault="005544AF" w:rsidP="00C61812">
      <w:pPr>
        <w:pStyle w:val="REDDbull-Indnt"/>
        <w:numPr>
          <w:ilvl w:val="0"/>
          <w:numId w:val="62"/>
        </w:numPr>
        <w:ind w:left="851"/>
        <w:jc w:val="both"/>
      </w:pPr>
      <w:r w:rsidRPr="00330FA4">
        <w:t>Le Centre National d’Inventaire et d’Aménagement des Ressources Forestières et Fauniques (CNIAF) ;</w:t>
      </w:r>
    </w:p>
    <w:p w:rsidR="005544AF" w:rsidRDefault="005544AF" w:rsidP="00C61812">
      <w:pPr>
        <w:pStyle w:val="REDDbull-Indnt"/>
        <w:numPr>
          <w:ilvl w:val="0"/>
          <w:numId w:val="62"/>
        </w:numPr>
        <w:ind w:left="851"/>
        <w:jc w:val="both"/>
      </w:pPr>
      <w:r w:rsidRPr="00330FA4">
        <w:t>Le Service de Contrôle des Produits Forestiers à l’Exportation (SCPFE) ;</w:t>
      </w:r>
    </w:p>
    <w:p w:rsidR="005544AF" w:rsidRDefault="005544AF" w:rsidP="00C61812">
      <w:pPr>
        <w:pStyle w:val="REDDbull-Indnt"/>
        <w:numPr>
          <w:ilvl w:val="0"/>
          <w:numId w:val="62"/>
        </w:numPr>
        <w:ind w:left="851"/>
        <w:jc w:val="both"/>
      </w:pPr>
      <w:r w:rsidRPr="00330FA4">
        <w:t>Le Service National de Reboisement (SNR) ;</w:t>
      </w:r>
    </w:p>
    <w:p w:rsidR="005544AF" w:rsidRDefault="005544AF" w:rsidP="00C61812">
      <w:pPr>
        <w:pStyle w:val="REDDbull-Indnt"/>
        <w:numPr>
          <w:ilvl w:val="0"/>
          <w:numId w:val="62"/>
        </w:numPr>
        <w:ind w:left="851"/>
        <w:jc w:val="both"/>
      </w:pPr>
      <w:r w:rsidRPr="00330FA4">
        <w:t>La Coordination Nationale REDD ;</w:t>
      </w:r>
    </w:p>
    <w:p w:rsidR="005544AF" w:rsidRDefault="005544AF" w:rsidP="00C61812">
      <w:pPr>
        <w:pStyle w:val="REDDbull-Indnt"/>
        <w:numPr>
          <w:ilvl w:val="0"/>
          <w:numId w:val="62"/>
        </w:numPr>
        <w:ind w:left="851"/>
        <w:jc w:val="both"/>
      </w:pPr>
      <w:r w:rsidRPr="00330FA4">
        <w:t>La Coordination du PRONAR ;</w:t>
      </w:r>
    </w:p>
    <w:p w:rsidR="005544AF" w:rsidRDefault="005544AF" w:rsidP="00C61812">
      <w:pPr>
        <w:pStyle w:val="REDDbull-Indnt"/>
        <w:numPr>
          <w:ilvl w:val="0"/>
          <w:numId w:val="62"/>
        </w:numPr>
        <w:ind w:left="851"/>
        <w:jc w:val="both"/>
      </w:pPr>
      <w:r w:rsidRPr="00330FA4">
        <w:t>La Coordination du SIFODD ;</w:t>
      </w:r>
    </w:p>
    <w:p w:rsidR="005544AF" w:rsidRDefault="005544AF" w:rsidP="00C61812">
      <w:pPr>
        <w:pStyle w:val="REDDbull-Indnt"/>
        <w:numPr>
          <w:ilvl w:val="0"/>
          <w:numId w:val="62"/>
        </w:numPr>
        <w:ind w:left="851"/>
        <w:jc w:val="both"/>
      </w:pPr>
      <w:r w:rsidRPr="00330FA4">
        <w:t xml:space="preserve">Le </w:t>
      </w:r>
      <w:r w:rsidRPr="002A3D10">
        <w:t>Point Focal Climat ;</w:t>
      </w:r>
    </w:p>
    <w:p w:rsidR="005544AF" w:rsidRPr="002A3D10" w:rsidRDefault="005544AF" w:rsidP="00C61812">
      <w:pPr>
        <w:pStyle w:val="REDDbull-Indnt"/>
        <w:numPr>
          <w:ilvl w:val="0"/>
          <w:numId w:val="62"/>
        </w:numPr>
        <w:ind w:left="851"/>
        <w:jc w:val="both"/>
      </w:pPr>
      <w:r w:rsidRPr="002A3D10">
        <w:t>La Cellule de la Traçabilité et de la Légalité Forestière (CTLF)</w:t>
      </w:r>
      <w:r w:rsidR="00C61812">
        <w:t>.</w:t>
      </w:r>
    </w:p>
    <w:p w:rsidR="00C61812" w:rsidRDefault="00C61812" w:rsidP="005544AF">
      <w:pPr>
        <w:pStyle w:val="NormalREDD"/>
        <w:jc w:val="both"/>
        <w:rPr>
          <w:b/>
        </w:rPr>
      </w:pPr>
    </w:p>
    <w:p w:rsidR="005544AF" w:rsidRPr="002A3D10" w:rsidRDefault="005544AF" w:rsidP="005544AF">
      <w:pPr>
        <w:pStyle w:val="NormalREDD"/>
        <w:jc w:val="both"/>
      </w:pPr>
      <w:r w:rsidRPr="002A3D10">
        <w:rPr>
          <w:b/>
        </w:rPr>
        <w:t>Le Ministère de l'Economie Forestière, du Développement Durable et de l'Environnement (MEFDDE)</w:t>
      </w:r>
      <w:r w:rsidRPr="002A3D10">
        <w:t xml:space="preserve"> assure la tutelle du Comité National sur les Changements Climatiques qui est l’organe consultatif chargé du suivi et de l’appui à la mise en œuvre de </w:t>
      </w:r>
      <w:r w:rsidR="00474BE3" w:rsidRPr="002A3D10">
        <w:t xml:space="preserve">la convention Cadre des Nations Unies sur les changements climatiques </w:t>
      </w:r>
      <w:r w:rsidRPr="002A3D10">
        <w:t xml:space="preserve">et de tous les instruments juridiques connexes à cette convention ainsi que de l’étude de toutes les questions scientifiques, technologiques et autres, relatives à l’évolution du climat. </w:t>
      </w:r>
    </w:p>
    <w:p w:rsidR="005544AF" w:rsidRPr="00330FA4" w:rsidRDefault="005544AF" w:rsidP="005544AF">
      <w:pPr>
        <w:pStyle w:val="NormalREDD"/>
        <w:jc w:val="both"/>
      </w:pPr>
      <w:r w:rsidRPr="002A3D10">
        <w:t>La Coordination Nationale REDD</w:t>
      </w:r>
      <w:r w:rsidR="00474BE3" w:rsidRPr="002A3D10">
        <w:t xml:space="preserve"> </w:t>
      </w:r>
      <w:r w:rsidRPr="002A3D10">
        <w:t>fait partie des organes de gestion du processus REDD+ de la République du Congo, m</w:t>
      </w:r>
      <w:r w:rsidR="00474BE3" w:rsidRPr="002A3D10">
        <w:t>is</w:t>
      </w:r>
      <w:r w:rsidRPr="002A3D10">
        <w:t xml:space="preserve"> en place par </w:t>
      </w:r>
      <w:r w:rsidRPr="002A3D10">
        <w:rPr>
          <w:rFonts w:eastAsia="Times New Roman"/>
          <w:lang w:eastAsia="fr-FR"/>
        </w:rPr>
        <w:t>Décret n° 2015-260 du 27 Février 2015, portant création, organisation attributions et fonctionnement</w:t>
      </w:r>
      <w:r w:rsidRPr="00330FA4">
        <w:rPr>
          <w:rFonts w:eastAsia="Times New Roman"/>
          <w:lang w:eastAsia="fr-FR"/>
        </w:rPr>
        <w:t xml:space="preserve"> des organes de gestion de la mise en œuvre du Processus  REDD+</w:t>
      </w:r>
      <w:r w:rsidRPr="00330FA4">
        <w:t xml:space="preserve">. </w:t>
      </w:r>
    </w:p>
    <w:p w:rsidR="005544AF" w:rsidRPr="002A3D10" w:rsidRDefault="005544AF" w:rsidP="005544AF">
      <w:pPr>
        <w:pStyle w:val="NormalREDD"/>
        <w:jc w:val="both"/>
      </w:pPr>
      <w:r w:rsidRPr="00330FA4">
        <w:lastRenderedPageBreak/>
        <w:t xml:space="preserve">L’Agence </w:t>
      </w:r>
      <w:r w:rsidRPr="002A3D10">
        <w:t xml:space="preserve">Nationale </w:t>
      </w:r>
      <w:r w:rsidR="00474BE3" w:rsidRPr="002A3D10">
        <w:t xml:space="preserve">pour la Protection </w:t>
      </w:r>
      <w:r w:rsidRPr="002A3D10">
        <w:t>de l’Environnement (AN</w:t>
      </w:r>
      <w:r w:rsidR="00474BE3" w:rsidRPr="002A3D10">
        <w:t>P</w:t>
      </w:r>
      <w:r w:rsidRPr="002A3D10">
        <w:t>E), n’existe pas encore. Sa mise en place est envisagée, avec l’appui de l’Union Européenne.  Elle aura</w:t>
      </w:r>
      <w:r w:rsidR="00E60609" w:rsidRPr="002A3D10">
        <w:t>,</w:t>
      </w:r>
      <w:r w:rsidRPr="002A3D10">
        <w:t xml:space="preserve"> entre autres fonctions, la supervision des évaluations environnementales et sociales.</w:t>
      </w:r>
    </w:p>
    <w:p w:rsidR="005544AF" w:rsidRPr="002A3D10" w:rsidRDefault="005544AF" w:rsidP="005544AF">
      <w:pPr>
        <w:pStyle w:val="REDDhdg3"/>
        <w:spacing w:before="120"/>
        <w:jc w:val="both"/>
      </w:pPr>
      <w:bookmarkStart w:id="26" w:name="_Toc416346533"/>
      <w:bookmarkStart w:id="27" w:name="_Toc453747422"/>
    </w:p>
    <w:p w:rsidR="005544AF" w:rsidRPr="00C61812" w:rsidRDefault="00C61812" w:rsidP="005544AF">
      <w:pPr>
        <w:pStyle w:val="REDDhdg3"/>
        <w:spacing w:before="120"/>
        <w:jc w:val="both"/>
        <w:rPr>
          <w:rFonts w:asciiTheme="minorHAnsi" w:hAnsiTheme="minorHAnsi"/>
          <w:sz w:val="24"/>
        </w:rPr>
      </w:pPr>
      <w:r w:rsidRPr="00C61812">
        <w:rPr>
          <w:rFonts w:asciiTheme="minorHAnsi" w:hAnsiTheme="minorHAnsi"/>
          <w:sz w:val="24"/>
        </w:rPr>
        <w:t xml:space="preserve">1.1.5- </w:t>
      </w:r>
      <w:r w:rsidR="005544AF" w:rsidRPr="00C61812">
        <w:rPr>
          <w:rFonts w:asciiTheme="minorHAnsi" w:hAnsiTheme="minorHAnsi"/>
          <w:sz w:val="24"/>
        </w:rPr>
        <w:t xml:space="preserve">Harmonisation de la politique </w:t>
      </w:r>
      <w:bookmarkEnd w:id="26"/>
      <w:r w:rsidR="005544AF" w:rsidRPr="00C61812">
        <w:rPr>
          <w:rFonts w:asciiTheme="minorHAnsi" w:hAnsiTheme="minorHAnsi"/>
          <w:sz w:val="24"/>
        </w:rPr>
        <w:t>forestière avec la REDD+</w:t>
      </w:r>
      <w:bookmarkEnd w:id="27"/>
    </w:p>
    <w:p w:rsidR="00C61812" w:rsidRDefault="00C61812" w:rsidP="005544AF">
      <w:pPr>
        <w:pStyle w:val="NormalREDD"/>
        <w:jc w:val="both"/>
      </w:pPr>
    </w:p>
    <w:p w:rsidR="005544AF" w:rsidRDefault="005544AF" w:rsidP="005544AF">
      <w:pPr>
        <w:pStyle w:val="NormalREDD"/>
        <w:jc w:val="both"/>
      </w:pPr>
      <w:r w:rsidRPr="002A3D10">
        <w:t>Le Processus REDD+ est pris en compte dans la politique forestière et la stratégie de développement durable. Ces instruments politiques sont en harmonie avec les lois qui régissent la protection des ressources naturelles et les droits des communautés qui en dépendent.  Ces lois peuvent</w:t>
      </w:r>
      <w:r w:rsidR="00E60609" w:rsidRPr="002A3D10">
        <w:t xml:space="preserve"> contribuer à la </w:t>
      </w:r>
      <w:r w:rsidRPr="002A3D10">
        <w:t>mise en œuvre de la REDD+, en les mobilisant au regard des thématiques considérées mais aussi en y insérant en tant qu’élément à part entière du mécanisme REDD+.</w:t>
      </w:r>
      <w:r w:rsidRPr="00195C30">
        <w:t xml:space="preserve"> </w:t>
      </w:r>
    </w:p>
    <w:p w:rsidR="005544AF" w:rsidRDefault="005544AF" w:rsidP="005544AF">
      <w:pPr>
        <w:pStyle w:val="REDDhdg4"/>
        <w:jc w:val="both"/>
      </w:pPr>
      <w:bookmarkStart w:id="28" w:name="_Toc453747423"/>
    </w:p>
    <w:p w:rsidR="005544AF" w:rsidRPr="00C61812" w:rsidRDefault="00C61812" w:rsidP="005544AF">
      <w:pPr>
        <w:pStyle w:val="REDDhdg4"/>
        <w:jc w:val="both"/>
        <w:rPr>
          <w:rFonts w:asciiTheme="minorHAnsi" w:hAnsiTheme="minorHAnsi"/>
          <w:color w:val="auto"/>
          <w:sz w:val="24"/>
          <w:szCs w:val="24"/>
        </w:rPr>
      </w:pPr>
      <w:r w:rsidRPr="00C61812">
        <w:rPr>
          <w:rFonts w:asciiTheme="minorHAnsi" w:hAnsiTheme="minorHAnsi"/>
          <w:color w:val="auto"/>
          <w:sz w:val="24"/>
          <w:szCs w:val="24"/>
        </w:rPr>
        <w:t xml:space="preserve">1.1.5.1- </w:t>
      </w:r>
      <w:r w:rsidR="005544AF" w:rsidRPr="00C61812">
        <w:rPr>
          <w:rFonts w:asciiTheme="minorHAnsi" w:hAnsiTheme="minorHAnsi"/>
          <w:color w:val="auto"/>
          <w:sz w:val="24"/>
          <w:szCs w:val="24"/>
        </w:rPr>
        <w:t>Les instruments politiques</w:t>
      </w:r>
      <w:bookmarkEnd w:id="28"/>
    </w:p>
    <w:p w:rsidR="00C61812" w:rsidRPr="00C61812" w:rsidRDefault="00C61812" w:rsidP="005544AF">
      <w:pPr>
        <w:pStyle w:val="NormalREDD"/>
        <w:jc w:val="both"/>
      </w:pPr>
    </w:p>
    <w:p w:rsidR="008C6BF2" w:rsidRPr="00C61812" w:rsidRDefault="005544AF" w:rsidP="005544AF">
      <w:pPr>
        <w:pStyle w:val="NormalREDD"/>
        <w:jc w:val="both"/>
      </w:pPr>
      <w:r w:rsidRPr="00C61812">
        <w:t xml:space="preserve">Plusieurs documents stratégiques soutiennent le processus REDD+ en République du Congo, à savoir : </w:t>
      </w:r>
    </w:p>
    <w:p w:rsidR="008C6BF2" w:rsidRPr="008C6BF2" w:rsidRDefault="008C6BF2" w:rsidP="009316E0">
      <w:pPr>
        <w:pStyle w:val="NormalREDD"/>
        <w:numPr>
          <w:ilvl w:val="0"/>
          <w:numId w:val="63"/>
        </w:numPr>
        <w:jc w:val="both"/>
        <w:rPr>
          <w:b/>
        </w:rPr>
      </w:pPr>
      <w:r>
        <w:t>L</w:t>
      </w:r>
      <w:r w:rsidR="005544AF" w:rsidRPr="003A4196">
        <w:t>e Plan National de Développement</w:t>
      </w:r>
      <w:r>
        <w:t xml:space="preserve"> ;</w:t>
      </w:r>
    </w:p>
    <w:p w:rsidR="008C6BF2" w:rsidRPr="008C6BF2" w:rsidRDefault="008C6BF2" w:rsidP="009316E0">
      <w:pPr>
        <w:pStyle w:val="NormalREDD"/>
        <w:numPr>
          <w:ilvl w:val="0"/>
          <w:numId w:val="63"/>
        </w:numPr>
        <w:jc w:val="both"/>
        <w:rPr>
          <w:b/>
        </w:rPr>
      </w:pPr>
      <w:r>
        <w:t>L</w:t>
      </w:r>
      <w:r w:rsidR="005544AF" w:rsidRPr="003A4196">
        <w:t>a politique forestière</w:t>
      </w:r>
      <w:r>
        <w:t xml:space="preserve"> ;</w:t>
      </w:r>
    </w:p>
    <w:p w:rsidR="005544AF" w:rsidRPr="003A4196" w:rsidRDefault="008C6BF2" w:rsidP="009316E0">
      <w:pPr>
        <w:pStyle w:val="NormalREDD"/>
        <w:numPr>
          <w:ilvl w:val="0"/>
          <w:numId w:val="63"/>
        </w:numPr>
        <w:jc w:val="both"/>
        <w:rPr>
          <w:b/>
        </w:rPr>
      </w:pPr>
      <w:r>
        <w:t>L</w:t>
      </w:r>
      <w:r w:rsidR="005544AF" w:rsidRPr="003A4196">
        <w:t xml:space="preserve">a Stratégie Nationale du Développement Durable (SNDD). </w:t>
      </w:r>
    </w:p>
    <w:p w:rsidR="008C6BF2" w:rsidRDefault="008C6BF2" w:rsidP="005544AF">
      <w:pPr>
        <w:pStyle w:val="NormalREDD"/>
        <w:jc w:val="both"/>
      </w:pPr>
    </w:p>
    <w:p w:rsidR="005544AF" w:rsidRPr="00C61812" w:rsidRDefault="005544AF" w:rsidP="005544AF">
      <w:pPr>
        <w:pStyle w:val="NormalREDD"/>
        <w:jc w:val="both"/>
      </w:pPr>
      <w:r w:rsidRPr="003A4196">
        <w:t xml:space="preserve">Le Plan National de Développement ne se limite plus seulement aux domaines traditionnels de la réduction de la pauvreté tels que le secteur social et l'économie. Il couvre désormais l'ensemble des grands domaines d'intérêt et d'intervention de l'Etat, notamment la gouvernance politique, administrative et judiciaire, la défense et la sécurité, les secteurs de production (comme entre autres le secteur forestier), les infrastructures et les ressources humaines.  L'approche privilégiée est donc une approche </w:t>
      </w:r>
      <w:r w:rsidRPr="003A4196">
        <w:rPr>
          <w:b/>
        </w:rPr>
        <w:t>intégrée</w:t>
      </w:r>
      <w:r w:rsidRPr="003A4196">
        <w:t xml:space="preserve"> dans la formulation des stratégies </w:t>
      </w:r>
      <w:r w:rsidRPr="00C61812">
        <w:t>et la programmation des actions. C'est ainsi que la REDD+ et le secteur forestier se voient considérés comme outil</w:t>
      </w:r>
      <w:r w:rsidR="00E60609" w:rsidRPr="00C61812">
        <w:t>s</w:t>
      </w:r>
      <w:r w:rsidRPr="00C61812">
        <w:t xml:space="preserve"> de diversification économique.</w:t>
      </w:r>
    </w:p>
    <w:p w:rsidR="005544AF" w:rsidRPr="003A4196" w:rsidRDefault="005544AF" w:rsidP="005544AF">
      <w:pPr>
        <w:pStyle w:val="NormalREDD"/>
        <w:jc w:val="both"/>
      </w:pPr>
      <w:r w:rsidRPr="00C61812">
        <w:t>Cette approche intégrée permet alors à la REDD+ un ancrage politique au-delà des frontières du secteur forêt.</w:t>
      </w:r>
    </w:p>
    <w:p w:rsidR="008C6BF2" w:rsidRDefault="008C6BF2" w:rsidP="005544AF">
      <w:pPr>
        <w:pStyle w:val="NormalREDD"/>
        <w:jc w:val="both"/>
        <w:rPr>
          <w:b/>
        </w:rPr>
      </w:pPr>
    </w:p>
    <w:p w:rsidR="005544AF" w:rsidRDefault="005544AF" w:rsidP="005544AF">
      <w:pPr>
        <w:pStyle w:val="NormalREDD"/>
        <w:jc w:val="both"/>
      </w:pPr>
      <w:r w:rsidRPr="003A4196">
        <w:rPr>
          <w:b/>
        </w:rPr>
        <w:t>La politique forestière de la République du Congo</w:t>
      </w:r>
      <w:r w:rsidRPr="003A4196">
        <w:t xml:space="preserve"> consacre une place de choix au processus REDD+.  L’émergence de nouvelles préoccupations liées aux changements climatiques, à l’application des lois, à la conservation de la biodiversité, à la production des énergies renouvelables, à l’intégration de la foresterie au </w:t>
      </w:r>
      <w:r w:rsidRPr="00C61812">
        <w:t>développement local, à l’évolution des techniques et du dialogue international sur les forêts ont permis de formuler une politique forestière et d’initier la révision des différents instruments utilisés pour sa mise en œuvre (loi portant r</w:t>
      </w:r>
      <w:r w:rsidR="00E60609" w:rsidRPr="00C61812">
        <w:t>é</w:t>
      </w:r>
      <w:r w:rsidRPr="00C61812">
        <w:t>gime forestier et ses textes d'applic</w:t>
      </w:r>
      <w:r w:rsidR="00E60609" w:rsidRPr="00C61812">
        <w:t>a</w:t>
      </w:r>
      <w:r w:rsidRPr="00C61812">
        <w:t>tion).</w:t>
      </w:r>
      <w:r w:rsidRPr="00195C30">
        <w:t xml:space="preserve"> </w:t>
      </w:r>
    </w:p>
    <w:p w:rsidR="005544AF" w:rsidRPr="00195C30" w:rsidRDefault="005544AF" w:rsidP="005544AF">
      <w:pPr>
        <w:pStyle w:val="NormalREDD"/>
        <w:jc w:val="both"/>
      </w:pPr>
      <w:r w:rsidRPr="00195C30">
        <w:t>Cet important document stratégique et politique présente les principaux objectifs de gestion et de développement du secteur forestier qui tiennent compte de l’économie verte, de la réduction de la pauvreté, de la gestion participative, de la lutte contre les changements climatiques, des conflits autour de la superposition des activités forestières et minières, des instruments existants en matière de coopération dans une vision nouvelle qui tire parti des acquis actuels.  La politique forestière de la République du Congo précise les principes de sa mise en œuvre, notamment :</w:t>
      </w:r>
    </w:p>
    <w:p w:rsidR="005544AF" w:rsidRPr="00195C30" w:rsidRDefault="00C61812" w:rsidP="00C61812">
      <w:pPr>
        <w:pStyle w:val="REDDbull-Indnt"/>
        <w:numPr>
          <w:ilvl w:val="0"/>
          <w:numId w:val="63"/>
        </w:numPr>
        <w:jc w:val="both"/>
      </w:pPr>
      <w:r>
        <w:t>L</w:t>
      </w:r>
      <w:r w:rsidR="005544AF" w:rsidRPr="00195C30">
        <w:t>a gestion concertée et participative des ressources forestières</w:t>
      </w:r>
    </w:p>
    <w:p w:rsidR="005544AF" w:rsidRPr="00195C30" w:rsidRDefault="00C61812" w:rsidP="00C61812">
      <w:pPr>
        <w:pStyle w:val="REDDbull-Indnt"/>
        <w:numPr>
          <w:ilvl w:val="0"/>
          <w:numId w:val="63"/>
        </w:numPr>
        <w:jc w:val="both"/>
      </w:pPr>
      <w:r>
        <w:t>L</w:t>
      </w:r>
      <w:r w:rsidR="005544AF" w:rsidRPr="00195C30">
        <w:t>e partenariat public-privé</w:t>
      </w:r>
    </w:p>
    <w:p w:rsidR="005544AF" w:rsidRPr="00C61812" w:rsidRDefault="00C61812" w:rsidP="00C61812">
      <w:pPr>
        <w:pStyle w:val="REDDbull-Indnt"/>
        <w:numPr>
          <w:ilvl w:val="0"/>
          <w:numId w:val="63"/>
        </w:numPr>
        <w:jc w:val="both"/>
      </w:pPr>
      <w:r>
        <w:t>L</w:t>
      </w:r>
      <w:r w:rsidR="005544AF" w:rsidRPr="00C61812">
        <w:t>a contribution des forêts au développement socioéconomique des départements</w:t>
      </w:r>
    </w:p>
    <w:p w:rsidR="005544AF" w:rsidRPr="00195C30" w:rsidRDefault="005544AF" w:rsidP="005544AF">
      <w:pPr>
        <w:pStyle w:val="NormalREDD"/>
        <w:jc w:val="both"/>
      </w:pPr>
      <w:r w:rsidRPr="00C61812">
        <w:t>La politique</w:t>
      </w:r>
      <w:r w:rsidR="00E60609" w:rsidRPr="00C61812">
        <w:t xml:space="preserve"> forestière</w:t>
      </w:r>
      <w:r w:rsidRPr="00C61812">
        <w:t xml:space="preserve"> est bien en cohérence avec les engagements internationaux et les autres politiques sectorielles nationales.  Elle permet ainsi d’améliorer</w:t>
      </w:r>
      <w:r w:rsidR="00E60609" w:rsidRPr="00C61812">
        <w:t> :</w:t>
      </w:r>
      <w:r w:rsidRPr="00195C30">
        <w:t xml:space="preserve"> </w:t>
      </w:r>
    </w:p>
    <w:p w:rsidR="005544AF" w:rsidRPr="00195C30" w:rsidRDefault="00C61812" w:rsidP="00C61812">
      <w:pPr>
        <w:pStyle w:val="REDDbull-Indnt"/>
        <w:numPr>
          <w:ilvl w:val="0"/>
          <w:numId w:val="63"/>
        </w:numPr>
        <w:jc w:val="both"/>
      </w:pPr>
      <w:r>
        <w:lastRenderedPageBreak/>
        <w:t>L</w:t>
      </w:r>
      <w:r w:rsidR="005544AF" w:rsidRPr="00195C30">
        <w:t xml:space="preserve">a gouvernance du secteur forestier ; </w:t>
      </w:r>
    </w:p>
    <w:p w:rsidR="005544AF" w:rsidRPr="00195C30" w:rsidRDefault="00C61812" w:rsidP="00C61812">
      <w:pPr>
        <w:pStyle w:val="REDDbull-Indnt"/>
        <w:numPr>
          <w:ilvl w:val="0"/>
          <w:numId w:val="63"/>
        </w:numPr>
        <w:jc w:val="both"/>
      </w:pPr>
      <w:r>
        <w:t>L</w:t>
      </w:r>
      <w:r w:rsidR="005544AF" w:rsidRPr="00195C30">
        <w:t xml:space="preserve">a conservation de la biodiversité ; et </w:t>
      </w:r>
    </w:p>
    <w:p w:rsidR="005544AF" w:rsidRPr="00195C30" w:rsidRDefault="00C61812" w:rsidP="00C61812">
      <w:pPr>
        <w:pStyle w:val="REDDbull-Indnt"/>
        <w:numPr>
          <w:ilvl w:val="0"/>
          <w:numId w:val="63"/>
        </w:numPr>
        <w:jc w:val="both"/>
      </w:pPr>
      <w:r>
        <w:t>L</w:t>
      </w:r>
      <w:r w:rsidR="005544AF" w:rsidRPr="00195C30">
        <w:t xml:space="preserve">e développement durable. </w:t>
      </w:r>
    </w:p>
    <w:p w:rsidR="00C61812" w:rsidRDefault="00C61812" w:rsidP="005544AF">
      <w:pPr>
        <w:pStyle w:val="NormalREDD"/>
        <w:jc w:val="both"/>
      </w:pPr>
    </w:p>
    <w:p w:rsidR="005544AF" w:rsidRPr="00195C30" w:rsidRDefault="005544AF" w:rsidP="005544AF">
      <w:pPr>
        <w:pStyle w:val="NormalREDD"/>
        <w:jc w:val="both"/>
      </w:pPr>
      <w:r w:rsidRPr="00C61812">
        <w:t>Elle s’adresse non seulement aux gestionnaires du secteur forestier mais aussi à d’autres parties prenantes: acteurs du secteur privé, communautés locales, populations autochtones, société civile, partenaires techniques au développement, et autres. La politique forestière  a</w:t>
      </w:r>
      <w:r w:rsidR="00E60609" w:rsidRPr="00C61812">
        <w:t xml:space="preserve">  retenu  un axe  stratégique </w:t>
      </w:r>
      <w:r w:rsidRPr="00C61812">
        <w:t xml:space="preserve">sur  la  promotion de la  REDD+  et </w:t>
      </w:r>
      <w:r w:rsidR="00E60609" w:rsidRPr="00C61812">
        <w:t>la prise en compte</w:t>
      </w:r>
      <w:r w:rsidRPr="00C61812">
        <w:t xml:space="preserve">  des  mécanismes  de  paiements  pour  services environnementaux.</w:t>
      </w:r>
    </w:p>
    <w:p w:rsidR="005544AF" w:rsidRDefault="005544AF" w:rsidP="005544AF">
      <w:pPr>
        <w:pStyle w:val="NormalREDD"/>
        <w:jc w:val="both"/>
        <w:rPr>
          <w:b/>
        </w:rPr>
      </w:pPr>
    </w:p>
    <w:p w:rsidR="005544AF" w:rsidRPr="00C61812" w:rsidRDefault="005544AF" w:rsidP="005544AF">
      <w:pPr>
        <w:pStyle w:val="NormalREDD"/>
        <w:jc w:val="both"/>
      </w:pPr>
      <w:r w:rsidRPr="00C61812">
        <w:rPr>
          <w:b/>
        </w:rPr>
        <w:t xml:space="preserve">La stratégie nationale du développement durable </w:t>
      </w:r>
      <w:r w:rsidRPr="00C61812">
        <w:t>est conçue comme un processus de coordination, de définition des synergies, d’identification des lacunes, de mise en place des mécanismes de suivi et d’évaluation et de mise en cohérence des politiques nationales et sectorielles existantes.  Elle a pour fondement, l’association des stratégies de</w:t>
      </w:r>
      <w:r w:rsidR="00E60609" w:rsidRPr="00C61812">
        <w:t> :</w:t>
      </w:r>
    </w:p>
    <w:p w:rsidR="005544AF" w:rsidRPr="00C61812" w:rsidRDefault="008C6BF2" w:rsidP="009316E0">
      <w:pPr>
        <w:pStyle w:val="REDDbull-Indnt"/>
        <w:numPr>
          <w:ilvl w:val="0"/>
          <w:numId w:val="63"/>
        </w:numPr>
        <w:jc w:val="both"/>
      </w:pPr>
      <w:r w:rsidRPr="00C61812">
        <w:t>D</w:t>
      </w:r>
      <w:r w:rsidR="005544AF" w:rsidRPr="00C61812">
        <w:t>éveloppement économique,</w:t>
      </w:r>
    </w:p>
    <w:p w:rsidR="005544AF" w:rsidRPr="00C61812" w:rsidRDefault="008C6BF2" w:rsidP="009316E0">
      <w:pPr>
        <w:pStyle w:val="REDDbull-Indnt"/>
        <w:numPr>
          <w:ilvl w:val="0"/>
          <w:numId w:val="63"/>
        </w:numPr>
        <w:jc w:val="both"/>
      </w:pPr>
      <w:r w:rsidRPr="00C61812">
        <w:t>L</w:t>
      </w:r>
      <w:r w:rsidR="005544AF" w:rsidRPr="00C61812">
        <w:t xml:space="preserve">utte contre la pauvreté et l’exclusion sociale, </w:t>
      </w:r>
    </w:p>
    <w:p w:rsidR="005544AF" w:rsidRPr="00C61812" w:rsidRDefault="008C6BF2" w:rsidP="009316E0">
      <w:pPr>
        <w:pStyle w:val="REDDbull-Indnt"/>
        <w:numPr>
          <w:ilvl w:val="0"/>
          <w:numId w:val="63"/>
        </w:numPr>
        <w:jc w:val="both"/>
      </w:pPr>
      <w:r w:rsidRPr="00C61812">
        <w:t>P</w:t>
      </w:r>
      <w:r w:rsidR="005544AF" w:rsidRPr="00C61812">
        <w:t xml:space="preserve">rotection de l’environnement et de la diversité biologique et </w:t>
      </w:r>
    </w:p>
    <w:p w:rsidR="005544AF" w:rsidRPr="00C61812" w:rsidRDefault="008C6BF2" w:rsidP="009316E0">
      <w:pPr>
        <w:pStyle w:val="REDDbull-Indnt"/>
        <w:numPr>
          <w:ilvl w:val="0"/>
          <w:numId w:val="63"/>
        </w:numPr>
        <w:jc w:val="both"/>
      </w:pPr>
      <w:r w:rsidRPr="00C61812">
        <w:t>R</w:t>
      </w:r>
      <w:r w:rsidR="005544AF" w:rsidRPr="00C61812">
        <w:t xml:space="preserve">éduction des émissions de gaz à effet de serre. </w:t>
      </w:r>
    </w:p>
    <w:p w:rsidR="008C6BF2" w:rsidRPr="00C61812" w:rsidRDefault="008C6BF2" w:rsidP="005544AF">
      <w:pPr>
        <w:pStyle w:val="NormalREDD"/>
        <w:jc w:val="both"/>
      </w:pPr>
    </w:p>
    <w:p w:rsidR="005544AF" w:rsidRPr="00C61812" w:rsidRDefault="005544AF" w:rsidP="005544AF">
      <w:pPr>
        <w:pStyle w:val="NormalREDD"/>
        <w:jc w:val="both"/>
      </w:pPr>
      <w:r w:rsidRPr="00C61812">
        <w:t xml:space="preserve">La Stratégie Nationale du Développement Durable, qui est cohérente avec la stratégie nationale REDD+ en tant qu’outil de développement durable, repose sur les stratégies et plans existants, en conservant les éléments qui s’inscrivent dans la vision et les engagements internationaux auxquels le pays a souscrits en matière de développement durable.  Elle souscrit aux principales conclusions du </w:t>
      </w:r>
      <w:r w:rsidRPr="00C61812">
        <w:rPr>
          <w:b/>
        </w:rPr>
        <w:t>sommet mondial de Rio de Janeiro au Brésil, en juin 2012</w:t>
      </w:r>
      <w:r w:rsidRPr="00C61812">
        <w:t xml:space="preserve"> (20 ans après la Conférence de Rio de 1992), consignées dans le document final  intitulé « l’Avenir que nous voulons », qui </w:t>
      </w:r>
      <w:r w:rsidRPr="00C61812">
        <w:rPr>
          <w:b/>
        </w:rPr>
        <w:t xml:space="preserve"> réaffirme l’engagement des Nations d’aller vers un développement durable par l’observation d’une bonne gouvernance, l’éradication de la pauvreté, la promotion de l’</w:t>
      </w:r>
      <w:r w:rsidR="00E60609" w:rsidRPr="00C61812">
        <w:rPr>
          <w:b/>
        </w:rPr>
        <w:t>é</w:t>
      </w:r>
      <w:r w:rsidRPr="00C61812">
        <w:rPr>
          <w:b/>
        </w:rPr>
        <w:t xml:space="preserve">conomie </w:t>
      </w:r>
      <w:r w:rsidR="00E60609" w:rsidRPr="00C61812">
        <w:rPr>
          <w:b/>
        </w:rPr>
        <w:t>v</w:t>
      </w:r>
      <w:r w:rsidRPr="00C61812">
        <w:rPr>
          <w:b/>
        </w:rPr>
        <w:t>erte, la lutte contre le changement climatique et la conservation de la biodiversité</w:t>
      </w:r>
      <w:r w:rsidRPr="00C61812">
        <w:t>.</w:t>
      </w:r>
    </w:p>
    <w:p w:rsidR="005544AF" w:rsidRDefault="005544AF" w:rsidP="005544AF">
      <w:pPr>
        <w:pStyle w:val="REDDhdg4"/>
        <w:jc w:val="both"/>
      </w:pPr>
      <w:bookmarkStart w:id="29" w:name="_Toc453747424"/>
    </w:p>
    <w:p w:rsidR="00C61812" w:rsidRPr="00C61812" w:rsidRDefault="00C61812" w:rsidP="00C61812">
      <w:pPr>
        <w:pStyle w:val="REDDhdg4"/>
        <w:jc w:val="both"/>
        <w:rPr>
          <w:rFonts w:asciiTheme="minorHAnsi" w:hAnsiTheme="minorHAnsi"/>
          <w:color w:val="auto"/>
          <w:sz w:val="24"/>
          <w:szCs w:val="24"/>
        </w:rPr>
      </w:pPr>
      <w:r w:rsidRPr="00C61812">
        <w:rPr>
          <w:rFonts w:asciiTheme="minorHAnsi" w:hAnsiTheme="minorHAnsi"/>
          <w:color w:val="auto"/>
          <w:sz w:val="24"/>
          <w:szCs w:val="24"/>
        </w:rPr>
        <w:t xml:space="preserve">1.1.5.1- Les instruments </w:t>
      </w:r>
      <w:r>
        <w:rPr>
          <w:rFonts w:asciiTheme="minorHAnsi" w:hAnsiTheme="minorHAnsi"/>
          <w:color w:val="auto"/>
          <w:sz w:val="24"/>
          <w:szCs w:val="24"/>
        </w:rPr>
        <w:t>jurid</w:t>
      </w:r>
      <w:r w:rsidRPr="00C61812">
        <w:rPr>
          <w:rFonts w:asciiTheme="minorHAnsi" w:hAnsiTheme="minorHAnsi"/>
          <w:color w:val="auto"/>
          <w:sz w:val="24"/>
          <w:szCs w:val="24"/>
        </w:rPr>
        <w:t>iques</w:t>
      </w:r>
    </w:p>
    <w:bookmarkEnd w:id="29"/>
    <w:p w:rsidR="00C61812" w:rsidRDefault="00C61812" w:rsidP="005544AF">
      <w:pPr>
        <w:pStyle w:val="NormalREDD"/>
        <w:jc w:val="both"/>
      </w:pPr>
    </w:p>
    <w:p w:rsidR="005544AF" w:rsidRPr="00195C30" w:rsidRDefault="005544AF" w:rsidP="005544AF">
      <w:pPr>
        <w:pStyle w:val="NormalREDD"/>
        <w:jc w:val="both"/>
      </w:pPr>
      <w:r w:rsidRPr="00195C30">
        <w:t>La stratégie nationale REDD+ de la République du Congo trouve sa consistance à travers la série d’instruments juridiques ci-après :</w:t>
      </w:r>
    </w:p>
    <w:p w:rsidR="005544AF" w:rsidRPr="008C6BF2" w:rsidRDefault="005544AF" w:rsidP="009316E0">
      <w:pPr>
        <w:pStyle w:val="NormalREDD"/>
        <w:numPr>
          <w:ilvl w:val="0"/>
          <w:numId w:val="63"/>
        </w:numPr>
        <w:ind w:left="708"/>
        <w:jc w:val="both"/>
      </w:pPr>
      <w:r w:rsidRPr="008C6BF2">
        <w:rPr>
          <w:b/>
        </w:rPr>
        <w:t>La Constitution du 06  Novembre 2015</w:t>
      </w:r>
      <w:r w:rsidRPr="00D72ECE">
        <w:t xml:space="preserve">, qui fait de la gestion et de la protection de l’environnement un principe de valeur constitutionnelle avec les obligations que cela entraîne  tant pour l’État que pour les citoyens. Elle est bien un indicateur pour la mise en place du mécanisme REDD+. </w:t>
      </w:r>
      <w:r w:rsidR="008C6BF2">
        <w:t xml:space="preserve"> </w:t>
      </w:r>
      <w:r w:rsidR="008C6BF2" w:rsidRPr="008C6BF2">
        <w:t>T</w:t>
      </w:r>
      <w:r w:rsidRPr="008C6BF2">
        <w:t>out en reconnaissant le droit de l'individu à la propriété et à l'héritage (Article 23), la Constitution de 2015 confirme à nouveau, dans son préambule, le «droit permanent» du peuple congolais et de sa «souveraineté inaliénable sur tous les trésors naturels et des ressources nationales en tant qu'éléments fondamentaux de son développement». La Constitution garantit en outre la «promotion et la protection des droits des peuples autochtones» (Article 16). Le régime foncier détaillé qui suit les garanties constitutionnelles sont traités en législation spécifique.</w:t>
      </w:r>
    </w:p>
    <w:p w:rsidR="005544AF" w:rsidRPr="00195C30" w:rsidRDefault="005544AF" w:rsidP="009316E0">
      <w:pPr>
        <w:pStyle w:val="NormalREDD"/>
        <w:numPr>
          <w:ilvl w:val="0"/>
          <w:numId w:val="63"/>
        </w:numPr>
        <w:jc w:val="both"/>
      </w:pPr>
      <w:r w:rsidRPr="00195C30">
        <w:rPr>
          <w:b/>
        </w:rPr>
        <w:t>La Loi n°003/91 du 23 Avril 1991 portant protection de l’environnement</w:t>
      </w:r>
      <w:r w:rsidRPr="00195C30">
        <w:t>, qui a un champ d’application multisectoriel. Elle impose une étude d’impact sur l’environnement sur tout projet de développement (se référer au décret d’application de la loi</w:t>
      </w:r>
      <w:r w:rsidRPr="00195C30">
        <w:rPr>
          <w:vertAlign w:val="superscript"/>
        </w:rPr>
        <w:footnoteReference w:id="2"/>
      </w:r>
      <w:r w:rsidRPr="00195C30">
        <w:t xml:space="preserve">). Cependant, elle comporte un certain nombre d’insuffisances tenant tantôt à son antériorité aux grands événements mondiaux ayant fait évoluer les préoccupations </w:t>
      </w:r>
      <w:r w:rsidRPr="00195C30">
        <w:lastRenderedPageBreak/>
        <w:t xml:space="preserve">environnementales telle que la Conférence de Rio de 1992, tantôt à des lacunes. Pour l’adapter aux thématiques émergentes dont la REDD+, ce texte a été révisé. </w:t>
      </w:r>
    </w:p>
    <w:p w:rsidR="005544AF" w:rsidRDefault="005544AF" w:rsidP="009316E0">
      <w:pPr>
        <w:pStyle w:val="NormalREDD"/>
        <w:numPr>
          <w:ilvl w:val="0"/>
          <w:numId w:val="63"/>
        </w:numPr>
        <w:jc w:val="both"/>
      </w:pPr>
      <w:r w:rsidRPr="00195C30">
        <w:rPr>
          <w:b/>
        </w:rPr>
        <w:t xml:space="preserve">La Loi n°16-2000 du 20 Novembre 2000 portant </w:t>
      </w:r>
      <w:r w:rsidRPr="00195C30">
        <w:rPr>
          <w:b/>
          <w:u w:val="single"/>
        </w:rPr>
        <w:t>code forestier</w:t>
      </w:r>
      <w:r w:rsidRPr="00195C30">
        <w:t>, est un important outil de la Gouvernance forestière, qui vise à réaliser les objectifs du développement durable.  Elle décrit le domaine forestier de l’État (DFE) qui couvre une superficie de</w:t>
      </w:r>
      <w:r w:rsidRPr="00195C30">
        <w:rPr>
          <w:b/>
        </w:rPr>
        <w:t xml:space="preserve"> 21,8 millions d’hectares</w:t>
      </w:r>
      <w:r w:rsidRPr="00195C30">
        <w:t xml:space="preserve">, soit </w:t>
      </w:r>
      <w:r w:rsidRPr="00195C30">
        <w:rPr>
          <w:b/>
        </w:rPr>
        <w:t>93% du Domaine Forestier National</w:t>
      </w:r>
      <w:r w:rsidRPr="00195C30">
        <w:t xml:space="preserve"> (DFN)</w:t>
      </w:r>
      <w:r w:rsidR="00710E69">
        <w:t>, référencé dans l'encadré n°2 ci-après par certains articles du code forestier</w:t>
      </w:r>
      <w:r w:rsidRPr="00195C30">
        <w:t>.</w:t>
      </w:r>
    </w:p>
    <w:p w:rsidR="005544AF" w:rsidRDefault="005544AF" w:rsidP="005544AF">
      <w:pPr>
        <w:pStyle w:val="NormalREDD"/>
        <w:jc w:val="both"/>
      </w:pPr>
    </w:p>
    <w:p w:rsidR="008C6BF2" w:rsidRPr="00195C30" w:rsidRDefault="0073236E" w:rsidP="008C6BF2">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3829050"/>
                <wp:effectExtent l="0" t="0" r="26670" b="19050"/>
                <wp:docPr id="21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382905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A33E4B" w:rsidRDefault="00485AA9" w:rsidP="008C6BF2">
                            <w:pPr>
                              <w:ind w:left="90" w:right="162"/>
                              <w:contextualSpacing/>
                              <w:jc w:val="center"/>
                              <w:rPr>
                                <w:rFonts w:ascii="Arial" w:eastAsia="Times New Roman" w:hAnsi="Arial" w:cs="Arial"/>
                                <w:b/>
                                <w:color w:val="0F243E" w:themeColor="text2" w:themeShade="80"/>
                                <w:sz w:val="24"/>
                                <w:szCs w:val="24"/>
                                <w:u w:val="single"/>
                                <w:lang w:eastAsia="fr-FR"/>
                              </w:rPr>
                            </w:pPr>
                            <w:r w:rsidRPr="00A33E4B">
                              <w:rPr>
                                <w:rFonts w:ascii="Arial" w:eastAsia="Times New Roman" w:hAnsi="Arial" w:cs="Arial"/>
                                <w:b/>
                                <w:color w:val="0F243E" w:themeColor="text2" w:themeShade="80"/>
                                <w:sz w:val="24"/>
                                <w:szCs w:val="24"/>
                                <w:u w:val="single"/>
                                <w:lang w:eastAsia="fr-FR"/>
                              </w:rPr>
                              <w:t>Encadré n°3</w:t>
                            </w:r>
                          </w:p>
                          <w:p w:rsidR="00485AA9" w:rsidRPr="00DF16F8" w:rsidRDefault="00485AA9" w:rsidP="008C6BF2">
                            <w:pPr>
                              <w:ind w:left="90" w:right="162"/>
                              <w:contextualSpacing/>
                              <w:jc w:val="center"/>
                              <w:rPr>
                                <w:rFonts w:ascii="Arial" w:eastAsia="Times New Roman" w:hAnsi="Arial" w:cs="Arial"/>
                                <w:color w:val="0F243E" w:themeColor="text2" w:themeShade="80"/>
                                <w:u w:val="single"/>
                                <w:lang w:eastAsia="fr-FR"/>
                              </w:rPr>
                            </w:pPr>
                          </w:p>
                          <w:p w:rsidR="00485AA9" w:rsidRPr="00195C30" w:rsidRDefault="00485AA9" w:rsidP="00710E69">
                            <w:pPr>
                              <w:autoSpaceDE w:val="0"/>
                              <w:autoSpaceDN w:val="0"/>
                              <w:adjustRightInd w:val="0"/>
                              <w:spacing w:before="120"/>
                              <w:rPr>
                                <w:rFonts w:ascii="Arial" w:eastAsia="Calibri" w:hAnsi="Arial" w:cs="Arial"/>
                                <w:i/>
                                <w:sz w:val="20"/>
                              </w:rPr>
                            </w:pPr>
                            <w:r w:rsidRPr="00195C30">
                              <w:rPr>
                                <w:rFonts w:ascii="Arial" w:eastAsia="Calibri" w:hAnsi="Arial" w:cs="Arial"/>
                                <w:b/>
                                <w:bCs/>
                                <w:i/>
                                <w:sz w:val="20"/>
                              </w:rPr>
                              <w:t xml:space="preserve">Article 4 : </w:t>
                            </w:r>
                            <w:r w:rsidRPr="00195C30">
                              <w:rPr>
                                <w:rFonts w:ascii="Arial" w:eastAsia="Calibri" w:hAnsi="Arial" w:cs="Arial"/>
                                <w:b/>
                                <w:i/>
                                <w:sz w:val="20"/>
                              </w:rPr>
                              <w:t xml:space="preserve">Le domaine forestier de l’Etat comprend : </w:t>
                            </w:r>
                            <w:r w:rsidRPr="00195C30">
                              <w:rPr>
                                <w:rFonts w:ascii="Arial" w:eastAsia="Calibri" w:hAnsi="Arial" w:cs="Arial"/>
                                <w:i/>
                                <w:sz w:val="20"/>
                              </w:rPr>
                              <w:t>(i) le Domaine Forestier Permanent (DFP) et (ii) le Domaine Forestier Non Permanent (DFNP).</w:t>
                            </w:r>
                          </w:p>
                          <w:p w:rsidR="00485AA9" w:rsidRPr="00C61812" w:rsidRDefault="00485AA9" w:rsidP="00710E69">
                            <w:pPr>
                              <w:spacing w:before="0"/>
                              <w:jc w:val="both"/>
                              <w:rPr>
                                <w:rFonts w:ascii="Arial" w:eastAsia="Calibri" w:hAnsi="Arial" w:cs="Arial"/>
                                <w:b/>
                                <w:bCs/>
                                <w:i/>
                                <w:sz w:val="10"/>
                                <w:szCs w:val="10"/>
                              </w:rPr>
                            </w:pPr>
                          </w:p>
                          <w:p w:rsidR="00485AA9" w:rsidRDefault="00485AA9" w:rsidP="00710E69">
                            <w:pPr>
                              <w:spacing w:before="0"/>
                              <w:jc w:val="both"/>
                              <w:rPr>
                                <w:rFonts w:ascii="Arial" w:eastAsia="Calibri" w:hAnsi="Arial" w:cs="Arial"/>
                                <w:i/>
                                <w:sz w:val="20"/>
                              </w:rPr>
                            </w:pPr>
                            <w:r w:rsidRPr="00195C30">
                              <w:rPr>
                                <w:rFonts w:ascii="Arial" w:eastAsia="Calibri" w:hAnsi="Arial" w:cs="Arial"/>
                                <w:b/>
                                <w:bCs/>
                                <w:i/>
                                <w:sz w:val="20"/>
                              </w:rPr>
                              <w:t xml:space="preserve">Article 33 : </w:t>
                            </w:r>
                            <w:r w:rsidRPr="00195C30">
                              <w:rPr>
                                <w:rFonts w:ascii="Arial" w:eastAsia="Calibri" w:hAnsi="Arial" w:cs="Arial"/>
                                <w:i/>
                                <w:sz w:val="20"/>
                              </w:rPr>
                              <w:t>Le domaine forestier des personnes privées comprend : (i) les forêts privées et (ii) les plantations forestières privées.</w:t>
                            </w:r>
                          </w:p>
                          <w:p w:rsidR="00485AA9" w:rsidRPr="00C61812" w:rsidRDefault="00485AA9" w:rsidP="00710E69">
                            <w:pPr>
                              <w:autoSpaceDE w:val="0"/>
                              <w:autoSpaceDN w:val="0"/>
                              <w:adjustRightInd w:val="0"/>
                              <w:spacing w:before="120"/>
                              <w:rPr>
                                <w:rFonts w:ascii="Arial" w:eastAsia="Calibri" w:hAnsi="Arial" w:cs="Arial"/>
                                <w:b/>
                                <w:bCs/>
                                <w:i/>
                                <w:sz w:val="4"/>
                                <w:szCs w:val="4"/>
                              </w:rPr>
                            </w:pPr>
                          </w:p>
                          <w:p w:rsidR="00485AA9" w:rsidRPr="00195C30" w:rsidRDefault="00485AA9" w:rsidP="00710E69">
                            <w:pPr>
                              <w:autoSpaceDE w:val="0"/>
                              <w:autoSpaceDN w:val="0"/>
                              <w:adjustRightInd w:val="0"/>
                              <w:spacing w:before="120"/>
                              <w:rPr>
                                <w:rFonts w:ascii="Arial" w:eastAsia="Calibri" w:hAnsi="Arial" w:cs="Arial"/>
                                <w:bCs/>
                                <w:i/>
                                <w:sz w:val="20"/>
                              </w:rPr>
                            </w:pPr>
                            <w:r w:rsidRPr="00195C30">
                              <w:rPr>
                                <w:rFonts w:ascii="Arial" w:eastAsia="Calibri" w:hAnsi="Arial" w:cs="Arial"/>
                                <w:b/>
                                <w:bCs/>
                                <w:i/>
                                <w:sz w:val="20"/>
                              </w:rPr>
                              <w:t>Article 6 : Le Domaine Forestier Permanent (DFP) comprend :</w:t>
                            </w:r>
                            <w:r w:rsidRPr="00195C30">
                              <w:rPr>
                                <w:rFonts w:ascii="Arial" w:eastAsia="Calibri" w:hAnsi="Arial" w:cs="Arial"/>
                                <w:bCs/>
                                <w:i/>
                                <w:sz w:val="20"/>
                              </w:rPr>
                              <w:t xml:space="preserve"> </w:t>
                            </w:r>
                          </w:p>
                          <w:p w:rsidR="00485AA9" w:rsidRDefault="00485AA9" w:rsidP="009316E0">
                            <w:pPr>
                              <w:pStyle w:val="ListParagraph"/>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es Forêts du Domaine Privé de l’Etat,</w:t>
                            </w:r>
                          </w:p>
                          <w:p w:rsidR="00485AA9" w:rsidRDefault="00485AA9" w:rsidP="009316E0">
                            <w:pPr>
                              <w:pStyle w:val="ListParagraph"/>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 xml:space="preserve">es Forêts des Personnes Publiques, </w:t>
                            </w:r>
                          </w:p>
                          <w:p w:rsidR="00485AA9" w:rsidRDefault="00485AA9" w:rsidP="009316E0">
                            <w:pPr>
                              <w:pStyle w:val="ListParagraph"/>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es Forêts des Communes et</w:t>
                            </w:r>
                          </w:p>
                          <w:p w:rsidR="00485AA9" w:rsidRPr="008C6BF2" w:rsidRDefault="00485AA9" w:rsidP="009316E0">
                            <w:pPr>
                              <w:pStyle w:val="ListParagraph"/>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es Forêts des Collectivités Locales ou Territoriales.</w:t>
                            </w:r>
                          </w:p>
                          <w:p w:rsidR="00485AA9" w:rsidRPr="00C61812" w:rsidRDefault="00485AA9" w:rsidP="00710E69">
                            <w:pPr>
                              <w:autoSpaceDE w:val="0"/>
                              <w:autoSpaceDN w:val="0"/>
                              <w:adjustRightInd w:val="0"/>
                              <w:spacing w:before="120"/>
                              <w:rPr>
                                <w:rFonts w:ascii="Arial" w:eastAsia="Calibri" w:hAnsi="Arial" w:cs="Arial"/>
                                <w:b/>
                                <w:bCs/>
                                <w:i/>
                                <w:sz w:val="4"/>
                                <w:szCs w:val="4"/>
                              </w:rPr>
                            </w:pPr>
                          </w:p>
                          <w:p w:rsidR="00485AA9" w:rsidRPr="00195C30" w:rsidRDefault="00485AA9" w:rsidP="00710E69">
                            <w:pPr>
                              <w:autoSpaceDE w:val="0"/>
                              <w:autoSpaceDN w:val="0"/>
                              <w:adjustRightInd w:val="0"/>
                              <w:spacing w:before="120"/>
                              <w:rPr>
                                <w:rFonts w:ascii="Arial" w:eastAsia="Calibri" w:hAnsi="Arial" w:cs="Arial"/>
                                <w:bCs/>
                                <w:i/>
                                <w:sz w:val="20"/>
                              </w:rPr>
                            </w:pPr>
                            <w:r w:rsidRPr="00195C30">
                              <w:rPr>
                                <w:rFonts w:ascii="Arial" w:eastAsia="Calibri" w:hAnsi="Arial" w:cs="Arial"/>
                                <w:b/>
                                <w:bCs/>
                                <w:i/>
                                <w:sz w:val="20"/>
                              </w:rPr>
                              <w:t xml:space="preserve">Article 174 : </w:t>
                            </w:r>
                            <w:r w:rsidRPr="00195C30">
                              <w:rPr>
                                <w:rFonts w:ascii="Arial" w:eastAsia="Calibri" w:hAnsi="Arial" w:cs="Arial"/>
                                <w:bCs/>
                                <w:i/>
                                <w:sz w:val="20"/>
                              </w:rPr>
                              <w:t xml:space="preserve">En attendant l’élaboration et l’adoption d’un Plan National d’Affectation des Terres (PNAT), le </w:t>
                            </w:r>
                            <w:r w:rsidRPr="00195C30">
                              <w:rPr>
                                <w:rFonts w:ascii="Arial" w:eastAsia="Calibri" w:hAnsi="Arial" w:cs="Arial"/>
                                <w:b/>
                                <w:bCs/>
                                <w:i/>
                                <w:sz w:val="20"/>
                              </w:rPr>
                              <w:t>Domaine Forestier de l’Etat (DFE) comprend:</w:t>
                            </w:r>
                            <w:r w:rsidRPr="00195C30">
                              <w:rPr>
                                <w:rFonts w:ascii="Arial" w:eastAsia="Calibri" w:hAnsi="Arial" w:cs="Arial"/>
                                <w:bCs/>
                                <w:i/>
                                <w:sz w:val="20"/>
                              </w:rPr>
                              <w:t xml:space="preserve"> </w:t>
                            </w:r>
                          </w:p>
                          <w:p w:rsidR="00485AA9" w:rsidRPr="00195C30" w:rsidRDefault="00485AA9" w:rsidP="009316E0">
                            <w:pPr>
                              <w:pStyle w:val="ListParagraph"/>
                              <w:numPr>
                                <w:ilvl w:val="0"/>
                                <w:numId w:val="63"/>
                              </w:numPr>
                              <w:autoSpaceDE w:val="0"/>
                              <w:autoSpaceDN w:val="0"/>
                              <w:adjustRightInd w:val="0"/>
                              <w:spacing w:before="40"/>
                              <w:rPr>
                                <w:rFonts w:ascii="Arial" w:eastAsia="Calibri" w:hAnsi="Arial" w:cs="Arial"/>
                                <w:bCs/>
                                <w:i/>
                                <w:sz w:val="20"/>
                              </w:rPr>
                            </w:pPr>
                            <w:r w:rsidRPr="00195C30">
                              <w:rPr>
                                <w:rFonts w:ascii="Arial" w:eastAsia="Calibri" w:hAnsi="Arial" w:cs="Arial"/>
                                <w:bCs/>
                                <w:i/>
                                <w:sz w:val="20"/>
                              </w:rPr>
                              <w:t>toutes les forêts telles que stipulées à l’article 2, premier alinéa</w:t>
                            </w:r>
                            <w:r>
                              <w:rPr>
                                <w:rFonts w:ascii="Arial" w:eastAsia="Calibri" w:hAnsi="Arial" w:cs="Arial"/>
                                <w:bCs/>
                                <w:i/>
                                <w:sz w:val="20"/>
                              </w:rPr>
                              <w:t>,</w:t>
                            </w:r>
                          </w:p>
                          <w:p w:rsidR="00485AA9" w:rsidRPr="00195C30" w:rsidRDefault="00485AA9" w:rsidP="009316E0">
                            <w:pPr>
                              <w:pStyle w:val="ListParagraph"/>
                              <w:numPr>
                                <w:ilvl w:val="0"/>
                                <w:numId w:val="63"/>
                              </w:numPr>
                              <w:autoSpaceDE w:val="0"/>
                              <w:autoSpaceDN w:val="0"/>
                              <w:adjustRightInd w:val="0"/>
                              <w:spacing w:before="120"/>
                              <w:rPr>
                                <w:rFonts w:ascii="Arial" w:eastAsia="Calibri" w:hAnsi="Arial" w:cs="Arial"/>
                                <w:bCs/>
                                <w:i/>
                                <w:sz w:val="20"/>
                              </w:rPr>
                            </w:pPr>
                            <w:r w:rsidRPr="00195C30">
                              <w:rPr>
                                <w:rFonts w:ascii="Arial" w:eastAsia="Calibri" w:hAnsi="Arial" w:cs="Arial"/>
                                <w:bCs/>
                                <w:i/>
                                <w:sz w:val="20"/>
                              </w:rPr>
                              <w:t>les périmètres de reboisement ayant régulièrement fait l’objet d’une procédure de classement.</w:t>
                            </w:r>
                          </w:p>
                          <w:p w:rsidR="00485AA9" w:rsidRPr="00C61812" w:rsidRDefault="00485AA9" w:rsidP="00710E69">
                            <w:pPr>
                              <w:spacing w:before="0"/>
                              <w:jc w:val="both"/>
                              <w:rPr>
                                <w:rFonts w:ascii="Arial" w:eastAsia="Calibri" w:hAnsi="Arial" w:cs="Arial"/>
                                <w:b/>
                                <w:bCs/>
                                <w:i/>
                                <w:sz w:val="10"/>
                                <w:szCs w:val="10"/>
                              </w:rPr>
                            </w:pPr>
                          </w:p>
                          <w:p w:rsidR="00485AA9" w:rsidRPr="006B3236" w:rsidRDefault="00485AA9" w:rsidP="00710E69">
                            <w:pPr>
                              <w:spacing w:before="0"/>
                              <w:jc w:val="both"/>
                              <w:rPr>
                                <w:rFonts w:ascii="Arial" w:eastAsia="Times New Roman" w:hAnsi="Arial" w:cs="Arial"/>
                                <w:i/>
                                <w:color w:val="0F243E" w:themeColor="text2" w:themeShade="80"/>
                              </w:rPr>
                            </w:pPr>
                            <w:r w:rsidRPr="00195C30">
                              <w:rPr>
                                <w:rFonts w:ascii="Arial" w:eastAsia="Calibri" w:hAnsi="Arial" w:cs="Arial"/>
                                <w:b/>
                                <w:bCs/>
                                <w:i/>
                                <w:sz w:val="20"/>
                              </w:rPr>
                              <w:t>Article 175 :</w:t>
                            </w:r>
                            <w:r w:rsidRPr="00195C30">
                              <w:rPr>
                                <w:rFonts w:ascii="Arial" w:eastAsia="Calibri" w:hAnsi="Arial" w:cs="Arial"/>
                                <w:bCs/>
                                <w:i/>
                                <w:sz w:val="20"/>
                              </w:rPr>
                              <w:t xml:space="preserve"> A la date de la promulgation de la présente loi, le </w:t>
                            </w:r>
                            <w:r w:rsidRPr="00195C30">
                              <w:rPr>
                                <w:rFonts w:ascii="Arial" w:eastAsia="Calibri" w:hAnsi="Arial" w:cs="Arial"/>
                                <w:b/>
                                <w:bCs/>
                                <w:i/>
                                <w:sz w:val="20"/>
                              </w:rPr>
                              <w:t>Domaine Forestier Permanent (DFP),</w:t>
                            </w:r>
                            <w:r w:rsidRPr="00195C30">
                              <w:rPr>
                                <w:rFonts w:ascii="Arial" w:eastAsia="Calibri" w:hAnsi="Arial" w:cs="Arial"/>
                                <w:bCs/>
                                <w:i/>
                                <w:sz w:val="20"/>
                              </w:rPr>
                              <w:t xml:space="preserve"> tel que défini à l’article 5, comprend</w:t>
                            </w:r>
                            <w:r w:rsidRPr="00C61812">
                              <w:rPr>
                                <w:rFonts w:ascii="Arial" w:eastAsia="Calibri" w:hAnsi="Arial" w:cs="Arial"/>
                                <w:bCs/>
                                <w:i/>
                                <w:sz w:val="20"/>
                              </w:rPr>
                              <w:t>, outre les</w:t>
                            </w:r>
                            <w:r w:rsidRPr="00195C30">
                              <w:rPr>
                                <w:rFonts w:ascii="Arial" w:eastAsia="Calibri" w:hAnsi="Arial" w:cs="Arial"/>
                                <w:bCs/>
                                <w:i/>
                                <w:sz w:val="20"/>
                              </w:rPr>
                              <w:t xml:space="preserve"> forêts et les périmètres classés,</w:t>
                            </w:r>
                            <w:r>
                              <w:rPr>
                                <w:rFonts w:ascii="Arial" w:eastAsia="Calibri" w:hAnsi="Arial" w:cs="Arial"/>
                                <w:bCs/>
                                <w:i/>
                                <w:sz w:val="20"/>
                              </w:rPr>
                              <w:t xml:space="preserve"> </w:t>
                            </w:r>
                            <w:r w:rsidRPr="00195C30">
                              <w:rPr>
                                <w:rFonts w:ascii="Arial" w:eastAsia="Calibri" w:hAnsi="Arial" w:cs="Arial"/>
                                <w:bCs/>
                                <w:i/>
                                <w:sz w:val="20"/>
                              </w:rPr>
                              <w:t>les forêts inventoriées et/ou affectées à la production forestière.</w:t>
                            </w:r>
                          </w:p>
                        </w:txbxContent>
                      </wps:txbx>
                      <wps:bodyPr rot="0" vert="horz" wrap="square" lIns="91440" tIns="45720" rIns="91440" bIns="45720" anchor="t" anchorCtr="0" upright="1">
                        <a:noAutofit/>
                      </wps:bodyPr>
                    </wps:wsp>
                  </a:graphicData>
                </a:graphic>
              </wp:inline>
            </w:drawing>
          </mc:Choice>
          <mc:Fallback>
            <w:pict>
              <v:roundrect id="_x0000_s1035" style="width:501.9pt;height:301.5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" fillcolor="#fde9d9 [665]" strokeweight=".5pt">
                <v:textbox>
                  <w:txbxContent>
                    <w:p w:rsidR="00485AA9" w:rsidRPr="00A33E4B" w:rsidRDefault="00485AA9" w:rsidP="008C6BF2">
                      <w:pPr>
                        <w:ind w:left="90" w:right="162"/>
                        <w:contextualSpacing/>
                        <w:jc w:val="center"/>
                        <w:rPr>
                          <w:rFonts w:ascii="Arial" w:eastAsia="Times New Roman" w:hAnsi="Arial" w:cs="Arial"/>
                          <w:b/>
                          <w:color w:val="0F243E" w:themeColor="text2" w:themeShade="80"/>
                          <w:sz w:val="24"/>
                          <w:szCs w:val="24"/>
                          <w:u w:val="single"/>
                          <w:lang w:eastAsia="fr-FR"/>
                        </w:rPr>
                      </w:pPr>
                      <w:r w:rsidRPr="00A33E4B">
                        <w:rPr>
                          <w:rFonts w:ascii="Arial" w:eastAsia="Times New Roman" w:hAnsi="Arial" w:cs="Arial"/>
                          <w:b/>
                          <w:color w:val="0F243E" w:themeColor="text2" w:themeShade="80"/>
                          <w:sz w:val="24"/>
                          <w:szCs w:val="24"/>
                          <w:u w:val="single"/>
                          <w:lang w:eastAsia="fr-FR"/>
                        </w:rPr>
                        <w:t>Encadré n°3</w:t>
                      </w:r>
                    </w:p>
                    <w:p w:rsidR="00485AA9" w:rsidRPr="00DF16F8" w:rsidRDefault="00485AA9" w:rsidP="008C6BF2">
                      <w:pPr>
                        <w:ind w:left="90" w:right="162"/>
                        <w:contextualSpacing/>
                        <w:jc w:val="center"/>
                        <w:rPr>
                          <w:rFonts w:ascii="Arial" w:eastAsia="Times New Roman" w:hAnsi="Arial" w:cs="Arial"/>
                          <w:color w:val="0F243E" w:themeColor="text2" w:themeShade="80"/>
                          <w:u w:val="single"/>
                          <w:lang w:eastAsia="fr-FR"/>
                        </w:rPr>
                      </w:pPr>
                    </w:p>
                    <w:p w:rsidR="00485AA9" w:rsidRPr="00195C30" w:rsidRDefault="00485AA9" w:rsidP="00710E69">
                      <w:pPr>
                        <w:autoSpaceDE w:val="0"/>
                        <w:autoSpaceDN w:val="0"/>
                        <w:adjustRightInd w:val="0"/>
                        <w:spacing w:before="120"/>
                        <w:rPr>
                          <w:rFonts w:ascii="Arial" w:eastAsia="Calibri" w:hAnsi="Arial" w:cs="Arial"/>
                          <w:i/>
                          <w:sz w:val="20"/>
                        </w:rPr>
                      </w:pPr>
                      <w:r w:rsidRPr="00195C30">
                        <w:rPr>
                          <w:rFonts w:ascii="Arial" w:eastAsia="Calibri" w:hAnsi="Arial" w:cs="Arial"/>
                          <w:b/>
                          <w:bCs/>
                          <w:i/>
                          <w:sz w:val="20"/>
                        </w:rPr>
                        <w:t xml:space="preserve">Article 4 : </w:t>
                      </w:r>
                      <w:r w:rsidRPr="00195C30">
                        <w:rPr>
                          <w:rFonts w:ascii="Arial" w:eastAsia="Calibri" w:hAnsi="Arial" w:cs="Arial"/>
                          <w:b/>
                          <w:i/>
                          <w:sz w:val="20"/>
                        </w:rPr>
                        <w:t xml:space="preserve">Le domaine forestier de l’Etat comprend : </w:t>
                      </w:r>
                      <w:r w:rsidRPr="00195C30">
                        <w:rPr>
                          <w:rFonts w:ascii="Arial" w:eastAsia="Calibri" w:hAnsi="Arial" w:cs="Arial"/>
                          <w:i/>
                          <w:sz w:val="20"/>
                        </w:rPr>
                        <w:t>(i) le Domaine Forestier Permanent (DFP) et (ii) le Domaine Forestier Non Permanent (DFNP).</w:t>
                      </w:r>
                    </w:p>
                    <w:p w:rsidR="00485AA9" w:rsidRPr="00C61812" w:rsidRDefault="00485AA9" w:rsidP="00710E69">
                      <w:pPr>
                        <w:spacing w:before="0"/>
                        <w:jc w:val="both"/>
                        <w:rPr>
                          <w:rFonts w:ascii="Arial" w:eastAsia="Calibri" w:hAnsi="Arial" w:cs="Arial"/>
                          <w:b/>
                          <w:bCs/>
                          <w:i/>
                          <w:sz w:val="10"/>
                          <w:szCs w:val="10"/>
                        </w:rPr>
                      </w:pPr>
                    </w:p>
                    <w:p w:rsidR="00485AA9" w:rsidRDefault="00485AA9" w:rsidP="00710E69">
                      <w:pPr>
                        <w:spacing w:before="0"/>
                        <w:jc w:val="both"/>
                        <w:rPr>
                          <w:rFonts w:ascii="Arial" w:eastAsia="Calibri" w:hAnsi="Arial" w:cs="Arial"/>
                          <w:i/>
                          <w:sz w:val="20"/>
                        </w:rPr>
                      </w:pPr>
                      <w:r w:rsidRPr="00195C30">
                        <w:rPr>
                          <w:rFonts w:ascii="Arial" w:eastAsia="Calibri" w:hAnsi="Arial" w:cs="Arial"/>
                          <w:b/>
                          <w:bCs/>
                          <w:i/>
                          <w:sz w:val="20"/>
                        </w:rPr>
                        <w:t xml:space="preserve">Article 33 : </w:t>
                      </w:r>
                      <w:r w:rsidRPr="00195C30">
                        <w:rPr>
                          <w:rFonts w:ascii="Arial" w:eastAsia="Calibri" w:hAnsi="Arial" w:cs="Arial"/>
                          <w:i/>
                          <w:sz w:val="20"/>
                        </w:rPr>
                        <w:t>Le domaine forestier des personnes privées comprend : (i) les forêts privées et (ii) les plantations forestières privées.</w:t>
                      </w:r>
                    </w:p>
                    <w:p w:rsidR="00485AA9" w:rsidRPr="00C61812" w:rsidRDefault="00485AA9" w:rsidP="00710E69">
                      <w:pPr>
                        <w:autoSpaceDE w:val="0"/>
                        <w:autoSpaceDN w:val="0"/>
                        <w:adjustRightInd w:val="0"/>
                        <w:spacing w:before="120"/>
                        <w:rPr>
                          <w:rFonts w:ascii="Arial" w:eastAsia="Calibri" w:hAnsi="Arial" w:cs="Arial"/>
                          <w:b/>
                          <w:bCs/>
                          <w:i/>
                          <w:sz w:val="4"/>
                          <w:szCs w:val="4"/>
                        </w:rPr>
                      </w:pPr>
                    </w:p>
                    <w:p w:rsidR="00485AA9" w:rsidRPr="00195C30" w:rsidRDefault="00485AA9" w:rsidP="00710E69">
                      <w:pPr>
                        <w:autoSpaceDE w:val="0"/>
                        <w:autoSpaceDN w:val="0"/>
                        <w:adjustRightInd w:val="0"/>
                        <w:spacing w:before="120"/>
                        <w:rPr>
                          <w:rFonts w:ascii="Arial" w:eastAsia="Calibri" w:hAnsi="Arial" w:cs="Arial"/>
                          <w:bCs/>
                          <w:i/>
                          <w:sz w:val="20"/>
                        </w:rPr>
                      </w:pPr>
                      <w:r w:rsidRPr="00195C30">
                        <w:rPr>
                          <w:rFonts w:ascii="Arial" w:eastAsia="Calibri" w:hAnsi="Arial" w:cs="Arial"/>
                          <w:b/>
                          <w:bCs/>
                          <w:i/>
                          <w:sz w:val="20"/>
                        </w:rPr>
                        <w:t>Article 6 : Le Domaine Forestier Permanent (DFP) comprend :</w:t>
                      </w:r>
                      <w:r w:rsidRPr="00195C30">
                        <w:rPr>
                          <w:rFonts w:ascii="Arial" w:eastAsia="Calibri" w:hAnsi="Arial" w:cs="Arial"/>
                          <w:bCs/>
                          <w:i/>
                          <w:sz w:val="20"/>
                        </w:rPr>
                        <w:t xml:space="preserve"> </w:t>
                      </w:r>
                    </w:p>
                    <w:p w:rsidR="00485AA9" w:rsidRDefault="00485AA9" w:rsidP="009316E0">
                      <w:pPr>
                        <w:pStyle w:val="Paragraphedeliste"/>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es Forêts du Domaine Privé de l’Etat,</w:t>
                      </w:r>
                    </w:p>
                    <w:p w:rsidR="00485AA9" w:rsidRDefault="00485AA9" w:rsidP="009316E0">
                      <w:pPr>
                        <w:pStyle w:val="Paragraphedeliste"/>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 xml:space="preserve">es Forêts des Personnes Publiques, </w:t>
                      </w:r>
                    </w:p>
                    <w:p w:rsidR="00485AA9" w:rsidRDefault="00485AA9" w:rsidP="009316E0">
                      <w:pPr>
                        <w:pStyle w:val="Paragraphedeliste"/>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es Forêts des Communes et</w:t>
                      </w:r>
                    </w:p>
                    <w:p w:rsidR="00485AA9" w:rsidRPr="008C6BF2" w:rsidRDefault="00485AA9" w:rsidP="009316E0">
                      <w:pPr>
                        <w:pStyle w:val="Paragraphedeliste"/>
                        <w:numPr>
                          <w:ilvl w:val="0"/>
                          <w:numId w:val="63"/>
                        </w:numPr>
                        <w:autoSpaceDE w:val="0"/>
                        <w:autoSpaceDN w:val="0"/>
                        <w:adjustRightInd w:val="0"/>
                        <w:spacing w:before="40"/>
                        <w:rPr>
                          <w:rFonts w:ascii="Arial" w:eastAsia="Calibri" w:hAnsi="Arial" w:cs="Arial"/>
                          <w:bCs/>
                          <w:i/>
                          <w:sz w:val="20"/>
                        </w:rPr>
                      </w:pPr>
                      <w:r>
                        <w:rPr>
                          <w:rFonts w:ascii="Arial" w:eastAsia="Calibri" w:hAnsi="Arial" w:cs="Arial"/>
                          <w:bCs/>
                          <w:i/>
                          <w:sz w:val="20"/>
                        </w:rPr>
                        <w:t>l</w:t>
                      </w:r>
                      <w:r w:rsidRPr="008C6BF2">
                        <w:rPr>
                          <w:rFonts w:ascii="Arial" w:eastAsia="Calibri" w:hAnsi="Arial" w:cs="Arial"/>
                          <w:bCs/>
                          <w:i/>
                          <w:sz w:val="20"/>
                        </w:rPr>
                        <w:t>es Forêts des Collectivités Locales ou Territoriales.</w:t>
                      </w:r>
                    </w:p>
                    <w:p w:rsidR="00485AA9" w:rsidRPr="00C61812" w:rsidRDefault="00485AA9" w:rsidP="00710E69">
                      <w:pPr>
                        <w:autoSpaceDE w:val="0"/>
                        <w:autoSpaceDN w:val="0"/>
                        <w:adjustRightInd w:val="0"/>
                        <w:spacing w:before="120"/>
                        <w:rPr>
                          <w:rFonts w:ascii="Arial" w:eastAsia="Calibri" w:hAnsi="Arial" w:cs="Arial"/>
                          <w:b/>
                          <w:bCs/>
                          <w:i/>
                          <w:sz w:val="4"/>
                          <w:szCs w:val="4"/>
                        </w:rPr>
                      </w:pPr>
                    </w:p>
                    <w:p w:rsidR="00485AA9" w:rsidRPr="00195C30" w:rsidRDefault="00485AA9" w:rsidP="00710E69">
                      <w:pPr>
                        <w:autoSpaceDE w:val="0"/>
                        <w:autoSpaceDN w:val="0"/>
                        <w:adjustRightInd w:val="0"/>
                        <w:spacing w:before="120"/>
                        <w:rPr>
                          <w:rFonts w:ascii="Arial" w:eastAsia="Calibri" w:hAnsi="Arial" w:cs="Arial"/>
                          <w:bCs/>
                          <w:i/>
                          <w:sz w:val="20"/>
                        </w:rPr>
                      </w:pPr>
                      <w:r w:rsidRPr="00195C30">
                        <w:rPr>
                          <w:rFonts w:ascii="Arial" w:eastAsia="Calibri" w:hAnsi="Arial" w:cs="Arial"/>
                          <w:b/>
                          <w:bCs/>
                          <w:i/>
                          <w:sz w:val="20"/>
                        </w:rPr>
                        <w:t xml:space="preserve">Article 174 : </w:t>
                      </w:r>
                      <w:r w:rsidRPr="00195C30">
                        <w:rPr>
                          <w:rFonts w:ascii="Arial" w:eastAsia="Calibri" w:hAnsi="Arial" w:cs="Arial"/>
                          <w:bCs/>
                          <w:i/>
                          <w:sz w:val="20"/>
                        </w:rPr>
                        <w:t xml:space="preserve">En attendant l’élaboration et l’adoption d’un Plan National d’Affectation des Terres (PNAT), le </w:t>
                      </w:r>
                      <w:r w:rsidRPr="00195C30">
                        <w:rPr>
                          <w:rFonts w:ascii="Arial" w:eastAsia="Calibri" w:hAnsi="Arial" w:cs="Arial"/>
                          <w:b/>
                          <w:bCs/>
                          <w:i/>
                          <w:sz w:val="20"/>
                        </w:rPr>
                        <w:t>Domaine Forestier de l’Etat (DFE) comprend:</w:t>
                      </w:r>
                      <w:r w:rsidRPr="00195C30">
                        <w:rPr>
                          <w:rFonts w:ascii="Arial" w:eastAsia="Calibri" w:hAnsi="Arial" w:cs="Arial"/>
                          <w:bCs/>
                          <w:i/>
                          <w:sz w:val="20"/>
                        </w:rPr>
                        <w:t xml:space="preserve"> </w:t>
                      </w:r>
                    </w:p>
                    <w:p w:rsidR="00485AA9" w:rsidRPr="00195C30" w:rsidRDefault="00485AA9" w:rsidP="009316E0">
                      <w:pPr>
                        <w:pStyle w:val="Paragraphedeliste"/>
                        <w:numPr>
                          <w:ilvl w:val="0"/>
                          <w:numId w:val="63"/>
                        </w:numPr>
                        <w:autoSpaceDE w:val="0"/>
                        <w:autoSpaceDN w:val="0"/>
                        <w:adjustRightInd w:val="0"/>
                        <w:spacing w:before="40"/>
                        <w:rPr>
                          <w:rFonts w:ascii="Arial" w:eastAsia="Calibri" w:hAnsi="Arial" w:cs="Arial"/>
                          <w:bCs/>
                          <w:i/>
                          <w:sz w:val="20"/>
                        </w:rPr>
                      </w:pPr>
                      <w:r w:rsidRPr="00195C30">
                        <w:rPr>
                          <w:rFonts w:ascii="Arial" w:eastAsia="Calibri" w:hAnsi="Arial" w:cs="Arial"/>
                          <w:bCs/>
                          <w:i/>
                          <w:sz w:val="20"/>
                        </w:rPr>
                        <w:t>toutes les forêts telles que stipulées à l’article 2, premier alinéa</w:t>
                      </w:r>
                      <w:r>
                        <w:rPr>
                          <w:rFonts w:ascii="Arial" w:eastAsia="Calibri" w:hAnsi="Arial" w:cs="Arial"/>
                          <w:bCs/>
                          <w:i/>
                          <w:sz w:val="20"/>
                        </w:rPr>
                        <w:t>,</w:t>
                      </w:r>
                    </w:p>
                    <w:p w:rsidR="00485AA9" w:rsidRPr="00195C30" w:rsidRDefault="00485AA9" w:rsidP="009316E0">
                      <w:pPr>
                        <w:pStyle w:val="Paragraphedeliste"/>
                        <w:numPr>
                          <w:ilvl w:val="0"/>
                          <w:numId w:val="63"/>
                        </w:numPr>
                        <w:autoSpaceDE w:val="0"/>
                        <w:autoSpaceDN w:val="0"/>
                        <w:adjustRightInd w:val="0"/>
                        <w:spacing w:before="120"/>
                        <w:rPr>
                          <w:rFonts w:ascii="Arial" w:eastAsia="Calibri" w:hAnsi="Arial" w:cs="Arial"/>
                          <w:bCs/>
                          <w:i/>
                          <w:sz w:val="20"/>
                        </w:rPr>
                      </w:pPr>
                      <w:r w:rsidRPr="00195C30">
                        <w:rPr>
                          <w:rFonts w:ascii="Arial" w:eastAsia="Calibri" w:hAnsi="Arial" w:cs="Arial"/>
                          <w:bCs/>
                          <w:i/>
                          <w:sz w:val="20"/>
                        </w:rPr>
                        <w:t>les périmètres de reboisement ayant régulièrement fait l’objet d’une procédure de classement.</w:t>
                      </w:r>
                    </w:p>
                    <w:p w:rsidR="00485AA9" w:rsidRPr="00C61812" w:rsidRDefault="00485AA9" w:rsidP="00710E69">
                      <w:pPr>
                        <w:spacing w:before="0"/>
                        <w:jc w:val="both"/>
                        <w:rPr>
                          <w:rFonts w:ascii="Arial" w:eastAsia="Calibri" w:hAnsi="Arial" w:cs="Arial"/>
                          <w:b/>
                          <w:bCs/>
                          <w:i/>
                          <w:sz w:val="10"/>
                          <w:szCs w:val="10"/>
                        </w:rPr>
                      </w:pPr>
                    </w:p>
                    <w:p w:rsidR="00485AA9" w:rsidRPr="006B3236" w:rsidRDefault="00485AA9" w:rsidP="00710E69">
                      <w:pPr>
                        <w:spacing w:before="0"/>
                        <w:jc w:val="both"/>
                        <w:rPr>
                          <w:rFonts w:ascii="Arial" w:eastAsia="Times New Roman" w:hAnsi="Arial" w:cs="Arial"/>
                          <w:i/>
                          <w:color w:val="0F243E" w:themeColor="text2" w:themeShade="80"/>
                        </w:rPr>
                      </w:pPr>
                      <w:r w:rsidRPr="00195C30">
                        <w:rPr>
                          <w:rFonts w:ascii="Arial" w:eastAsia="Calibri" w:hAnsi="Arial" w:cs="Arial"/>
                          <w:b/>
                          <w:bCs/>
                          <w:i/>
                          <w:sz w:val="20"/>
                        </w:rPr>
                        <w:t>Article 175 :</w:t>
                      </w:r>
                      <w:r w:rsidRPr="00195C30">
                        <w:rPr>
                          <w:rFonts w:ascii="Arial" w:eastAsia="Calibri" w:hAnsi="Arial" w:cs="Arial"/>
                          <w:bCs/>
                          <w:i/>
                          <w:sz w:val="20"/>
                        </w:rPr>
                        <w:t xml:space="preserve"> A la date de la promulgation de la présente loi, le </w:t>
                      </w:r>
                      <w:r w:rsidRPr="00195C30">
                        <w:rPr>
                          <w:rFonts w:ascii="Arial" w:eastAsia="Calibri" w:hAnsi="Arial" w:cs="Arial"/>
                          <w:b/>
                          <w:bCs/>
                          <w:i/>
                          <w:sz w:val="20"/>
                        </w:rPr>
                        <w:t>Domaine Forestier Permanent (DFP),</w:t>
                      </w:r>
                      <w:r w:rsidRPr="00195C30">
                        <w:rPr>
                          <w:rFonts w:ascii="Arial" w:eastAsia="Calibri" w:hAnsi="Arial" w:cs="Arial"/>
                          <w:bCs/>
                          <w:i/>
                          <w:sz w:val="20"/>
                        </w:rPr>
                        <w:t xml:space="preserve"> tel que défini à l’article 5, comprend</w:t>
                      </w:r>
                      <w:r w:rsidRPr="00C61812">
                        <w:rPr>
                          <w:rFonts w:ascii="Arial" w:eastAsia="Calibri" w:hAnsi="Arial" w:cs="Arial"/>
                          <w:bCs/>
                          <w:i/>
                          <w:sz w:val="20"/>
                        </w:rPr>
                        <w:t>, outre les</w:t>
                      </w:r>
                      <w:r w:rsidRPr="00195C30">
                        <w:rPr>
                          <w:rFonts w:ascii="Arial" w:eastAsia="Calibri" w:hAnsi="Arial" w:cs="Arial"/>
                          <w:bCs/>
                          <w:i/>
                          <w:sz w:val="20"/>
                        </w:rPr>
                        <w:t xml:space="preserve"> forêts et les périmètres classés,</w:t>
                      </w:r>
                      <w:r>
                        <w:rPr>
                          <w:rFonts w:ascii="Arial" w:eastAsia="Calibri" w:hAnsi="Arial" w:cs="Arial"/>
                          <w:bCs/>
                          <w:i/>
                          <w:sz w:val="20"/>
                        </w:rPr>
                        <w:t xml:space="preserve"> </w:t>
                      </w:r>
                      <w:r w:rsidRPr="00195C30">
                        <w:rPr>
                          <w:rFonts w:ascii="Arial" w:eastAsia="Calibri" w:hAnsi="Arial" w:cs="Arial"/>
                          <w:bCs/>
                          <w:i/>
                          <w:sz w:val="20"/>
                        </w:rPr>
                        <w:t>les forêts inventoriées et/ou affectées à la production forestière.</w:t>
                      </w:r>
                    </w:p>
                  </w:txbxContent>
                </v:textbox>
                <w10:anchorlock/>
              </v:roundrect>
            </w:pict>
          </mc:Fallback>
        </mc:AlternateContent>
      </w:r>
    </w:p>
    <w:p w:rsidR="005544AF" w:rsidRPr="00195C30" w:rsidRDefault="005544AF" w:rsidP="005544AF">
      <w:pPr>
        <w:spacing w:before="0" w:after="200" w:line="276" w:lineRule="auto"/>
        <w:ind w:left="720"/>
        <w:contextualSpacing/>
        <w:jc w:val="both"/>
        <w:rPr>
          <w:rFonts w:ascii="Arial" w:eastAsia="Times New Roman" w:hAnsi="Arial" w:cs="Arial"/>
          <w:sz w:val="6"/>
          <w:szCs w:val="6"/>
          <w:lang w:eastAsia="fr-FR"/>
        </w:rPr>
      </w:pPr>
    </w:p>
    <w:p w:rsidR="005544AF" w:rsidRPr="00195C30" w:rsidRDefault="005544AF" w:rsidP="005544AF">
      <w:pPr>
        <w:pStyle w:val="REDDFIGCAPT"/>
        <w:jc w:val="center"/>
      </w:pPr>
      <w:r w:rsidRPr="00A33E4B">
        <w:rPr>
          <w:u w:val="single"/>
        </w:rPr>
        <w:t xml:space="preserve">Schéma </w:t>
      </w:r>
      <w:r w:rsidR="008C6BF2" w:rsidRPr="00A33E4B">
        <w:rPr>
          <w:u w:val="single"/>
        </w:rPr>
        <w:t>n°1</w:t>
      </w:r>
      <w:r w:rsidR="008C6BF2">
        <w:t xml:space="preserve">: </w:t>
      </w:r>
      <w:r w:rsidR="008C6BF2" w:rsidRPr="00A33E4B">
        <w:rPr>
          <w:b w:val="0"/>
        </w:rPr>
        <w:t xml:space="preserve">Structure </w:t>
      </w:r>
      <w:r w:rsidRPr="00A33E4B">
        <w:rPr>
          <w:b w:val="0"/>
        </w:rPr>
        <w:t>du Domaine Forestier National (DFN)</w:t>
      </w:r>
    </w:p>
    <w:p w:rsidR="005544AF" w:rsidRPr="00195C30" w:rsidRDefault="005544AF" w:rsidP="005544AF">
      <w:pPr>
        <w:spacing w:before="0" w:after="200" w:line="276" w:lineRule="auto"/>
        <w:ind w:left="720"/>
        <w:contextualSpacing/>
        <w:jc w:val="center"/>
        <w:rPr>
          <w:rFonts w:ascii="Arial" w:eastAsia="Times New Roman" w:hAnsi="Arial" w:cs="Arial"/>
          <w:sz w:val="24"/>
          <w:szCs w:val="24"/>
          <w:lang w:eastAsia="fr-FR"/>
        </w:rPr>
      </w:pPr>
      <w:r w:rsidRPr="00195C30">
        <w:rPr>
          <w:rFonts w:ascii="SimSun" w:eastAsia="Times New Roman" w:hAnsi="SimSun" w:cs="Times New Roman"/>
          <w:noProof/>
          <w:lang w:val="fr-CH" w:eastAsia="fr-CH"/>
        </w:rPr>
        <w:drawing>
          <wp:inline distT="0" distB="0" distL="0" distR="0">
            <wp:extent cx="5686425" cy="3228975"/>
            <wp:effectExtent l="0" t="0" r="0" b="0"/>
            <wp:docPr id="5"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cstate="print">
                      <a:extLst>
                        <a:ext uri="{BEBA8EAE-BF5A-486C-A8C5-ECC9F3942E4B}">
                          <a14:imgProps xmlns:a14="http://schemas.microsoft.com/office/drawing/2010/main">
                            <a14:imgLayer r:embed="rId57">
                              <a14:imgEffect>
                                <a14:sharpenSoften amount="50000"/>
                              </a14:imgEffect>
                            </a14:imgLayer>
                          </a14:imgProps>
                        </a:ext>
                      </a:extLst>
                    </a:blip>
                    <a:stretch>
                      <a:fillRect/>
                    </a:stretch>
                  </pic:blipFill>
                  <pic:spPr>
                    <a:xfrm>
                      <a:off x="0" y="0"/>
                      <a:ext cx="5686425" cy="3228975"/>
                    </a:xfrm>
                    <a:prstGeom prst="rect">
                      <a:avLst/>
                    </a:prstGeom>
                  </pic:spPr>
                </pic:pic>
              </a:graphicData>
            </a:graphic>
          </wp:inline>
        </w:drawing>
      </w:r>
    </w:p>
    <w:p w:rsidR="005544AF" w:rsidRDefault="005544AF" w:rsidP="005544AF">
      <w:pPr>
        <w:autoSpaceDE w:val="0"/>
        <w:autoSpaceDN w:val="0"/>
        <w:adjustRightInd w:val="0"/>
        <w:spacing w:before="0"/>
        <w:jc w:val="both"/>
        <w:rPr>
          <w:rFonts w:ascii="Arial" w:eastAsia="Calibri" w:hAnsi="Arial" w:cs="Arial"/>
        </w:rPr>
      </w:pPr>
    </w:p>
    <w:p w:rsidR="00710E69" w:rsidRDefault="00A33E4B" w:rsidP="005544AF">
      <w:pPr>
        <w:autoSpaceDE w:val="0"/>
        <w:autoSpaceDN w:val="0"/>
        <w:adjustRightInd w:val="0"/>
        <w:spacing w:before="0"/>
        <w:jc w:val="both"/>
        <w:rPr>
          <w:rFonts w:ascii="Arial" w:eastAsia="Calibri" w:hAnsi="Arial" w:cs="Arial"/>
        </w:rPr>
      </w:pPr>
      <w:r>
        <w:rPr>
          <w:rFonts w:ascii="Arial" w:eastAsia="Calibri" w:hAnsi="Arial" w:cs="Arial"/>
        </w:rPr>
        <w:lastRenderedPageBreak/>
        <w:t>Il y'a aussi :</w:t>
      </w:r>
    </w:p>
    <w:p w:rsidR="005544AF" w:rsidRPr="00195C30" w:rsidRDefault="005544AF" w:rsidP="009316E0">
      <w:pPr>
        <w:pStyle w:val="NormalREDD"/>
        <w:numPr>
          <w:ilvl w:val="0"/>
          <w:numId w:val="63"/>
        </w:numPr>
        <w:jc w:val="both"/>
        <w:rPr>
          <w:sz w:val="24"/>
        </w:rPr>
      </w:pPr>
      <w:r w:rsidRPr="00195C30">
        <w:rPr>
          <w:sz w:val="24"/>
        </w:rPr>
        <w:t>La mise à jour du code forestier a permis d’y insérer le mécanisme REDD+.</w:t>
      </w:r>
    </w:p>
    <w:p w:rsidR="005544AF" w:rsidRDefault="005544AF" w:rsidP="009316E0">
      <w:pPr>
        <w:pStyle w:val="REDDbull-Indnt"/>
        <w:numPr>
          <w:ilvl w:val="0"/>
          <w:numId w:val="63"/>
        </w:numPr>
        <w:jc w:val="both"/>
      </w:pPr>
      <w:r w:rsidRPr="00195C30">
        <w:rPr>
          <w:b/>
        </w:rPr>
        <w:t>La Loi n°10-2004 du 26 Mars 2004, fixant les principes généraux applicables au régime domanial et foncier</w:t>
      </w:r>
      <w:r w:rsidRPr="00195C30">
        <w:t xml:space="preserve">, qui revêt </w:t>
      </w:r>
      <w:r w:rsidRPr="00195C30">
        <w:rPr>
          <w:i/>
        </w:rPr>
        <w:t>in fine</w:t>
      </w:r>
      <w:r w:rsidRPr="00195C30">
        <w:t xml:space="preserve"> un caractère général.  Elle renvoie de nombreuses dispositions à d’autres lois spécifiques pour être effective parmi lesquelles </w:t>
      </w:r>
      <w:r w:rsidRPr="00195C30">
        <w:rPr>
          <w:b/>
        </w:rPr>
        <w:t xml:space="preserve">le régime de l’établissement des droits fonciers. </w:t>
      </w:r>
      <w:r w:rsidRPr="00195C30">
        <w:t xml:space="preserve"> Elle consacre en outre les principes généraux applicables aux régimes domanial et foncier, détermine d’autres régimes transversaux tels que le régime minier ou le régime forestier (article 13).  Cette loi consacre aussi</w:t>
      </w:r>
      <w:r w:rsidRPr="00195C30">
        <w:rPr>
          <w:b/>
        </w:rPr>
        <w:t xml:space="preserve"> la reconnaissance légale des droits fonciers coutumiers</w:t>
      </w:r>
      <w:r w:rsidRPr="00195C30">
        <w:t xml:space="preserve">. </w:t>
      </w:r>
    </w:p>
    <w:p w:rsidR="005544AF" w:rsidRPr="00195C30" w:rsidRDefault="005544AF" w:rsidP="009316E0">
      <w:pPr>
        <w:pStyle w:val="REDDbull-Indnt"/>
        <w:numPr>
          <w:ilvl w:val="0"/>
          <w:numId w:val="63"/>
        </w:numPr>
        <w:jc w:val="both"/>
      </w:pPr>
      <w:r w:rsidRPr="00195C30">
        <w:rPr>
          <w:b/>
        </w:rPr>
        <w:t>La Loi n°43-2014 du 10 Octobre 2014 d’orientation pour l’aménagement et le développement du territoire</w:t>
      </w:r>
      <w:r w:rsidRPr="00195C30">
        <w:t xml:space="preserve">, qui  stipule que « l’Etat met en œuvre une politique d’affectation des terres qui garantit le développement concomitant des différents secteurs d’activités et respecte les différentes formes de propriété foncière ».  Elle constitue un acquis certain pour la REDD+ qui a comme objectif de </w:t>
      </w:r>
      <w:r w:rsidRPr="00195C30">
        <w:rPr>
          <w:b/>
        </w:rPr>
        <w:t>gérer d’une manière harmonieuse l’utilisation des terres de plusieurs secteurs dont les secteurs agricole, minier et forestier.</w:t>
      </w:r>
    </w:p>
    <w:p w:rsidR="005544AF" w:rsidRPr="00195C30" w:rsidRDefault="005544AF" w:rsidP="009316E0">
      <w:pPr>
        <w:pStyle w:val="REDDbull-Indnt"/>
        <w:numPr>
          <w:ilvl w:val="0"/>
          <w:numId w:val="63"/>
        </w:numPr>
        <w:jc w:val="both"/>
      </w:pPr>
      <w:r w:rsidRPr="004A06C3">
        <w:rPr>
          <w:b/>
        </w:rPr>
        <w:t>La Loi n°5-2011 du 25 Février 2011 portant promotion et protection des droits des populations autochtones</w:t>
      </w:r>
      <w:r w:rsidRPr="00195C30">
        <w:t>, qui a permis de marquer une avancée dans la reconnaissance des droits des  populations autochtones.  Elle fait donc une rupture avec cette situation antérieure d’ignorance des droits des populations autochtones. Cette loi contient des éléments relativement intéressants pour la problématique REDD+. En assurant aux populations autochtones la conservation de la biodiversité, l’utilisation durable des ressources naturelles renouvelables, en promouvant les droits et intérêts des populations autochtones, la loi ouvre des perspectives utiles pour la consolidation du processus REDD+</w:t>
      </w:r>
      <w:r w:rsidRPr="00195C30">
        <w:rPr>
          <w:vertAlign w:val="superscript"/>
        </w:rPr>
        <w:footnoteReference w:id="3"/>
      </w:r>
    </w:p>
    <w:p w:rsidR="005544AF" w:rsidRDefault="005544AF" w:rsidP="005544AF">
      <w:pPr>
        <w:jc w:val="both"/>
        <w:rPr>
          <w:rFonts w:ascii="Arial" w:hAnsi="Arial" w:cs="Arial"/>
        </w:rPr>
      </w:pPr>
      <w:bookmarkStart w:id="30" w:name="_Toc410384084"/>
      <w:bookmarkStart w:id="31" w:name="_Toc416346531"/>
      <w:bookmarkStart w:id="32" w:name="_Toc453747425"/>
      <w:bookmarkStart w:id="33" w:name="_Toc410384087"/>
      <w:bookmarkStart w:id="34" w:name="_Toc416346535"/>
    </w:p>
    <w:p w:rsidR="005544AF" w:rsidRPr="00710E69" w:rsidRDefault="00B848A0" w:rsidP="00354ACD">
      <w:pPr>
        <w:jc w:val="both"/>
        <w:rPr>
          <w:rFonts w:asciiTheme="minorHAnsi" w:hAnsiTheme="minorHAnsi" w:cs="Arial"/>
          <w:b/>
          <w:sz w:val="24"/>
          <w:szCs w:val="24"/>
        </w:rPr>
      </w:pPr>
      <w:r w:rsidRPr="00B848A0">
        <w:rPr>
          <w:rFonts w:asciiTheme="minorHAnsi" w:hAnsiTheme="minorHAnsi" w:cs="Arial"/>
          <w:b/>
          <w:sz w:val="24"/>
          <w:szCs w:val="24"/>
        </w:rPr>
        <w:t xml:space="preserve">1.1.6- </w:t>
      </w:r>
      <w:r w:rsidR="00A807FA" w:rsidRPr="00B848A0">
        <w:rPr>
          <w:rFonts w:asciiTheme="minorHAnsi" w:hAnsiTheme="minorHAnsi" w:cs="Arial"/>
          <w:b/>
          <w:sz w:val="24"/>
          <w:szCs w:val="24"/>
        </w:rPr>
        <w:t>Barrière</w:t>
      </w:r>
      <w:r w:rsidR="004A06C3" w:rsidRPr="00B848A0">
        <w:rPr>
          <w:rFonts w:asciiTheme="minorHAnsi" w:hAnsiTheme="minorHAnsi" w:cs="Arial"/>
          <w:b/>
          <w:sz w:val="24"/>
          <w:szCs w:val="24"/>
        </w:rPr>
        <w:t xml:space="preserve">s </w:t>
      </w:r>
      <w:r w:rsidR="005544AF" w:rsidRPr="00B848A0">
        <w:rPr>
          <w:rFonts w:asciiTheme="minorHAnsi" w:hAnsiTheme="minorHAnsi" w:cs="Arial"/>
          <w:b/>
          <w:sz w:val="24"/>
          <w:szCs w:val="24"/>
        </w:rPr>
        <w:t>juridiques  de la mise  en œuvre  de la REDD+ avant les  réformes</w:t>
      </w:r>
      <w:r w:rsidR="005544AF" w:rsidRPr="00710E69">
        <w:rPr>
          <w:rFonts w:asciiTheme="minorHAnsi" w:hAnsiTheme="minorHAnsi" w:cs="Arial"/>
          <w:b/>
          <w:sz w:val="24"/>
          <w:szCs w:val="24"/>
        </w:rPr>
        <w:t xml:space="preserve"> </w:t>
      </w:r>
    </w:p>
    <w:p w:rsidR="005544AF" w:rsidRPr="00710E69" w:rsidRDefault="005544AF" w:rsidP="005544AF">
      <w:pPr>
        <w:ind w:left="360"/>
        <w:jc w:val="both"/>
        <w:rPr>
          <w:rFonts w:asciiTheme="minorHAnsi" w:hAnsiTheme="minorHAnsi" w:cs="Arial"/>
        </w:rPr>
      </w:pPr>
    </w:p>
    <w:p w:rsidR="005544AF" w:rsidRPr="00710E69" w:rsidRDefault="00710E69" w:rsidP="00354ACD">
      <w:pPr>
        <w:jc w:val="both"/>
        <w:rPr>
          <w:rFonts w:asciiTheme="minorHAnsi" w:hAnsiTheme="minorHAnsi" w:cs="Arial"/>
          <w:color w:val="FF0000"/>
        </w:rPr>
      </w:pPr>
      <w:r w:rsidRPr="00B848A0">
        <w:rPr>
          <w:rFonts w:asciiTheme="minorHAnsi" w:hAnsiTheme="minorHAnsi" w:cs="Arial"/>
        </w:rPr>
        <w:t xml:space="preserve">Le processus </w:t>
      </w:r>
      <w:r w:rsidR="005544AF" w:rsidRPr="00B848A0">
        <w:rPr>
          <w:rFonts w:asciiTheme="minorHAnsi" w:hAnsiTheme="minorHAnsi" w:cs="Arial"/>
        </w:rPr>
        <w:t>REDD+ exige un cadre légal et institutionnel clair et adapté. Les droits fonciers</w:t>
      </w:r>
      <w:r w:rsidR="004A06C3" w:rsidRPr="00B848A0">
        <w:rPr>
          <w:rFonts w:asciiTheme="minorHAnsi" w:hAnsiTheme="minorHAnsi" w:cs="Arial"/>
        </w:rPr>
        <w:t xml:space="preserve"> écrits</w:t>
      </w:r>
      <w:r w:rsidR="005544AF" w:rsidRPr="00B848A0">
        <w:rPr>
          <w:rFonts w:asciiTheme="minorHAnsi" w:hAnsiTheme="minorHAnsi" w:cs="Arial"/>
        </w:rPr>
        <w:t>, y compris les droits fonciers coutumiers et leur reconnaissance, ainsi que les droits d’exploitation des ressources forestières doivent être clairs pour déterminer les droits de propriété sur le carbone absorbé ou évit</w:t>
      </w:r>
      <w:r w:rsidR="005544AF" w:rsidRPr="00710E69">
        <w:rPr>
          <w:rFonts w:asciiTheme="minorHAnsi" w:hAnsiTheme="minorHAnsi" w:cs="Arial"/>
        </w:rPr>
        <w:t>é et les titres légaux associés.</w:t>
      </w:r>
      <w:r w:rsidR="00354ACD">
        <w:rPr>
          <w:rFonts w:asciiTheme="minorHAnsi" w:hAnsiTheme="minorHAnsi" w:cs="Arial"/>
        </w:rPr>
        <w:t xml:space="preserve"> Les limites juridiques de la mise en œuvre de la REDD+, avant les reformes en cours de consolidation sont présentées ci-dessous:</w:t>
      </w:r>
    </w:p>
    <w:p w:rsidR="005544AF" w:rsidRPr="00A807FA" w:rsidRDefault="005544AF" w:rsidP="009316E0">
      <w:pPr>
        <w:pStyle w:val="ListParagraph"/>
        <w:numPr>
          <w:ilvl w:val="0"/>
          <w:numId w:val="60"/>
        </w:numPr>
        <w:jc w:val="both"/>
        <w:rPr>
          <w:rFonts w:asciiTheme="minorHAnsi" w:hAnsiTheme="minorHAnsi" w:cs="Arial"/>
        </w:rPr>
      </w:pPr>
      <w:r w:rsidRPr="00A807FA">
        <w:rPr>
          <w:rFonts w:asciiTheme="minorHAnsi" w:hAnsiTheme="minorHAnsi" w:cs="Arial"/>
        </w:rPr>
        <w:t xml:space="preserve">Le Domaine forestier de l’Etat n’est pas encore défini. Il s’ensuit dans certaines zones forestières quelques malentendus entre les </w:t>
      </w:r>
      <w:r w:rsidR="00354ACD" w:rsidRPr="00A807FA">
        <w:rPr>
          <w:rFonts w:asciiTheme="minorHAnsi" w:hAnsiTheme="minorHAnsi" w:cs="Arial"/>
        </w:rPr>
        <w:t>usagers, notamment avec la pertinente question des superpositions d'usage (exploitation forestière, minière, agricole et autres)</w:t>
      </w:r>
      <w:r w:rsidRPr="00A807FA">
        <w:rPr>
          <w:rFonts w:asciiTheme="minorHAnsi" w:hAnsiTheme="minorHAnsi" w:cs="Arial"/>
        </w:rPr>
        <w:t>.</w:t>
      </w:r>
    </w:p>
    <w:p w:rsidR="005544AF" w:rsidRPr="00B848A0" w:rsidRDefault="005544AF" w:rsidP="009316E0">
      <w:pPr>
        <w:pStyle w:val="ListParagraph"/>
        <w:numPr>
          <w:ilvl w:val="0"/>
          <w:numId w:val="60"/>
        </w:numPr>
        <w:jc w:val="both"/>
        <w:rPr>
          <w:rFonts w:asciiTheme="minorHAnsi" w:hAnsiTheme="minorHAnsi" w:cs="Arial"/>
        </w:rPr>
      </w:pPr>
      <w:r w:rsidRPr="00A807FA">
        <w:rPr>
          <w:rFonts w:asciiTheme="minorHAnsi" w:hAnsiTheme="minorHAnsi" w:cs="Arial"/>
        </w:rPr>
        <w:t xml:space="preserve">Le droit coutumier tel qu’exercé par les populations locales, se heurte souvent au droit écrit </w:t>
      </w:r>
      <w:r w:rsidRPr="00354ACD">
        <w:rPr>
          <w:rFonts w:asciiTheme="minorHAnsi" w:hAnsiTheme="minorHAnsi" w:cs="Arial"/>
        </w:rPr>
        <w:t>moderne. L</w:t>
      </w:r>
      <w:r w:rsidR="00354ACD" w:rsidRPr="00354ACD">
        <w:rPr>
          <w:rFonts w:asciiTheme="minorHAnsi" w:hAnsiTheme="minorHAnsi" w:cs="Arial"/>
        </w:rPr>
        <w:t>'</w:t>
      </w:r>
      <w:r w:rsidRPr="00354ACD">
        <w:rPr>
          <w:rFonts w:asciiTheme="minorHAnsi" w:hAnsiTheme="minorHAnsi" w:cs="Arial"/>
        </w:rPr>
        <w:t xml:space="preserve">analphabétisme, </w:t>
      </w:r>
      <w:r w:rsidR="00354ACD">
        <w:rPr>
          <w:rFonts w:asciiTheme="minorHAnsi" w:hAnsiTheme="minorHAnsi" w:cs="Arial"/>
        </w:rPr>
        <w:t xml:space="preserve">les </w:t>
      </w:r>
      <w:r w:rsidRPr="00354ACD">
        <w:rPr>
          <w:rFonts w:asciiTheme="minorHAnsi" w:hAnsiTheme="minorHAnsi" w:cs="Arial"/>
        </w:rPr>
        <w:t>contraintes fiscales et administratives d’immatriculation</w:t>
      </w:r>
      <w:r w:rsidR="00354ACD">
        <w:rPr>
          <w:rFonts w:asciiTheme="minorHAnsi" w:hAnsiTheme="minorHAnsi" w:cs="Arial"/>
        </w:rPr>
        <w:t>, sont autant d'obstacle pour parvenir à inscrire le</w:t>
      </w:r>
      <w:r w:rsidRPr="00354ACD">
        <w:rPr>
          <w:rFonts w:asciiTheme="minorHAnsi" w:hAnsiTheme="minorHAnsi" w:cs="Arial"/>
        </w:rPr>
        <w:t xml:space="preserve">s droits fonciers </w:t>
      </w:r>
      <w:r w:rsidR="00354ACD">
        <w:rPr>
          <w:rFonts w:asciiTheme="minorHAnsi" w:hAnsiTheme="minorHAnsi" w:cs="Arial"/>
        </w:rPr>
        <w:t xml:space="preserve">coutumier </w:t>
      </w:r>
      <w:r w:rsidR="00683DE4">
        <w:rPr>
          <w:rFonts w:asciiTheme="minorHAnsi" w:hAnsiTheme="minorHAnsi" w:cs="Arial"/>
        </w:rPr>
        <w:t>dans le</w:t>
      </w:r>
      <w:r w:rsidRPr="00354ACD">
        <w:rPr>
          <w:rFonts w:asciiTheme="minorHAnsi" w:hAnsiTheme="minorHAnsi" w:cs="Arial"/>
        </w:rPr>
        <w:t xml:space="preserve"> registre officiel des hypothèques. </w:t>
      </w:r>
      <w:r w:rsidR="00683DE4">
        <w:rPr>
          <w:rFonts w:asciiTheme="minorHAnsi" w:hAnsiTheme="minorHAnsi" w:cs="Arial"/>
        </w:rPr>
        <w:t xml:space="preserve"> </w:t>
      </w:r>
      <w:r w:rsidRPr="00683DE4">
        <w:rPr>
          <w:rFonts w:asciiTheme="minorHAnsi" w:hAnsiTheme="minorHAnsi" w:cs="Arial"/>
        </w:rPr>
        <w:t>Par ailleurs, il arrive souvent que les populations locales ne reconnaissent pas la valeur du droit écrit moderne. Cela constitue sans nul doute une source de conflit et entraîne un risque de non participation des habitants des milieux ruraux aux actions de la REDD+. A cela s’ajoute les faib</w:t>
      </w:r>
      <w:r w:rsidRPr="00B848A0">
        <w:rPr>
          <w:rFonts w:asciiTheme="minorHAnsi" w:hAnsiTheme="minorHAnsi" w:cs="Arial"/>
        </w:rPr>
        <w:t>les moyens alloués aux agents de contrôle de l’Etat pour faire respecter la loi et garantir le droit de propriété aux citoyens.</w:t>
      </w:r>
    </w:p>
    <w:p w:rsidR="005544AF" w:rsidRPr="00441E2B" w:rsidRDefault="005544AF" w:rsidP="009316E0">
      <w:pPr>
        <w:pStyle w:val="ListParagraph"/>
        <w:numPr>
          <w:ilvl w:val="0"/>
          <w:numId w:val="60"/>
        </w:numPr>
        <w:rPr>
          <w:rFonts w:asciiTheme="minorHAnsi" w:hAnsiTheme="minorHAnsi" w:cs="Arial"/>
          <w:color w:val="FF0000"/>
        </w:rPr>
      </w:pPr>
      <w:r w:rsidRPr="00B848A0">
        <w:rPr>
          <w:rFonts w:asciiTheme="minorHAnsi" w:hAnsiTheme="minorHAnsi" w:cs="Arial"/>
        </w:rPr>
        <w:t>La  clarification  du  statut juridique des actifs carbone</w:t>
      </w:r>
      <w:r w:rsidR="004A06C3" w:rsidRPr="00B848A0">
        <w:rPr>
          <w:rFonts w:asciiTheme="minorHAnsi" w:hAnsiTheme="minorHAnsi" w:cs="Arial"/>
        </w:rPr>
        <w:t>s</w:t>
      </w:r>
      <w:r w:rsidRPr="00B848A0">
        <w:rPr>
          <w:rFonts w:asciiTheme="minorHAnsi" w:hAnsiTheme="minorHAnsi" w:cs="Arial"/>
        </w:rPr>
        <w:t>, afin de sécuriser et ainsi faciliter la réalisation de transactions en réponse à une demande qui pourrait émaner d’acteurs tant gouvernement</w:t>
      </w:r>
      <w:r w:rsidRPr="00710E69">
        <w:rPr>
          <w:rFonts w:asciiTheme="minorHAnsi" w:hAnsiTheme="minorHAnsi" w:cs="Arial"/>
        </w:rPr>
        <w:t>aux que privés.</w:t>
      </w:r>
    </w:p>
    <w:p w:rsidR="00441E2B" w:rsidRPr="00441E2B" w:rsidRDefault="00441E2B" w:rsidP="00441E2B">
      <w:pPr>
        <w:rPr>
          <w:rFonts w:asciiTheme="minorHAnsi" w:hAnsiTheme="minorHAnsi" w:cs="Arial"/>
          <w:color w:val="FF0000"/>
        </w:rPr>
      </w:pPr>
    </w:p>
    <w:p w:rsidR="00441E2B" w:rsidRDefault="00B848A0" w:rsidP="00441E2B">
      <w:pPr>
        <w:widowControl w:val="0"/>
        <w:autoSpaceDE w:val="0"/>
        <w:autoSpaceDN w:val="0"/>
        <w:adjustRightInd w:val="0"/>
        <w:jc w:val="both"/>
        <w:rPr>
          <w:b/>
          <w:sz w:val="24"/>
          <w:szCs w:val="24"/>
        </w:rPr>
      </w:pPr>
      <w:r>
        <w:rPr>
          <w:b/>
          <w:sz w:val="24"/>
          <w:szCs w:val="24"/>
        </w:rPr>
        <w:t xml:space="preserve">1.1.7- </w:t>
      </w:r>
      <w:r w:rsidR="00441E2B" w:rsidRPr="00441E2B">
        <w:rPr>
          <w:b/>
          <w:sz w:val="24"/>
          <w:szCs w:val="24"/>
        </w:rPr>
        <w:t>Dispositions liées  au  droit  carbone  du projet  de l</w:t>
      </w:r>
      <w:r>
        <w:rPr>
          <w:b/>
          <w:sz w:val="24"/>
          <w:szCs w:val="24"/>
        </w:rPr>
        <w:t>oi  portant  régime  forestier </w:t>
      </w:r>
      <w:r w:rsidR="00441E2B" w:rsidRPr="00441E2B">
        <w:rPr>
          <w:b/>
          <w:sz w:val="24"/>
          <w:szCs w:val="24"/>
        </w:rPr>
        <w:t xml:space="preserve"> </w:t>
      </w:r>
    </w:p>
    <w:p w:rsidR="00441E2B" w:rsidRDefault="00441E2B" w:rsidP="00441E2B">
      <w:pPr>
        <w:widowControl w:val="0"/>
        <w:autoSpaceDE w:val="0"/>
        <w:autoSpaceDN w:val="0"/>
        <w:adjustRightInd w:val="0"/>
        <w:jc w:val="both"/>
      </w:pPr>
    </w:p>
    <w:p w:rsidR="00441E2B" w:rsidRPr="00116628" w:rsidRDefault="00441E2B" w:rsidP="00441E2B">
      <w:pPr>
        <w:widowControl w:val="0"/>
        <w:autoSpaceDE w:val="0"/>
        <w:autoSpaceDN w:val="0"/>
        <w:adjustRightInd w:val="0"/>
        <w:jc w:val="both"/>
        <w:rPr>
          <w:rFonts w:cs="Calibri"/>
        </w:rPr>
      </w:pPr>
      <w:r w:rsidRPr="00116628">
        <w:t>En vertu du Code Forestier révisé (pour adoption officielle en 2016), la REDD+ est une politique de gestion forestière reconnue de la République et l'État assume la tâche d'élaborer les mesures appropriées pour encourager les paiements en faveur des « services environnementaux » de la REDD+ (Article 178, CF 2016). Le code révisé comprend des dispositions tant sur les « crédits de carbone » que sur les « droits de carbone ». Toute personne, qu’elle soit une personne physique ou une personne morale, peut « générer des crédits de carbone », étant entendu que les acteurs autres que l’État doivent être expressément autorisés en tant que « promoteur de projets » (</w:t>
      </w:r>
      <w:r w:rsidRPr="00116628">
        <w:rPr>
          <w:i/>
        </w:rPr>
        <w:t>promoteur de projets</w:t>
      </w:r>
      <w:r w:rsidRPr="00116628">
        <w:t xml:space="preserve">) afin d'être éligibles à la génération d’un crédit de carbone (Article 179, CF 2016). </w:t>
      </w:r>
    </w:p>
    <w:p w:rsidR="00441E2B" w:rsidRDefault="00441E2B" w:rsidP="00441E2B">
      <w:pPr>
        <w:widowControl w:val="0"/>
        <w:autoSpaceDE w:val="0"/>
        <w:autoSpaceDN w:val="0"/>
        <w:adjustRightInd w:val="0"/>
        <w:jc w:val="both"/>
      </w:pPr>
    </w:p>
    <w:p w:rsidR="00441E2B" w:rsidRPr="00116628" w:rsidRDefault="00441E2B" w:rsidP="00441E2B">
      <w:pPr>
        <w:widowControl w:val="0"/>
        <w:autoSpaceDE w:val="0"/>
        <w:autoSpaceDN w:val="0"/>
        <w:adjustRightInd w:val="0"/>
        <w:jc w:val="both"/>
        <w:rPr>
          <w:rFonts w:cs="Calibri"/>
        </w:rPr>
      </w:pPr>
      <w:r w:rsidRPr="00116628">
        <w:t>L'État génère des crédits de carbone par défaut, à savoir sans autorisation spécifique, tant pour le Domaine Forestier Permanent que pour le Domaine Forestier Non Permanent (</w:t>
      </w:r>
      <w:r w:rsidRPr="00116628">
        <w:rPr>
          <w:i/>
        </w:rPr>
        <w:t>ibid</w:t>
      </w:r>
      <w:r w:rsidRPr="00116628">
        <w:t>.). Cependant, les classifications effectuées pour le Domaine Forestier Permanent, ont une incidence sur la propriété des crédits de carbone en question : Le gouvernement central dispose d’un droit direct aux crédits de carbone générés par le Forêts du Domaine Privé de l’État ; les communautés disposent d’un droit direct aux crédits de carbone générés par les forêts qui leur appartiennent ; et les entités publiques concernées disposent d’un droit direct aux crédits de carbone générés par les Forêts du Domaine Privé des Personnes Publiques (Article 180, CF 2016).</w:t>
      </w:r>
      <w:r w:rsidRPr="00116628">
        <w:rPr>
          <w:rStyle w:val="FootnoteReference"/>
          <w:sz w:val="22"/>
        </w:rPr>
        <w:footnoteRef/>
      </w:r>
      <w:r w:rsidRPr="00116628">
        <w:t xml:space="preserve"> Comme démontré au Chapitre 4.4.2, il est à noter que le Code Forestier de 2016 ajoute aux types de forêts au sein du Domaine Forestier Permanent les ci-après dénommées « forêts communautaires » (« </w:t>
      </w:r>
      <w:r w:rsidRPr="00116628">
        <w:rPr>
          <w:i/>
        </w:rPr>
        <w:t>forêts communautaires</w:t>
      </w:r>
      <w:r w:rsidRPr="00116628">
        <w:t> ») en tant que catégorie distincte des « forêts des communautés locales » (« </w:t>
      </w:r>
      <w:r w:rsidRPr="00116628">
        <w:rPr>
          <w:i/>
        </w:rPr>
        <w:t>forêts des collectivités locales »</w:t>
      </w:r>
      <w:r w:rsidRPr="00116628">
        <w:t>). Les forêts communautaires sont instituées dans le cadre des séries de développement communautaire en vertu d'une concession (Article 28, CF 2016). Les forêts des communautés locales, en revanche, conservent leur définition du Code Forestier de 2000 : elles ne sont pas liées à une concession ; au contraire, elles sont instituées par un décret indépendant du Conseil des Ministres (Article 24, CF 2016). À ce jour, aucun décret de cette nature n’a été adopté. Ainsi, avec l'adoption du nouveau Code Forestier, le domaine forestier communautaire de l’État dans les concessions va immédiatement acquérir le statut de « forêts communautaires » ; les « forêts des communautés locales » verront le jour seulement avec l'élaboration de la future loi d'application. Aux fins de la génération des crédits de carbone, à la fois les forêts communautaires et les forêts des communautés locales deviendront titulaires de crédit</w:t>
      </w:r>
      <w:r>
        <w:t>s</w:t>
      </w:r>
      <w:r w:rsidRPr="00116628">
        <w:t xml:space="preserve"> directs. </w:t>
      </w:r>
    </w:p>
    <w:p w:rsidR="00441E2B" w:rsidRDefault="00441E2B" w:rsidP="00441E2B">
      <w:pPr>
        <w:widowControl w:val="0"/>
        <w:autoSpaceDE w:val="0"/>
        <w:autoSpaceDN w:val="0"/>
        <w:adjustRightInd w:val="0"/>
        <w:jc w:val="both"/>
      </w:pPr>
    </w:p>
    <w:p w:rsidR="00441E2B" w:rsidRPr="00116628" w:rsidRDefault="00441E2B" w:rsidP="00441E2B">
      <w:pPr>
        <w:widowControl w:val="0"/>
        <w:autoSpaceDE w:val="0"/>
        <w:autoSpaceDN w:val="0"/>
        <w:adjustRightInd w:val="0"/>
        <w:jc w:val="both"/>
        <w:rPr>
          <w:rFonts w:cs="Calibri"/>
        </w:rPr>
      </w:pPr>
      <w:r w:rsidRPr="00116628">
        <w:t xml:space="preserve">Si les promoteurs de projets (tierce partie) ont été autorisés à mettre en œuvre un projet, ils vont devenir copropriétaires des crédits de carbone concernés ainsi que les principaux propriétaires (Article 180, CF 2016). </w:t>
      </w:r>
    </w:p>
    <w:p w:rsidR="00441E2B" w:rsidRPr="00116628" w:rsidRDefault="00441E2B" w:rsidP="00441E2B">
      <w:pPr>
        <w:jc w:val="both"/>
      </w:pPr>
      <w:r w:rsidRPr="00116628">
        <w:t xml:space="preserve">Indépendamment du droit de propriété aux crédits de carbone particuliers, les titulaires de droits coutumiers (les </w:t>
      </w:r>
      <w:r w:rsidRPr="00116628">
        <w:rPr>
          <w:i/>
        </w:rPr>
        <w:t>droits d'usage</w:t>
      </w:r>
      <w:r w:rsidRPr="00116628">
        <w:t>) sont réputés être « bénéficiaires des droits de carbone » par la loi (</w:t>
      </w:r>
      <w:r w:rsidRPr="00116628">
        <w:rPr>
          <w:i/>
        </w:rPr>
        <w:t>ibid</w:t>
      </w:r>
      <w:r w:rsidRPr="00116628">
        <w:t>.). En revanche, à l’exception d’une mention contraire expressément formulée, les droits accordés en vertu d'une concession ne comprennent pas les droits liés au carbone (Article 181, CF 2016). Les précisions sur la définition exacte des services environnementaux de la REDD+, sur l’autorisation du projet, sur la commercialisation des crédits de carbone et sur le partage des bénéfices seront mises en vigueur par la voie d’un règlement d'application (Article 178.2, Article 179.2, Article 184 et Article 187, CF 2016). Les règlements concernés sont en cours d'élaboration.</w:t>
      </w:r>
    </w:p>
    <w:p w:rsidR="00441E2B" w:rsidRPr="00116628" w:rsidRDefault="00441E2B" w:rsidP="00441E2B">
      <w:pPr>
        <w:jc w:val="both"/>
      </w:pPr>
    </w:p>
    <w:p w:rsidR="00A807FA" w:rsidRDefault="00A807FA" w:rsidP="00A807FA">
      <w:pPr>
        <w:rPr>
          <w:lang w:eastAsia="fr-FR"/>
        </w:rPr>
      </w:pPr>
    </w:p>
    <w:p w:rsidR="00A807FA" w:rsidRDefault="00A807FA" w:rsidP="00A807FA">
      <w:pPr>
        <w:rPr>
          <w:lang w:eastAsia="fr-FR"/>
        </w:rPr>
      </w:pPr>
    </w:p>
    <w:p w:rsidR="00A807FA" w:rsidRDefault="00A807FA" w:rsidP="00A807FA">
      <w:pPr>
        <w:rPr>
          <w:lang w:eastAsia="fr-FR"/>
        </w:rPr>
      </w:pPr>
    </w:p>
    <w:p w:rsidR="00A807FA" w:rsidRPr="00A807FA" w:rsidRDefault="00A807FA" w:rsidP="00A807FA">
      <w:pPr>
        <w:rPr>
          <w:lang w:eastAsia="fr-FR"/>
        </w:rPr>
      </w:pPr>
    </w:p>
    <w:p w:rsidR="00441E2B" w:rsidRDefault="00441E2B" w:rsidP="005544AF">
      <w:pPr>
        <w:pStyle w:val="REDDhdg3"/>
        <w:spacing w:before="120"/>
        <w:rPr>
          <w:rFonts w:asciiTheme="minorHAnsi" w:hAnsiTheme="minorHAnsi"/>
        </w:rPr>
      </w:pPr>
      <w:bookmarkStart w:id="35" w:name="_Toc453747426"/>
      <w:bookmarkEnd w:id="30"/>
      <w:bookmarkEnd w:id="31"/>
      <w:bookmarkEnd w:id="32"/>
    </w:p>
    <w:p w:rsidR="00441E2B" w:rsidRDefault="00441E2B" w:rsidP="005544AF">
      <w:pPr>
        <w:pStyle w:val="REDDhdg3"/>
        <w:spacing w:before="120"/>
        <w:rPr>
          <w:rFonts w:asciiTheme="minorHAnsi" w:hAnsiTheme="minorHAnsi"/>
        </w:rPr>
      </w:pPr>
    </w:p>
    <w:p w:rsidR="0092331C" w:rsidRPr="00B848A0" w:rsidRDefault="00B848A0" w:rsidP="005544AF">
      <w:pPr>
        <w:pStyle w:val="REDDhdg3"/>
        <w:spacing w:before="120"/>
        <w:rPr>
          <w:rFonts w:asciiTheme="minorHAnsi" w:hAnsiTheme="minorHAnsi"/>
          <w:szCs w:val="28"/>
        </w:rPr>
      </w:pPr>
      <w:r w:rsidRPr="00B848A0">
        <w:rPr>
          <w:rFonts w:asciiTheme="minorHAnsi" w:hAnsiTheme="minorHAnsi"/>
          <w:szCs w:val="28"/>
        </w:rPr>
        <w:t xml:space="preserve">1.2- </w:t>
      </w:r>
      <w:r w:rsidR="0092331C" w:rsidRPr="00B848A0">
        <w:rPr>
          <w:rFonts w:asciiTheme="minorHAnsi" w:hAnsiTheme="minorHAnsi"/>
          <w:szCs w:val="28"/>
        </w:rPr>
        <w:t>Importance des forêts de la République du Congo</w:t>
      </w:r>
    </w:p>
    <w:p w:rsidR="00683DE4" w:rsidRPr="00B848A0" w:rsidRDefault="00683DE4" w:rsidP="005544AF">
      <w:pPr>
        <w:pStyle w:val="REDDhdg3"/>
        <w:spacing w:before="120"/>
        <w:rPr>
          <w:rFonts w:asciiTheme="minorHAnsi" w:hAnsiTheme="minorHAnsi"/>
          <w:sz w:val="16"/>
          <w:szCs w:val="16"/>
        </w:rPr>
      </w:pPr>
    </w:p>
    <w:p w:rsidR="005544AF" w:rsidRPr="00B848A0" w:rsidRDefault="00B848A0" w:rsidP="005544AF">
      <w:pPr>
        <w:pStyle w:val="REDDhdg3"/>
        <w:spacing w:before="120"/>
        <w:rPr>
          <w:rFonts w:asciiTheme="minorHAnsi" w:hAnsiTheme="minorHAnsi"/>
          <w:sz w:val="24"/>
        </w:rPr>
      </w:pPr>
      <w:r w:rsidRPr="00B848A0">
        <w:rPr>
          <w:rFonts w:asciiTheme="minorHAnsi" w:hAnsiTheme="minorHAnsi"/>
          <w:sz w:val="24"/>
        </w:rPr>
        <w:lastRenderedPageBreak/>
        <w:t xml:space="preserve">1.2.1- </w:t>
      </w:r>
      <w:r w:rsidR="005544AF" w:rsidRPr="00B848A0">
        <w:rPr>
          <w:rFonts w:asciiTheme="minorHAnsi" w:hAnsiTheme="minorHAnsi"/>
          <w:sz w:val="24"/>
        </w:rPr>
        <w:t>Cartographie de l’utilisation des forêts</w:t>
      </w:r>
      <w:bookmarkEnd w:id="35"/>
    </w:p>
    <w:p w:rsidR="005544AF" w:rsidRPr="00195C30" w:rsidRDefault="005544AF" w:rsidP="00B848A0">
      <w:pPr>
        <w:pStyle w:val="NormalREDD"/>
        <w:jc w:val="both"/>
      </w:pPr>
      <w:r w:rsidRPr="00B848A0">
        <w:t>L’important couvert forestier, caractérisé par une richesse biologique et une variété de paysages très remarquables, joue des rôles écologiques et socio-économiques majeurs.</w:t>
      </w:r>
      <w:r w:rsidR="0092331C" w:rsidRPr="00B848A0">
        <w:t xml:space="preserve"> La </w:t>
      </w:r>
      <w:r w:rsidR="0092331C" w:rsidRPr="00B848A0">
        <w:rPr>
          <w:b/>
        </w:rPr>
        <w:t xml:space="preserve">carte </w:t>
      </w:r>
      <w:r w:rsidR="00B848A0">
        <w:rPr>
          <w:b/>
        </w:rPr>
        <w:t>n</w:t>
      </w:r>
      <w:r w:rsidR="00EF4690" w:rsidRPr="00B848A0">
        <w:rPr>
          <w:b/>
        </w:rPr>
        <w:t>°</w:t>
      </w:r>
      <w:r w:rsidR="0092331C" w:rsidRPr="00B848A0">
        <w:rPr>
          <w:b/>
        </w:rPr>
        <w:t>6</w:t>
      </w:r>
      <w:r w:rsidR="0092331C" w:rsidRPr="00B848A0">
        <w:t xml:space="preserve"> ci-dessous</w:t>
      </w:r>
      <w:r w:rsidRPr="00B848A0">
        <w:t xml:space="preserve">  </w:t>
      </w:r>
      <w:r w:rsidR="0092331C" w:rsidRPr="00B848A0">
        <w:t>présente les différentes aires protégées du pays.</w:t>
      </w:r>
    </w:p>
    <w:p w:rsidR="00B848A0" w:rsidRPr="00B848A0" w:rsidRDefault="00B848A0" w:rsidP="00B848A0">
      <w:pPr>
        <w:pStyle w:val="REDDhdg4"/>
        <w:jc w:val="both"/>
        <w:rPr>
          <w:rFonts w:asciiTheme="minorHAnsi" w:hAnsiTheme="minorHAnsi"/>
          <w:color w:val="auto"/>
          <w:sz w:val="6"/>
          <w:szCs w:val="6"/>
        </w:rPr>
      </w:pPr>
      <w:bookmarkStart w:id="36" w:name="_Toc453747427"/>
    </w:p>
    <w:p w:rsidR="00B848A0" w:rsidRPr="00B848A0" w:rsidRDefault="00B848A0" w:rsidP="00B848A0">
      <w:pPr>
        <w:pStyle w:val="REDDhdg4"/>
        <w:jc w:val="both"/>
        <w:rPr>
          <w:rFonts w:asciiTheme="minorHAnsi" w:hAnsiTheme="minorHAnsi"/>
          <w:color w:val="auto"/>
          <w:sz w:val="24"/>
          <w:szCs w:val="24"/>
        </w:rPr>
      </w:pPr>
      <w:r w:rsidRPr="00B848A0">
        <w:rPr>
          <w:rFonts w:asciiTheme="minorHAnsi" w:hAnsiTheme="minorHAnsi"/>
          <w:color w:val="auto"/>
          <w:sz w:val="24"/>
          <w:szCs w:val="24"/>
        </w:rPr>
        <w:t>1.2.</w:t>
      </w:r>
      <w:r>
        <w:rPr>
          <w:rFonts w:asciiTheme="minorHAnsi" w:hAnsiTheme="minorHAnsi"/>
          <w:color w:val="auto"/>
          <w:sz w:val="24"/>
          <w:szCs w:val="24"/>
        </w:rPr>
        <w:t>1.1</w:t>
      </w:r>
      <w:r w:rsidRPr="00B848A0">
        <w:rPr>
          <w:rFonts w:asciiTheme="minorHAnsi" w:hAnsiTheme="minorHAnsi"/>
          <w:color w:val="auto"/>
          <w:sz w:val="24"/>
          <w:szCs w:val="24"/>
        </w:rPr>
        <w:t>- Aires protégées</w:t>
      </w:r>
    </w:p>
    <w:p w:rsidR="005544AF" w:rsidRPr="00B848A0" w:rsidRDefault="00B848A0" w:rsidP="005544AF">
      <w:pPr>
        <w:pStyle w:val="REDDhdg4"/>
        <w:rPr>
          <w:sz w:val="24"/>
          <w:szCs w:val="24"/>
        </w:rPr>
      </w:pPr>
      <w:r w:rsidRPr="00B848A0">
        <w:rPr>
          <w:sz w:val="24"/>
          <w:szCs w:val="24"/>
        </w:rPr>
        <w:t>Les a</w:t>
      </w:r>
      <w:r w:rsidR="005544AF" w:rsidRPr="00B848A0">
        <w:rPr>
          <w:sz w:val="24"/>
          <w:szCs w:val="24"/>
        </w:rPr>
        <w:t xml:space="preserve">ires </w:t>
      </w:r>
      <w:r w:rsidRPr="00B848A0">
        <w:rPr>
          <w:sz w:val="24"/>
          <w:szCs w:val="24"/>
        </w:rPr>
        <w:t>p</w:t>
      </w:r>
      <w:r w:rsidR="005544AF" w:rsidRPr="00B848A0">
        <w:rPr>
          <w:sz w:val="24"/>
          <w:szCs w:val="24"/>
        </w:rPr>
        <w:t>rotégées </w:t>
      </w:r>
      <w:r w:rsidRPr="00B848A0">
        <w:rPr>
          <w:sz w:val="24"/>
          <w:szCs w:val="24"/>
        </w:rPr>
        <w:t xml:space="preserve">couvrent une superficie de </w:t>
      </w:r>
      <w:r w:rsidR="005544AF" w:rsidRPr="00B848A0">
        <w:rPr>
          <w:sz w:val="24"/>
          <w:szCs w:val="24"/>
        </w:rPr>
        <w:t>4.350.418 hectares du territoire national</w:t>
      </w:r>
      <w:bookmarkEnd w:id="36"/>
      <w:r w:rsidR="005544AF" w:rsidRPr="00B848A0">
        <w:rPr>
          <w:sz w:val="24"/>
          <w:szCs w:val="24"/>
        </w:rPr>
        <w:t xml:space="preserve"> </w:t>
      </w:r>
    </w:p>
    <w:p w:rsidR="005544AF" w:rsidRDefault="005544AF" w:rsidP="005544AF">
      <w:pPr>
        <w:pStyle w:val="REDDbull-Indnt"/>
      </w:pPr>
      <w:r w:rsidRPr="00195C30">
        <w:t>71% de cette superficie (3.087.476 hectares) est constitué de forêt dense</w:t>
      </w:r>
      <w:r>
        <w:t xml:space="preserve"> </w:t>
      </w:r>
    </w:p>
    <w:p w:rsidR="005544AF" w:rsidRPr="00195C30" w:rsidRDefault="0073236E" w:rsidP="005544AF">
      <w:pPr>
        <w:pStyle w:val="REDDbull-Indnt"/>
        <w:numPr>
          <w:ilvl w:val="0"/>
          <w:numId w:val="0"/>
        </w:numPr>
        <w:ind w:left="720"/>
      </w:pPr>
      <w:r>
        <w:rPr>
          <w:noProof/>
          <w:lang w:val="fr-CH" w:eastAsia="fr-CH"/>
        </w:rPr>
        <mc:AlternateContent>
          <mc:Choice Requires="wps">
            <w:drawing>
              <wp:anchor distT="0" distB="0" distL="114300" distR="114300" simplePos="0" relativeHeight="251663360" behindDoc="0" locked="0" layoutInCell="1" allowOverlap="1">
                <wp:simplePos x="0" y="0"/>
                <wp:positionH relativeFrom="column">
                  <wp:posOffset>352425</wp:posOffset>
                </wp:positionH>
                <wp:positionV relativeFrom="paragraph">
                  <wp:posOffset>6662420</wp:posOffset>
                </wp:positionV>
                <wp:extent cx="4391025" cy="381000"/>
                <wp:effectExtent l="0" t="0" r="9525" b="0"/>
                <wp:wrapNone/>
                <wp:docPr id="213"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025" cy="381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195C30" w:rsidRDefault="00485AA9" w:rsidP="00EF4690">
                            <w:pPr>
                              <w:pStyle w:val="NormalREDD"/>
                            </w:pPr>
                            <w:r w:rsidRPr="00B848A0">
                              <w:rPr>
                                <w:b/>
                                <w:u w:val="single"/>
                              </w:rPr>
                              <w:t>Carte n°6</w:t>
                            </w:r>
                            <w:r w:rsidRPr="00B848A0">
                              <w:rPr>
                                <w:b/>
                              </w:rPr>
                              <w:t> :</w:t>
                            </w:r>
                            <w:r w:rsidRPr="00B848A0">
                              <w:t xml:space="preserve"> Les différentes Aires protégées de la République du Congo</w:t>
                            </w:r>
                            <w:r>
                              <w:t xml:space="preserve"> </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36" type="#_x0000_t202" style="position:absolute;left:0;text-align:left;margin-left:27.75pt;margin-top:524.6pt;width:345.75pt;height:3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" stroked="f">
                <v:textbox>
                  <w:txbxContent>
                    <w:p w:rsidR="00485AA9" w:rsidRPr="00195C30" w:rsidRDefault="00485AA9" w:rsidP="00EF4690">
                      <w:pPr>
                        <w:pStyle w:val="NormalREDD"/>
                      </w:pPr>
                      <w:r w:rsidRPr="00B848A0">
                        <w:rPr>
                          <w:b/>
                          <w:u w:val="single"/>
                        </w:rPr>
                        <w:t>Carte n°6</w:t>
                      </w:r>
                      <w:r w:rsidRPr="00B848A0">
                        <w:rPr>
                          <w:b/>
                        </w:rPr>
                        <w:t> :</w:t>
                      </w:r>
                      <w:r w:rsidRPr="00B848A0">
                        <w:t xml:space="preserve"> Les différentes Aires protégées de la République du Congo</w:t>
                      </w:r>
                      <w:r>
                        <w:t xml:space="preserve"> </w:t>
                      </w:r>
                    </w:p>
                    <w:p w:rsidR="00485AA9" w:rsidRDefault="00485AA9"/>
                  </w:txbxContent>
                </v:textbox>
              </v:shape>
            </w:pict>
          </mc:Fallback>
        </mc:AlternateContent>
      </w:r>
      <w:r w:rsidR="005544AF">
        <w:rPr>
          <w:noProof/>
          <w:lang w:val="fr-CH" w:eastAsia="fr-CH"/>
        </w:rPr>
        <w:drawing>
          <wp:inline distT="0" distB="0" distL="0" distR="0">
            <wp:extent cx="4889251" cy="6915150"/>
            <wp:effectExtent l="0" t="0" r="0" b="0"/>
            <wp:docPr id="6" name="Image 12" descr="C:\Users\me\Desktop\Cartes_Stratégies_REDD_Corrigées\Aires_Protégées du Con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e\Desktop\Cartes_Stratégies_REDD_Corrigées\Aires_Protégées du Congo.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92897" cy="6920306"/>
                    </a:xfrm>
                    <a:prstGeom prst="rect">
                      <a:avLst/>
                    </a:prstGeom>
                    <a:noFill/>
                    <a:ln>
                      <a:noFill/>
                    </a:ln>
                  </pic:spPr>
                </pic:pic>
              </a:graphicData>
            </a:graphic>
          </wp:inline>
        </w:drawing>
      </w:r>
    </w:p>
    <w:p w:rsidR="00B848A0" w:rsidRPr="00C61812" w:rsidRDefault="00B848A0" w:rsidP="00B848A0">
      <w:pPr>
        <w:pStyle w:val="REDDhdg4"/>
        <w:jc w:val="both"/>
        <w:rPr>
          <w:rFonts w:asciiTheme="minorHAnsi" w:hAnsiTheme="minorHAnsi"/>
          <w:color w:val="auto"/>
          <w:sz w:val="24"/>
          <w:szCs w:val="24"/>
        </w:rPr>
      </w:pPr>
      <w:bookmarkStart w:id="37" w:name="_Toc453747428"/>
      <w:r w:rsidRPr="00C61812">
        <w:rPr>
          <w:rFonts w:asciiTheme="minorHAnsi" w:hAnsiTheme="minorHAnsi"/>
          <w:color w:val="auto"/>
          <w:sz w:val="24"/>
          <w:szCs w:val="24"/>
        </w:rPr>
        <w:t>1.1.5.</w:t>
      </w:r>
      <w:r>
        <w:rPr>
          <w:rFonts w:asciiTheme="minorHAnsi" w:hAnsiTheme="minorHAnsi"/>
          <w:color w:val="auto"/>
          <w:sz w:val="24"/>
          <w:szCs w:val="24"/>
        </w:rPr>
        <w:t>2</w:t>
      </w:r>
      <w:r w:rsidRPr="00C61812">
        <w:rPr>
          <w:rFonts w:asciiTheme="minorHAnsi" w:hAnsiTheme="minorHAnsi"/>
          <w:color w:val="auto"/>
          <w:sz w:val="24"/>
          <w:szCs w:val="24"/>
        </w:rPr>
        <w:t xml:space="preserve">- </w:t>
      </w:r>
      <w:r>
        <w:rPr>
          <w:rFonts w:asciiTheme="minorHAnsi" w:hAnsiTheme="minorHAnsi"/>
          <w:color w:val="auto"/>
          <w:sz w:val="24"/>
          <w:szCs w:val="24"/>
        </w:rPr>
        <w:t>Concessions forestières aménagées durablement</w:t>
      </w:r>
    </w:p>
    <w:p w:rsidR="00B848A0" w:rsidRDefault="00B848A0" w:rsidP="005544AF">
      <w:pPr>
        <w:pStyle w:val="REDDhdg4"/>
      </w:pPr>
    </w:p>
    <w:p w:rsidR="005544AF" w:rsidRPr="00B848A0" w:rsidRDefault="00B848A0" w:rsidP="00B848A0">
      <w:pPr>
        <w:pStyle w:val="REDDhdg4"/>
        <w:jc w:val="both"/>
        <w:rPr>
          <w:sz w:val="24"/>
          <w:szCs w:val="24"/>
        </w:rPr>
      </w:pPr>
      <w:r w:rsidRPr="00B848A0">
        <w:rPr>
          <w:sz w:val="24"/>
          <w:szCs w:val="24"/>
        </w:rPr>
        <w:t>Les c</w:t>
      </w:r>
      <w:r w:rsidR="005544AF" w:rsidRPr="00B848A0">
        <w:rPr>
          <w:sz w:val="24"/>
          <w:szCs w:val="24"/>
        </w:rPr>
        <w:t xml:space="preserve">oncessions </w:t>
      </w:r>
      <w:r w:rsidRPr="00B848A0">
        <w:rPr>
          <w:sz w:val="24"/>
          <w:szCs w:val="24"/>
        </w:rPr>
        <w:t>f</w:t>
      </w:r>
      <w:r w:rsidR="005544AF" w:rsidRPr="00B848A0">
        <w:rPr>
          <w:sz w:val="24"/>
          <w:szCs w:val="24"/>
        </w:rPr>
        <w:t xml:space="preserve">orestières </w:t>
      </w:r>
      <w:r w:rsidRPr="00B848A0">
        <w:rPr>
          <w:sz w:val="24"/>
          <w:szCs w:val="24"/>
        </w:rPr>
        <w:t>a</w:t>
      </w:r>
      <w:r w:rsidR="005544AF" w:rsidRPr="00B848A0">
        <w:rPr>
          <w:sz w:val="24"/>
          <w:szCs w:val="24"/>
        </w:rPr>
        <w:t xml:space="preserve">ménagées </w:t>
      </w:r>
      <w:r w:rsidRPr="00B848A0">
        <w:rPr>
          <w:sz w:val="24"/>
          <w:szCs w:val="24"/>
        </w:rPr>
        <w:t>d</w:t>
      </w:r>
      <w:r w:rsidR="005544AF" w:rsidRPr="00B848A0">
        <w:rPr>
          <w:sz w:val="24"/>
          <w:szCs w:val="24"/>
        </w:rPr>
        <w:t>urablement </w:t>
      </w:r>
      <w:r w:rsidRPr="00B848A0">
        <w:rPr>
          <w:sz w:val="24"/>
          <w:szCs w:val="24"/>
        </w:rPr>
        <w:t xml:space="preserve">couvrent une surperficie de </w:t>
      </w:r>
      <w:r w:rsidR="005544AF" w:rsidRPr="00B848A0">
        <w:rPr>
          <w:sz w:val="24"/>
          <w:szCs w:val="24"/>
        </w:rPr>
        <w:t>: 5.566.590 hectares</w:t>
      </w:r>
      <w:bookmarkEnd w:id="37"/>
      <w:r w:rsidR="005544AF" w:rsidRPr="00B848A0">
        <w:rPr>
          <w:sz w:val="24"/>
          <w:szCs w:val="24"/>
        </w:rPr>
        <w:t xml:space="preserve"> </w:t>
      </w:r>
    </w:p>
    <w:p w:rsidR="005544AF" w:rsidRPr="00B848A0" w:rsidRDefault="005544AF" w:rsidP="005544AF">
      <w:pPr>
        <w:pStyle w:val="REDDbull-Indnt"/>
      </w:pPr>
      <w:r w:rsidRPr="00B848A0">
        <w:t>39,60% des 14.057.235 hectares a</w:t>
      </w:r>
      <w:r w:rsidR="00EF4690" w:rsidRPr="00B848A0">
        <w:t>ffecté</w:t>
      </w:r>
      <w:r w:rsidRPr="00B848A0">
        <w:t>s à la production du bois d’oeuvre</w:t>
      </w:r>
    </w:p>
    <w:p w:rsidR="005544AF" w:rsidRPr="00B848A0" w:rsidRDefault="005544AF" w:rsidP="005544AF">
      <w:pPr>
        <w:pStyle w:val="REDDbull-Indnt"/>
      </w:pPr>
      <w:r w:rsidRPr="00B848A0">
        <w:t>Il s’agit de 15 Concessions Forestières, disposant de Plan d’Aménagement Forestier Durable.</w:t>
      </w:r>
    </w:p>
    <w:p w:rsidR="009B6D51" w:rsidRPr="00B848A0" w:rsidRDefault="005544AF" w:rsidP="00683DE4">
      <w:pPr>
        <w:pStyle w:val="NormalREDD"/>
        <w:jc w:val="both"/>
      </w:pPr>
      <w:r w:rsidRPr="00B848A0">
        <w:t xml:space="preserve">5 concessions forestières  couvrant une superficie de 3.065.273 hectares sont </w:t>
      </w:r>
      <w:r w:rsidRPr="00B848A0">
        <w:rPr>
          <w:b/>
        </w:rPr>
        <w:t>certifiées. 4 d'entre elles sont certifiées aux standards FSC</w:t>
      </w:r>
      <w:r w:rsidRPr="00B848A0">
        <w:t> avec 2.718.874 hectares</w:t>
      </w:r>
      <w:r w:rsidR="00683DE4" w:rsidRPr="00B848A0">
        <w:t xml:space="preserve">. </w:t>
      </w:r>
      <w:r w:rsidRPr="00B848A0">
        <w:t>Ce qui représente déjà 55,06% des 5.566.590 des hectares déjà a</w:t>
      </w:r>
      <w:r w:rsidR="00EF4690" w:rsidRPr="00B848A0">
        <w:t>ménagé</w:t>
      </w:r>
      <w:r w:rsidRPr="00B848A0">
        <w:t>s.</w:t>
      </w:r>
      <w:r w:rsidR="00683DE4" w:rsidRPr="00B848A0">
        <w:t xml:space="preserve"> </w:t>
      </w:r>
      <w:r w:rsidR="009B6D51" w:rsidRPr="00B848A0">
        <w:t xml:space="preserve">La  </w:t>
      </w:r>
      <w:r w:rsidR="009B6D51" w:rsidRPr="00B848A0">
        <w:rPr>
          <w:b/>
        </w:rPr>
        <w:t xml:space="preserve">carte </w:t>
      </w:r>
      <w:r w:rsidR="00683DE4" w:rsidRPr="00B848A0">
        <w:rPr>
          <w:b/>
        </w:rPr>
        <w:t>n</w:t>
      </w:r>
      <w:r w:rsidR="004968EA" w:rsidRPr="00B848A0">
        <w:rPr>
          <w:b/>
        </w:rPr>
        <w:t>°</w:t>
      </w:r>
      <w:r w:rsidR="009B6D51" w:rsidRPr="00B848A0">
        <w:rPr>
          <w:b/>
        </w:rPr>
        <w:t xml:space="preserve">7 </w:t>
      </w:r>
      <w:r w:rsidR="009B6D51" w:rsidRPr="00B848A0">
        <w:t>ci-dessous illustre le statut d’attribution des concessions forestières</w:t>
      </w:r>
      <w:r w:rsidR="00776491" w:rsidRPr="00B848A0">
        <w:t xml:space="preserve"> </w:t>
      </w:r>
      <w:r w:rsidR="009B6D51" w:rsidRPr="00B848A0">
        <w:t>au niveau national.</w:t>
      </w:r>
    </w:p>
    <w:p w:rsidR="005544AF" w:rsidRPr="00C31DAA" w:rsidRDefault="005544AF" w:rsidP="005544AF">
      <w:pPr>
        <w:pStyle w:val="REDDbull-Indnt"/>
        <w:numPr>
          <w:ilvl w:val="0"/>
          <w:numId w:val="0"/>
        </w:numPr>
        <w:ind w:left="720"/>
        <w:rPr>
          <w:highlight w:val="yellow"/>
        </w:rPr>
      </w:pPr>
    </w:p>
    <w:p w:rsidR="005544AF" w:rsidRPr="00195C30" w:rsidRDefault="0073236E" w:rsidP="005544AF">
      <w:pPr>
        <w:spacing w:before="0" w:line="259" w:lineRule="auto"/>
        <w:jc w:val="center"/>
        <w:rPr>
          <w:rFonts w:ascii="Arial" w:eastAsia="Calibri" w:hAnsi="Arial" w:cs="Arial"/>
        </w:rPr>
      </w:pPr>
      <w:r>
        <w:rPr>
          <w:noProof/>
          <w:lang w:val="fr-CH" w:eastAsia="fr-CH"/>
        </w:rPr>
        <mc:AlternateContent>
          <mc:Choice Requires="wps">
            <w:drawing>
              <wp:anchor distT="0" distB="0" distL="114300" distR="114300" simplePos="0" relativeHeight="251664384" behindDoc="0" locked="0" layoutInCell="1" allowOverlap="1">
                <wp:simplePos x="0" y="0"/>
                <wp:positionH relativeFrom="column">
                  <wp:posOffset>1028700</wp:posOffset>
                </wp:positionH>
                <wp:positionV relativeFrom="paragraph">
                  <wp:posOffset>6101080</wp:posOffset>
                </wp:positionV>
                <wp:extent cx="5116195" cy="429895"/>
                <wp:effectExtent l="0" t="0" r="8255" b="8255"/>
                <wp:wrapNone/>
                <wp:docPr id="212"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16195" cy="429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 w:rsidRPr="00B848A0">
                              <w:rPr>
                                <w:b/>
                                <w:u w:val="single"/>
                              </w:rPr>
                              <w:t>Carte n°7</w:t>
                            </w:r>
                            <w:r w:rsidRPr="00B848A0">
                              <w:rPr>
                                <w:b/>
                              </w:rPr>
                              <w:t xml:space="preserve"> : </w:t>
                            </w:r>
                            <w:r w:rsidRPr="00B848A0">
                              <w:t>Statut des concessions forestières en République du Congo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37" type="#_x0000_t202" style="position:absolute;left:0;text-align:left;margin-left:81pt;margin-top:480.4pt;width:402.85pt;height:33.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" stroked="f">
                <v:textbox>
                  <w:txbxContent>
                    <w:p w:rsidR="00485AA9" w:rsidRDefault="00485AA9">
                      <w:r w:rsidRPr="00B848A0">
                        <w:rPr>
                          <w:b/>
                          <w:u w:val="single"/>
                        </w:rPr>
                        <w:t>Carte n°7</w:t>
                      </w:r>
                      <w:r w:rsidRPr="00B848A0">
                        <w:rPr>
                          <w:b/>
                        </w:rPr>
                        <w:t xml:space="preserve"> : </w:t>
                      </w:r>
                      <w:r w:rsidRPr="00B848A0">
                        <w:t>Statut des concessions forestières en République du Congo</w:t>
                      </w:r>
                    </w:p>
                  </w:txbxContent>
                </v:textbox>
              </v:shape>
            </w:pict>
          </mc:Fallback>
        </mc:AlternateContent>
      </w:r>
      <w:r w:rsidR="005544AF">
        <w:rPr>
          <w:rFonts w:ascii="Arial" w:eastAsia="Calibri" w:hAnsi="Arial" w:cs="Arial"/>
          <w:noProof/>
          <w:lang w:val="fr-CH" w:eastAsia="fr-CH"/>
        </w:rPr>
        <w:drawing>
          <wp:inline distT="0" distB="0" distL="0" distR="0">
            <wp:extent cx="4801877" cy="6794423"/>
            <wp:effectExtent l="0" t="0" r="0" b="6985"/>
            <wp:docPr id="7" name="Image 203" descr="C:\Users\me\Desktop\Cartes_Stratégies_REDD_Corrigées\carte_attribution_aménag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me\Desktop\Cartes_Stratégies_REDD_Corrigées\carte_attribution_aménagement.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810379" cy="6806452"/>
                    </a:xfrm>
                    <a:prstGeom prst="rect">
                      <a:avLst/>
                    </a:prstGeom>
                    <a:noFill/>
                    <a:ln>
                      <a:noFill/>
                    </a:ln>
                  </pic:spPr>
                </pic:pic>
              </a:graphicData>
            </a:graphic>
          </wp:inline>
        </w:drawing>
      </w:r>
    </w:p>
    <w:p w:rsidR="005544AF" w:rsidRPr="00B272CD" w:rsidRDefault="005544AF" w:rsidP="001B05CC">
      <w:pPr>
        <w:pStyle w:val="NormalREDD"/>
        <w:jc w:val="both"/>
      </w:pPr>
      <w:r w:rsidRPr="00195C30">
        <w:lastRenderedPageBreak/>
        <w:t xml:space="preserve">On distingue deux grandes zones d'exploitation forestière, l'une dans le Sud du pays (massifs du Mayombe et du </w:t>
      </w:r>
      <w:r w:rsidRPr="00B272CD">
        <w:t>Chaillu), où l'on trouve notamment l'Okoumé (</w:t>
      </w:r>
      <w:r w:rsidRPr="00B272CD">
        <w:rPr>
          <w:rFonts w:eastAsia="Times New Roman"/>
          <w:i/>
          <w:iCs/>
          <w:color w:val="000000"/>
        </w:rPr>
        <w:t>Aucoumea klaineana</w:t>
      </w:r>
      <w:r w:rsidRPr="00B272CD">
        <w:t>) et le Limba (</w:t>
      </w:r>
      <w:r w:rsidRPr="00B272CD">
        <w:rPr>
          <w:rFonts w:eastAsia="Times New Roman"/>
          <w:i/>
          <w:iCs/>
        </w:rPr>
        <w:t>Terminalia superba)</w:t>
      </w:r>
      <w:r w:rsidRPr="00B272CD">
        <w:t>, et l'autre tout à fait au Nord, où l'on trouve des essences à bois rouges comme le S</w:t>
      </w:r>
      <w:hyperlink r:id="rId60" w:tooltip="Entandrophragma cylindricum" w:history="1">
        <w:r w:rsidRPr="00B272CD">
          <w:t>apelli</w:t>
        </w:r>
      </w:hyperlink>
      <w:r w:rsidRPr="00B272CD">
        <w:t xml:space="preserve"> (</w:t>
      </w:r>
      <w:r w:rsidRPr="00B272CD">
        <w:rPr>
          <w:rFonts w:eastAsia="Times New Roman"/>
          <w:i/>
          <w:iCs/>
        </w:rPr>
        <w:t xml:space="preserve">Entandrophragma cylindricum) </w:t>
      </w:r>
      <w:r w:rsidRPr="00B272CD">
        <w:t xml:space="preserve"> et le S</w:t>
      </w:r>
      <w:hyperlink r:id="rId61" w:tooltip="Entandrophragma utile" w:history="1">
        <w:r w:rsidRPr="00B272CD">
          <w:t>ipo</w:t>
        </w:r>
      </w:hyperlink>
      <w:r w:rsidRPr="00B272CD">
        <w:t xml:space="preserve"> (</w:t>
      </w:r>
      <w:r w:rsidRPr="00B272CD">
        <w:rPr>
          <w:rFonts w:eastAsia="Times New Roman"/>
          <w:i/>
          <w:iCs/>
        </w:rPr>
        <w:t>Entandrophragma utile</w:t>
      </w:r>
      <w:r w:rsidRPr="00B272CD">
        <w:t xml:space="preserve">).  </w:t>
      </w:r>
      <w:bookmarkStart w:id="38" w:name="_Toc453747429"/>
    </w:p>
    <w:p w:rsidR="001B05CC" w:rsidRPr="00B272CD" w:rsidRDefault="001B05CC" w:rsidP="001B05CC">
      <w:pPr>
        <w:pStyle w:val="NormalREDD"/>
        <w:jc w:val="both"/>
      </w:pPr>
    </w:p>
    <w:p w:rsidR="005544AF" w:rsidRPr="00B272CD" w:rsidRDefault="00B272CD" w:rsidP="005544AF">
      <w:pPr>
        <w:pStyle w:val="REDDhdg3"/>
        <w:spacing w:before="120"/>
        <w:rPr>
          <w:rFonts w:asciiTheme="minorHAnsi" w:hAnsiTheme="minorHAnsi"/>
          <w:sz w:val="24"/>
        </w:rPr>
      </w:pPr>
      <w:r w:rsidRPr="00B272CD">
        <w:rPr>
          <w:rFonts w:asciiTheme="minorHAnsi" w:hAnsiTheme="minorHAnsi"/>
          <w:sz w:val="24"/>
        </w:rPr>
        <w:t xml:space="preserve">1.2.1.3- </w:t>
      </w:r>
      <w:r w:rsidR="005544AF" w:rsidRPr="00B272CD">
        <w:rPr>
          <w:rFonts w:asciiTheme="minorHAnsi" w:hAnsiTheme="minorHAnsi"/>
          <w:sz w:val="24"/>
        </w:rPr>
        <w:t>Contexte social et économique</w:t>
      </w:r>
      <w:bookmarkStart w:id="39" w:name="_Toc310587680"/>
      <w:bookmarkStart w:id="40" w:name="_Toc309810375"/>
      <w:r w:rsidR="005544AF" w:rsidRPr="00B272CD">
        <w:rPr>
          <w:rFonts w:asciiTheme="minorHAnsi" w:hAnsiTheme="minorHAnsi"/>
          <w:sz w:val="24"/>
        </w:rPr>
        <w:t xml:space="preserve"> des forêts</w:t>
      </w:r>
      <w:bookmarkEnd w:id="38"/>
    </w:p>
    <w:bookmarkEnd w:id="39"/>
    <w:bookmarkEnd w:id="40"/>
    <w:p w:rsidR="00B272CD" w:rsidRPr="00B272CD" w:rsidRDefault="00B272CD" w:rsidP="005544AF">
      <w:pPr>
        <w:pStyle w:val="NormalREDD"/>
      </w:pPr>
    </w:p>
    <w:p w:rsidR="005544AF" w:rsidRPr="00B272CD" w:rsidRDefault="005544AF" w:rsidP="005544AF">
      <w:pPr>
        <w:pStyle w:val="NormalREDD"/>
        <w:rPr>
          <w:color w:val="C00000"/>
        </w:rPr>
      </w:pPr>
      <w:r w:rsidRPr="00B272CD">
        <w:t xml:space="preserve">La population congolaise </w:t>
      </w:r>
      <w:r w:rsidR="001B05CC" w:rsidRPr="00B272CD">
        <w:t>était estimée</w:t>
      </w:r>
      <w:r w:rsidR="00683DE4" w:rsidRPr="00B272CD">
        <w:t xml:space="preserve"> </w:t>
      </w:r>
      <w:r w:rsidRPr="00B272CD">
        <w:t xml:space="preserve">à </w:t>
      </w:r>
      <w:r w:rsidRPr="00B272CD">
        <w:rPr>
          <w:b/>
        </w:rPr>
        <w:t xml:space="preserve">3.697.490 habitants en 2007 </w:t>
      </w:r>
      <w:r w:rsidRPr="00B272CD">
        <w:t xml:space="preserve">(RGPH).  Le tableau </w:t>
      </w:r>
      <w:r w:rsidR="00683DE4" w:rsidRPr="00B272CD">
        <w:t xml:space="preserve">n°2 ci-après </w:t>
      </w:r>
      <w:r w:rsidRPr="00B272CD">
        <w:t xml:space="preserve">présente  le couvert forestier et la population par Département.  </w:t>
      </w:r>
    </w:p>
    <w:p w:rsidR="001B05CC" w:rsidRPr="00195C30" w:rsidRDefault="001B05CC" w:rsidP="005544AF">
      <w:pPr>
        <w:pStyle w:val="REDDFIGCAPT"/>
      </w:pPr>
      <w:r w:rsidRPr="00B272CD">
        <w:rPr>
          <w:u w:val="single"/>
        </w:rPr>
        <w:t xml:space="preserve">Tableau </w:t>
      </w:r>
      <w:r w:rsidR="00683DE4" w:rsidRPr="00B272CD">
        <w:rPr>
          <w:u w:val="single"/>
        </w:rPr>
        <w:t>n</w:t>
      </w:r>
      <w:r w:rsidR="004968EA" w:rsidRPr="00B272CD">
        <w:rPr>
          <w:u w:val="single"/>
        </w:rPr>
        <w:t>°</w:t>
      </w:r>
      <w:r w:rsidR="00683DE4" w:rsidRPr="00B272CD">
        <w:rPr>
          <w:u w:val="single"/>
        </w:rPr>
        <w:t>2</w:t>
      </w:r>
      <w:r w:rsidRPr="00B272CD">
        <w:rPr>
          <w:u w:val="single"/>
        </w:rPr>
        <w:t> :</w:t>
      </w:r>
      <w:r w:rsidRPr="00B272CD">
        <w:t xml:space="preserve"> </w:t>
      </w:r>
      <w:r w:rsidR="005544AF" w:rsidRPr="00B272CD">
        <w:rPr>
          <w:b w:val="0"/>
          <w:i/>
        </w:rPr>
        <w:t>Répartition du couvert forestier national et de la population (2007) par Département</w:t>
      </w:r>
      <w:r>
        <w:t xml:space="preserve"> </w:t>
      </w:r>
    </w:p>
    <w:tbl>
      <w:tblPr>
        <w:tblStyle w:val="TableGrid"/>
        <w:tblW w:w="10300" w:type="dxa"/>
        <w:tblLayout w:type="fixed"/>
        <w:tblLook w:val="04A0" w:firstRow="1" w:lastRow="0" w:firstColumn="1" w:lastColumn="0" w:noHBand="0" w:noVBand="1"/>
      </w:tblPr>
      <w:tblGrid>
        <w:gridCol w:w="1623"/>
        <w:gridCol w:w="1411"/>
        <w:gridCol w:w="1411"/>
        <w:gridCol w:w="1063"/>
        <w:gridCol w:w="1071"/>
        <w:gridCol w:w="1235"/>
        <w:gridCol w:w="1114"/>
        <w:gridCol w:w="1372"/>
      </w:tblGrid>
      <w:tr w:rsidR="005544AF" w:rsidRPr="00195C30" w:rsidTr="005544AF">
        <w:trPr>
          <w:trHeight w:val="211"/>
        </w:trPr>
        <w:tc>
          <w:tcPr>
            <w:tcW w:w="1623" w:type="dxa"/>
            <w:vMerge w:val="restart"/>
            <w:vAlign w:val="bottom"/>
          </w:tcPr>
          <w:p w:rsidR="005544AF" w:rsidRPr="00195C30" w:rsidRDefault="005544AF" w:rsidP="005544AF">
            <w:pPr>
              <w:rPr>
                <w:rFonts w:eastAsia="Calibri" w:cs="Arial"/>
                <w:b/>
                <w:sz w:val="20"/>
                <w:szCs w:val="20"/>
                <w:lang w:val="fr-FR"/>
              </w:rPr>
            </w:pPr>
            <w:r w:rsidRPr="00195C30">
              <w:rPr>
                <w:rFonts w:eastAsia="Calibri" w:cs="Arial"/>
                <w:b/>
                <w:sz w:val="20"/>
                <w:szCs w:val="20"/>
                <w:lang w:val="fr-FR"/>
              </w:rPr>
              <w:t>Départements</w:t>
            </w:r>
          </w:p>
        </w:tc>
        <w:tc>
          <w:tcPr>
            <w:tcW w:w="1411" w:type="dxa"/>
            <w:vMerge w:val="restart"/>
          </w:tcPr>
          <w:p w:rsidR="005544AF" w:rsidRPr="00195C30" w:rsidRDefault="005544AF" w:rsidP="005544AF">
            <w:pPr>
              <w:jc w:val="center"/>
              <w:rPr>
                <w:rFonts w:eastAsia="Calibri" w:cs="Arial"/>
                <w:b/>
                <w:sz w:val="20"/>
                <w:szCs w:val="20"/>
                <w:lang w:val="fr-FR"/>
              </w:rPr>
            </w:pPr>
            <w:r w:rsidRPr="00195C30">
              <w:rPr>
                <w:rFonts w:eastAsia="Calibri" w:cs="Arial"/>
                <w:b/>
                <w:sz w:val="20"/>
                <w:szCs w:val="20"/>
                <w:lang w:val="fr-FR"/>
              </w:rPr>
              <w:t>Superficie totale (ha)</w:t>
            </w:r>
          </w:p>
        </w:tc>
        <w:tc>
          <w:tcPr>
            <w:tcW w:w="1411" w:type="dxa"/>
            <w:vMerge w:val="restart"/>
          </w:tcPr>
          <w:p w:rsidR="005544AF" w:rsidRPr="00195C30" w:rsidRDefault="005544AF" w:rsidP="005544AF">
            <w:pPr>
              <w:jc w:val="center"/>
              <w:rPr>
                <w:rFonts w:eastAsia="Calibri" w:cs="Arial"/>
                <w:b/>
                <w:sz w:val="20"/>
                <w:szCs w:val="20"/>
                <w:lang w:val="fr-FR"/>
              </w:rPr>
            </w:pPr>
            <w:r w:rsidRPr="00195C30">
              <w:rPr>
                <w:rFonts w:eastAsia="Calibri" w:cs="Arial"/>
                <w:b/>
                <w:sz w:val="20"/>
                <w:szCs w:val="20"/>
                <w:lang w:val="fr-FR"/>
              </w:rPr>
              <w:t>Superficie forestière (ha)</w:t>
            </w:r>
          </w:p>
        </w:tc>
        <w:tc>
          <w:tcPr>
            <w:tcW w:w="1063" w:type="dxa"/>
            <w:vMerge w:val="restart"/>
            <w:shd w:val="clear" w:color="auto" w:fill="EAF1DD" w:themeFill="accent3" w:themeFillTint="33"/>
          </w:tcPr>
          <w:p w:rsidR="005544AF" w:rsidRPr="00195C30" w:rsidRDefault="005544AF" w:rsidP="005544AF">
            <w:pPr>
              <w:jc w:val="center"/>
              <w:rPr>
                <w:rFonts w:eastAsia="Calibri" w:cs="Arial"/>
                <w:b/>
                <w:sz w:val="20"/>
                <w:szCs w:val="20"/>
                <w:lang w:val="fr-FR"/>
              </w:rPr>
            </w:pPr>
            <w:r w:rsidRPr="00195C30">
              <w:rPr>
                <w:rFonts w:eastAsia="Calibri" w:cs="Arial"/>
                <w:b/>
                <w:sz w:val="20"/>
                <w:szCs w:val="20"/>
                <w:lang w:val="fr-FR"/>
              </w:rPr>
              <w:t>% de ha en forêt</w:t>
            </w:r>
          </w:p>
        </w:tc>
        <w:tc>
          <w:tcPr>
            <w:tcW w:w="1071" w:type="dxa"/>
            <w:tcBorders>
              <w:bottom w:val="nil"/>
            </w:tcBorders>
          </w:tcPr>
          <w:p w:rsidR="005544AF" w:rsidRPr="00195C30" w:rsidRDefault="005544AF" w:rsidP="005544AF">
            <w:pPr>
              <w:jc w:val="both"/>
              <w:rPr>
                <w:rFonts w:eastAsia="Calibri" w:cs="Times New Roman"/>
                <w:sz w:val="20"/>
                <w:szCs w:val="20"/>
                <w:lang w:val="fr-FR"/>
              </w:rPr>
            </w:pPr>
          </w:p>
        </w:tc>
        <w:tc>
          <w:tcPr>
            <w:tcW w:w="1235" w:type="dxa"/>
            <w:tcBorders>
              <w:bottom w:val="nil"/>
            </w:tcBorders>
          </w:tcPr>
          <w:p w:rsidR="005544AF" w:rsidRPr="00195C30" w:rsidRDefault="005544AF" w:rsidP="005544AF">
            <w:pPr>
              <w:jc w:val="both"/>
              <w:rPr>
                <w:rFonts w:eastAsia="Calibri" w:cs="Times New Roman"/>
                <w:sz w:val="20"/>
                <w:szCs w:val="20"/>
                <w:lang w:val="fr-FR"/>
              </w:rPr>
            </w:pPr>
          </w:p>
        </w:tc>
        <w:tc>
          <w:tcPr>
            <w:tcW w:w="1114" w:type="dxa"/>
            <w:tcBorders>
              <w:bottom w:val="nil"/>
            </w:tcBorders>
            <w:shd w:val="clear" w:color="auto" w:fill="DBE5F1" w:themeFill="accent1" w:themeFillTint="33"/>
          </w:tcPr>
          <w:p w:rsidR="005544AF" w:rsidRPr="00195C30" w:rsidRDefault="005544AF" w:rsidP="005544AF">
            <w:pPr>
              <w:jc w:val="both"/>
              <w:rPr>
                <w:rFonts w:eastAsia="Calibri" w:cs="Times New Roman"/>
                <w:sz w:val="20"/>
                <w:szCs w:val="20"/>
                <w:lang w:val="fr-FR"/>
              </w:rPr>
            </w:pPr>
          </w:p>
        </w:tc>
        <w:tc>
          <w:tcPr>
            <w:tcW w:w="1372" w:type="dxa"/>
            <w:tcBorders>
              <w:bottom w:val="nil"/>
            </w:tcBorders>
            <w:shd w:val="clear" w:color="auto" w:fill="EAF1DD" w:themeFill="accent3" w:themeFillTint="33"/>
          </w:tcPr>
          <w:p w:rsidR="005544AF" w:rsidRPr="00195C30" w:rsidRDefault="005544AF" w:rsidP="005544AF">
            <w:pPr>
              <w:jc w:val="center"/>
              <w:rPr>
                <w:rFonts w:eastAsia="Calibri" w:cs="Times New Roman"/>
                <w:lang w:val="fr-FR"/>
              </w:rPr>
            </w:pPr>
            <w:r w:rsidRPr="00195C30">
              <w:rPr>
                <w:rFonts w:eastAsia="Calibri" w:cs="Times New Roman"/>
                <w:lang w:val="fr-FR"/>
              </w:rPr>
              <w:t>Densité par</w:t>
            </w:r>
          </w:p>
        </w:tc>
      </w:tr>
      <w:tr w:rsidR="005544AF" w:rsidRPr="00195C30" w:rsidTr="005544AF">
        <w:trPr>
          <w:trHeight w:val="270"/>
        </w:trPr>
        <w:tc>
          <w:tcPr>
            <w:tcW w:w="1623" w:type="dxa"/>
            <w:vMerge/>
            <w:vAlign w:val="center"/>
          </w:tcPr>
          <w:p w:rsidR="005544AF" w:rsidRPr="00195C30" w:rsidRDefault="005544AF" w:rsidP="005544AF">
            <w:pPr>
              <w:jc w:val="both"/>
              <w:rPr>
                <w:rFonts w:eastAsia="Calibri" w:cs="Arial"/>
                <w:b/>
                <w:sz w:val="20"/>
                <w:szCs w:val="20"/>
                <w:lang w:val="fr-FR"/>
              </w:rPr>
            </w:pPr>
          </w:p>
        </w:tc>
        <w:tc>
          <w:tcPr>
            <w:tcW w:w="1411" w:type="dxa"/>
            <w:vMerge/>
            <w:vAlign w:val="center"/>
          </w:tcPr>
          <w:p w:rsidR="005544AF" w:rsidRPr="00195C30" w:rsidRDefault="005544AF" w:rsidP="005544AF">
            <w:pPr>
              <w:jc w:val="both"/>
              <w:rPr>
                <w:rFonts w:eastAsia="Calibri" w:cs="Arial"/>
                <w:b/>
                <w:sz w:val="20"/>
                <w:szCs w:val="20"/>
                <w:lang w:val="fr-FR"/>
              </w:rPr>
            </w:pPr>
          </w:p>
        </w:tc>
        <w:tc>
          <w:tcPr>
            <w:tcW w:w="1411" w:type="dxa"/>
            <w:vMerge/>
            <w:vAlign w:val="center"/>
          </w:tcPr>
          <w:p w:rsidR="005544AF" w:rsidRPr="00195C30" w:rsidRDefault="005544AF" w:rsidP="005544AF">
            <w:pPr>
              <w:jc w:val="both"/>
              <w:rPr>
                <w:rFonts w:eastAsia="Calibri" w:cs="Arial"/>
                <w:b/>
                <w:sz w:val="20"/>
                <w:szCs w:val="20"/>
                <w:lang w:val="fr-FR"/>
              </w:rPr>
            </w:pPr>
          </w:p>
        </w:tc>
        <w:tc>
          <w:tcPr>
            <w:tcW w:w="1063" w:type="dxa"/>
            <w:vMerge/>
            <w:shd w:val="clear" w:color="auto" w:fill="EAF1DD" w:themeFill="accent3" w:themeFillTint="33"/>
            <w:vAlign w:val="center"/>
          </w:tcPr>
          <w:p w:rsidR="005544AF" w:rsidRPr="00195C30" w:rsidRDefault="005544AF" w:rsidP="005544AF">
            <w:pPr>
              <w:jc w:val="both"/>
              <w:rPr>
                <w:rFonts w:eastAsia="Calibri" w:cs="Arial"/>
                <w:b/>
                <w:sz w:val="20"/>
                <w:szCs w:val="20"/>
                <w:lang w:val="fr-FR"/>
              </w:rPr>
            </w:pPr>
          </w:p>
        </w:tc>
        <w:tc>
          <w:tcPr>
            <w:tcW w:w="1071" w:type="dxa"/>
            <w:tcBorders>
              <w:top w:val="nil"/>
            </w:tcBorders>
          </w:tcPr>
          <w:p w:rsidR="005544AF" w:rsidRPr="00195C30" w:rsidRDefault="005544AF" w:rsidP="005544AF">
            <w:pPr>
              <w:jc w:val="center"/>
              <w:rPr>
                <w:rFonts w:eastAsia="Calibri" w:cs="Arial"/>
                <w:b/>
                <w:sz w:val="20"/>
                <w:szCs w:val="20"/>
                <w:lang w:val="fr-FR"/>
              </w:rPr>
            </w:pPr>
            <w:r w:rsidRPr="00195C30">
              <w:rPr>
                <w:rFonts w:eastAsia="Calibri" w:cs="Arial"/>
                <w:b/>
                <w:sz w:val="20"/>
                <w:szCs w:val="20"/>
                <w:lang w:val="fr-FR"/>
              </w:rPr>
              <w:t>Hommes</w:t>
            </w:r>
          </w:p>
        </w:tc>
        <w:tc>
          <w:tcPr>
            <w:tcW w:w="1235" w:type="dxa"/>
            <w:tcBorders>
              <w:top w:val="nil"/>
            </w:tcBorders>
          </w:tcPr>
          <w:p w:rsidR="005544AF" w:rsidRPr="00195C30" w:rsidRDefault="005544AF" w:rsidP="005544AF">
            <w:pPr>
              <w:jc w:val="center"/>
              <w:rPr>
                <w:rFonts w:eastAsia="Calibri" w:cs="Arial"/>
                <w:b/>
                <w:sz w:val="20"/>
                <w:szCs w:val="20"/>
                <w:lang w:val="fr-FR"/>
              </w:rPr>
            </w:pPr>
            <w:r w:rsidRPr="00195C30">
              <w:rPr>
                <w:rFonts w:eastAsia="Calibri" w:cs="Arial"/>
                <w:b/>
                <w:sz w:val="20"/>
                <w:szCs w:val="20"/>
                <w:lang w:val="fr-FR"/>
              </w:rPr>
              <w:t>Femmes</w:t>
            </w:r>
          </w:p>
        </w:tc>
        <w:tc>
          <w:tcPr>
            <w:tcW w:w="1114" w:type="dxa"/>
            <w:tcBorders>
              <w:top w:val="nil"/>
            </w:tcBorders>
            <w:shd w:val="clear" w:color="auto" w:fill="DBE5F1" w:themeFill="accent1" w:themeFillTint="33"/>
          </w:tcPr>
          <w:p w:rsidR="005544AF" w:rsidRPr="00195C30" w:rsidRDefault="005544AF" w:rsidP="005544AF">
            <w:pPr>
              <w:jc w:val="center"/>
              <w:rPr>
                <w:rFonts w:eastAsia="Calibri" w:cs="Arial"/>
                <w:b/>
                <w:sz w:val="20"/>
                <w:szCs w:val="20"/>
                <w:lang w:val="fr-FR"/>
              </w:rPr>
            </w:pPr>
            <w:r w:rsidRPr="00195C30">
              <w:rPr>
                <w:rFonts w:eastAsia="Calibri" w:cs="Arial"/>
                <w:b/>
                <w:sz w:val="20"/>
                <w:szCs w:val="20"/>
                <w:lang w:val="fr-FR"/>
              </w:rPr>
              <w:t>Total</w:t>
            </w:r>
          </w:p>
        </w:tc>
        <w:tc>
          <w:tcPr>
            <w:tcW w:w="1372" w:type="dxa"/>
            <w:tcBorders>
              <w:top w:val="nil"/>
            </w:tcBorders>
            <w:shd w:val="clear" w:color="auto" w:fill="EAF1DD" w:themeFill="accent3" w:themeFillTint="33"/>
          </w:tcPr>
          <w:p w:rsidR="005544AF" w:rsidRPr="00195C30" w:rsidRDefault="005544AF" w:rsidP="005544AF">
            <w:pPr>
              <w:jc w:val="center"/>
              <w:rPr>
                <w:rFonts w:eastAsia="Calibri" w:cs="Arial"/>
                <w:lang w:val="fr-FR"/>
              </w:rPr>
            </w:pPr>
            <w:r w:rsidRPr="00195C30">
              <w:rPr>
                <w:rFonts w:eastAsia="Calibri" w:cs="Arial"/>
                <w:lang w:val="fr-FR"/>
              </w:rPr>
              <w:t>pers/km2</w:t>
            </w:r>
          </w:p>
        </w:tc>
      </w:tr>
      <w:tr w:rsidR="005544AF" w:rsidRPr="00195C30" w:rsidTr="005544AF">
        <w:trPr>
          <w:trHeight w:val="278"/>
        </w:trPr>
        <w:tc>
          <w:tcPr>
            <w:tcW w:w="8928" w:type="dxa"/>
            <w:gridSpan w:val="7"/>
            <w:vAlign w:val="center"/>
          </w:tcPr>
          <w:p w:rsidR="005544AF" w:rsidRPr="00195C30" w:rsidRDefault="005544AF" w:rsidP="005544AF">
            <w:pPr>
              <w:rPr>
                <w:rFonts w:eastAsia="Calibri" w:cs="Times New Roman"/>
                <w:sz w:val="20"/>
                <w:szCs w:val="20"/>
                <w:lang w:val="fr-FR"/>
              </w:rPr>
            </w:pPr>
            <w:r w:rsidRPr="00195C30">
              <w:rPr>
                <w:rFonts w:eastAsia="Calibri" w:cs="Arial"/>
                <w:b/>
                <w:i/>
                <w:sz w:val="20"/>
                <w:szCs w:val="20"/>
                <w:lang w:val="fr-FR"/>
              </w:rPr>
              <w:t>Départements à forêts denses, à canopées quasi-fermées</w:t>
            </w:r>
          </w:p>
        </w:tc>
        <w:tc>
          <w:tcPr>
            <w:tcW w:w="1372" w:type="dxa"/>
            <w:shd w:val="clear" w:color="auto" w:fill="EAF1DD" w:themeFill="accent3" w:themeFillTint="33"/>
          </w:tcPr>
          <w:p w:rsidR="005544AF" w:rsidRPr="00195C30" w:rsidRDefault="005544AF" w:rsidP="005544AF">
            <w:pPr>
              <w:jc w:val="both"/>
              <w:rPr>
                <w:rFonts w:eastAsia="Calibri" w:cs="Arial"/>
                <w:b/>
                <w:i/>
                <w:sz w:val="20"/>
                <w:szCs w:val="20"/>
                <w:lang w:val="fr-FR"/>
              </w:rPr>
            </w:pP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Likouala</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6 604 400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6 270 801</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95%</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76 850</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77 265</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154 115</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2.3</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 xml:space="preserve">Sangha </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5 580 000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5 356 800</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96%</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42 992</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42 746</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85 738</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1.5</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Lékoumou</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2 095 000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1 954 611</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93%</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45 877</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50 516</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96 393</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4.6</w:t>
            </w:r>
          </w:p>
        </w:tc>
      </w:tr>
      <w:tr w:rsidR="005544AF" w:rsidRPr="00195C30" w:rsidTr="005544AF">
        <w:trPr>
          <w:trHeight w:val="179"/>
        </w:trPr>
        <w:tc>
          <w:tcPr>
            <w:tcW w:w="8928" w:type="dxa"/>
            <w:gridSpan w:val="7"/>
            <w:vAlign w:val="center"/>
          </w:tcPr>
          <w:p w:rsidR="005544AF" w:rsidRPr="00195C30" w:rsidRDefault="005544AF" w:rsidP="005544AF">
            <w:pPr>
              <w:rPr>
                <w:rFonts w:eastAsia="Calibri" w:cs="Times New Roman"/>
                <w:sz w:val="20"/>
                <w:szCs w:val="20"/>
                <w:lang w:val="fr-FR"/>
              </w:rPr>
            </w:pPr>
            <w:r w:rsidRPr="00195C30">
              <w:rPr>
                <w:rFonts w:eastAsia="Calibri" w:cs="Arial"/>
                <w:b/>
                <w:i/>
                <w:sz w:val="20"/>
                <w:szCs w:val="20"/>
                <w:lang w:val="fr-FR"/>
              </w:rPr>
              <w:t>Département de forêts denses et claires à canopées quasi ouvertes</w:t>
            </w:r>
          </w:p>
        </w:tc>
        <w:tc>
          <w:tcPr>
            <w:tcW w:w="1372" w:type="dxa"/>
            <w:shd w:val="clear" w:color="auto" w:fill="EAF1DD" w:themeFill="accent3" w:themeFillTint="33"/>
          </w:tcPr>
          <w:p w:rsidR="005544AF" w:rsidRPr="00195C30" w:rsidRDefault="005544AF" w:rsidP="005544AF">
            <w:pPr>
              <w:jc w:val="both"/>
              <w:rPr>
                <w:rFonts w:eastAsia="Calibri" w:cs="Arial"/>
                <w:b/>
                <w:i/>
                <w:sz w:val="20"/>
                <w:szCs w:val="20"/>
                <w:lang w:val="fr-FR"/>
              </w:rPr>
            </w:pP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Cuvette</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4 825 000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2 858 324</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59%</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76 373</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79 671</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156 044</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3.2</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Cuvette-Ouest</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2 660 000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1 991 987</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75%</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35 538</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37 461</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72 999</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2.7</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Niari</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2 594 170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2 100 140</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81%</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112 942</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118 329</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231 271</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8.9</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Kouilou</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1 365 000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1 183020</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87%</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46 976</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44 979</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91 955</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6.7</w:t>
            </w:r>
          </w:p>
        </w:tc>
      </w:tr>
      <w:tr w:rsidR="005544AF" w:rsidRPr="00195C30" w:rsidTr="005544AF">
        <w:trPr>
          <w:trHeight w:val="270"/>
        </w:trPr>
        <w:tc>
          <w:tcPr>
            <w:tcW w:w="8928" w:type="dxa"/>
            <w:gridSpan w:val="7"/>
            <w:vAlign w:val="center"/>
          </w:tcPr>
          <w:p w:rsidR="005544AF" w:rsidRPr="00195C30" w:rsidRDefault="005544AF" w:rsidP="005544AF">
            <w:pPr>
              <w:rPr>
                <w:rFonts w:eastAsia="Calibri" w:cs="Times New Roman"/>
                <w:sz w:val="20"/>
                <w:szCs w:val="20"/>
                <w:lang w:val="fr-FR"/>
              </w:rPr>
            </w:pPr>
            <w:r w:rsidRPr="00195C30">
              <w:rPr>
                <w:rFonts w:eastAsia="Calibri" w:cs="Arial"/>
                <w:b/>
                <w:i/>
                <w:sz w:val="20"/>
                <w:szCs w:val="20"/>
                <w:lang w:val="fr-FR"/>
              </w:rPr>
              <w:t>Départements quasi-dépourvus de forêts denses</w:t>
            </w:r>
          </w:p>
        </w:tc>
        <w:tc>
          <w:tcPr>
            <w:tcW w:w="1372" w:type="dxa"/>
            <w:shd w:val="clear" w:color="auto" w:fill="EAF1DD" w:themeFill="accent3" w:themeFillTint="33"/>
          </w:tcPr>
          <w:p w:rsidR="005544AF" w:rsidRPr="00195C30" w:rsidRDefault="005544AF" w:rsidP="005544AF">
            <w:pPr>
              <w:jc w:val="both"/>
              <w:rPr>
                <w:rFonts w:eastAsia="Calibri" w:cs="Arial"/>
                <w:b/>
                <w:i/>
                <w:sz w:val="20"/>
                <w:szCs w:val="20"/>
                <w:lang w:val="fr-FR"/>
              </w:rPr>
            </w:pP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Bouenza</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1 226 540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209 286</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17%</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148 523</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160 550</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309 073</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25.2</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Pool</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3 395 520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414 751</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12%</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115 026</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121 569</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236 595</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7.0</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Plateaux</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3 840 000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815 102</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21%</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84 446</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90 145</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174 591</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4.5</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Brazzaville*</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10 000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400</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4%</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677 599</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695 783</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1 373 382</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1373.3</w:t>
            </w:r>
          </w:p>
        </w:tc>
      </w:tr>
      <w:tr w:rsidR="005544AF" w:rsidRPr="00195C30" w:rsidTr="005544AF">
        <w:trPr>
          <w:trHeight w:val="270"/>
        </w:trPr>
        <w:tc>
          <w:tcPr>
            <w:tcW w:w="1623" w:type="dxa"/>
            <w:vAlign w:val="center"/>
          </w:tcPr>
          <w:p w:rsidR="005544AF" w:rsidRPr="00195C30" w:rsidRDefault="005544AF" w:rsidP="005544AF">
            <w:pPr>
              <w:rPr>
                <w:rFonts w:eastAsia="Calibri" w:cs="Arial"/>
                <w:sz w:val="20"/>
                <w:szCs w:val="20"/>
                <w:lang w:val="fr-FR"/>
              </w:rPr>
            </w:pPr>
            <w:r w:rsidRPr="00195C30">
              <w:rPr>
                <w:rFonts w:eastAsia="Calibri" w:cs="Arial"/>
                <w:sz w:val="20"/>
                <w:szCs w:val="20"/>
                <w:lang w:val="fr-FR"/>
              </w:rPr>
              <w:t>Pointe-Noire*</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4 370</w:t>
            </w:r>
          </w:p>
        </w:tc>
        <w:tc>
          <w:tcPr>
            <w:tcW w:w="141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800</w:t>
            </w:r>
          </w:p>
        </w:tc>
        <w:tc>
          <w:tcPr>
            <w:tcW w:w="1063" w:type="dxa"/>
            <w:shd w:val="clear" w:color="auto" w:fill="EAF1DD" w:themeFill="accent3"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18%</w:t>
            </w:r>
          </w:p>
        </w:tc>
        <w:tc>
          <w:tcPr>
            <w:tcW w:w="1071"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358 215</w:t>
            </w:r>
          </w:p>
        </w:tc>
        <w:tc>
          <w:tcPr>
            <w:tcW w:w="1235" w:type="dxa"/>
            <w:vAlign w:val="bottom"/>
          </w:tcPr>
          <w:p w:rsidR="005544AF" w:rsidRPr="00195C30" w:rsidRDefault="005544AF" w:rsidP="005544AF">
            <w:pPr>
              <w:jc w:val="right"/>
              <w:rPr>
                <w:rFonts w:eastAsia="Times New Roman" w:cs="Times New Roman"/>
                <w:color w:val="000000"/>
                <w:sz w:val="20"/>
                <w:szCs w:val="20"/>
                <w:lang w:val="fr-FR" w:eastAsia="fr-FR"/>
              </w:rPr>
            </w:pPr>
            <w:r w:rsidRPr="00195C30">
              <w:rPr>
                <w:rFonts w:eastAsia="Times New Roman" w:cs="Times New Roman"/>
                <w:color w:val="000000"/>
                <w:sz w:val="20"/>
                <w:szCs w:val="20"/>
                <w:lang w:val="fr-FR" w:eastAsia="fr-FR"/>
              </w:rPr>
              <w:t>357 119</w:t>
            </w:r>
          </w:p>
        </w:tc>
        <w:tc>
          <w:tcPr>
            <w:tcW w:w="1114" w:type="dxa"/>
            <w:shd w:val="clear" w:color="auto" w:fill="DBE5F1" w:themeFill="accent1" w:themeFillTint="33"/>
            <w:vAlign w:val="bottom"/>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715 334</w:t>
            </w:r>
          </w:p>
        </w:tc>
        <w:tc>
          <w:tcPr>
            <w:tcW w:w="1372" w:type="dxa"/>
            <w:shd w:val="clear" w:color="auto" w:fill="EAF1DD" w:themeFill="accent3" w:themeFillTint="33"/>
          </w:tcPr>
          <w:p w:rsidR="005544AF" w:rsidRPr="00195C30" w:rsidRDefault="005544AF" w:rsidP="005544AF">
            <w:pPr>
              <w:jc w:val="right"/>
              <w:rPr>
                <w:rFonts w:eastAsia="Times New Roman" w:cs="Times New Roman"/>
                <w:b/>
                <w:color w:val="000000"/>
                <w:sz w:val="20"/>
                <w:szCs w:val="20"/>
                <w:lang w:val="fr-FR" w:eastAsia="fr-FR"/>
              </w:rPr>
            </w:pPr>
            <w:r w:rsidRPr="00195C30">
              <w:rPr>
                <w:rFonts w:eastAsia="Times New Roman" w:cs="Times New Roman"/>
                <w:b/>
                <w:color w:val="000000"/>
                <w:sz w:val="20"/>
                <w:szCs w:val="20"/>
                <w:lang w:val="fr-FR" w:eastAsia="fr-FR"/>
              </w:rPr>
              <w:t>164</w:t>
            </w:r>
          </w:p>
        </w:tc>
      </w:tr>
      <w:tr w:rsidR="005544AF" w:rsidRPr="00195C30" w:rsidTr="005544AF">
        <w:trPr>
          <w:trHeight w:val="476"/>
        </w:trPr>
        <w:tc>
          <w:tcPr>
            <w:tcW w:w="1623" w:type="dxa"/>
          </w:tcPr>
          <w:p w:rsidR="005544AF" w:rsidRPr="00195C30" w:rsidRDefault="005544AF" w:rsidP="005544AF">
            <w:pPr>
              <w:jc w:val="both"/>
              <w:rPr>
                <w:rFonts w:eastAsia="Calibri" w:cs="Arial"/>
                <w:b/>
                <w:sz w:val="20"/>
                <w:szCs w:val="20"/>
                <w:lang w:val="fr-FR"/>
              </w:rPr>
            </w:pPr>
          </w:p>
          <w:p w:rsidR="005544AF" w:rsidRPr="00195C30" w:rsidRDefault="005544AF" w:rsidP="005544AF">
            <w:pPr>
              <w:jc w:val="both"/>
              <w:rPr>
                <w:rFonts w:eastAsia="Calibri" w:cs="Arial"/>
                <w:b/>
                <w:sz w:val="20"/>
                <w:szCs w:val="20"/>
                <w:lang w:val="fr-FR"/>
              </w:rPr>
            </w:pPr>
            <w:r w:rsidRPr="00195C30">
              <w:rPr>
                <w:rFonts w:eastAsia="Calibri" w:cs="Arial"/>
                <w:b/>
                <w:sz w:val="20"/>
                <w:szCs w:val="20"/>
                <w:lang w:val="fr-FR"/>
              </w:rPr>
              <w:t>Total Congo</w:t>
            </w:r>
          </w:p>
        </w:tc>
        <w:tc>
          <w:tcPr>
            <w:tcW w:w="1411" w:type="dxa"/>
          </w:tcPr>
          <w:p w:rsidR="005544AF" w:rsidRPr="00195C30" w:rsidRDefault="005544AF" w:rsidP="005544AF">
            <w:pPr>
              <w:jc w:val="right"/>
              <w:rPr>
                <w:rFonts w:eastAsia="Calibri" w:cs="Arial"/>
                <w:b/>
                <w:sz w:val="20"/>
                <w:szCs w:val="20"/>
                <w:lang w:val="fr-FR"/>
              </w:rPr>
            </w:pPr>
          </w:p>
          <w:p w:rsidR="005544AF" w:rsidRPr="00195C30" w:rsidRDefault="005544AF" w:rsidP="005544AF">
            <w:pPr>
              <w:jc w:val="right"/>
              <w:rPr>
                <w:rFonts w:eastAsia="Calibri" w:cs="Arial"/>
                <w:b/>
                <w:sz w:val="20"/>
                <w:szCs w:val="20"/>
                <w:lang w:val="fr-FR"/>
              </w:rPr>
            </w:pPr>
            <w:r w:rsidRPr="00195C30">
              <w:rPr>
                <w:rFonts w:eastAsia="Calibri" w:cs="Arial"/>
                <w:b/>
                <w:sz w:val="20"/>
                <w:szCs w:val="20"/>
                <w:lang w:val="fr-FR"/>
              </w:rPr>
              <w:t>34 200 000</w:t>
            </w:r>
          </w:p>
        </w:tc>
        <w:tc>
          <w:tcPr>
            <w:tcW w:w="1411" w:type="dxa"/>
          </w:tcPr>
          <w:p w:rsidR="005544AF" w:rsidRPr="00195C30" w:rsidRDefault="005544AF" w:rsidP="005544AF">
            <w:pPr>
              <w:jc w:val="right"/>
              <w:rPr>
                <w:rFonts w:eastAsia="Calibri" w:cs="Arial"/>
                <w:b/>
                <w:sz w:val="20"/>
                <w:szCs w:val="20"/>
                <w:lang w:val="fr-FR"/>
              </w:rPr>
            </w:pPr>
          </w:p>
          <w:p w:rsidR="005544AF" w:rsidRPr="00195C30" w:rsidRDefault="005544AF" w:rsidP="005544AF">
            <w:pPr>
              <w:jc w:val="right"/>
              <w:rPr>
                <w:rFonts w:eastAsia="Calibri" w:cs="Arial"/>
                <w:b/>
                <w:sz w:val="20"/>
                <w:szCs w:val="20"/>
                <w:lang w:val="fr-FR"/>
              </w:rPr>
            </w:pPr>
            <w:r w:rsidRPr="00195C30">
              <w:rPr>
                <w:rFonts w:eastAsia="Calibri" w:cs="Arial"/>
                <w:b/>
                <w:sz w:val="20"/>
                <w:szCs w:val="20"/>
                <w:lang w:val="fr-FR"/>
              </w:rPr>
              <w:t>22 741 271</w:t>
            </w:r>
          </w:p>
        </w:tc>
        <w:tc>
          <w:tcPr>
            <w:tcW w:w="1063" w:type="dxa"/>
            <w:shd w:val="clear" w:color="auto" w:fill="EAF1DD" w:themeFill="accent3" w:themeFillTint="33"/>
          </w:tcPr>
          <w:p w:rsidR="005544AF" w:rsidRPr="00195C30" w:rsidRDefault="005544AF" w:rsidP="005544AF">
            <w:pPr>
              <w:jc w:val="right"/>
              <w:rPr>
                <w:rFonts w:eastAsia="Calibri" w:cs="Arial"/>
                <w:b/>
                <w:sz w:val="20"/>
                <w:szCs w:val="20"/>
                <w:lang w:val="fr-FR"/>
              </w:rPr>
            </w:pPr>
          </w:p>
          <w:p w:rsidR="005544AF" w:rsidRPr="00195C30" w:rsidRDefault="005544AF" w:rsidP="005544AF">
            <w:pPr>
              <w:jc w:val="right"/>
              <w:rPr>
                <w:rFonts w:eastAsia="Calibri" w:cs="Arial"/>
                <w:b/>
                <w:sz w:val="20"/>
                <w:szCs w:val="20"/>
                <w:lang w:val="fr-FR"/>
              </w:rPr>
            </w:pPr>
            <w:r w:rsidRPr="00195C30">
              <w:rPr>
                <w:rFonts w:eastAsia="Calibri" w:cs="Arial"/>
                <w:b/>
                <w:sz w:val="20"/>
                <w:szCs w:val="20"/>
                <w:lang w:val="fr-FR"/>
              </w:rPr>
              <w:t>66%</w:t>
            </w:r>
          </w:p>
        </w:tc>
        <w:tc>
          <w:tcPr>
            <w:tcW w:w="1071" w:type="dxa"/>
          </w:tcPr>
          <w:p w:rsidR="005544AF" w:rsidRPr="00195C30" w:rsidRDefault="005544AF" w:rsidP="005544AF">
            <w:pPr>
              <w:jc w:val="right"/>
              <w:rPr>
                <w:rFonts w:eastAsia="Calibri" w:cs="Arial"/>
                <w:b/>
                <w:sz w:val="20"/>
                <w:szCs w:val="20"/>
                <w:lang w:val="fr-FR"/>
              </w:rPr>
            </w:pPr>
          </w:p>
          <w:p w:rsidR="005544AF" w:rsidRPr="00195C30" w:rsidRDefault="005544AF" w:rsidP="005544AF">
            <w:pPr>
              <w:jc w:val="right"/>
              <w:rPr>
                <w:rFonts w:eastAsia="Calibri" w:cs="Arial"/>
                <w:sz w:val="20"/>
                <w:szCs w:val="20"/>
                <w:lang w:val="fr-FR"/>
              </w:rPr>
            </w:pPr>
            <w:r w:rsidRPr="00195C30">
              <w:rPr>
                <w:rFonts w:eastAsia="Calibri" w:cs="Arial"/>
                <w:b/>
                <w:sz w:val="20"/>
                <w:szCs w:val="20"/>
                <w:lang w:val="fr-FR"/>
              </w:rPr>
              <w:t>1 821 357</w:t>
            </w:r>
          </w:p>
        </w:tc>
        <w:tc>
          <w:tcPr>
            <w:tcW w:w="1235" w:type="dxa"/>
          </w:tcPr>
          <w:p w:rsidR="005544AF" w:rsidRPr="00195C30" w:rsidRDefault="005544AF" w:rsidP="005544AF">
            <w:pPr>
              <w:jc w:val="right"/>
              <w:rPr>
                <w:rFonts w:eastAsia="Calibri" w:cs="Arial"/>
                <w:b/>
                <w:sz w:val="20"/>
                <w:szCs w:val="20"/>
                <w:lang w:val="fr-FR"/>
              </w:rPr>
            </w:pPr>
          </w:p>
          <w:p w:rsidR="005544AF" w:rsidRPr="00195C30" w:rsidRDefault="005544AF" w:rsidP="005544AF">
            <w:pPr>
              <w:jc w:val="right"/>
              <w:rPr>
                <w:rFonts w:eastAsia="Calibri" w:cs="Arial"/>
                <w:sz w:val="20"/>
                <w:szCs w:val="20"/>
                <w:lang w:val="fr-FR"/>
              </w:rPr>
            </w:pPr>
            <w:r w:rsidRPr="00195C30">
              <w:rPr>
                <w:rFonts w:eastAsia="Calibri" w:cs="Arial"/>
                <w:b/>
                <w:sz w:val="20"/>
                <w:szCs w:val="20"/>
                <w:lang w:val="fr-FR"/>
              </w:rPr>
              <w:t>1 876 133</w:t>
            </w:r>
          </w:p>
        </w:tc>
        <w:tc>
          <w:tcPr>
            <w:tcW w:w="1114" w:type="dxa"/>
            <w:shd w:val="clear" w:color="auto" w:fill="DBE5F1" w:themeFill="accent1" w:themeFillTint="33"/>
          </w:tcPr>
          <w:p w:rsidR="005544AF" w:rsidRPr="00195C30" w:rsidRDefault="005544AF" w:rsidP="005544AF">
            <w:pPr>
              <w:jc w:val="right"/>
              <w:rPr>
                <w:rFonts w:eastAsia="Calibri" w:cs="Arial"/>
                <w:b/>
                <w:sz w:val="20"/>
                <w:szCs w:val="20"/>
                <w:lang w:val="fr-FR"/>
              </w:rPr>
            </w:pPr>
          </w:p>
          <w:p w:rsidR="005544AF" w:rsidRPr="00195C30" w:rsidRDefault="005544AF" w:rsidP="005544AF">
            <w:pPr>
              <w:jc w:val="right"/>
              <w:rPr>
                <w:rFonts w:eastAsia="Calibri" w:cs="Arial"/>
                <w:b/>
                <w:sz w:val="20"/>
                <w:szCs w:val="20"/>
                <w:lang w:val="fr-FR"/>
              </w:rPr>
            </w:pPr>
            <w:r w:rsidRPr="00195C30">
              <w:rPr>
                <w:rFonts w:eastAsia="Calibri" w:cs="Arial"/>
                <w:b/>
                <w:sz w:val="20"/>
                <w:szCs w:val="20"/>
                <w:lang w:val="fr-FR"/>
              </w:rPr>
              <w:t>3 697 490</w:t>
            </w:r>
          </w:p>
        </w:tc>
        <w:tc>
          <w:tcPr>
            <w:tcW w:w="1372" w:type="dxa"/>
            <w:shd w:val="clear" w:color="auto" w:fill="EAF1DD" w:themeFill="accent3" w:themeFillTint="33"/>
            <w:vAlign w:val="center"/>
          </w:tcPr>
          <w:p w:rsidR="005544AF" w:rsidRPr="00195C30" w:rsidRDefault="005544AF" w:rsidP="005544AF">
            <w:pPr>
              <w:jc w:val="right"/>
              <w:rPr>
                <w:rFonts w:eastAsia="Calibri" w:cs="Arial"/>
                <w:b/>
                <w:sz w:val="20"/>
                <w:szCs w:val="20"/>
                <w:lang w:val="fr-FR"/>
              </w:rPr>
            </w:pPr>
          </w:p>
        </w:tc>
      </w:tr>
    </w:tbl>
    <w:p w:rsidR="005544AF" w:rsidRPr="00195C30" w:rsidRDefault="005544AF" w:rsidP="005544AF">
      <w:pPr>
        <w:spacing w:before="0"/>
        <w:jc w:val="both"/>
        <w:rPr>
          <w:rFonts w:eastAsia="Calibri" w:cs="Arial"/>
          <w:color w:val="FF0000"/>
          <w:sz w:val="18"/>
          <w:szCs w:val="18"/>
        </w:rPr>
      </w:pPr>
      <w:r w:rsidRPr="00195C30">
        <w:rPr>
          <w:rFonts w:eastAsia="Calibri" w:cs="Arial"/>
          <w:sz w:val="18"/>
          <w:szCs w:val="18"/>
          <w:u w:val="single"/>
        </w:rPr>
        <w:t>Source</w:t>
      </w:r>
      <w:r w:rsidRPr="00195C30">
        <w:rPr>
          <w:rFonts w:eastAsia="Calibri" w:cs="Arial"/>
          <w:sz w:val="18"/>
          <w:szCs w:val="18"/>
        </w:rPr>
        <w:t xml:space="preserve"> : CNIAF/OSFAC (2012)                            </w:t>
      </w:r>
    </w:p>
    <w:p w:rsidR="00683DE4" w:rsidRDefault="00683DE4" w:rsidP="005544AF">
      <w:pPr>
        <w:pStyle w:val="NormalREDD"/>
        <w:rPr>
          <w:i/>
          <w:u w:val="single"/>
        </w:rPr>
      </w:pPr>
    </w:p>
    <w:p w:rsidR="005544AF" w:rsidRPr="00683DE4" w:rsidRDefault="00683DE4" w:rsidP="005544AF">
      <w:pPr>
        <w:pStyle w:val="NormalREDD"/>
      </w:pPr>
      <w:r w:rsidRPr="00683DE4">
        <w:rPr>
          <w:u w:val="single"/>
        </w:rPr>
        <w:t>N.B</w:t>
      </w:r>
      <w:r w:rsidRPr="00683DE4">
        <w:t>: (</w:t>
      </w:r>
      <w:r w:rsidR="005544AF" w:rsidRPr="00683DE4">
        <w:t>*</w:t>
      </w:r>
      <w:r w:rsidRPr="00683DE4">
        <w:t xml:space="preserve">) </w:t>
      </w:r>
      <w:r w:rsidR="005544AF" w:rsidRPr="00683DE4">
        <w:t>Parmi les Départements, Brazzaville et  Pointe-Noire sont quasi- totalement lotis.</w:t>
      </w:r>
    </w:p>
    <w:p w:rsidR="005544AF" w:rsidRPr="00195C30" w:rsidRDefault="005544AF" w:rsidP="005544AF">
      <w:pPr>
        <w:spacing w:before="0" w:line="259" w:lineRule="auto"/>
        <w:jc w:val="both"/>
        <w:rPr>
          <w:rFonts w:ascii="Arial" w:eastAsia="Calibri" w:hAnsi="Arial" w:cs="Arial"/>
        </w:rPr>
      </w:pPr>
    </w:p>
    <w:p w:rsidR="00083290" w:rsidRDefault="00083290" w:rsidP="00683DE4">
      <w:pPr>
        <w:pStyle w:val="NormalREDD"/>
        <w:jc w:val="both"/>
      </w:pPr>
      <w:r w:rsidRPr="00B272CD">
        <w:t>L</w:t>
      </w:r>
      <w:r w:rsidR="005544AF" w:rsidRPr="00B272CD">
        <w:t>a population de la République</w:t>
      </w:r>
      <w:r w:rsidR="001B05CC" w:rsidRPr="00B272CD">
        <w:t xml:space="preserve"> du</w:t>
      </w:r>
      <w:r w:rsidR="005544AF" w:rsidRPr="00B272CD">
        <w:t xml:space="preserve">  Congo est en croissance permanente.</w:t>
      </w:r>
      <w:r w:rsidR="005544AF" w:rsidRPr="00195C30">
        <w:t xml:space="preserve">  </w:t>
      </w:r>
    </w:p>
    <w:p w:rsidR="00083290" w:rsidRDefault="00083290" w:rsidP="00683DE4">
      <w:pPr>
        <w:pStyle w:val="NormalREDD"/>
        <w:jc w:val="both"/>
      </w:pPr>
    </w:p>
    <w:p w:rsidR="00083290" w:rsidRDefault="00083290" w:rsidP="00683DE4">
      <w:pPr>
        <w:pStyle w:val="NormalREDD"/>
        <w:jc w:val="both"/>
      </w:pPr>
    </w:p>
    <w:p w:rsidR="00083290" w:rsidRDefault="00083290" w:rsidP="00683DE4">
      <w:pPr>
        <w:pStyle w:val="NormalREDD"/>
        <w:jc w:val="both"/>
      </w:pPr>
    </w:p>
    <w:p w:rsidR="008C6D3D" w:rsidRDefault="008C6D3D" w:rsidP="00683DE4">
      <w:pPr>
        <w:pStyle w:val="NormalREDD"/>
        <w:jc w:val="both"/>
      </w:pPr>
    </w:p>
    <w:p w:rsidR="00083290" w:rsidRDefault="00083290" w:rsidP="00683DE4">
      <w:pPr>
        <w:pStyle w:val="NormalREDD"/>
        <w:jc w:val="both"/>
      </w:pPr>
    </w:p>
    <w:p w:rsidR="00083290" w:rsidRDefault="00083290" w:rsidP="00683DE4">
      <w:pPr>
        <w:pStyle w:val="NormalREDD"/>
        <w:jc w:val="both"/>
      </w:pPr>
    </w:p>
    <w:p w:rsidR="00083290" w:rsidRDefault="00083290" w:rsidP="00683DE4">
      <w:pPr>
        <w:pStyle w:val="NormalREDD"/>
        <w:jc w:val="both"/>
      </w:pPr>
    </w:p>
    <w:p w:rsidR="00083290" w:rsidRDefault="00083290" w:rsidP="00683DE4">
      <w:pPr>
        <w:pStyle w:val="NormalREDD"/>
        <w:jc w:val="both"/>
      </w:pPr>
    </w:p>
    <w:p w:rsidR="00083290" w:rsidRPr="00B272CD" w:rsidRDefault="005544AF" w:rsidP="00683DE4">
      <w:pPr>
        <w:pStyle w:val="NormalREDD"/>
        <w:jc w:val="both"/>
        <w:rPr>
          <w:color w:val="C00000"/>
        </w:rPr>
      </w:pPr>
      <w:r w:rsidRPr="00195C30">
        <w:lastRenderedPageBreak/>
        <w:t>Les indicateurs démographiques montrent qu’elle doublera</w:t>
      </w:r>
      <w:r w:rsidRPr="00195C30">
        <w:rPr>
          <w:color w:val="000000" w:themeColor="text1"/>
        </w:rPr>
        <w:t xml:space="preserve"> entre 2007 et 2030.</w:t>
      </w:r>
      <w:r w:rsidRPr="00195C30">
        <w:rPr>
          <w:color w:val="FF0000"/>
        </w:rPr>
        <w:t xml:space="preserve">  </w:t>
      </w:r>
      <w:r w:rsidRPr="00195C30">
        <w:t xml:space="preserve">La tendance à l’accroissement prévoit que la population avoisinera </w:t>
      </w:r>
      <w:r w:rsidRPr="00195C30">
        <w:rPr>
          <w:b/>
        </w:rPr>
        <w:t>8 millions d’habitants en 2030</w:t>
      </w:r>
      <w:r w:rsidR="00083290" w:rsidRPr="00083290">
        <w:t>, comm</w:t>
      </w:r>
      <w:r w:rsidR="00083290" w:rsidRPr="00B272CD">
        <w:t>e l'indique le tableau n°3 ci-après</w:t>
      </w:r>
      <w:r w:rsidRPr="00B272CD">
        <w:t xml:space="preserve">. </w:t>
      </w:r>
    </w:p>
    <w:p w:rsidR="005544AF" w:rsidRPr="00C31DAA" w:rsidRDefault="001B05CC" w:rsidP="005544AF">
      <w:pPr>
        <w:pStyle w:val="REDDFIGCAPT"/>
        <w:rPr>
          <w:strike/>
          <w:color w:val="C00000"/>
        </w:rPr>
      </w:pPr>
      <w:r w:rsidRPr="00B272CD">
        <w:rPr>
          <w:u w:val="single"/>
        </w:rPr>
        <w:t>Tableau</w:t>
      </w:r>
      <w:r w:rsidR="004968EA" w:rsidRPr="00B272CD">
        <w:rPr>
          <w:u w:val="single"/>
        </w:rPr>
        <w:t xml:space="preserve"> </w:t>
      </w:r>
      <w:r w:rsidR="00083290" w:rsidRPr="00B272CD">
        <w:rPr>
          <w:u w:val="single"/>
        </w:rPr>
        <w:t>n</w:t>
      </w:r>
      <w:r w:rsidR="004968EA" w:rsidRPr="00B272CD">
        <w:rPr>
          <w:u w:val="single"/>
        </w:rPr>
        <w:t>°</w:t>
      </w:r>
      <w:r w:rsidR="00083290" w:rsidRPr="00B272CD">
        <w:rPr>
          <w:u w:val="single"/>
        </w:rPr>
        <w:t>3</w:t>
      </w:r>
      <w:r w:rsidR="004968EA" w:rsidRPr="00B272CD">
        <w:rPr>
          <w:u w:val="single"/>
        </w:rPr>
        <w:t xml:space="preserve"> </w:t>
      </w:r>
      <w:r w:rsidRPr="00B272CD">
        <w:rPr>
          <w:u w:val="single"/>
        </w:rPr>
        <w:t>:</w:t>
      </w:r>
      <w:r w:rsidRPr="00B272CD">
        <w:t xml:space="preserve"> </w:t>
      </w:r>
      <w:r w:rsidR="005544AF" w:rsidRPr="00B272CD">
        <w:rPr>
          <w:b w:val="0"/>
          <w:i/>
        </w:rPr>
        <w:t>Evolution de la population congolaise par Département</w:t>
      </w:r>
      <w:r w:rsidR="005544AF" w:rsidRPr="00083290">
        <w:rPr>
          <w:i/>
          <w:strike/>
        </w:rPr>
        <w:t xml:space="preserve"> </w:t>
      </w:r>
    </w:p>
    <w:tbl>
      <w:tblPr>
        <w:tblStyle w:val="TableGrid"/>
        <w:tblW w:w="10279" w:type="dxa"/>
        <w:tblLayout w:type="fixed"/>
        <w:tblLook w:val="04A0" w:firstRow="1" w:lastRow="0" w:firstColumn="1" w:lastColumn="0" w:noHBand="0" w:noVBand="1"/>
      </w:tblPr>
      <w:tblGrid>
        <w:gridCol w:w="1679"/>
        <w:gridCol w:w="1190"/>
        <w:gridCol w:w="1045"/>
        <w:gridCol w:w="1045"/>
        <w:gridCol w:w="1045"/>
        <w:gridCol w:w="1045"/>
        <w:gridCol w:w="1045"/>
        <w:gridCol w:w="1045"/>
        <w:gridCol w:w="1140"/>
      </w:tblGrid>
      <w:tr w:rsidR="005544AF" w:rsidRPr="00195C30" w:rsidTr="00083290">
        <w:trPr>
          <w:trHeight w:val="292"/>
          <w:tblHeader/>
        </w:trPr>
        <w:tc>
          <w:tcPr>
            <w:tcW w:w="1679" w:type="dxa"/>
            <w:vMerge w:val="restart"/>
          </w:tcPr>
          <w:p w:rsidR="005544AF" w:rsidRPr="00195C30" w:rsidRDefault="005544AF" w:rsidP="005544AF">
            <w:pPr>
              <w:jc w:val="both"/>
              <w:rPr>
                <w:rFonts w:eastAsia="Calibri" w:cs="Times New Roman"/>
                <w:b/>
                <w:sz w:val="16"/>
                <w:szCs w:val="16"/>
                <w:lang w:val="fr-FR"/>
              </w:rPr>
            </w:pPr>
          </w:p>
          <w:p w:rsidR="005544AF" w:rsidRPr="00195C30" w:rsidRDefault="005544AF" w:rsidP="005544AF">
            <w:pPr>
              <w:jc w:val="both"/>
              <w:rPr>
                <w:rFonts w:eastAsia="Calibri" w:cs="Times New Roman"/>
                <w:b/>
                <w:lang w:val="fr-FR"/>
              </w:rPr>
            </w:pPr>
            <w:r w:rsidRPr="00195C30">
              <w:rPr>
                <w:rFonts w:eastAsia="Calibri" w:cs="Times New Roman"/>
                <w:b/>
                <w:lang w:val="fr-FR"/>
              </w:rPr>
              <w:t>Départements</w:t>
            </w:r>
          </w:p>
        </w:tc>
        <w:tc>
          <w:tcPr>
            <w:tcW w:w="8600" w:type="dxa"/>
            <w:gridSpan w:val="8"/>
            <w:vAlign w:val="bottom"/>
          </w:tcPr>
          <w:p w:rsidR="005544AF" w:rsidRPr="00195C30" w:rsidRDefault="005544AF" w:rsidP="005544AF">
            <w:pPr>
              <w:jc w:val="center"/>
              <w:rPr>
                <w:rFonts w:eastAsia="Times New Roman" w:cs="Calibri"/>
                <w:b/>
                <w:lang w:val="fr-FR"/>
              </w:rPr>
            </w:pPr>
            <w:r w:rsidRPr="00195C30">
              <w:rPr>
                <w:rFonts w:eastAsia="Times New Roman" w:cs="Calibri"/>
                <w:b/>
                <w:lang w:val="fr-FR"/>
              </w:rPr>
              <w:t>Années</w:t>
            </w:r>
          </w:p>
        </w:tc>
      </w:tr>
      <w:tr w:rsidR="005544AF" w:rsidRPr="00195C30" w:rsidTr="00083290">
        <w:trPr>
          <w:trHeight w:val="292"/>
          <w:tblHeader/>
        </w:trPr>
        <w:tc>
          <w:tcPr>
            <w:tcW w:w="1679" w:type="dxa"/>
            <w:vMerge/>
            <w:vAlign w:val="bottom"/>
          </w:tcPr>
          <w:p w:rsidR="005544AF" w:rsidRPr="00195C30" w:rsidRDefault="005544AF" w:rsidP="005544AF">
            <w:pPr>
              <w:rPr>
                <w:rFonts w:eastAsia="Times New Roman" w:cs="Calibri"/>
                <w:b/>
                <w:lang w:val="fr-FR"/>
              </w:rPr>
            </w:pPr>
          </w:p>
        </w:tc>
        <w:tc>
          <w:tcPr>
            <w:tcW w:w="1190"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2007</w:t>
            </w:r>
          </w:p>
        </w:tc>
        <w:tc>
          <w:tcPr>
            <w:tcW w:w="1045"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2010</w:t>
            </w:r>
          </w:p>
        </w:tc>
        <w:tc>
          <w:tcPr>
            <w:tcW w:w="1045"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2012</w:t>
            </w:r>
          </w:p>
        </w:tc>
        <w:tc>
          <w:tcPr>
            <w:tcW w:w="1045"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2015</w:t>
            </w:r>
          </w:p>
        </w:tc>
        <w:tc>
          <w:tcPr>
            <w:tcW w:w="1045"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2016</w:t>
            </w:r>
          </w:p>
        </w:tc>
        <w:tc>
          <w:tcPr>
            <w:tcW w:w="1045"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2020</w:t>
            </w:r>
          </w:p>
        </w:tc>
        <w:tc>
          <w:tcPr>
            <w:tcW w:w="1045"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2025</w:t>
            </w:r>
          </w:p>
        </w:tc>
        <w:tc>
          <w:tcPr>
            <w:tcW w:w="1140"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2030</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Brazzaville</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1373382</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1509491</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1607644</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1766969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1823512</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2068366</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2421173</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2834160</w:t>
            </w:r>
          </w:p>
        </w:tc>
      </w:tr>
      <w:tr w:rsidR="005544AF" w:rsidRPr="00195C30" w:rsidTr="00083290">
        <w:trPr>
          <w:trHeight w:val="136"/>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Pointe Noire</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715334</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786227</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837351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920336</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949787</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1077321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1261082</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1476189</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Kouilou</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91955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101068</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107640</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118308</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122094</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138488</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162110</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189762</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Niari</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231271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254191</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270720</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297549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307071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348303</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407714</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477259</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Lékoumou</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96393</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105946</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112835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124018</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127986</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145172</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169934</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198920</w:t>
            </w:r>
          </w:p>
        </w:tc>
      </w:tr>
      <w:tr w:rsidR="005544AF" w:rsidRPr="00195C30" w:rsidTr="00083290">
        <w:trPr>
          <w:trHeight w:val="277"/>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Bouenza</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309075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339706</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361795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397650</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410375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465479</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544877</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637818</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Pool</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236595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260043</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276952</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304399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314140</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356321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417100</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488246</w:t>
            </w:r>
          </w:p>
        </w:tc>
      </w:tr>
      <w:tr w:rsidR="005544AF" w:rsidRPr="00195C30" w:rsidTr="00083290">
        <w:trPr>
          <w:trHeight w:val="277"/>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Plateaux</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174591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191894</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204372</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224626</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231814</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262941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307791</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360292</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Cuvette</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156044</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171509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182661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200763</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207188</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235008</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275094</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322018</w:t>
            </w:r>
          </w:p>
        </w:tc>
      </w:tr>
      <w:tr w:rsidR="005544AF" w:rsidRPr="00195C30" w:rsidTr="00083290">
        <w:trPr>
          <w:trHeight w:val="267"/>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Cuvette Ouest</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72999</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80234</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85451</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93919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96925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109939</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128692</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150643</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Sangha</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85738</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94235</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100363</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110309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113839</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129125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151150</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176932</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lang w:val="fr-FR"/>
              </w:rPr>
            </w:pPr>
            <w:r w:rsidRPr="00195C30">
              <w:rPr>
                <w:rFonts w:eastAsia="Times New Roman" w:cs="Calibri"/>
                <w:b/>
                <w:lang w:val="fr-FR"/>
              </w:rPr>
              <w:t>Likouala</w:t>
            </w:r>
          </w:p>
        </w:tc>
        <w:tc>
          <w:tcPr>
            <w:tcW w:w="119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154115</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169389</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180403</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198282</w:t>
            </w:r>
          </w:p>
        </w:tc>
        <w:tc>
          <w:tcPr>
            <w:tcW w:w="1045" w:type="dxa"/>
            <w:vAlign w:val="bottom"/>
          </w:tcPr>
          <w:p w:rsidR="005544AF" w:rsidRPr="00195C30" w:rsidRDefault="005544AF" w:rsidP="005544AF">
            <w:pPr>
              <w:jc w:val="right"/>
              <w:rPr>
                <w:rFonts w:eastAsia="Times New Roman" w:cs="Calibri"/>
                <w:color w:val="000000"/>
                <w:sz w:val="18"/>
                <w:szCs w:val="18"/>
                <w:lang w:val="fr-FR"/>
              </w:rPr>
            </w:pPr>
            <w:r w:rsidRPr="00195C30">
              <w:rPr>
                <w:rFonts w:eastAsia="Times New Roman" w:cs="Calibri"/>
                <w:color w:val="000000"/>
                <w:sz w:val="18"/>
                <w:szCs w:val="18"/>
                <w:lang w:val="fr-FR"/>
              </w:rPr>
              <w:t>204627</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232103</w:t>
            </w:r>
          </w:p>
        </w:tc>
        <w:tc>
          <w:tcPr>
            <w:tcW w:w="1045"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271694</w:t>
            </w:r>
          </w:p>
        </w:tc>
        <w:tc>
          <w:tcPr>
            <w:tcW w:w="1140" w:type="dxa"/>
            <w:vAlign w:val="bottom"/>
          </w:tcPr>
          <w:p w:rsidR="005544AF" w:rsidRPr="00195C30" w:rsidRDefault="005544AF" w:rsidP="005544AF">
            <w:pPr>
              <w:jc w:val="right"/>
              <w:rPr>
                <w:rFonts w:eastAsia="Times New Roman" w:cs="Calibri"/>
                <w:sz w:val="18"/>
                <w:szCs w:val="18"/>
                <w:lang w:val="fr-FR"/>
              </w:rPr>
            </w:pPr>
            <w:r w:rsidRPr="00195C30">
              <w:rPr>
                <w:rFonts w:eastAsia="Times New Roman" w:cs="Calibri"/>
                <w:sz w:val="18"/>
                <w:szCs w:val="18"/>
                <w:lang w:val="fr-FR"/>
              </w:rPr>
              <w:t>318037</w:t>
            </w:r>
          </w:p>
        </w:tc>
      </w:tr>
      <w:tr w:rsidR="005544AF" w:rsidRPr="00195C30" w:rsidTr="00083290">
        <w:trPr>
          <w:trHeight w:val="292"/>
        </w:trPr>
        <w:tc>
          <w:tcPr>
            <w:tcW w:w="1679" w:type="dxa"/>
            <w:vAlign w:val="bottom"/>
          </w:tcPr>
          <w:p w:rsidR="005544AF" w:rsidRPr="00195C30" w:rsidRDefault="005544AF" w:rsidP="005544AF">
            <w:pPr>
              <w:rPr>
                <w:rFonts w:eastAsia="Times New Roman" w:cs="Calibri"/>
                <w:b/>
                <w:sz w:val="6"/>
                <w:szCs w:val="6"/>
                <w:lang w:val="fr-FR"/>
              </w:rPr>
            </w:pPr>
          </w:p>
          <w:p w:rsidR="005544AF" w:rsidRPr="00195C30" w:rsidRDefault="005544AF" w:rsidP="005544AF">
            <w:pPr>
              <w:rPr>
                <w:rFonts w:eastAsia="Times New Roman" w:cs="Calibri"/>
                <w:b/>
                <w:lang w:val="fr-FR"/>
              </w:rPr>
            </w:pPr>
            <w:r w:rsidRPr="00195C30">
              <w:rPr>
                <w:rFonts w:eastAsia="Times New Roman" w:cs="Calibri"/>
                <w:b/>
                <w:lang w:val="fr-FR"/>
              </w:rPr>
              <w:t>TOTAL</w:t>
            </w:r>
          </w:p>
        </w:tc>
        <w:tc>
          <w:tcPr>
            <w:tcW w:w="1190" w:type="dxa"/>
            <w:vAlign w:val="bottom"/>
          </w:tcPr>
          <w:p w:rsidR="005544AF" w:rsidRPr="00195C30" w:rsidRDefault="005544AF" w:rsidP="005544AF">
            <w:pPr>
              <w:jc w:val="right"/>
              <w:rPr>
                <w:rFonts w:eastAsia="Times New Roman" w:cs="Calibri"/>
                <w:b/>
                <w:sz w:val="6"/>
                <w:szCs w:val="6"/>
                <w:lang w:val="fr-FR"/>
              </w:rPr>
            </w:pPr>
          </w:p>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3697492</w:t>
            </w:r>
          </w:p>
        </w:tc>
        <w:tc>
          <w:tcPr>
            <w:tcW w:w="1045" w:type="dxa"/>
            <w:vAlign w:val="bottom"/>
          </w:tcPr>
          <w:p w:rsidR="005544AF" w:rsidRPr="00195C30" w:rsidRDefault="005544AF" w:rsidP="005544AF">
            <w:pPr>
              <w:jc w:val="right"/>
              <w:rPr>
                <w:rFonts w:eastAsia="Times New Roman" w:cs="Calibri"/>
                <w:b/>
                <w:sz w:val="6"/>
                <w:szCs w:val="6"/>
                <w:lang w:val="fr-FR"/>
              </w:rPr>
            </w:pPr>
          </w:p>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4063931</w:t>
            </w:r>
          </w:p>
        </w:tc>
        <w:tc>
          <w:tcPr>
            <w:tcW w:w="1045" w:type="dxa"/>
            <w:vAlign w:val="bottom"/>
          </w:tcPr>
          <w:p w:rsidR="005544AF" w:rsidRPr="00195C30" w:rsidRDefault="005544AF" w:rsidP="005544AF">
            <w:pPr>
              <w:jc w:val="right"/>
              <w:rPr>
                <w:rFonts w:eastAsia="Times New Roman" w:cs="Calibri"/>
                <w:b/>
                <w:bCs/>
                <w:color w:val="000000"/>
                <w:sz w:val="18"/>
                <w:szCs w:val="18"/>
                <w:lang w:val="fr-FR"/>
              </w:rPr>
            </w:pPr>
            <w:r w:rsidRPr="00195C30">
              <w:rPr>
                <w:rFonts w:eastAsia="Times New Roman" w:cs="Calibri"/>
                <w:b/>
                <w:bCs/>
                <w:color w:val="000000"/>
                <w:sz w:val="18"/>
                <w:szCs w:val="18"/>
                <w:lang w:val="fr-FR"/>
              </w:rPr>
              <w:t>4328184</w:t>
            </w:r>
          </w:p>
        </w:tc>
        <w:tc>
          <w:tcPr>
            <w:tcW w:w="1045" w:type="dxa"/>
            <w:vAlign w:val="bottom"/>
          </w:tcPr>
          <w:p w:rsidR="005544AF" w:rsidRPr="00195C30" w:rsidRDefault="005544AF" w:rsidP="005544AF">
            <w:pPr>
              <w:jc w:val="right"/>
              <w:rPr>
                <w:rFonts w:eastAsia="Times New Roman" w:cs="Calibri"/>
                <w:b/>
                <w:sz w:val="6"/>
                <w:szCs w:val="6"/>
                <w:lang w:val="fr-FR"/>
              </w:rPr>
            </w:pPr>
          </w:p>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4757128</w:t>
            </w:r>
          </w:p>
        </w:tc>
        <w:tc>
          <w:tcPr>
            <w:tcW w:w="1045" w:type="dxa"/>
            <w:vAlign w:val="bottom"/>
          </w:tcPr>
          <w:p w:rsidR="005544AF" w:rsidRPr="00195C30" w:rsidRDefault="005544AF" w:rsidP="005544AF">
            <w:pPr>
              <w:jc w:val="right"/>
              <w:rPr>
                <w:rFonts w:eastAsia="Times New Roman" w:cs="Calibri"/>
                <w:b/>
                <w:bCs/>
                <w:color w:val="000000"/>
                <w:sz w:val="18"/>
                <w:szCs w:val="18"/>
                <w:lang w:val="fr-FR"/>
              </w:rPr>
            </w:pPr>
            <w:r w:rsidRPr="00195C30">
              <w:rPr>
                <w:rFonts w:eastAsia="Times New Roman" w:cs="Calibri"/>
                <w:b/>
                <w:bCs/>
                <w:color w:val="000000"/>
                <w:sz w:val="18"/>
                <w:szCs w:val="18"/>
                <w:lang w:val="fr-FR"/>
              </w:rPr>
              <w:t>4909356</w:t>
            </w:r>
          </w:p>
        </w:tc>
        <w:tc>
          <w:tcPr>
            <w:tcW w:w="1045" w:type="dxa"/>
            <w:vAlign w:val="bottom"/>
          </w:tcPr>
          <w:p w:rsidR="005544AF" w:rsidRPr="00195C30" w:rsidRDefault="005544AF" w:rsidP="005544AF">
            <w:pPr>
              <w:jc w:val="right"/>
              <w:rPr>
                <w:rFonts w:eastAsia="Times New Roman" w:cs="Calibri"/>
                <w:b/>
                <w:sz w:val="6"/>
                <w:szCs w:val="6"/>
                <w:lang w:val="fr-FR"/>
              </w:rPr>
            </w:pPr>
          </w:p>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5568565</w:t>
            </w:r>
          </w:p>
        </w:tc>
        <w:tc>
          <w:tcPr>
            <w:tcW w:w="1045" w:type="dxa"/>
            <w:vAlign w:val="bottom"/>
          </w:tcPr>
          <w:p w:rsidR="005544AF" w:rsidRPr="00195C30" w:rsidRDefault="005544AF" w:rsidP="005544AF">
            <w:pPr>
              <w:jc w:val="right"/>
              <w:rPr>
                <w:rFonts w:eastAsia="Times New Roman" w:cs="Calibri"/>
                <w:b/>
                <w:sz w:val="6"/>
                <w:szCs w:val="6"/>
                <w:lang w:val="fr-FR"/>
              </w:rPr>
            </w:pPr>
          </w:p>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6518412</w:t>
            </w:r>
          </w:p>
        </w:tc>
        <w:tc>
          <w:tcPr>
            <w:tcW w:w="1140" w:type="dxa"/>
            <w:vAlign w:val="bottom"/>
          </w:tcPr>
          <w:p w:rsidR="005544AF" w:rsidRPr="00195C30" w:rsidRDefault="005544AF" w:rsidP="005544AF">
            <w:pPr>
              <w:jc w:val="right"/>
              <w:rPr>
                <w:rFonts w:eastAsia="Times New Roman" w:cs="Calibri"/>
                <w:b/>
                <w:sz w:val="18"/>
                <w:szCs w:val="18"/>
                <w:lang w:val="fr-FR"/>
              </w:rPr>
            </w:pPr>
            <w:r w:rsidRPr="00195C30">
              <w:rPr>
                <w:rFonts w:eastAsia="Times New Roman" w:cs="Calibri"/>
                <w:b/>
                <w:sz w:val="18"/>
                <w:szCs w:val="18"/>
                <w:lang w:val="fr-FR"/>
              </w:rPr>
              <w:t>7630277</w:t>
            </w:r>
          </w:p>
        </w:tc>
      </w:tr>
    </w:tbl>
    <w:p w:rsidR="005544AF" w:rsidRPr="00195C30" w:rsidRDefault="005544AF" w:rsidP="005544AF">
      <w:pPr>
        <w:spacing w:before="0"/>
        <w:jc w:val="both"/>
        <w:rPr>
          <w:rFonts w:eastAsia="Calibri" w:cs="Arial"/>
          <w:sz w:val="10"/>
          <w:szCs w:val="10"/>
        </w:rPr>
      </w:pPr>
    </w:p>
    <w:p w:rsidR="005544AF" w:rsidRPr="00195C30" w:rsidRDefault="005544AF" w:rsidP="005544AF">
      <w:pPr>
        <w:spacing w:before="0" w:line="259" w:lineRule="auto"/>
        <w:jc w:val="both"/>
        <w:rPr>
          <w:rFonts w:eastAsia="Times New Roman" w:cs="Calibri"/>
          <w:color w:val="C00000"/>
          <w:sz w:val="18"/>
          <w:szCs w:val="18"/>
        </w:rPr>
      </w:pPr>
      <w:r w:rsidRPr="00195C30">
        <w:rPr>
          <w:rFonts w:eastAsia="Calibri" w:cs="Arial"/>
          <w:sz w:val="18"/>
          <w:szCs w:val="18"/>
          <w:u w:val="single"/>
        </w:rPr>
        <w:t>Source</w:t>
      </w:r>
      <w:r w:rsidRPr="00195C30">
        <w:rPr>
          <w:rFonts w:eastAsia="Calibri" w:cs="Arial"/>
          <w:sz w:val="18"/>
          <w:szCs w:val="18"/>
        </w:rPr>
        <w:t xml:space="preserve"> : </w:t>
      </w:r>
      <w:r>
        <w:rPr>
          <w:rFonts w:eastAsia="Calibri" w:cs="Arial"/>
          <w:sz w:val="18"/>
          <w:szCs w:val="18"/>
        </w:rPr>
        <w:t>INS/</w:t>
      </w:r>
      <w:r w:rsidRPr="00195C30">
        <w:rPr>
          <w:rFonts w:eastAsia="Calibri" w:cs="Arial"/>
          <w:sz w:val="18"/>
          <w:szCs w:val="18"/>
        </w:rPr>
        <w:t>CN-REDD</w:t>
      </w:r>
      <w:r>
        <w:rPr>
          <w:rFonts w:eastAsia="Calibri" w:cs="Arial"/>
          <w:sz w:val="18"/>
          <w:szCs w:val="18"/>
        </w:rPr>
        <w:t xml:space="preserve"> (2014). </w:t>
      </w:r>
    </w:p>
    <w:p w:rsidR="005544AF" w:rsidRPr="00195C30" w:rsidRDefault="005544AF" w:rsidP="005544AF">
      <w:pPr>
        <w:spacing w:before="0"/>
        <w:jc w:val="both"/>
        <w:rPr>
          <w:rFonts w:eastAsia="Calibri" w:cs="Arial"/>
          <w:color w:val="FF0000"/>
          <w:sz w:val="18"/>
          <w:szCs w:val="18"/>
        </w:rPr>
      </w:pPr>
    </w:p>
    <w:p w:rsidR="005544AF" w:rsidRPr="00B272CD" w:rsidRDefault="00083290" w:rsidP="005544AF">
      <w:pPr>
        <w:pStyle w:val="NormalREDD"/>
        <w:jc w:val="both"/>
      </w:pPr>
      <w:r w:rsidRPr="00195C30">
        <w:t xml:space="preserve">Ceci correspond à un taux de croissance de 3%/an.  </w:t>
      </w:r>
      <w:r w:rsidR="005544AF" w:rsidRPr="00195C30">
        <w:t>Cette tendance à l’</w:t>
      </w:r>
      <w:r w:rsidR="005544AF" w:rsidRPr="00B272CD">
        <w:t>augmentation démographique de la République du Congo au cours des prochaines années trouve son explication à travers les flux des migrants venant des pays voisins et aussi des</w:t>
      </w:r>
      <w:r w:rsidR="001B05CC" w:rsidRPr="00B272CD">
        <w:t xml:space="preserve"> autres</w:t>
      </w:r>
      <w:r w:rsidR="005544AF" w:rsidRPr="00B272CD">
        <w:t xml:space="preserve"> pays d’Afrique et du monde.</w:t>
      </w:r>
      <w:bookmarkStart w:id="41" w:name="_Toc310435696"/>
      <w:r w:rsidR="005544AF" w:rsidRPr="00B272CD">
        <w:t xml:space="preserve"> </w:t>
      </w:r>
    </w:p>
    <w:p w:rsidR="005544AF" w:rsidRPr="00B272CD" w:rsidRDefault="005544AF" w:rsidP="005544AF">
      <w:pPr>
        <w:pStyle w:val="NormalREDD"/>
        <w:jc w:val="both"/>
      </w:pPr>
      <w:r w:rsidRPr="00B272CD">
        <w:rPr>
          <w:b/>
        </w:rPr>
        <w:t>L</w:t>
      </w:r>
      <w:r w:rsidRPr="00B272CD">
        <w:t>es bouleversements attendus avec les différents programmes de développement (municipalisation accéléré</w:t>
      </w:r>
      <w:r w:rsidR="00A8188B" w:rsidRPr="00B272CD">
        <w:t>e)</w:t>
      </w:r>
      <w:r w:rsidRPr="00B272CD">
        <w:t>, mise en route des projets miniers, agro-industrie et autres, bitumage des axes routiers nationaux et départementaux comme l’axe Pointe-Noire et Brazzaville, l’axe Brazzaville-Ouesso, pont rail route entre Kinshasa et Brazzaville), vont engendrer une forte migration des populations en quête d’emplois dans les futures zones de production.  Le taux de chômage est de 34% en 2015 pour la tranche d'âge comprise entre 15 et 30 ans (Banque Mondiale, Congo,  2016).</w:t>
      </w:r>
    </w:p>
    <w:p w:rsidR="005544AF" w:rsidRPr="00B272CD" w:rsidRDefault="005544AF" w:rsidP="005544AF">
      <w:pPr>
        <w:pStyle w:val="ps"/>
      </w:pPr>
      <w:r w:rsidRPr="00B272CD">
        <w:rPr>
          <w:rStyle w:val="NormalREDDChar"/>
          <w:b/>
        </w:rPr>
        <w:t>L’économie congolaise</w:t>
      </w:r>
      <w:r w:rsidRPr="00B272CD">
        <w:rPr>
          <w:b/>
          <w:sz w:val="24"/>
        </w:rPr>
        <w:t xml:space="preserve"> </w:t>
      </w:r>
      <w:r w:rsidRPr="00B272CD">
        <w:t xml:space="preserve">est fortement basée sur l’exploitation des ressources naturelles. Le bois ne représente plus que 9% des recettes à l'exportation et 2% du PIB. Le pétrole, ressource non renouvelable, contribue </w:t>
      </w:r>
      <w:r w:rsidR="00A8188B" w:rsidRPr="00B272CD">
        <w:t xml:space="preserve">à </w:t>
      </w:r>
      <w:r w:rsidRPr="00B272CD">
        <w:t xml:space="preserve">68% au PIB. La chute du prix de pétrole depuis juillet 2014 a lourdement frappé l’économie congolaise. </w:t>
      </w:r>
    </w:p>
    <w:p w:rsidR="005544AF" w:rsidRPr="00195C30" w:rsidRDefault="005544AF" w:rsidP="005544AF">
      <w:pPr>
        <w:pStyle w:val="NormalREDD"/>
        <w:jc w:val="both"/>
      </w:pPr>
      <w:r w:rsidRPr="00B272CD">
        <w:t xml:space="preserve">L’agriculture, qui occupe 40% de la population active, ne contribue </w:t>
      </w:r>
      <w:r w:rsidR="00A8188B" w:rsidRPr="00B272CD">
        <w:t>qu’à</w:t>
      </w:r>
      <w:r w:rsidRPr="00B272CD">
        <w:t xml:space="preserve"> 6% au PIB. La majorité de la population, et surtout la population rurale, reste encore en situation de pauvreté et de forte dépendance à l'exploitation des ressources naturelles pour sa survie.</w:t>
      </w:r>
      <w:r w:rsidRPr="00195C30">
        <w:t xml:space="preserve">  </w:t>
      </w:r>
    </w:p>
    <w:p w:rsidR="005544AF" w:rsidRPr="00195C30" w:rsidRDefault="005544AF" w:rsidP="005544AF">
      <w:pPr>
        <w:pStyle w:val="NormalREDD"/>
        <w:jc w:val="both"/>
      </w:pPr>
      <w:r w:rsidRPr="00195C30">
        <w:t>La proportion de la population congolaise vivant en dessous du seuil de pa</w:t>
      </w:r>
      <w:r>
        <w:t>uvreté monétaire est estimée à 36</w:t>
      </w:r>
      <w:r w:rsidRPr="00195C30">
        <w:t>%</w:t>
      </w:r>
      <w:r>
        <w:t xml:space="preserve"> (Banque Mondiale, Congo, 2016)</w:t>
      </w:r>
      <w:r w:rsidRPr="00195C30">
        <w:t xml:space="preserve">.  Face à cette situation, la définition de politiques socio-économiques et de stratégies sectorielles efficaces constitue un défi majeur à relever. </w:t>
      </w:r>
    </w:p>
    <w:p w:rsidR="005544AF" w:rsidRPr="00B272CD" w:rsidRDefault="005544AF" w:rsidP="005544AF">
      <w:pPr>
        <w:pStyle w:val="NormalREDD"/>
        <w:jc w:val="both"/>
      </w:pPr>
      <w:r w:rsidRPr="00195C30">
        <w:t>Le taux d’investissement public a a</w:t>
      </w:r>
      <w:r w:rsidRPr="00B272CD">
        <w:t>ugmenté de 8,8% du PIB en 2006 à 9,7% en 2010.  Cela a représenté 505 milliards de FCFA d’investissement public entre 2008-2010. (cf. PND/DSCERP 2012-2016).</w:t>
      </w:r>
    </w:p>
    <w:p w:rsidR="005544AF" w:rsidRDefault="005544AF" w:rsidP="005544AF">
      <w:pPr>
        <w:pStyle w:val="NormalREDD"/>
        <w:jc w:val="both"/>
      </w:pPr>
      <w:r w:rsidRPr="00B272CD">
        <w:t>Le cadre juridique national accorde une place de choix aux  questions relatives au  " genre" et aux  " populations autochtones". On peut notamment citer : (i) la constitution, (ii) et les lois dédiées à la prise en compte de ces questions. Le processus REDD+ qui est largement participatif et inclusif, y  accorde une place de choix, à travers son texte fondateur (décret REDD+).</w:t>
      </w:r>
    </w:p>
    <w:bookmarkEnd w:id="41"/>
    <w:p w:rsidR="005544AF" w:rsidRDefault="005544AF" w:rsidP="005544AF">
      <w:pPr>
        <w:spacing w:before="0" w:line="259" w:lineRule="auto"/>
        <w:jc w:val="both"/>
        <w:rPr>
          <w:rFonts w:ascii="Arial" w:eastAsia="Calibri" w:hAnsi="Arial" w:cs="Arial"/>
        </w:rPr>
      </w:pPr>
    </w:p>
    <w:p w:rsidR="00B272CD" w:rsidRDefault="00B272CD" w:rsidP="00B272CD">
      <w:pPr>
        <w:pStyle w:val="REDDhdg2"/>
        <w:numPr>
          <w:ilvl w:val="0"/>
          <w:numId w:val="0"/>
        </w:numPr>
        <w:spacing w:before="0"/>
        <w:ind w:left="360" w:hanging="360"/>
        <w:jc w:val="both"/>
        <w:rPr>
          <w:rFonts w:asciiTheme="minorHAnsi" w:hAnsiTheme="minorHAnsi"/>
          <w:color w:val="auto"/>
          <w:sz w:val="28"/>
          <w:szCs w:val="28"/>
        </w:rPr>
      </w:pPr>
      <w:bookmarkStart w:id="42" w:name="_Toc453747430"/>
      <w:r w:rsidRPr="00B272CD">
        <w:rPr>
          <w:rFonts w:asciiTheme="minorHAnsi" w:hAnsiTheme="minorHAnsi"/>
          <w:color w:val="auto"/>
          <w:sz w:val="28"/>
          <w:szCs w:val="28"/>
        </w:rPr>
        <w:t xml:space="preserve">1.3- </w:t>
      </w:r>
      <w:r w:rsidR="005544AF" w:rsidRPr="00B272CD">
        <w:rPr>
          <w:rFonts w:asciiTheme="minorHAnsi" w:hAnsiTheme="minorHAnsi"/>
          <w:color w:val="auto"/>
          <w:sz w:val="28"/>
          <w:szCs w:val="28"/>
        </w:rPr>
        <w:t>Dynamique de la déforestation et de la dégradation forestière en République du</w:t>
      </w:r>
    </w:p>
    <w:p w:rsidR="005544AF" w:rsidRPr="00B272CD" w:rsidRDefault="00B272CD" w:rsidP="00B272CD">
      <w:pPr>
        <w:pStyle w:val="REDDhdg2"/>
        <w:numPr>
          <w:ilvl w:val="0"/>
          <w:numId w:val="0"/>
        </w:numPr>
        <w:spacing w:before="0"/>
        <w:ind w:left="360" w:hanging="360"/>
        <w:jc w:val="both"/>
        <w:rPr>
          <w:rFonts w:asciiTheme="minorHAnsi" w:hAnsiTheme="minorHAnsi"/>
          <w:color w:val="auto"/>
          <w:sz w:val="28"/>
          <w:szCs w:val="28"/>
        </w:rPr>
      </w:pPr>
      <w:r>
        <w:rPr>
          <w:rFonts w:asciiTheme="minorHAnsi" w:hAnsiTheme="minorHAnsi"/>
          <w:color w:val="auto"/>
          <w:sz w:val="28"/>
          <w:szCs w:val="28"/>
        </w:rPr>
        <w:t xml:space="preserve">        </w:t>
      </w:r>
      <w:r w:rsidR="005544AF" w:rsidRPr="00B272CD">
        <w:rPr>
          <w:rFonts w:asciiTheme="minorHAnsi" w:hAnsiTheme="minorHAnsi"/>
          <w:color w:val="auto"/>
          <w:sz w:val="28"/>
          <w:szCs w:val="28"/>
        </w:rPr>
        <w:t xml:space="preserve"> Congo</w:t>
      </w:r>
      <w:bookmarkEnd w:id="42"/>
      <w:r w:rsidR="005544AF" w:rsidRPr="00B272CD">
        <w:rPr>
          <w:rFonts w:asciiTheme="minorHAnsi" w:hAnsiTheme="minorHAnsi"/>
          <w:color w:val="auto"/>
          <w:sz w:val="28"/>
          <w:szCs w:val="28"/>
        </w:rPr>
        <w:t> </w:t>
      </w:r>
    </w:p>
    <w:p w:rsidR="005544AF" w:rsidRPr="00B272CD" w:rsidRDefault="005544AF" w:rsidP="005544AF">
      <w:pPr>
        <w:pStyle w:val="REDDhdg3"/>
        <w:spacing w:before="120"/>
        <w:rPr>
          <w:rFonts w:asciiTheme="minorHAnsi" w:hAnsiTheme="minorHAnsi"/>
          <w:sz w:val="16"/>
          <w:szCs w:val="16"/>
        </w:rPr>
      </w:pPr>
      <w:bookmarkStart w:id="43" w:name="_Toc453747431"/>
    </w:p>
    <w:p w:rsidR="005544AF" w:rsidRPr="00B272CD" w:rsidRDefault="00B272CD" w:rsidP="005544AF">
      <w:pPr>
        <w:pStyle w:val="REDDhdg3"/>
        <w:spacing w:before="120"/>
        <w:rPr>
          <w:rFonts w:asciiTheme="minorHAnsi" w:hAnsiTheme="minorHAnsi"/>
          <w:sz w:val="24"/>
        </w:rPr>
      </w:pPr>
      <w:r w:rsidRPr="00B272CD">
        <w:rPr>
          <w:rFonts w:asciiTheme="minorHAnsi" w:hAnsiTheme="minorHAnsi"/>
          <w:sz w:val="24"/>
        </w:rPr>
        <w:t xml:space="preserve">1.3.1- </w:t>
      </w:r>
      <w:r w:rsidR="005544AF" w:rsidRPr="00B272CD">
        <w:rPr>
          <w:rFonts w:asciiTheme="minorHAnsi" w:hAnsiTheme="minorHAnsi"/>
          <w:sz w:val="24"/>
        </w:rPr>
        <w:t>Définitions de la forêt, de la déforestation et de la dégradation</w:t>
      </w:r>
      <w:bookmarkEnd w:id="43"/>
    </w:p>
    <w:p w:rsidR="00B272CD" w:rsidRPr="00B272CD" w:rsidRDefault="00B272CD" w:rsidP="005544AF">
      <w:pPr>
        <w:pStyle w:val="NormalREDD"/>
        <w:rPr>
          <w:sz w:val="10"/>
          <w:szCs w:val="10"/>
        </w:rPr>
      </w:pPr>
    </w:p>
    <w:p w:rsidR="005544AF" w:rsidRPr="00195C30" w:rsidRDefault="005544AF" w:rsidP="005544AF">
      <w:pPr>
        <w:pStyle w:val="NormalREDD"/>
      </w:pPr>
      <w:r w:rsidRPr="00A807FA">
        <w:t>Da</w:t>
      </w:r>
      <w:r w:rsidRPr="00195C30">
        <w:t>ns le cadre du processus REDD+, un consensus national a été trouvé en 2014 pour définir  la forêt, la déforestation et la dégradation forestière.</w:t>
      </w:r>
    </w:p>
    <w:p w:rsidR="005544AF" w:rsidRPr="00195C30" w:rsidRDefault="005544AF" w:rsidP="005544AF">
      <w:pPr>
        <w:pStyle w:val="NormalREDD"/>
        <w:ind w:right="270"/>
        <w:rPr>
          <w:color w:val="C00000"/>
        </w:rPr>
      </w:pPr>
      <w:r w:rsidRPr="00020FAA">
        <w:rPr>
          <w:iCs/>
          <w:color w:val="000000" w:themeColor="text1"/>
        </w:rPr>
        <w:t xml:space="preserve">La </w:t>
      </w:r>
      <w:r w:rsidRPr="00020FAA">
        <w:rPr>
          <w:b/>
          <w:iCs/>
          <w:color w:val="000000" w:themeColor="text1"/>
        </w:rPr>
        <w:t>Forêt</w:t>
      </w:r>
      <w:r w:rsidRPr="00020FAA">
        <w:rPr>
          <w:iCs/>
          <w:color w:val="000000" w:themeColor="text1"/>
        </w:rPr>
        <w:t xml:space="preserve"> est une t</w:t>
      </w:r>
      <w:r w:rsidRPr="00020FAA">
        <w:rPr>
          <w:color w:val="000000" w:themeColor="text1"/>
        </w:rPr>
        <w:t xml:space="preserve">erre qui occupe une superficie de plus de 0,5 hectare avec des arbres atteignant une </w:t>
      </w:r>
      <w:r w:rsidRPr="00020FAA">
        <w:rPr>
          <w:b/>
          <w:color w:val="000000" w:themeColor="text1"/>
        </w:rPr>
        <w:t>hauteur supérieure à 3 mètres</w:t>
      </w:r>
      <w:r w:rsidRPr="00020FAA">
        <w:rPr>
          <w:color w:val="000000" w:themeColor="text1"/>
        </w:rPr>
        <w:t xml:space="preserve"> et un </w:t>
      </w:r>
      <w:r w:rsidRPr="00020FAA">
        <w:rPr>
          <w:b/>
          <w:color w:val="000000" w:themeColor="text1"/>
        </w:rPr>
        <w:t>couvert arboré de 30%</w:t>
      </w:r>
      <w:r w:rsidRPr="00020FAA">
        <w:rPr>
          <w:color w:val="000000" w:themeColor="text1"/>
        </w:rPr>
        <w:t>.</w:t>
      </w:r>
      <w:r w:rsidRPr="00195C30">
        <w:rPr>
          <w:color w:val="000000" w:themeColor="text1"/>
        </w:rPr>
        <w:t xml:space="preserve"> </w:t>
      </w:r>
    </w:p>
    <w:p w:rsidR="005544AF" w:rsidRPr="00195C30" w:rsidRDefault="005544AF" w:rsidP="005544AF">
      <w:pPr>
        <w:pStyle w:val="NormalREDD"/>
        <w:ind w:left="540" w:right="270"/>
        <w:rPr>
          <w:color w:val="000000" w:themeColor="text1"/>
        </w:rPr>
      </w:pPr>
      <w:r w:rsidRPr="00195C30">
        <w:rPr>
          <w:color w:val="000000" w:themeColor="text1"/>
        </w:rPr>
        <w:t xml:space="preserve">Cette définition prend en compte les critères de : </w:t>
      </w:r>
    </w:p>
    <w:p w:rsidR="005544AF" w:rsidRPr="00195C30" w:rsidRDefault="005544AF" w:rsidP="009316E0">
      <w:pPr>
        <w:pStyle w:val="NormalREDD"/>
        <w:numPr>
          <w:ilvl w:val="0"/>
          <w:numId w:val="7"/>
        </w:numPr>
        <w:spacing w:before="0"/>
        <w:ind w:left="1267" w:right="274"/>
        <w:rPr>
          <w:color w:val="000000" w:themeColor="text1"/>
        </w:rPr>
      </w:pPr>
      <w:r w:rsidRPr="00195C30">
        <w:rPr>
          <w:color w:val="000000" w:themeColor="text1"/>
        </w:rPr>
        <w:t xml:space="preserve">0,5 hectare pour la superficie minimale, </w:t>
      </w:r>
    </w:p>
    <w:p w:rsidR="005544AF" w:rsidRPr="00195C30" w:rsidRDefault="005544AF" w:rsidP="009316E0">
      <w:pPr>
        <w:pStyle w:val="NormalREDD"/>
        <w:numPr>
          <w:ilvl w:val="0"/>
          <w:numId w:val="7"/>
        </w:numPr>
        <w:spacing w:before="0"/>
        <w:ind w:left="1267" w:right="274"/>
        <w:rPr>
          <w:color w:val="000000" w:themeColor="text1"/>
        </w:rPr>
      </w:pPr>
      <w:r w:rsidRPr="00195C30">
        <w:rPr>
          <w:color w:val="000000" w:themeColor="text1"/>
        </w:rPr>
        <w:t xml:space="preserve">3 mètres pour la hauteur minimale des arbres et </w:t>
      </w:r>
    </w:p>
    <w:p w:rsidR="005544AF" w:rsidRPr="00195C30" w:rsidRDefault="005544AF" w:rsidP="009316E0">
      <w:pPr>
        <w:pStyle w:val="NormalREDD"/>
        <w:numPr>
          <w:ilvl w:val="0"/>
          <w:numId w:val="7"/>
        </w:numPr>
        <w:spacing w:before="0"/>
        <w:ind w:left="1267" w:right="274"/>
        <w:rPr>
          <w:color w:val="000000" w:themeColor="text1"/>
        </w:rPr>
      </w:pPr>
      <w:r w:rsidRPr="00195C30">
        <w:rPr>
          <w:color w:val="000000" w:themeColor="text1"/>
        </w:rPr>
        <w:t>30% pour le taux de couverture minimum du houppier.</w:t>
      </w:r>
    </w:p>
    <w:p w:rsidR="005544AF" w:rsidRPr="00195C30" w:rsidRDefault="005544AF" w:rsidP="005544AF">
      <w:pPr>
        <w:autoSpaceDE w:val="0"/>
        <w:autoSpaceDN w:val="0"/>
        <w:adjustRightInd w:val="0"/>
        <w:spacing w:before="0" w:line="259" w:lineRule="auto"/>
        <w:jc w:val="both"/>
        <w:rPr>
          <w:rFonts w:ascii="Arial" w:eastAsia="Calibri" w:hAnsi="Arial" w:cs="Arial"/>
          <w:iCs/>
          <w:sz w:val="16"/>
          <w:szCs w:val="16"/>
        </w:rPr>
      </w:pPr>
    </w:p>
    <w:p w:rsidR="005544AF" w:rsidRPr="00B272CD" w:rsidRDefault="005544AF" w:rsidP="005544AF">
      <w:pPr>
        <w:pBdr>
          <w:top w:val="single" w:sz="18" w:space="1" w:color="385623"/>
          <w:left w:val="single" w:sz="18" w:space="4" w:color="385623"/>
          <w:bottom w:val="single" w:sz="18" w:space="0" w:color="385623"/>
          <w:right w:val="single" w:sz="18" w:space="4" w:color="385623"/>
        </w:pBdr>
        <w:spacing w:before="0" w:line="259" w:lineRule="auto"/>
        <w:jc w:val="both"/>
        <w:rPr>
          <w:rFonts w:asciiTheme="minorHAnsi" w:eastAsia="Calibri" w:hAnsiTheme="minorHAnsi" w:cs="Arial"/>
        </w:rPr>
      </w:pPr>
      <w:r w:rsidRPr="00B272CD">
        <w:rPr>
          <w:rFonts w:asciiTheme="minorHAnsi" w:eastAsia="Calibri" w:hAnsiTheme="minorHAnsi" w:cs="Arial"/>
        </w:rPr>
        <w:t xml:space="preserve">La </w:t>
      </w:r>
      <w:r w:rsidRPr="00B272CD">
        <w:rPr>
          <w:rFonts w:asciiTheme="minorHAnsi" w:eastAsia="Calibri" w:hAnsiTheme="minorHAnsi" w:cs="Arial"/>
          <w:b/>
        </w:rPr>
        <w:t>Déforestation</w:t>
      </w:r>
      <w:r w:rsidRPr="00B272CD">
        <w:rPr>
          <w:rFonts w:asciiTheme="minorHAnsi" w:eastAsia="Calibri" w:hAnsiTheme="minorHAnsi" w:cs="Arial"/>
        </w:rPr>
        <w:t xml:space="preserve"> est un processus qui conduit à la diminution totale de la forêt. C'est le passage de "Forêt" à "Non Forêt". </w:t>
      </w:r>
    </w:p>
    <w:p w:rsidR="005544AF" w:rsidRPr="00B272CD" w:rsidRDefault="005544AF" w:rsidP="00083290">
      <w:pPr>
        <w:pBdr>
          <w:top w:val="single" w:sz="18" w:space="1" w:color="385623"/>
          <w:left w:val="single" w:sz="18" w:space="4" w:color="385623"/>
          <w:bottom w:val="single" w:sz="18" w:space="0" w:color="385623"/>
          <w:right w:val="single" w:sz="18" w:space="4" w:color="385623"/>
        </w:pBdr>
        <w:spacing w:before="0" w:line="259" w:lineRule="auto"/>
        <w:jc w:val="center"/>
        <w:rPr>
          <w:rFonts w:ascii="Arial" w:eastAsia="Calibri" w:hAnsi="Arial" w:cs="Arial"/>
        </w:rPr>
      </w:pPr>
      <w:r w:rsidRPr="00B272CD">
        <w:rPr>
          <w:rFonts w:ascii="Arial" w:eastAsia="Calibri" w:hAnsi="Arial" w:cs="Arial"/>
          <w:noProof/>
          <w:lang w:val="fr-CH" w:eastAsia="fr-CH"/>
        </w:rPr>
        <w:drawing>
          <wp:inline distT="0" distB="0" distL="0" distR="0">
            <wp:extent cx="4593265" cy="2147169"/>
            <wp:effectExtent l="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10091"/>
                    <a:stretch/>
                  </pic:blipFill>
                  <pic:spPr bwMode="auto">
                    <a:xfrm>
                      <a:off x="0" y="0"/>
                      <a:ext cx="4605116" cy="2152709"/>
                    </a:xfrm>
                    <a:prstGeom prst="rect">
                      <a:avLst/>
                    </a:prstGeom>
                    <a:noFill/>
                    <a:ln>
                      <a:noFill/>
                    </a:ln>
                    <a:extLst>
                      <a:ext uri="{53640926-AAD7-44D8-BBD7-CCE9431645EC}">
                        <a14:shadowObscured xmlns:a14="http://schemas.microsoft.com/office/drawing/2010/main"/>
                      </a:ext>
                    </a:extLst>
                  </pic:spPr>
                </pic:pic>
              </a:graphicData>
            </a:graphic>
          </wp:inline>
        </w:drawing>
      </w:r>
    </w:p>
    <w:p w:rsidR="005544AF" w:rsidRPr="00B272CD" w:rsidRDefault="005544AF" w:rsidP="005544AF">
      <w:pPr>
        <w:spacing w:before="0" w:line="259" w:lineRule="auto"/>
        <w:jc w:val="both"/>
        <w:rPr>
          <w:rFonts w:eastAsia="Calibri" w:cs="Times New Roman"/>
          <w:sz w:val="16"/>
          <w:szCs w:val="16"/>
        </w:rPr>
      </w:pPr>
    </w:p>
    <w:p w:rsidR="005544AF" w:rsidRPr="00B272CD" w:rsidRDefault="005544AF" w:rsidP="005544AF">
      <w:pPr>
        <w:spacing w:before="0" w:line="259" w:lineRule="auto"/>
        <w:jc w:val="both"/>
        <w:rPr>
          <w:rFonts w:eastAsia="Calibri" w:cs="Times New Roman"/>
          <w:sz w:val="16"/>
          <w:szCs w:val="16"/>
        </w:rPr>
      </w:pPr>
    </w:p>
    <w:tbl>
      <w:tblPr>
        <w:tblStyle w:val="TableGrid"/>
        <w:tblW w:w="0" w:type="auto"/>
        <w:tblBorders>
          <w:top w:val="single" w:sz="18" w:space="0" w:color="4F6228" w:themeColor="accent3" w:themeShade="80"/>
          <w:left w:val="single" w:sz="18" w:space="0" w:color="4F6228" w:themeColor="accent3" w:themeShade="80"/>
          <w:bottom w:val="single" w:sz="18" w:space="0" w:color="4F6228" w:themeColor="accent3" w:themeShade="80"/>
          <w:right w:val="single" w:sz="18" w:space="0" w:color="4F6228" w:themeColor="accent3" w:themeShade="80"/>
          <w:insideH w:val="single" w:sz="18" w:space="0" w:color="4F6228" w:themeColor="accent3" w:themeShade="80"/>
          <w:insideV w:val="single" w:sz="18" w:space="0" w:color="4F6228" w:themeColor="accent3" w:themeShade="80"/>
        </w:tblBorders>
        <w:tblLook w:val="04A0" w:firstRow="1" w:lastRow="0" w:firstColumn="1" w:lastColumn="0" w:noHBand="0" w:noVBand="1"/>
      </w:tblPr>
      <w:tblGrid>
        <w:gridCol w:w="10034"/>
      </w:tblGrid>
      <w:tr w:rsidR="005544AF" w:rsidRPr="00195C30" w:rsidTr="00B272CD">
        <w:tc>
          <w:tcPr>
            <w:tcW w:w="10296" w:type="dxa"/>
          </w:tcPr>
          <w:p w:rsidR="005544AF" w:rsidRPr="00B272CD" w:rsidRDefault="005544AF" w:rsidP="005544AF">
            <w:pPr>
              <w:pBdr>
                <w:top w:val="single" w:sz="18" w:space="1" w:color="385623"/>
                <w:left w:val="single" w:sz="18" w:space="4" w:color="385623"/>
                <w:bottom w:val="single" w:sz="18" w:space="1" w:color="385623"/>
                <w:right w:val="single" w:sz="18" w:space="4" w:color="385623"/>
              </w:pBdr>
              <w:spacing w:line="259" w:lineRule="auto"/>
              <w:jc w:val="both"/>
              <w:rPr>
                <w:rFonts w:asciiTheme="minorHAnsi" w:eastAsia="Calibri" w:hAnsiTheme="minorHAnsi" w:cs="Arial"/>
                <w:lang w:val="fr-FR"/>
              </w:rPr>
            </w:pPr>
            <w:r w:rsidRPr="00B272CD">
              <w:rPr>
                <w:rFonts w:asciiTheme="minorHAnsi" w:eastAsia="Calibri" w:hAnsiTheme="minorHAnsi" w:cs="Arial"/>
                <w:lang w:val="fr-FR"/>
              </w:rPr>
              <w:t xml:space="preserve">La </w:t>
            </w:r>
            <w:r w:rsidRPr="00B272CD">
              <w:rPr>
                <w:rFonts w:asciiTheme="minorHAnsi" w:eastAsia="Calibri" w:hAnsiTheme="minorHAnsi" w:cs="Arial"/>
                <w:b/>
                <w:lang w:val="fr-FR"/>
              </w:rPr>
              <w:t>Dégradation forestière</w:t>
            </w:r>
            <w:r w:rsidRPr="00B272CD">
              <w:rPr>
                <w:rFonts w:asciiTheme="minorHAnsi" w:eastAsia="Calibri" w:hAnsiTheme="minorHAnsi" w:cs="Arial"/>
                <w:lang w:val="fr-FR"/>
              </w:rPr>
              <w:t xml:space="preserve"> est un processus qui conduit à la diminution de la biomasse sans diminution du couvert forestier.  C'est le passage du stade de "Forêt" à "Forêt".</w:t>
            </w:r>
          </w:p>
          <w:p w:rsidR="005544AF" w:rsidRPr="00195C30" w:rsidRDefault="005544AF" w:rsidP="005544AF">
            <w:pPr>
              <w:pBdr>
                <w:top w:val="single" w:sz="18" w:space="1" w:color="385623"/>
                <w:left w:val="single" w:sz="18" w:space="4" w:color="385623"/>
                <w:bottom w:val="single" w:sz="18" w:space="1" w:color="385623"/>
                <w:right w:val="single" w:sz="18" w:space="4" w:color="385623"/>
              </w:pBdr>
              <w:spacing w:line="259" w:lineRule="auto"/>
              <w:jc w:val="center"/>
              <w:rPr>
                <w:rFonts w:eastAsia="Calibri" w:cs="Times New Roman"/>
                <w:sz w:val="16"/>
                <w:szCs w:val="16"/>
                <w:lang w:val="fr-FR"/>
              </w:rPr>
            </w:pPr>
            <w:r w:rsidRPr="00B272CD">
              <w:rPr>
                <w:rFonts w:ascii="Arial" w:eastAsia="Calibri" w:hAnsi="Arial" w:cs="Arial"/>
                <w:noProof/>
                <w:lang w:val="fr-CH" w:eastAsia="fr-CH"/>
              </w:rPr>
              <w:drawing>
                <wp:inline distT="0" distB="0" distL="0" distR="0">
                  <wp:extent cx="4540102" cy="2626242"/>
                  <wp:effectExtent l="0" t="0" r="0" b="0"/>
                  <wp:docPr id="10"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227" b="2551"/>
                          <a:stretch/>
                        </pic:blipFill>
                        <pic:spPr bwMode="auto">
                          <a:xfrm>
                            <a:off x="0" y="0"/>
                            <a:ext cx="4562581" cy="2639245"/>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B272CD" w:rsidRDefault="00B272CD" w:rsidP="00B272CD">
      <w:pPr>
        <w:pStyle w:val="REDDhdg4"/>
        <w:jc w:val="both"/>
        <w:rPr>
          <w:rFonts w:asciiTheme="minorHAnsi" w:hAnsiTheme="minorHAnsi"/>
          <w:color w:val="auto"/>
          <w:sz w:val="24"/>
          <w:szCs w:val="24"/>
        </w:rPr>
      </w:pPr>
    </w:p>
    <w:p w:rsidR="00B272CD" w:rsidRPr="00B272CD" w:rsidRDefault="00B272CD" w:rsidP="00B272CD">
      <w:pPr>
        <w:pStyle w:val="REDDhdg4"/>
        <w:jc w:val="both"/>
        <w:rPr>
          <w:rFonts w:asciiTheme="minorHAnsi" w:hAnsiTheme="minorHAnsi"/>
          <w:i w:val="0"/>
          <w:color w:val="auto"/>
          <w:sz w:val="24"/>
          <w:szCs w:val="24"/>
        </w:rPr>
      </w:pPr>
      <w:r w:rsidRPr="00B272CD">
        <w:rPr>
          <w:rFonts w:asciiTheme="minorHAnsi" w:hAnsiTheme="minorHAnsi"/>
          <w:i w:val="0"/>
          <w:color w:val="auto"/>
          <w:sz w:val="24"/>
          <w:szCs w:val="24"/>
        </w:rPr>
        <w:t xml:space="preserve">1.3.2- </w:t>
      </w:r>
      <w:r>
        <w:rPr>
          <w:rFonts w:asciiTheme="minorHAnsi" w:hAnsiTheme="minorHAnsi"/>
          <w:i w:val="0"/>
          <w:color w:val="auto"/>
          <w:sz w:val="24"/>
          <w:szCs w:val="24"/>
        </w:rPr>
        <w:t>Causes de la déforestation et de la dégradation forestière</w:t>
      </w:r>
    </w:p>
    <w:p w:rsidR="00B272CD" w:rsidRDefault="00B272CD" w:rsidP="005544AF">
      <w:pPr>
        <w:pStyle w:val="NormalREDD"/>
        <w:jc w:val="both"/>
      </w:pPr>
    </w:p>
    <w:p w:rsidR="005544AF" w:rsidRPr="00195C30" w:rsidRDefault="005544AF" w:rsidP="005544AF">
      <w:pPr>
        <w:pStyle w:val="NormalREDD"/>
        <w:jc w:val="both"/>
      </w:pPr>
      <w:r w:rsidRPr="00195C30">
        <w:t xml:space="preserve">Les forêts de la République du Congo sont soumises à des pressions diverses qui s’amplifient au fil des années. Les travaux relatifs à l’étude sur la spatialisation et la pondération des causes de la déforestation et la dégradation forestière (BRLI/CN-REDD, 2014) et à la consommation du bois énergie en République du Congo (CN-REDD, 2014), ont permis de faire le point des causes et facteurs sous-jacents actuels, responsables de la déforestation et de la dégradation forestière en République du Congo.  Ces travaux confirment  les prescriptions des études antérieures sur lesquelles les parties prenantes nationales et les experts internationaux avaient basé leurs analyses pour formuler les documents de planification qui ont sous-tendu et sous-tendent encore le développement économique et social de la République du Congo. </w:t>
      </w:r>
    </w:p>
    <w:p w:rsidR="005544AF" w:rsidRPr="00195C30" w:rsidRDefault="005544AF" w:rsidP="005544AF">
      <w:pPr>
        <w:pStyle w:val="NormalREDD"/>
        <w:jc w:val="both"/>
      </w:pPr>
      <w:r w:rsidRPr="00195C30">
        <w:t>D'une manière générale, les départements les plus peuplés sont ceux connaissant des taux de déforestation les plus élevés, du fait surtout de l'agriculture et du bois énergie (facteurs techniques et économiques).  À ceci s’ajoutent d’autres facteurs qui sont :</w:t>
      </w:r>
    </w:p>
    <w:p w:rsidR="005544AF" w:rsidRPr="00B272CD" w:rsidRDefault="005544AF" w:rsidP="005544AF">
      <w:pPr>
        <w:pStyle w:val="REDDbull-Indnt"/>
        <w:jc w:val="both"/>
      </w:pPr>
      <w:r w:rsidRPr="00195C30">
        <w:rPr>
          <w:b/>
        </w:rPr>
        <w:t>Politiques et stratégiques</w:t>
      </w:r>
      <w:r w:rsidRPr="00195C30">
        <w:t xml:space="preserve"> : faible application des législations, </w:t>
      </w:r>
      <w:r w:rsidRPr="00B272CD">
        <w:t xml:space="preserve">aménagement du territoire </w:t>
      </w:r>
      <w:r w:rsidR="006A3539" w:rsidRPr="00B272CD">
        <w:t>en cours</w:t>
      </w:r>
      <w:r w:rsidRPr="00B272CD">
        <w:t>, faible appropriation du foncier par les communautés locales et autochtones, contrôle forestier insuffisant ;</w:t>
      </w:r>
    </w:p>
    <w:p w:rsidR="005544AF" w:rsidRPr="00B272CD" w:rsidRDefault="005544AF" w:rsidP="005544AF">
      <w:pPr>
        <w:pStyle w:val="REDDbull-Indnt"/>
        <w:jc w:val="both"/>
      </w:pPr>
      <w:r w:rsidRPr="00B272CD">
        <w:rPr>
          <w:b/>
        </w:rPr>
        <w:t>Sociaux</w:t>
      </w:r>
      <w:r w:rsidRPr="00B272CD">
        <w:t> : faible capacité des communautés locales et faible participation aux processus nationaux, désintérêt au sens commun, manque d’éducation</w:t>
      </w:r>
    </w:p>
    <w:p w:rsidR="005544AF" w:rsidRPr="00B272CD" w:rsidRDefault="005544AF" w:rsidP="005544AF">
      <w:pPr>
        <w:pStyle w:val="REDDbull-Indnt"/>
        <w:numPr>
          <w:ilvl w:val="0"/>
          <w:numId w:val="0"/>
        </w:numPr>
        <w:ind w:left="360"/>
        <w:sectPr w:rsidR="005544AF" w:rsidRPr="00B272CD" w:rsidSect="00380A00">
          <w:headerReference w:type="default" r:id="rId64"/>
          <w:pgSz w:w="11906" w:h="16838"/>
          <w:pgMar w:top="1080" w:right="926" w:bottom="994" w:left="900" w:header="720" w:footer="720" w:gutter="0"/>
          <w:pgBorders w:offsetFrom="page">
            <w:top w:val="single" w:sz="36" w:space="24" w:color="FFFFFF"/>
            <w:left w:val="single" w:sz="36" w:space="24" w:color="FFFFFF"/>
            <w:bottom w:val="single" w:sz="36" w:space="24" w:color="FFFFFF"/>
            <w:right w:val="single" w:sz="36" w:space="24" w:color="FFFFFF"/>
          </w:pgBorders>
          <w:cols w:space="720"/>
          <w:titlePg/>
          <w:docGrid w:linePitch="360"/>
        </w:sectPr>
      </w:pPr>
    </w:p>
    <w:p w:rsidR="005544AF" w:rsidRDefault="00A33E4B" w:rsidP="005544AF">
      <w:pPr>
        <w:pStyle w:val="REDDFIGCAPT"/>
        <w:jc w:val="center"/>
        <w:rPr>
          <w:sz w:val="24"/>
        </w:rPr>
      </w:pPr>
      <w:r w:rsidRPr="00B272CD">
        <w:rPr>
          <w:sz w:val="24"/>
          <w:u w:val="single"/>
        </w:rPr>
        <w:lastRenderedPageBreak/>
        <w:t>Schéma n°2</w:t>
      </w:r>
      <w:r w:rsidRPr="00B272CD">
        <w:rPr>
          <w:sz w:val="24"/>
        </w:rPr>
        <w:t xml:space="preserve">: </w:t>
      </w:r>
      <w:r w:rsidR="005544AF" w:rsidRPr="00B272CD">
        <w:rPr>
          <w:b w:val="0"/>
          <w:sz w:val="24"/>
        </w:rPr>
        <w:t>Causes directes et facteurs sous-jacents de la déforestation et de l</w:t>
      </w:r>
      <w:r w:rsidR="005544AF" w:rsidRPr="00A33E4B">
        <w:rPr>
          <w:b w:val="0"/>
          <w:sz w:val="24"/>
        </w:rPr>
        <w:t>a dégradation des forêt</w:t>
      </w:r>
      <w:r>
        <w:rPr>
          <w:b w:val="0"/>
          <w:sz w:val="24"/>
        </w:rPr>
        <w:t>s en République du Congo</w:t>
      </w:r>
    </w:p>
    <w:p w:rsidR="005544AF" w:rsidRPr="005D2A36" w:rsidRDefault="005544AF" w:rsidP="005544AF">
      <w:pPr>
        <w:pStyle w:val="REDDFIGCAPT"/>
        <w:jc w:val="center"/>
        <w:rPr>
          <w:sz w:val="24"/>
          <w:u w:val="single"/>
        </w:rPr>
      </w:pPr>
      <w:r>
        <w:rPr>
          <w:noProof/>
          <w:lang w:val="fr-CH" w:eastAsia="fr-CH"/>
        </w:rPr>
        <w:drawing>
          <wp:inline distT="0" distB="0" distL="0" distR="0">
            <wp:extent cx="8367823" cy="5513856"/>
            <wp:effectExtent l="0" t="0" r="0" b="0"/>
            <wp:docPr id="11"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cstate="print"/>
                    <a:stretch>
                      <a:fillRect/>
                    </a:stretch>
                  </pic:blipFill>
                  <pic:spPr>
                    <a:xfrm>
                      <a:off x="0" y="0"/>
                      <a:ext cx="8367823" cy="5513856"/>
                    </a:xfrm>
                    <a:prstGeom prst="rect">
                      <a:avLst/>
                    </a:prstGeom>
                  </pic:spPr>
                </pic:pic>
              </a:graphicData>
            </a:graphic>
          </wp:inline>
        </w:drawing>
      </w:r>
    </w:p>
    <w:p w:rsidR="005544AF" w:rsidRDefault="005544AF" w:rsidP="005544AF">
      <w:pPr>
        <w:pStyle w:val="REDDbull-Indnt"/>
        <w:numPr>
          <w:ilvl w:val="0"/>
          <w:numId w:val="0"/>
        </w:numPr>
        <w:ind w:left="90"/>
        <w:rPr>
          <w:noProof/>
        </w:rPr>
      </w:pPr>
    </w:p>
    <w:p w:rsidR="005544AF" w:rsidRDefault="005544AF" w:rsidP="005544AF">
      <w:pPr>
        <w:pStyle w:val="REDDbull-Indnt"/>
        <w:numPr>
          <w:ilvl w:val="0"/>
          <w:numId w:val="0"/>
        </w:numPr>
        <w:ind w:left="90"/>
        <w:sectPr w:rsidR="005544AF" w:rsidSect="00380A00">
          <w:pgSz w:w="16838" w:h="11906" w:orient="landscape"/>
          <w:pgMar w:top="900" w:right="1080" w:bottom="926" w:left="994" w:header="720" w:footer="720" w:gutter="0"/>
          <w:pgBorders w:offsetFrom="page">
            <w:top w:val="single" w:sz="36" w:space="24" w:color="FFFFFF"/>
            <w:left w:val="single" w:sz="36" w:space="24" w:color="FFFFFF"/>
            <w:bottom w:val="single" w:sz="36" w:space="24" w:color="FFFFFF"/>
            <w:right w:val="single" w:sz="36" w:space="24" w:color="FFFFFF"/>
          </w:pgBorders>
          <w:cols w:space="720"/>
          <w:titlePg/>
          <w:docGrid w:linePitch="360"/>
        </w:sectPr>
      </w:pPr>
    </w:p>
    <w:p w:rsidR="005544AF" w:rsidRPr="00B272CD" w:rsidRDefault="00B272CD" w:rsidP="00B272CD">
      <w:pPr>
        <w:pStyle w:val="REDDhdg4"/>
        <w:jc w:val="both"/>
        <w:rPr>
          <w:rFonts w:asciiTheme="minorHAnsi" w:hAnsiTheme="minorHAnsi"/>
          <w:i w:val="0"/>
          <w:color w:val="auto"/>
          <w:sz w:val="24"/>
          <w:szCs w:val="24"/>
        </w:rPr>
      </w:pPr>
      <w:bookmarkStart w:id="44" w:name="_Toc453747432"/>
      <w:r w:rsidRPr="00B272CD">
        <w:rPr>
          <w:rFonts w:asciiTheme="minorHAnsi" w:hAnsiTheme="minorHAnsi"/>
          <w:i w:val="0"/>
          <w:color w:val="auto"/>
          <w:sz w:val="24"/>
          <w:szCs w:val="24"/>
        </w:rPr>
        <w:lastRenderedPageBreak/>
        <w:t xml:space="preserve">1.3.3- </w:t>
      </w:r>
      <w:r w:rsidR="005544AF" w:rsidRPr="00B272CD">
        <w:rPr>
          <w:rFonts w:asciiTheme="minorHAnsi" w:hAnsiTheme="minorHAnsi"/>
          <w:i w:val="0"/>
          <w:color w:val="auto"/>
          <w:sz w:val="24"/>
          <w:szCs w:val="24"/>
        </w:rPr>
        <w:t>Estimation de la déforestation annuelle en République du Congo (2000-2012)</w:t>
      </w:r>
      <w:bookmarkEnd w:id="44"/>
    </w:p>
    <w:p w:rsidR="00B272CD" w:rsidRDefault="00B272CD" w:rsidP="005544AF">
      <w:pPr>
        <w:jc w:val="both"/>
      </w:pPr>
    </w:p>
    <w:p w:rsidR="005544AF" w:rsidRPr="00B272CD" w:rsidRDefault="005544AF" w:rsidP="005544AF">
      <w:pPr>
        <w:jc w:val="both"/>
        <w:rPr>
          <w:rFonts w:asciiTheme="minorHAnsi" w:hAnsiTheme="minorHAnsi" w:cs="Arial"/>
        </w:rPr>
      </w:pPr>
      <w:r w:rsidRPr="00B272CD">
        <w:t>Les travaux conduits par la CN-REDD et le CNIAF en 2015 en matière de quantification du changem</w:t>
      </w:r>
      <w:r w:rsidRPr="00B272CD">
        <w:rPr>
          <w:rFonts w:asciiTheme="minorHAnsi" w:hAnsiTheme="minorHAnsi"/>
        </w:rPr>
        <w:t>ent d'occupation des terres 2000-2012</w:t>
      </w:r>
      <w:r w:rsidRPr="00B272CD">
        <w:rPr>
          <w:rFonts w:asciiTheme="minorHAnsi" w:hAnsiTheme="minorHAnsi"/>
          <w:color w:val="C00000"/>
        </w:rPr>
        <w:t xml:space="preserve"> </w:t>
      </w:r>
      <w:r w:rsidRPr="00B272CD">
        <w:rPr>
          <w:rFonts w:asciiTheme="minorHAnsi" w:hAnsiTheme="minorHAnsi"/>
          <w:color w:val="000000" w:themeColor="text1"/>
        </w:rPr>
        <w:t xml:space="preserve">ont produit la carte ci-dessous, qui indique </w:t>
      </w:r>
      <w:r w:rsidR="00A8188B" w:rsidRPr="00B272CD">
        <w:rPr>
          <w:rStyle w:val="NormalREDDChar"/>
          <w:rFonts w:asciiTheme="minorHAnsi" w:hAnsiTheme="minorHAnsi"/>
        </w:rPr>
        <w:t>une perte moyenne annuelle</w:t>
      </w:r>
      <w:r w:rsidRPr="00B272CD">
        <w:rPr>
          <w:rStyle w:val="NormalREDDChar"/>
          <w:rFonts w:asciiTheme="minorHAnsi" w:hAnsiTheme="minorHAnsi"/>
        </w:rPr>
        <w:t xml:space="preserve">  de 12.113 hectares de forêts</w:t>
      </w:r>
      <w:r w:rsidRPr="00B272CD">
        <w:rPr>
          <w:rFonts w:asciiTheme="minorHAnsi" w:hAnsiTheme="minorHAnsi" w:cs="Arial"/>
          <w:lang w:eastAsia="fr-FR"/>
        </w:rPr>
        <w:t xml:space="preserve"> (cf tableau</w:t>
      </w:r>
      <w:r w:rsidR="00B15624" w:rsidRPr="00B272CD">
        <w:rPr>
          <w:rFonts w:asciiTheme="minorHAnsi" w:hAnsiTheme="minorHAnsi" w:cs="Arial"/>
          <w:lang w:eastAsia="fr-FR"/>
        </w:rPr>
        <w:t xml:space="preserve"> </w:t>
      </w:r>
      <w:r w:rsidR="00083290" w:rsidRPr="00B272CD">
        <w:rPr>
          <w:rFonts w:asciiTheme="minorHAnsi" w:hAnsiTheme="minorHAnsi" w:cs="Arial"/>
          <w:lang w:eastAsia="fr-FR"/>
        </w:rPr>
        <w:t>n°4</w:t>
      </w:r>
      <w:r w:rsidRPr="00B272CD">
        <w:rPr>
          <w:rFonts w:asciiTheme="minorHAnsi" w:hAnsiTheme="minorHAnsi" w:cs="Arial"/>
          <w:lang w:eastAsia="fr-FR"/>
        </w:rPr>
        <w:t xml:space="preserve"> ci-dessous), soit un taux moyen de perte annuelle de 0,052%. </w:t>
      </w:r>
      <w:bookmarkStart w:id="45" w:name="_Toc429995659"/>
      <w:bookmarkStart w:id="46" w:name="_Toc430391238"/>
      <w:bookmarkStart w:id="47" w:name="_Toc430393716"/>
      <w:bookmarkStart w:id="48" w:name="_Toc430395151"/>
      <w:r w:rsidRPr="00B272CD">
        <w:rPr>
          <w:rFonts w:asciiTheme="minorHAnsi" w:hAnsiTheme="minorHAnsi" w:cs="Arial"/>
        </w:rPr>
        <w:t xml:space="preserve">Le </w:t>
      </w:r>
      <w:r w:rsidRPr="00B272CD">
        <w:rPr>
          <w:rFonts w:asciiTheme="minorHAnsi" w:hAnsiTheme="minorHAnsi" w:cs="Arial"/>
          <w:b/>
        </w:rPr>
        <w:t>tableau</w:t>
      </w:r>
      <w:r w:rsidR="00A8188B" w:rsidRPr="00B272CD">
        <w:rPr>
          <w:rFonts w:asciiTheme="minorHAnsi" w:hAnsiTheme="minorHAnsi" w:cs="Arial"/>
          <w:b/>
        </w:rPr>
        <w:t xml:space="preserve"> </w:t>
      </w:r>
      <w:r w:rsidR="00083290" w:rsidRPr="00B272CD">
        <w:rPr>
          <w:rFonts w:asciiTheme="minorHAnsi" w:hAnsiTheme="minorHAnsi" w:cs="Arial"/>
          <w:b/>
        </w:rPr>
        <w:t>n</w:t>
      </w:r>
      <w:r w:rsidR="004968EA" w:rsidRPr="00B272CD">
        <w:rPr>
          <w:rFonts w:asciiTheme="minorHAnsi" w:hAnsiTheme="minorHAnsi" w:cs="Arial"/>
          <w:b/>
        </w:rPr>
        <w:t>°</w:t>
      </w:r>
      <w:r w:rsidR="00083290" w:rsidRPr="00B272CD">
        <w:rPr>
          <w:rFonts w:asciiTheme="minorHAnsi" w:hAnsiTheme="minorHAnsi" w:cs="Arial"/>
          <w:b/>
        </w:rPr>
        <w:t>4</w:t>
      </w:r>
      <w:r w:rsidRPr="00B272CD">
        <w:rPr>
          <w:rFonts w:asciiTheme="minorHAnsi" w:hAnsiTheme="minorHAnsi" w:cs="Arial"/>
        </w:rPr>
        <w:t xml:space="preserve"> ci-dessous, présente une  synthèse des pertes globales sur 12 ans (2000 à 2012) et les pertes annuelles par département suivant les produits.</w:t>
      </w:r>
      <w:bookmarkEnd w:id="45"/>
      <w:bookmarkEnd w:id="46"/>
      <w:bookmarkEnd w:id="47"/>
      <w:bookmarkEnd w:id="48"/>
    </w:p>
    <w:p w:rsidR="00083290" w:rsidRPr="00B272CD" w:rsidRDefault="00083290" w:rsidP="00083290">
      <w:pPr>
        <w:pStyle w:val="REDDFIGCAPT"/>
        <w:rPr>
          <w:u w:val="single"/>
        </w:rPr>
      </w:pPr>
    </w:p>
    <w:p w:rsidR="005544AF" w:rsidRPr="00B272CD" w:rsidRDefault="00083290" w:rsidP="00083290">
      <w:pPr>
        <w:pStyle w:val="REDDFIGCAPT"/>
        <w:rPr>
          <w:color w:val="C00000"/>
        </w:rPr>
      </w:pPr>
      <w:r w:rsidRPr="00B272CD">
        <w:rPr>
          <w:u w:val="single"/>
        </w:rPr>
        <w:t>Tableau n°4 :</w:t>
      </w:r>
      <w:r w:rsidRPr="00B272CD">
        <w:t xml:space="preserve"> </w:t>
      </w:r>
      <w:r w:rsidRPr="00B272CD">
        <w:rPr>
          <w:b w:val="0"/>
          <w:i/>
        </w:rPr>
        <w:t>Pertes de forêts par Département</w:t>
      </w:r>
      <w:r w:rsidRPr="00B272CD">
        <w:rPr>
          <w:i/>
        </w:rPr>
        <w:t xml:space="preserve"> </w:t>
      </w:r>
      <w:r w:rsidR="00462F80" w:rsidRPr="00B272CD">
        <w:rPr>
          <w:i/>
        </w:rPr>
        <w:t>de 2000 à 2012</w:t>
      </w:r>
    </w:p>
    <w:tbl>
      <w:tblPr>
        <w:tblStyle w:val="TableGrid"/>
        <w:tblW w:w="0" w:type="auto"/>
        <w:tblLook w:val="04A0" w:firstRow="1" w:lastRow="0" w:firstColumn="1" w:lastColumn="0" w:noHBand="0" w:noVBand="1"/>
      </w:tblPr>
      <w:tblGrid>
        <w:gridCol w:w="2029"/>
        <w:gridCol w:w="2011"/>
        <w:gridCol w:w="2010"/>
        <w:gridCol w:w="2010"/>
        <w:gridCol w:w="2010"/>
      </w:tblGrid>
      <w:tr w:rsidR="005544AF" w:rsidRPr="00B272CD" w:rsidTr="005544AF">
        <w:tc>
          <w:tcPr>
            <w:tcW w:w="2044" w:type="dxa"/>
            <w:vMerge w:val="restart"/>
          </w:tcPr>
          <w:p w:rsidR="005544AF" w:rsidRPr="00B272CD" w:rsidRDefault="005544AF" w:rsidP="005544AF">
            <w:pPr>
              <w:jc w:val="both"/>
              <w:rPr>
                <w:rFonts w:asciiTheme="minorHAnsi" w:hAnsiTheme="minorHAnsi" w:cs="Arial"/>
                <w:b/>
              </w:rPr>
            </w:pPr>
            <w:r w:rsidRPr="00B272CD">
              <w:rPr>
                <w:rFonts w:asciiTheme="minorHAnsi" w:hAnsiTheme="minorHAnsi" w:cs="Arial"/>
                <w:b/>
              </w:rPr>
              <w:t>Départements</w:t>
            </w:r>
          </w:p>
        </w:tc>
        <w:tc>
          <w:tcPr>
            <w:tcW w:w="8176" w:type="dxa"/>
            <w:gridSpan w:val="4"/>
          </w:tcPr>
          <w:p w:rsidR="005544AF" w:rsidRPr="00B272CD" w:rsidRDefault="005544AF" w:rsidP="005544AF">
            <w:pPr>
              <w:jc w:val="center"/>
              <w:rPr>
                <w:rFonts w:asciiTheme="minorHAnsi" w:hAnsiTheme="minorHAnsi" w:cs="Arial"/>
                <w:b/>
                <w:lang w:val="fr-FR"/>
              </w:rPr>
            </w:pPr>
            <w:r w:rsidRPr="00B272CD">
              <w:rPr>
                <w:rFonts w:asciiTheme="minorHAnsi" w:hAnsiTheme="minorHAnsi" w:cs="Arial"/>
                <w:b/>
                <w:lang w:val="fr-FR"/>
              </w:rPr>
              <w:t xml:space="preserve">Synthèse des pertes par département (ha) </w:t>
            </w:r>
          </w:p>
        </w:tc>
      </w:tr>
      <w:tr w:rsidR="005544AF" w:rsidRPr="00B272CD" w:rsidTr="005544AF">
        <w:tc>
          <w:tcPr>
            <w:tcW w:w="2044" w:type="dxa"/>
            <w:vMerge/>
          </w:tcPr>
          <w:p w:rsidR="005544AF" w:rsidRPr="00B272CD" w:rsidRDefault="005544AF" w:rsidP="005544AF">
            <w:pPr>
              <w:jc w:val="both"/>
              <w:rPr>
                <w:rFonts w:asciiTheme="minorHAnsi" w:hAnsiTheme="minorHAnsi" w:cs="Arial"/>
                <w:b/>
                <w:lang w:val="fr-FR"/>
              </w:rPr>
            </w:pPr>
          </w:p>
        </w:tc>
        <w:tc>
          <w:tcPr>
            <w:tcW w:w="2044" w:type="dxa"/>
          </w:tcPr>
          <w:p w:rsidR="005544AF" w:rsidRPr="00B272CD" w:rsidRDefault="005544AF" w:rsidP="005544AF">
            <w:pPr>
              <w:jc w:val="center"/>
              <w:rPr>
                <w:rFonts w:asciiTheme="minorHAnsi" w:hAnsiTheme="minorHAnsi" w:cs="Arial"/>
                <w:b/>
              </w:rPr>
            </w:pPr>
            <w:r w:rsidRPr="00B272CD">
              <w:rPr>
                <w:rFonts w:asciiTheme="minorHAnsi" w:hAnsiTheme="minorHAnsi" w:cs="Arial"/>
                <w:b/>
              </w:rPr>
              <w:t>FACET</w:t>
            </w:r>
          </w:p>
        </w:tc>
        <w:tc>
          <w:tcPr>
            <w:tcW w:w="2044" w:type="dxa"/>
          </w:tcPr>
          <w:p w:rsidR="005544AF" w:rsidRPr="00B272CD" w:rsidRDefault="005544AF" w:rsidP="005544AF">
            <w:pPr>
              <w:jc w:val="center"/>
              <w:rPr>
                <w:rFonts w:asciiTheme="minorHAnsi" w:hAnsiTheme="minorHAnsi" w:cs="Arial"/>
                <w:b/>
              </w:rPr>
            </w:pPr>
            <w:r w:rsidRPr="00B272CD">
              <w:rPr>
                <w:rFonts w:asciiTheme="minorHAnsi" w:hAnsiTheme="minorHAnsi" w:cs="Arial"/>
                <w:b/>
              </w:rPr>
              <w:t>GAF</w:t>
            </w:r>
          </w:p>
        </w:tc>
        <w:tc>
          <w:tcPr>
            <w:tcW w:w="2044" w:type="dxa"/>
          </w:tcPr>
          <w:p w:rsidR="005544AF" w:rsidRPr="00B272CD" w:rsidRDefault="005544AF" w:rsidP="005544AF">
            <w:pPr>
              <w:jc w:val="center"/>
              <w:rPr>
                <w:rFonts w:asciiTheme="minorHAnsi" w:hAnsiTheme="minorHAnsi" w:cs="Arial"/>
                <w:b/>
              </w:rPr>
            </w:pPr>
            <w:r w:rsidRPr="00B272CD">
              <w:rPr>
                <w:rFonts w:asciiTheme="minorHAnsi" w:hAnsiTheme="minorHAnsi" w:cs="Arial"/>
                <w:b/>
              </w:rPr>
              <w:t>GCF</w:t>
            </w:r>
          </w:p>
        </w:tc>
        <w:tc>
          <w:tcPr>
            <w:tcW w:w="2044" w:type="dxa"/>
          </w:tcPr>
          <w:p w:rsidR="005544AF" w:rsidRPr="00B272CD" w:rsidRDefault="005544AF" w:rsidP="005544AF">
            <w:pPr>
              <w:jc w:val="center"/>
              <w:rPr>
                <w:rFonts w:asciiTheme="minorHAnsi" w:hAnsiTheme="minorHAnsi" w:cs="Arial"/>
                <w:b/>
              </w:rPr>
            </w:pPr>
            <w:r w:rsidRPr="00B272CD">
              <w:rPr>
                <w:rFonts w:asciiTheme="minorHAnsi" w:hAnsiTheme="minorHAnsi" w:cs="Arial"/>
                <w:b/>
              </w:rPr>
              <w:t>CNIAF</w:t>
            </w:r>
          </w:p>
        </w:tc>
      </w:tr>
      <w:tr w:rsidR="005544AF" w:rsidRPr="00B272CD" w:rsidTr="005544AF">
        <w:tc>
          <w:tcPr>
            <w:tcW w:w="2044" w:type="dxa"/>
          </w:tcPr>
          <w:p w:rsidR="005544AF" w:rsidRPr="00B272CD" w:rsidRDefault="005544AF" w:rsidP="005544AF">
            <w:pPr>
              <w:jc w:val="both"/>
              <w:rPr>
                <w:rFonts w:asciiTheme="minorHAnsi" w:hAnsiTheme="minorHAnsi" w:cs="Arial"/>
              </w:rPr>
            </w:pPr>
            <w:r w:rsidRPr="00B272CD">
              <w:rPr>
                <w:rFonts w:asciiTheme="minorHAnsi" w:hAnsiTheme="minorHAnsi" w:cs="Arial"/>
              </w:rPr>
              <w:t>Kouilou</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14.664</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19.392</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40.321</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15.643</w:t>
            </w:r>
          </w:p>
        </w:tc>
      </w:tr>
      <w:tr w:rsidR="005544AF" w:rsidRPr="00B272CD" w:rsidTr="005544AF">
        <w:tc>
          <w:tcPr>
            <w:tcW w:w="2044" w:type="dxa"/>
          </w:tcPr>
          <w:p w:rsidR="005544AF" w:rsidRPr="00B272CD" w:rsidRDefault="005544AF" w:rsidP="005544AF">
            <w:pPr>
              <w:jc w:val="both"/>
              <w:rPr>
                <w:rFonts w:asciiTheme="minorHAnsi" w:hAnsiTheme="minorHAnsi" w:cs="Arial"/>
              </w:rPr>
            </w:pPr>
            <w:r w:rsidRPr="00B272CD">
              <w:rPr>
                <w:rFonts w:asciiTheme="minorHAnsi" w:hAnsiTheme="minorHAnsi" w:cs="Arial"/>
              </w:rPr>
              <w:t>Niari</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12.706</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28.637</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33.195</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9.815</w:t>
            </w:r>
          </w:p>
        </w:tc>
      </w:tr>
      <w:tr w:rsidR="005544AF" w:rsidRPr="00B272CD" w:rsidTr="005544AF">
        <w:tc>
          <w:tcPr>
            <w:tcW w:w="2044" w:type="dxa"/>
          </w:tcPr>
          <w:p w:rsidR="005544AF" w:rsidRPr="00B272CD" w:rsidRDefault="005544AF" w:rsidP="005544AF">
            <w:pPr>
              <w:jc w:val="both"/>
              <w:rPr>
                <w:rFonts w:asciiTheme="minorHAnsi" w:hAnsiTheme="minorHAnsi" w:cs="Arial"/>
              </w:rPr>
            </w:pPr>
            <w:r w:rsidRPr="00B272CD">
              <w:rPr>
                <w:rFonts w:asciiTheme="minorHAnsi" w:hAnsiTheme="minorHAnsi" w:cs="Arial"/>
              </w:rPr>
              <w:t>Bouenza</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4.178</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7.652</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14.154</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2.051</w:t>
            </w:r>
          </w:p>
        </w:tc>
      </w:tr>
      <w:tr w:rsidR="005544AF" w:rsidRPr="00B272CD" w:rsidTr="005544AF">
        <w:tc>
          <w:tcPr>
            <w:tcW w:w="2044" w:type="dxa"/>
          </w:tcPr>
          <w:p w:rsidR="005544AF" w:rsidRPr="00B272CD" w:rsidRDefault="005544AF" w:rsidP="005544AF">
            <w:pPr>
              <w:jc w:val="both"/>
              <w:rPr>
                <w:rFonts w:asciiTheme="minorHAnsi" w:hAnsiTheme="minorHAnsi" w:cs="Arial"/>
              </w:rPr>
            </w:pPr>
            <w:r w:rsidRPr="00B272CD">
              <w:rPr>
                <w:rFonts w:asciiTheme="minorHAnsi" w:hAnsiTheme="minorHAnsi" w:cs="Arial"/>
              </w:rPr>
              <w:t>Lékoumou</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10.478</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14.839</w:t>
            </w:r>
          </w:p>
        </w:tc>
        <w:tc>
          <w:tcPr>
            <w:tcW w:w="2044" w:type="dxa"/>
          </w:tcPr>
          <w:p w:rsidR="005544AF" w:rsidRPr="00B272CD" w:rsidRDefault="005544AF" w:rsidP="005544AF">
            <w:pPr>
              <w:jc w:val="right"/>
              <w:rPr>
                <w:rFonts w:asciiTheme="minorHAnsi" w:hAnsiTheme="minorHAnsi" w:cs="Arial"/>
              </w:rPr>
            </w:pPr>
            <w:r w:rsidRPr="00B272CD">
              <w:rPr>
                <w:rFonts w:asciiTheme="minorHAnsi" w:hAnsiTheme="minorHAnsi" w:cs="Arial"/>
              </w:rPr>
              <w:t>21.850</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8.604</w:t>
            </w:r>
          </w:p>
        </w:tc>
      </w:tr>
      <w:tr w:rsidR="005544AF" w:rsidRPr="00B272CD" w:rsidTr="005544AF">
        <w:tc>
          <w:tcPr>
            <w:tcW w:w="2044" w:type="dxa"/>
          </w:tcPr>
          <w:p w:rsidR="005544AF" w:rsidRPr="00B272CD" w:rsidRDefault="005544AF" w:rsidP="005544AF">
            <w:pPr>
              <w:jc w:val="both"/>
              <w:rPr>
                <w:rFonts w:asciiTheme="minorHAnsi" w:hAnsiTheme="minorHAnsi" w:cs="Arial"/>
                <w:lang w:val="fr-FR"/>
              </w:rPr>
            </w:pPr>
            <w:r w:rsidRPr="00B272CD">
              <w:rPr>
                <w:rFonts w:asciiTheme="minorHAnsi" w:hAnsiTheme="minorHAnsi" w:cs="Arial"/>
                <w:lang w:val="fr-FR"/>
              </w:rPr>
              <w:t>Pool</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26.049</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14.470</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44.964</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10.140</w:t>
            </w:r>
          </w:p>
        </w:tc>
      </w:tr>
      <w:tr w:rsidR="005544AF" w:rsidRPr="00B272CD" w:rsidTr="005544AF">
        <w:tc>
          <w:tcPr>
            <w:tcW w:w="2044" w:type="dxa"/>
          </w:tcPr>
          <w:p w:rsidR="005544AF" w:rsidRPr="00B272CD" w:rsidRDefault="005544AF" w:rsidP="005544AF">
            <w:pPr>
              <w:jc w:val="both"/>
              <w:rPr>
                <w:rFonts w:asciiTheme="minorHAnsi" w:hAnsiTheme="minorHAnsi" w:cs="Arial"/>
                <w:lang w:val="fr-FR"/>
              </w:rPr>
            </w:pPr>
            <w:r w:rsidRPr="00B272CD">
              <w:rPr>
                <w:rFonts w:asciiTheme="minorHAnsi" w:hAnsiTheme="minorHAnsi" w:cs="Arial"/>
                <w:lang w:val="fr-FR"/>
              </w:rPr>
              <w:t>Plateaux</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27.307</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13.981</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29.885</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14.689</w:t>
            </w:r>
          </w:p>
        </w:tc>
      </w:tr>
      <w:tr w:rsidR="005544AF" w:rsidRPr="00B272CD" w:rsidTr="005544AF">
        <w:tc>
          <w:tcPr>
            <w:tcW w:w="2044" w:type="dxa"/>
          </w:tcPr>
          <w:p w:rsidR="005544AF" w:rsidRPr="00B272CD" w:rsidRDefault="005544AF" w:rsidP="005544AF">
            <w:pPr>
              <w:jc w:val="both"/>
              <w:rPr>
                <w:rFonts w:asciiTheme="minorHAnsi" w:hAnsiTheme="minorHAnsi" w:cs="Arial"/>
                <w:lang w:val="fr-FR"/>
              </w:rPr>
            </w:pPr>
            <w:r w:rsidRPr="00B272CD">
              <w:rPr>
                <w:rFonts w:asciiTheme="minorHAnsi" w:hAnsiTheme="minorHAnsi" w:cs="Arial"/>
                <w:lang w:val="fr-FR"/>
              </w:rPr>
              <w:t>Cuvette</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14.997</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4.062</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26.598</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16.904</w:t>
            </w:r>
          </w:p>
        </w:tc>
      </w:tr>
      <w:tr w:rsidR="005544AF" w:rsidRPr="00B272CD" w:rsidTr="005544AF">
        <w:tc>
          <w:tcPr>
            <w:tcW w:w="2044" w:type="dxa"/>
          </w:tcPr>
          <w:p w:rsidR="005544AF" w:rsidRPr="00B272CD" w:rsidRDefault="005544AF" w:rsidP="005544AF">
            <w:pPr>
              <w:jc w:val="both"/>
              <w:rPr>
                <w:rFonts w:asciiTheme="minorHAnsi" w:hAnsiTheme="minorHAnsi" w:cs="Arial"/>
                <w:lang w:val="fr-FR"/>
              </w:rPr>
            </w:pPr>
            <w:r w:rsidRPr="00B272CD">
              <w:rPr>
                <w:rFonts w:asciiTheme="minorHAnsi" w:hAnsiTheme="minorHAnsi" w:cs="Arial"/>
                <w:lang w:val="fr-FR"/>
              </w:rPr>
              <w:t>Cuvette-Ouest</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15.185</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5.773</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20.642</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9.747</w:t>
            </w:r>
          </w:p>
        </w:tc>
      </w:tr>
      <w:tr w:rsidR="005544AF" w:rsidRPr="00B272CD" w:rsidTr="005544AF">
        <w:tc>
          <w:tcPr>
            <w:tcW w:w="2044" w:type="dxa"/>
          </w:tcPr>
          <w:p w:rsidR="005544AF" w:rsidRPr="00B272CD" w:rsidRDefault="005544AF" w:rsidP="005544AF">
            <w:pPr>
              <w:jc w:val="both"/>
              <w:rPr>
                <w:rFonts w:asciiTheme="minorHAnsi" w:hAnsiTheme="minorHAnsi" w:cs="Arial"/>
                <w:lang w:val="fr-FR"/>
              </w:rPr>
            </w:pPr>
            <w:r w:rsidRPr="00B272CD">
              <w:rPr>
                <w:rFonts w:asciiTheme="minorHAnsi" w:hAnsiTheme="minorHAnsi" w:cs="Arial"/>
                <w:lang w:val="fr-FR"/>
              </w:rPr>
              <w:t>Sangha</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13.643</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-3.156</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23.830</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13.785</w:t>
            </w:r>
          </w:p>
        </w:tc>
      </w:tr>
      <w:tr w:rsidR="005544AF" w:rsidRPr="00B272CD" w:rsidTr="005544AF">
        <w:tc>
          <w:tcPr>
            <w:tcW w:w="2044" w:type="dxa"/>
          </w:tcPr>
          <w:p w:rsidR="005544AF" w:rsidRPr="00B272CD" w:rsidRDefault="005544AF" w:rsidP="005544AF">
            <w:pPr>
              <w:jc w:val="both"/>
              <w:rPr>
                <w:rFonts w:asciiTheme="minorHAnsi" w:hAnsiTheme="minorHAnsi" w:cs="Arial"/>
                <w:lang w:val="fr-FR"/>
              </w:rPr>
            </w:pPr>
            <w:r w:rsidRPr="00B272CD">
              <w:rPr>
                <w:rFonts w:asciiTheme="minorHAnsi" w:hAnsiTheme="minorHAnsi" w:cs="Arial"/>
                <w:lang w:val="fr-FR"/>
              </w:rPr>
              <w:t>Likouala</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30.698</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6.803</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52.298</w:t>
            </w:r>
          </w:p>
        </w:tc>
        <w:tc>
          <w:tcPr>
            <w:tcW w:w="2044" w:type="dxa"/>
          </w:tcPr>
          <w:p w:rsidR="005544AF" w:rsidRPr="00B272CD" w:rsidRDefault="005544AF" w:rsidP="005544AF">
            <w:pPr>
              <w:jc w:val="right"/>
              <w:rPr>
                <w:rFonts w:asciiTheme="minorHAnsi" w:hAnsiTheme="minorHAnsi" w:cs="Arial"/>
                <w:lang w:val="fr-FR"/>
              </w:rPr>
            </w:pPr>
            <w:r w:rsidRPr="00B272CD">
              <w:rPr>
                <w:rFonts w:asciiTheme="minorHAnsi" w:hAnsiTheme="minorHAnsi" w:cs="Arial"/>
                <w:lang w:val="fr-FR"/>
              </w:rPr>
              <w:t>43.980</w:t>
            </w:r>
          </w:p>
        </w:tc>
      </w:tr>
      <w:tr w:rsidR="005544AF" w:rsidRPr="00B272CD" w:rsidTr="005544AF">
        <w:tc>
          <w:tcPr>
            <w:tcW w:w="2044" w:type="dxa"/>
          </w:tcPr>
          <w:p w:rsidR="005544AF" w:rsidRPr="00B272CD" w:rsidRDefault="005544AF" w:rsidP="005544AF">
            <w:pPr>
              <w:jc w:val="both"/>
              <w:rPr>
                <w:rFonts w:asciiTheme="minorHAnsi" w:hAnsiTheme="minorHAnsi" w:cs="Arial"/>
                <w:b/>
                <w:lang w:val="fr-FR"/>
              </w:rPr>
            </w:pPr>
            <w:r w:rsidRPr="00B272CD">
              <w:rPr>
                <w:rFonts w:asciiTheme="minorHAnsi" w:hAnsiTheme="minorHAnsi" w:cs="Arial"/>
                <w:b/>
                <w:lang w:val="fr-FR"/>
              </w:rPr>
              <w:t>Total</w:t>
            </w:r>
          </w:p>
        </w:tc>
        <w:tc>
          <w:tcPr>
            <w:tcW w:w="2044" w:type="dxa"/>
          </w:tcPr>
          <w:p w:rsidR="005544AF" w:rsidRPr="00B272CD" w:rsidRDefault="005544AF" w:rsidP="005544AF">
            <w:pPr>
              <w:jc w:val="right"/>
              <w:rPr>
                <w:rFonts w:asciiTheme="minorHAnsi" w:hAnsiTheme="minorHAnsi" w:cs="Arial"/>
                <w:b/>
              </w:rPr>
            </w:pPr>
            <w:r w:rsidRPr="00B272CD">
              <w:rPr>
                <w:rFonts w:asciiTheme="minorHAnsi" w:hAnsiTheme="minorHAnsi" w:cs="Arial"/>
                <w:b/>
              </w:rPr>
              <w:t>169.903</w:t>
            </w:r>
          </w:p>
        </w:tc>
        <w:tc>
          <w:tcPr>
            <w:tcW w:w="2044" w:type="dxa"/>
          </w:tcPr>
          <w:p w:rsidR="005544AF" w:rsidRPr="00B272CD" w:rsidRDefault="005544AF" w:rsidP="005544AF">
            <w:pPr>
              <w:jc w:val="right"/>
              <w:rPr>
                <w:rFonts w:asciiTheme="minorHAnsi" w:hAnsiTheme="minorHAnsi" w:cs="Arial"/>
                <w:b/>
              </w:rPr>
            </w:pPr>
            <w:r w:rsidRPr="00B272CD">
              <w:rPr>
                <w:rFonts w:asciiTheme="minorHAnsi" w:hAnsiTheme="minorHAnsi" w:cs="Arial"/>
                <w:b/>
              </w:rPr>
              <w:t>112.452</w:t>
            </w:r>
          </w:p>
        </w:tc>
        <w:tc>
          <w:tcPr>
            <w:tcW w:w="2044" w:type="dxa"/>
          </w:tcPr>
          <w:p w:rsidR="005544AF" w:rsidRPr="00B272CD" w:rsidRDefault="005544AF" w:rsidP="005544AF">
            <w:pPr>
              <w:jc w:val="right"/>
              <w:rPr>
                <w:rFonts w:asciiTheme="minorHAnsi" w:hAnsiTheme="minorHAnsi" w:cs="Arial"/>
                <w:b/>
              </w:rPr>
            </w:pPr>
            <w:r w:rsidRPr="00B272CD">
              <w:rPr>
                <w:rFonts w:asciiTheme="minorHAnsi" w:hAnsiTheme="minorHAnsi" w:cs="Arial"/>
                <w:b/>
              </w:rPr>
              <w:t>307.735</w:t>
            </w:r>
          </w:p>
        </w:tc>
        <w:tc>
          <w:tcPr>
            <w:tcW w:w="2044" w:type="dxa"/>
          </w:tcPr>
          <w:p w:rsidR="005544AF" w:rsidRPr="00B272CD" w:rsidRDefault="005544AF" w:rsidP="005544AF">
            <w:pPr>
              <w:jc w:val="right"/>
              <w:rPr>
                <w:rFonts w:asciiTheme="minorHAnsi" w:hAnsiTheme="minorHAnsi" w:cs="Arial"/>
                <w:b/>
              </w:rPr>
            </w:pPr>
            <w:r w:rsidRPr="00B272CD">
              <w:rPr>
                <w:rFonts w:asciiTheme="minorHAnsi" w:hAnsiTheme="minorHAnsi" w:cs="Arial"/>
                <w:b/>
              </w:rPr>
              <w:t>145.356</w:t>
            </w:r>
          </w:p>
        </w:tc>
      </w:tr>
      <w:tr w:rsidR="005544AF" w:rsidRPr="00B272CD" w:rsidTr="005544AF">
        <w:tc>
          <w:tcPr>
            <w:tcW w:w="2044" w:type="dxa"/>
          </w:tcPr>
          <w:p w:rsidR="005544AF" w:rsidRPr="00B272CD" w:rsidRDefault="005544AF" w:rsidP="005544AF">
            <w:pPr>
              <w:jc w:val="both"/>
              <w:rPr>
                <w:rFonts w:asciiTheme="minorHAnsi" w:hAnsiTheme="minorHAnsi" w:cs="Arial"/>
                <w:b/>
              </w:rPr>
            </w:pPr>
            <w:r w:rsidRPr="00B272CD">
              <w:rPr>
                <w:rFonts w:asciiTheme="minorHAnsi" w:hAnsiTheme="minorHAnsi" w:cs="Arial"/>
                <w:b/>
              </w:rPr>
              <w:t>Pertes annuelles</w:t>
            </w:r>
          </w:p>
        </w:tc>
        <w:tc>
          <w:tcPr>
            <w:tcW w:w="2044" w:type="dxa"/>
          </w:tcPr>
          <w:p w:rsidR="005544AF" w:rsidRPr="00B272CD" w:rsidRDefault="005544AF" w:rsidP="005544AF">
            <w:pPr>
              <w:jc w:val="right"/>
              <w:rPr>
                <w:rFonts w:asciiTheme="minorHAnsi" w:hAnsiTheme="minorHAnsi" w:cs="Arial"/>
                <w:b/>
              </w:rPr>
            </w:pPr>
            <w:r w:rsidRPr="00B272CD">
              <w:rPr>
                <w:rFonts w:asciiTheme="minorHAnsi" w:hAnsiTheme="minorHAnsi" w:cs="Arial"/>
                <w:b/>
              </w:rPr>
              <w:t>16,990</w:t>
            </w:r>
          </w:p>
        </w:tc>
        <w:tc>
          <w:tcPr>
            <w:tcW w:w="2044" w:type="dxa"/>
          </w:tcPr>
          <w:p w:rsidR="005544AF" w:rsidRPr="00B272CD" w:rsidRDefault="005544AF" w:rsidP="005544AF">
            <w:pPr>
              <w:jc w:val="right"/>
              <w:rPr>
                <w:rFonts w:asciiTheme="minorHAnsi" w:hAnsiTheme="minorHAnsi" w:cs="Arial"/>
                <w:b/>
                <w:lang w:val="fr-FR"/>
              </w:rPr>
            </w:pPr>
            <w:r w:rsidRPr="00B272CD">
              <w:rPr>
                <w:rFonts w:asciiTheme="minorHAnsi" w:hAnsiTheme="minorHAnsi" w:cs="Arial"/>
                <w:b/>
                <w:lang w:val="fr-FR"/>
              </w:rPr>
              <w:t>11.245</w:t>
            </w:r>
          </w:p>
        </w:tc>
        <w:tc>
          <w:tcPr>
            <w:tcW w:w="2044" w:type="dxa"/>
          </w:tcPr>
          <w:p w:rsidR="005544AF" w:rsidRPr="00B272CD" w:rsidRDefault="005544AF" w:rsidP="005544AF">
            <w:pPr>
              <w:jc w:val="right"/>
              <w:rPr>
                <w:rFonts w:asciiTheme="minorHAnsi" w:hAnsiTheme="minorHAnsi" w:cs="Arial"/>
                <w:b/>
                <w:lang w:val="fr-FR"/>
              </w:rPr>
            </w:pPr>
            <w:r w:rsidRPr="00B272CD">
              <w:rPr>
                <w:rFonts w:asciiTheme="minorHAnsi" w:hAnsiTheme="minorHAnsi" w:cs="Arial"/>
                <w:b/>
                <w:lang w:val="fr-FR"/>
              </w:rPr>
              <w:t>25.645</w:t>
            </w:r>
          </w:p>
        </w:tc>
        <w:tc>
          <w:tcPr>
            <w:tcW w:w="2044" w:type="dxa"/>
          </w:tcPr>
          <w:p w:rsidR="005544AF" w:rsidRPr="00B272CD" w:rsidRDefault="005544AF" w:rsidP="005544AF">
            <w:pPr>
              <w:jc w:val="right"/>
              <w:rPr>
                <w:rFonts w:asciiTheme="minorHAnsi" w:hAnsiTheme="minorHAnsi" w:cs="Arial"/>
                <w:b/>
                <w:lang w:val="fr-FR"/>
              </w:rPr>
            </w:pPr>
            <w:r w:rsidRPr="00B272CD">
              <w:rPr>
                <w:rFonts w:asciiTheme="minorHAnsi" w:hAnsiTheme="minorHAnsi" w:cs="Arial"/>
                <w:b/>
                <w:lang w:val="fr-FR"/>
              </w:rPr>
              <w:t>12.113</w:t>
            </w:r>
          </w:p>
        </w:tc>
      </w:tr>
    </w:tbl>
    <w:p w:rsidR="00083290" w:rsidRPr="00B272CD" w:rsidRDefault="00083290" w:rsidP="00083290">
      <w:pPr>
        <w:jc w:val="both"/>
        <w:rPr>
          <w:rFonts w:asciiTheme="minorHAnsi" w:hAnsiTheme="minorHAnsi" w:cs="Arial"/>
          <w:lang w:eastAsia="fr-FR"/>
        </w:rPr>
      </w:pPr>
    </w:p>
    <w:p w:rsidR="00B272CD" w:rsidRDefault="00083290" w:rsidP="00083290">
      <w:pPr>
        <w:jc w:val="both"/>
        <w:rPr>
          <w:rFonts w:asciiTheme="minorHAnsi" w:hAnsiTheme="minorHAnsi" w:cs="Arial"/>
          <w:lang w:eastAsia="fr-FR"/>
        </w:rPr>
      </w:pPr>
      <w:r w:rsidRPr="00B272CD">
        <w:rPr>
          <w:rFonts w:asciiTheme="minorHAnsi" w:hAnsiTheme="minorHAnsi" w:cs="Arial"/>
          <w:lang w:eastAsia="fr-FR"/>
        </w:rPr>
        <w:t>L</w:t>
      </w:r>
      <w:r w:rsidR="00B272CD">
        <w:rPr>
          <w:rFonts w:asciiTheme="minorHAnsi" w:hAnsiTheme="minorHAnsi" w:cs="Arial"/>
          <w:lang w:eastAsia="fr-FR"/>
        </w:rPr>
        <w:t>es travaux réalisées par le CNIAF en 2015 dans les Laboratoires de l'Unversité de Maryland aux USA, indiquent des valeurs beaucoup plus importantes de l'ordre de 30.000 hectares par an.</w:t>
      </w:r>
    </w:p>
    <w:p w:rsidR="00B272CD" w:rsidRDefault="00B272CD" w:rsidP="00083290">
      <w:pPr>
        <w:jc w:val="both"/>
        <w:rPr>
          <w:rFonts w:asciiTheme="minorHAnsi" w:hAnsiTheme="minorHAnsi" w:cs="Arial"/>
          <w:lang w:eastAsia="fr-FR"/>
        </w:rPr>
      </w:pPr>
    </w:p>
    <w:p w:rsidR="00083290" w:rsidRPr="00B272CD" w:rsidRDefault="00B272CD" w:rsidP="00083290">
      <w:pPr>
        <w:jc w:val="both"/>
        <w:rPr>
          <w:rFonts w:asciiTheme="minorHAnsi" w:hAnsiTheme="minorHAnsi" w:cs="Arial"/>
          <w:lang w:eastAsia="fr-FR"/>
        </w:rPr>
      </w:pPr>
      <w:r>
        <w:rPr>
          <w:rFonts w:asciiTheme="minorHAnsi" w:hAnsiTheme="minorHAnsi" w:cs="Arial"/>
          <w:lang w:eastAsia="fr-FR"/>
        </w:rPr>
        <w:t>L</w:t>
      </w:r>
      <w:r w:rsidR="00083290" w:rsidRPr="00B272CD">
        <w:rPr>
          <w:rFonts w:asciiTheme="minorHAnsi" w:hAnsiTheme="minorHAnsi" w:cs="Arial"/>
          <w:lang w:eastAsia="fr-FR"/>
        </w:rPr>
        <w:t>’étude cartographie réalisée par le CNIAF a été utilisée pour la situation de référence des émissions présentées en chapitre 5.</w:t>
      </w:r>
    </w:p>
    <w:p w:rsidR="005544AF" w:rsidRPr="00B272CD" w:rsidRDefault="005544AF" w:rsidP="005544AF">
      <w:pPr>
        <w:rPr>
          <w:rFonts w:asciiTheme="minorHAnsi" w:hAnsiTheme="minorHAnsi"/>
        </w:rPr>
      </w:pPr>
    </w:p>
    <w:p w:rsidR="005544AF" w:rsidRPr="000F62F1" w:rsidRDefault="005544AF" w:rsidP="005544AF">
      <w:pPr>
        <w:jc w:val="both"/>
        <w:rPr>
          <w:rStyle w:val="NormalREDDChar"/>
          <w:highlight w:val="yellow"/>
        </w:rPr>
      </w:pPr>
    </w:p>
    <w:p w:rsidR="005544AF" w:rsidRDefault="0073236E" w:rsidP="00462F80">
      <w:pPr>
        <w:jc w:val="center"/>
        <w:rPr>
          <w:rFonts w:ascii="Arial" w:hAnsi="Arial" w:cs="Arial"/>
          <w:noProof/>
          <w:sz w:val="24"/>
          <w:szCs w:val="24"/>
          <w:highlight w:val="yellow"/>
          <w:lang w:eastAsia="fr-FR"/>
        </w:rPr>
      </w:pPr>
      <w:r>
        <w:rPr>
          <w:rFonts w:ascii="Arial" w:hAnsi="Arial" w:cs="Arial"/>
          <w:noProof/>
          <w:sz w:val="24"/>
          <w:szCs w:val="24"/>
          <w:lang w:val="fr-CH" w:eastAsia="fr-CH"/>
        </w:rPr>
        <w:lastRenderedPageBreak/>
        <mc:AlternateContent>
          <mc:Choice Requires="wps">
            <w:drawing>
              <wp:anchor distT="0" distB="0" distL="114300" distR="114300" simplePos="0" relativeHeight="251665408" behindDoc="0" locked="0" layoutInCell="1" allowOverlap="1">
                <wp:simplePos x="0" y="0"/>
                <wp:positionH relativeFrom="column">
                  <wp:posOffset>552450</wp:posOffset>
                </wp:positionH>
                <wp:positionV relativeFrom="paragraph">
                  <wp:posOffset>7614920</wp:posOffset>
                </wp:positionV>
                <wp:extent cx="5495925" cy="520700"/>
                <wp:effectExtent l="0" t="0" r="9525" b="0"/>
                <wp:wrapNone/>
                <wp:docPr id="211"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95925" cy="520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B272CD" w:rsidRDefault="00485AA9" w:rsidP="00462F80">
                            <w:pPr>
                              <w:spacing w:before="0"/>
                            </w:pPr>
                            <w:r w:rsidRPr="00B272CD">
                              <w:rPr>
                                <w:b/>
                                <w:u w:val="single"/>
                              </w:rPr>
                              <w:t>Carte n° 8</w:t>
                            </w:r>
                            <w:r w:rsidRPr="00B272CD">
                              <w:rPr>
                                <w:b/>
                              </w:rPr>
                              <w:t xml:space="preserve"> : </w:t>
                            </w:r>
                            <w:r w:rsidRPr="00B272CD">
                              <w:t>Occupation des sols forestiers et changement d’occupation des sols forestiers</w:t>
                            </w:r>
                          </w:p>
                          <w:p w:rsidR="00485AA9" w:rsidRPr="00A33E4B" w:rsidRDefault="00485AA9" w:rsidP="00462F80">
                            <w:pPr>
                              <w:spacing w:before="0"/>
                            </w:pPr>
                            <w:r w:rsidRPr="00B272CD">
                              <w:t xml:space="preserve">                     de 2000 à 2012 en République du Congo</w:t>
                            </w:r>
                          </w:p>
                          <w:p w:rsidR="00485AA9" w:rsidRDefault="00485AA9" w:rsidP="00462F80">
                            <w:pPr>
                              <w:spacing w:before="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38" type="#_x0000_t202" style="position:absolute;left:0;text-align:left;margin-left:43.5pt;margin-top:599.6pt;width:432.75pt;height:4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" stroked="f">
                <v:textbox>
                  <w:txbxContent>
                    <w:p w:rsidR="00485AA9" w:rsidRPr="00B272CD" w:rsidRDefault="00485AA9" w:rsidP="00462F80">
                      <w:pPr>
                        <w:spacing w:before="0"/>
                      </w:pPr>
                      <w:r w:rsidRPr="00B272CD">
                        <w:rPr>
                          <w:b/>
                          <w:u w:val="single"/>
                        </w:rPr>
                        <w:t>Carte n° 8</w:t>
                      </w:r>
                      <w:r w:rsidRPr="00B272CD">
                        <w:rPr>
                          <w:b/>
                        </w:rPr>
                        <w:t xml:space="preserve"> : </w:t>
                      </w:r>
                      <w:r w:rsidRPr="00B272CD">
                        <w:t>Occupation des sols forestiers et changement d’occupation des sols forestiers</w:t>
                      </w:r>
                    </w:p>
                    <w:p w:rsidR="00485AA9" w:rsidRPr="00A33E4B" w:rsidRDefault="00485AA9" w:rsidP="00462F80">
                      <w:pPr>
                        <w:spacing w:before="0"/>
                      </w:pPr>
                      <w:r w:rsidRPr="00B272CD">
                        <w:t xml:space="preserve">                     de 2000 à 2012 en République du Congo</w:t>
                      </w:r>
                    </w:p>
                    <w:p w:rsidR="00485AA9" w:rsidRDefault="00485AA9" w:rsidP="00462F80">
                      <w:pPr>
                        <w:spacing w:before="0"/>
                      </w:pPr>
                    </w:p>
                  </w:txbxContent>
                </v:textbox>
              </v:shape>
            </w:pict>
          </mc:Fallback>
        </mc:AlternateContent>
      </w:r>
      <w:r w:rsidR="005544AF" w:rsidRPr="000F62F1">
        <w:rPr>
          <w:rFonts w:ascii="Arial" w:hAnsi="Arial" w:cs="Arial"/>
          <w:noProof/>
          <w:highlight w:val="yellow"/>
          <w:lang w:val="fr-CH" w:eastAsia="fr-CH"/>
        </w:rPr>
        <w:drawing>
          <wp:inline distT="0" distB="0" distL="0" distR="0">
            <wp:extent cx="5486400" cy="7751445"/>
            <wp:effectExtent l="0" t="0" r="0" b="1905"/>
            <wp:docPr id="12" name="Image 290" descr="AD_1209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D_120920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86400" cy="7751445"/>
                    </a:xfrm>
                    <a:prstGeom prst="rect">
                      <a:avLst/>
                    </a:prstGeom>
                    <a:noFill/>
                    <a:ln>
                      <a:noFill/>
                    </a:ln>
                  </pic:spPr>
                </pic:pic>
              </a:graphicData>
            </a:graphic>
          </wp:inline>
        </w:drawing>
      </w:r>
    </w:p>
    <w:p w:rsidR="00B15624" w:rsidRDefault="00B15624" w:rsidP="005544AF">
      <w:pPr>
        <w:jc w:val="both"/>
        <w:rPr>
          <w:rFonts w:ascii="Arial" w:hAnsi="Arial" w:cs="Arial"/>
          <w:noProof/>
          <w:sz w:val="24"/>
          <w:szCs w:val="24"/>
          <w:highlight w:val="yellow"/>
          <w:lang w:eastAsia="fr-FR"/>
        </w:rPr>
      </w:pPr>
    </w:p>
    <w:p w:rsidR="00E44AFC" w:rsidRPr="000F62F1" w:rsidRDefault="00E44AFC" w:rsidP="005544AF">
      <w:pPr>
        <w:jc w:val="both"/>
        <w:rPr>
          <w:rFonts w:ascii="Arial" w:hAnsi="Arial" w:cs="Arial"/>
          <w:noProof/>
          <w:sz w:val="24"/>
          <w:szCs w:val="24"/>
          <w:highlight w:val="yellow"/>
          <w:lang w:eastAsia="fr-FR"/>
        </w:rPr>
      </w:pPr>
    </w:p>
    <w:p w:rsidR="00462F80" w:rsidRPr="00B272CD" w:rsidRDefault="005544AF" w:rsidP="005544AF">
      <w:pPr>
        <w:jc w:val="both"/>
        <w:rPr>
          <w:rFonts w:asciiTheme="minorHAnsi" w:hAnsiTheme="minorHAnsi" w:cs="Arial"/>
          <w:lang w:eastAsia="fr-FR"/>
        </w:rPr>
      </w:pPr>
      <w:r w:rsidRPr="00B272CD">
        <w:rPr>
          <w:rFonts w:asciiTheme="minorHAnsi" w:hAnsiTheme="minorHAnsi" w:cs="Arial"/>
          <w:lang w:eastAsia="fr-FR"/>
        </w:rPr>
        <w:t xml:space="preserve">La principale source de données utilisées pour la carte historique du couvert forestier de la République du Congo est le CNIAF. </w:t>
      </w:r>
    </w:p>
    <w:p w:rsidR="00462F80" w:rsidRDefault="00462F80" w:rsidP="005544AF">
      <w:pPr>
        <w:jc w:val="both"/>
        <w:rPr>
          <w:rFonts w:asciiTheme="minorHAnsi" w:hAnsiTheme="minorHAnsi" w:cs="Arial"/>
          <w:highlight w:val="yellow"/>
          <w:lang w:eastAsia="fr-FR"/>
        </w:rPr>
      </w:pPr>
    </w:p>
    <w:p w:rsidR="005544AF" w:rsidRPr="00B272CD" w:rsidRDefault="005544AF" w:rsidP="005544AF">
      <w:pPr>
        <w:jc w:val="both"/>
        <w:rPr>
          <w:rFonts w:asciiTheme="minorHAnsi" w:hAnsiTheme="minorHAnsi" w:cs="Arial"/>
          <w:lang w:eastAsia="fr-FR"/>
        </w:rPr>
      </w:pPr>
      <w:r w:rsidRPr="00B272CD">
        <w:rPr>
          <w:rFonts w:asciiTheme="minorHAnsi" w:hAnsiTheme="minorHAnsi" w:cs="Arial"/>
          <w:lang w:eastAsia="fr-FR"/>
        </w:rPr>
        <w:t>Les données utilisées sont les images satellites et les cartes forestières. La mosaïque des images utilisée provient:</w:t>
      </w:r>
    </w:p>
    <w:p w:rsidR="005544AF" w:rsidRPr="00B272CD" w:rsidRDefault="005544AF" w:rsidP="009316E0">
      <w:pPr>
        <w:pStyle w:val="ListParagraph"/>
        <w:numPr>
          <w:ilvl w:val="0"/>
          <w:numId w:val="59"/>
        </w:numPr>
        <w:jc w:val="both"/>
        <w:rPr>
          <w:rFonts w:asciiTheme="minorHAnsi" w:hAnsiTheme="minorHAnsi" w:cs="Arial"/>
        </w:rPr>
      </w:pPr>
      <w:r w:rsidRPr="00B272CD">
        <w:rPr>
          <w:rFonts w:asciiTheme="minorHAnsi" w:hAnsiTheme="minorHAnsi" w:cs="Arial"/>
        </w:rPr>
        <w:lastRenderedPageBreak/>
        <w:t>du projet WELD (World Enabled Landsat Dataset), avec des scènes sous forme HDF, accessibles et téléchargeables gratuitement à partir de</w:t>
      </w:r>
      <w:r w:rsidRPr="00B272CD">
        <w:rPr>
          <w:rFonts w:asciiTheme="minorHAnsi" w:hAnsiTheme="minorHAnsi"/>
        </w:rPr>
        <w:t xml:space="preserve"> </w:t>
      </w:r>
      <w:hyperlink r:id="rId67" w:history="1">
        <w:r w:rsidRPr="00B272CD">
          <w:rPr>
            <w:rStyle w:val="Hyperlink"/>
            <w:rFonts w:asciiTheme="minorHAnsi" w:eastAsiaTheme="minorHAnsi" w:hAnsiTheme="minorHAnsi" w:cs="Arial"/>
            <w:b/>
            <w:color w:val="00B0F0"/>
          </w:rPr>
          <w:t>http://globalweld.cr.usgs.gov/collections</w:t>
        </w:r>
      </w:hyperlink>
      <w:r w:rsidRPr="00B272CD">
        <w:rPr>
          <w:rFonts w:asciiTheme="minorHAnsi" w:hAnsiTheme="minorHAnsi" w:cs="Arial"/>
          <w:b/>
          <w:color w:val="4F81BD"/>
        </w:rPr>
        <w:t xml:space="preserve"> </w:t>
      </w:r>
      <w:r w:rsidRPr="00B272CD">
        <w:rPr>
          <w:rFonts w:asciiTheme="minorHAnsi" w:hAnsiTheme="minorHAnsi" w:cs="Arial"/>
        </w:rPr>
        <w:t>où 28 scènes HDF en projection sinusoïdale couvrant tout le territoire congolais ont été téléchargées;</w:t>
      </w:r>
    </w:p>
    <w:p w:rsidR="005544AF" w:rsidRPr="00B272CD" w:rsidRDefault="005544AF" w:rsidP="009316E0">
      <w:pPr>
        <w:pStyle w:val="ListParagraph"/>
        <w:numPr>
          <w:ilvl w:val="0"/>
          <w:numId w:val="59"/>
        </w:numPr>
        <w:jc w:val="both"/>
        <w:rPr>
          <w:rFonts w:asciiTheme="minorHAnsi" w:hAnsiTheme="minorHAnsi" w:cs="Arial"/>
        </w:rPr>
      </w:pPr>
      <w:r w:rsidRPr="00B272CD">
        <w:rPr>
          <w:rFonts w:asciiTheme="minorHAnsi" w:hAnsiTheme="minorHAnsi" w:cs="Arial"/>
        </w:rPr>
        <w:t>du produit Global Forest Change 2000–2013 de l’Université du Maryland (Hansen et al. 2013) où 2 scènes (le maillage est de 10 degrés) couvrant le Congo ont été subdivisées pour correspondre à chacune des 28 scènes HDF de WELD ;</w:t>
      </w:r>
    </w:p>
    <w:p w:rsidR="005544AF" w:rsidRPr="00B272CD" w:rsidRDefault="005544AF" w:rsidP="009316E0">
      <w:pPr>
        <w:pStyle w:val="ListParagraph"/>
        <w:numPr>
          <w:ilvl w:val="0"/>
          <w:numId w:val="59"/>
        </w:numPr>
        <w:jc w:val="both"/>
        <w:rPr>
          <w:rFonts w:asciiTheme="minorHAnsi" w:hAnsiTheme="minorHAnsi" w:cs="Arial"/>
        </w:rPr>
      </w:pPr>
      <w:r w:rsidRPr="00B272CD">
        <w:rPr>
          <w:rFonts w:asciiTheme="minorHAnsi" w:hAnsiTheme="minorHAnsi" w:cs="Arial"/>
        </w:rPr>
        <w:t>de la base de données du Centre National d’Inventaire et d’Aménagement des Ressources forestières et Fauniques (CNIAF), qui avait acquis les images Spots, par l’intermédiaire du projet AFD-ASTRIUM Bassin du Congo</w:t>
      </w:r>
      <w:r w:rsidRPr="00B272CD">
        <w:rPr>
          <w:rStyle w:val="FootnoteReference"/>
          <w:rFonts w:eastAsiaTheme="minorHAnsi" w:cs="Arial"/>
        </w:rPr>
        <w:footnoteReference w:id="4"/>
      </w:r>
      <w:r w:rsidRPr="00B272CD">
        <w:rPr>
          <w:rFonts w:asciiTheme="minorHAnsi" w:hAnsiTheme="minorHAnsi" w:cs="Arial"/>
        </w:rPr>
        <w:t>.</w:t>
      </w:r>
    </w:p>
    <w:p w:rsidR="005544AF" w:rsidRPr="00B272CD" w:rsidRDefault="005544AF" w:rsidP="005544AF">
      <w:pPr>
        <w:shd w:val="clear" w:color="auto" w:fill="FFFFFF"/>
        <w:jc w:val="both"/>
        <w:rPr>
          <w:rFonts w:asciiTheme="minorHAnsi" w:hAnsiTheme="minorHAnsi" w:cs="Arial"/>
          <w:lang w:eastAsia="fr-FR"/>
        </w:rPr>
      </w:pPr>
      <w:r w:rsidRPr="00B272CD">
        <w:rPr>
          <w:rFonts w:asciiTheme="minorHAnsi" w:hAnsiTheme="minorHAnsi" w:cs="Arial"/>
        </w:rPr>
        <w:t xml:space="preserve">La carte ainsi produite a été élaborée avec l'appui des sources GAF, FACET et GFC. La société GAF, connue sous le nom officiel de GAF AG, Munich, est une société Allemande qui a agi en tant que prestataire de services au Ministère du Développement Durable et de l’Economie Forestière (MDDEF) en République du Congo, dans le cadre de l’Extension GSE FM REDD (surveillance des forêts).  </w:t>
      </w:r>
      <w:bookmarkStart w:id="49" w:name="_Toc429995644"/>
      <w:r w:rsidRPr="00B272CD">
        <w:rPr>
          <w:rFonts w:asciiTheme="minorHAnsi" w:hAnsiTheme="minorHAnsi" w:cs="Arial"/>
        </w:rPr>
        <w:t xml:space="preserve">FACET ou Forêts d’Afrique Centrale Evaluées par Télédétection, est un projet de l’OSFAC dont le but est d’évaluer quantitativement la dynamique spatio-temporelle des changements forestiers en Afrique Centrale à travers l’utilisation des données satellites multi-temporelles.  </w:t>
      </w:r>
      <w:bookmarkEnd w:id="49"/>
      <w:r w:rsidRPr="00B272CD">
        <w:rPr>
          <w:rFonts w:asciiTheme="minorHAnsi" w:hAnsiTheme="minorHAnsi" w:cs="Arial"/>
          <w:lang w:eastAsia="fr-FR"/>
        </w:rPr>
        <w:t xml:space="preserve">Le produit GFC est issu d’une étude globale par télédétection des changements de couvert arboré, menée par l’université du Maryland (Hansen et al, 2013). </w:t>
      </w:r>
    </w:p>
    <w:p w:rsidR="005544AF" w:rsidRPr="00B272CD" w:rsidRDefault="005544AF" w:rsidP="005544AF">
      <w:pPr>
        <w:jc w:val="both"/>
        <w:rPr>
          <w:rFonts w:asciiTheme="minorHAnsi" w:hAnsiTheme="minorHAnsi" w:cs="Arial"/>
          <w:lang w:eastAsia="fr-FR"/>
        </w:rPr>
      </w:pPr>
      <w:r w:rsidRPr="00B272CD">
        <w:rPr>
          <w:rFonts w:asciiTheme="minorHAnsi" w:hAnsiTheme="minorHAnsi" w:cs="Arial"/>
          <w:lang w:eastAsia="fr-FR"/>
        </w:rPr>
        <w:t>Le système de projection utilisé pour le travail était la projection sinusoïdale SR-ORG: 6842 (</w:t>
      </w:r>
      <w:hyperlink r:id="rId68" w:history="1">
        <w:r w:rsidRPr="00B272CD">
          <w:rPr>
            <w:rStyle w:val="Hyperlink"/>
            <w:rFonts w:asciiTheme="minorHAnsi" w:hAnsiTheme="minorHAnsi" w:cs="Arial"/>
            <w:lang w:eastAsia="fr-FR"/>
          </w:rPr>
          <w:t>http://spatialreference.org/ref/sr-org/6842/</w:t>
        </w:r>
      </w:hyperlink>
      <w:r w:rsidRPr="00B272CD">
        <w:rPr>
          <w:rFonts w:asciiTheme="minorHAnsi" w:hAnsiTheme="minorHAnsi" w:cs="Arial"/>
          <w:lang w:eastAsia="fr-FR"/>
        </w:rPr>
        <w:t>). Cette projection est conforme (elle respecte les superficies) et subit le minimum de déformation en son centre ce qui convient particulièrement pour le Congo. De plus c’est la projection native des images HDF utilisées pour la mosaïque des images Landsat 2010 et le découpage en boites.</w:t>
      </w:r>
    </w:p>
    <w:p w:rsidR="005544AF" w:rsidRPr="00B272CD" w:rsidRDefault="005544AF" w:rsidP="005544AF">
      <w:pPr>
        <w:jc w:val="both"/>
        <w:rPr>
          <w:rFonts w:asciiTheme="minorHAnsi" w:hAnsiTheme="minorHAnsi" w:cs="Arial"/>
        </w:rPr>
      </w:pPr>
      <w:r w:rsidRPr="00B272CD">
        <w:rPr>
          <w:rFonts w:asciiTheme="minorHAnsi" w:hAnsiTheme="minorHAnsi" w:cs="Arial"/>
        </w:rPr>
        <w:t>Les équipes de travail ont suivi plusieurs étapes à savoir : (i) la segmentation multi-temporelle, (ii) l’injection des valeurs des produits dans les polygones, (iii) l’arbre de décision, (iv) l’i</w:t>
      </w:r>
      <w:r w:rsidRPr="00B272CD">
        <w:rPr>
          <w:rFonts w:asciiTheme="minorHAnsi" w:hAnsiTheme="minorHAnsi" w:cs="Arial"/>
          <w:color w:val="000000"/>
        </w:rPr>
        <w:t xml:space="preserve">ntégration de la couche des routes issues du produit GAF et (v) l’évaluation de la précision </w:t>
      </w:r>
    </w:p>
    <w:p w:rsidR="005544AF" w:rsidRPr="00B272CD" w:rsidRDefault="005544AF" w:rsidP="005544AF">
      <w:pPr>
        <w:jc w:val="both"/>
        <w:rPr>
          <w:rFonts w:asciiTheme="minorHAnsi" w:hAnsiTheme="minorHAnsi" w:cs="Arial"/>
        </w:rPr>
      </w:pPr>
      <w:r w:rsidRPr="00B272CD">
        <w:rPr>
          <w:rFonts w:asciiTheme="minorHAnsi" w:hAnsiTheme="minorHAnsi" w:cs="Arial"/>
        </w:rPr>
        <w:t>Le produit ci-dessous</w:t>
      </w:r>
      <w:r w:rsidR="00E44AFC" w:rsidRPr="00B272CD">
        <w:rPr>
          <w:rFonts w:asciiTheme="minorHAnsi" w:hAnsiTheme="minorHAnsi" w:cs="Arial"/>
        </w:rPr>
        <w:t xml:space="preserve"> </w:t>
      </w:r>
      <w:r w:rsidR="00E44AFC" w:rsidRPr="00B272CD">
        <w:rPr>
          <w:rFonts w:asciiTheme="minorHAnsi" w:hAnsiTheme="minorHAnsi" w:cs="Arial"/>
          <w:b/>
        </w:rPr>
        <w:t xml:space="preserve">(carte </w:t>
      </w:r>
      <w:r w:rsidR="00462F80" w:rsidRPr="00B272CD">
        <w:rPr>
          <w:rFonts w:asciiTheme="minorHAnsi" w:hAnsiTheme="minorHAnsi" w:cs="Arial"/>
          <w:b/>
        </w:rPr>
        <w:t>n</w:t>
      </w:r>
      <w:r w:rsidR="004968EA" w:rsidRPr="00B272CD">
        <w:rPr>
          <w:rFonts w:asciiTheme="minorHAnsi" w:hAnsiTheme="minorHAnsi" w:cs="Arial"/>
          <w:b/>
        </w:rPr>
        <w:t>°</w:t>
      </w:r>
      <w:r w:rsidR="00E44AFC" w:rsidRPr="00B272CD">
        <w:rPr>
          <w:rFonts w:asciiTheme="minorHAnsi" w:hAnsiTheme="minorHAnsi" w:cs="Arial"/>
          <w:b/>
        </w:rPr>
        <w:t>9)</w:t>
      </w:r>
      <w:r w:rsidRPr="00B272CD">
        <w:rPr>
          <w:rFonts w:asciiTheme="minorHAnsi" w:hAnsiTheme="minorHAnsi" w:cs="Arial"/>
        </w:rPr>
        <w:t xml:space="preserve"> présente quelques zones de déforestation, qui ressortent bien dans la zone de Ouesso, la zone de la Sangha avec les pistes d’exploitation forestière et la zone du Kouilou.</w:t>
      </w:r>
    </w:p>
    <w:p w:rsidR="005544AF" w:rsidRPr="000F62F1" w:rsidRDefault="005544AF" w:rsidP="005544AF">
      <w:pPr>
        <w:rPr>
          <w:noProof/>
          <w:highlight w:val="yellow"/>
          <w:lang w:eastAsia="fr-FR"/>
        </w:rPr>
      </w:pPr>
    </w:p>
    <w:tbl>
      <w:tblPr>
        <w:tblW w:w="0" w:type="auto"/>
        <w:tblInd w:w="561" w:type="dxa"/>
        <w:tblLook w:val="04A0" w:firstRow="1" w:lastRow="0" w:firstColumn="1" w:lastColumn="0" w:noHBand="0" w:noVBand="1"/>
      </w:tblPr>
      <w:tblGrid>
        <w:gridCol w:w="8466"/>
      </w:tblGrid>
      <w:tr w:rsidR="005544AF" w:rsidRPr="00F75383" w:rsidTr="005544AF">
        <w:trPr>
          <w:trHeight w:val="8070"/>
        </w:trPr>
        <w:tc>
          <w:tcPr>
            <w:tcW w:w="8466" w:type="dxa"/>
            <w:shd w:val="clear" w:color="auto" w:fill="auto"/>
          </w:tcPr>
          <w:p w:rsidR="005544AF" w:rsidRPr="00F75383" w:rsidRDefault="0073236E" w:rsidP="005544AF">
            <w:pPr>
              <w:rPr>
                <w:lang w:val="en-GB" w:eastAsia="fr-FR"/>
              </w:rPr>
            </w:pPr>
            <w:r>
              <w:rPr>
                <w:noProof/>
                <w:lang w:val="fr-CH" w:eastAsia="fr-CH"/>
              </w:rPr>
              <w:lastRenderedPageBreak/>
              <mc:AlternateContent>
                <mc:Choice Requires="wps">
                  <w:drawing>
                    <wp:anchor distT="0" distB="0" distL="114300" distR="114300" simplePos="0" relativeHeight="251649024" behindDoc="0" locked="0" layoutInCell="1" allowOverlap="1">
                      <wp:simplePos x="0" y="0"/>
                      <wp:positionH relativeFrom="column">
                        <wp:posOffset>3326130</wp:posOffset>
                      </wp:positionH>
                      <wp:positionV relativeFrom="paragraph">
                        <wp:posOffset>2193925</wp:posOffset>
                      </wp:positionV>
                      <wp:extent cx="1514475" cy="361315"/>
                      <wp:effectExtent l="0" t="0" r="9525" b="635"/>
                      <wp:wrapNone/>
                      <wp:docPr id="210" name="Zone de texte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4475" cy="3613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684000" w:rsidRDefault="00485AA9" w:rsidP="005544AF">
                                  <w:pPr>
                                    <w:rPr>
                                      <w:rFonts w:ascii="Arial" w:hAnsi="Arial" w:cs="Arial"/>
                                    </w:rPr>
                                  </w:pPr>
                                  <w:r w:rsidRPr="00684000">
                                    <w:rPr>
                                      <w:rFonts w:ascii="Arial" w:hAnsi="Arial" w:cs="Arial"/>
                                    </w:rPr>
                                    <w:t>Zone de Ouesso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5" o:spid="_x0000_s1039" type="#_x0000_t202" style="position:absolute;margin-left:261.9pt;margin-top:172.75pt;width:119.25pt;height:28.4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" stroked="f">
                      <v:textbox>
                        <w:txbxContent>
                          <w:p w:rsidR="00485AA9" w:rsidRPr="00684000" w:rsidRDefault="00485AA9" w:rsidP="005544AF">
                            <w:pPr>
                              <w:rPr>
                                <w:rFonts w:ascii="Arial" w:hAnsi="Arial" w:cs="Arial"/>
                              </w:rPr>
                            </w:pPr>
                            <w:r w:rsidRPr="00684000">
                              <w:rPr>
                                <w:rFonts w:ascii="Arial" w:hAnsi="Arial" w:cs="Arial"/>
                              </w:rPr>
                              <w:t>Zone de Ouesso</w:t>
                            </w:r>
                          </w:p>
                        </w:txbxContent>
                      </v:textbox>
                    </v:shape>
                  </w:pict>
                </mc:Fallback>
              </mc:AlternateContent>
            </w:r>
            <w:r>
              <w:rPr>
                <w:noProof/>
                <w:lang w:val="fr-CH" w:eastAsia="fr-CH"/>
              </w:rPr>
              <mc:AlternateContent>
                <mc:Choice Requires="wps">
                  <w:drawing>
                    <wp:anchor distT="0" distB="0" distL="114300" distR="114300" simplePos="0" relativeHeight="251650048" behindDoc="0" locked="0" layoutInCell="1" allowOverlap="1">
                      <wp:simplePos x="0" y="0"/>
                      <wp:positionH relativeFrom="column">
                        <wp:posOffset>-8255</wp:posOffset>
                      </wp:positionH>
                      <wp:positionV relativeFrom="paragraph">
                        <wp:posOffset>5391785</wp:posOffset>
                      </wp:positionV>
                      <wp:extent cx="5351145" cy="395605"/>
                      <wp:effectExtent l="0" t="0" r="1905" b="4445"/>
                      <wp:wrapNone/>
                      <wp:docPr id="209" name="Zone de texte 2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51145" cy="3956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684000" w:rsidRDefault="00485AA9" w:rsidP="005544AF">
                                  <w:pPr>
                                    <w:rPr>
                                      <w:rFonts w:ascii="Arial" w:hAnsi="Arial" w:cs="Arial"/>
                                    </w:rPr>
                                  </w:pPr>
                                  <w:r>
                                    <w:rPr>
                                      <w:rFonts w:ascii="Arial" w:hAnsi="Arial" w:cs="Arial"/>
                                    </w:rPr>
                                    <w:t xml:space="preserve">                           </w:t>
                                  </w:r>
                                  <w:r w:rsidRPr="00684000">
                                    <w:rPr>
                                      <w:rFonts w:ascii="Arial" w:hAnsi="Arial" w:cs="Arial"/>
                                    </w:rPr>
                                    <w:t>Pertes dans le Kouilou</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7" o:spid="_x0000_s1040" type="#_x0000_t202" style="position:absolute;margin-left:-.65pt;margin-top:424.55pt;width:421.35pt;height:31.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" stroked="f">
                      <v:textbox>
                        <w:txbxContent>
                          <w:p w:rsidR="00485AA9" w:rsidRPr="00684000" w:rsidRDefault="00485AA9" w:rsidP="005544AF">
                            <w:pPr>
                              <w:rPr>
                                <w:rFonts w:ascii="Arial" w:hAnsi="Arial" w:cs="Arial"/>
                              </w:rPr>
                            </w:pPr>
                            <w:r>
                              <w:rPr>
                                <w:rFonts w:ascii="Arial" w:hAnsi="Arial" w:cs="Arial"/>
                              </w:rPr>
                              <w:t xml:space="preserve">                           </w:t>
                            </w:r>
                            <w:r w:rsidRPr="00684000">
                              <w:rPr>
                                <w:rFonts w:ascii="Arial" w:hAnsi="Arial" w:cs="Arial"/>
                              </w:rPr>
                              <w:t>Pertes dans le Kouilou</w:t>
                            </w:r>
                          </w:p>
                        </w:txbxContent>
                      </v:textbox>
                    </v:shape>
                  </w:pict>
                </mc:Fallback>
              </mc:AlternateContent>
            </w:r>
            <w:r>
              <w:rPr>
                <w:noProof/>
                <w:lang w:val="fr-CH" w:eastAsia="fr-CH"/>
              </w:rPr>
              <mc:AlternateContent>
                <mc:Choice Requires="wps">
                  <w:drawing>
                    <wp:anchor distT="0" distB="0" distL="114300" distR="114300" simplePos="0" relativeHeight="251651072" behindDoc="0" locked="0" layoutInCell="1" allowOverlap="1">
                      <wp:simplePos x="0" y="0"/>
                      <wp:positionH relativeFrom="column">
                        <wp:posOffset>3065780</wp:posOffset>
                      </wp:positionH>
                      <wp:positionV relativeFrom="paragraph">
                        <wp:posOffset>4345305</wp:posOffset>
                      </wp:positionV>
                      <wp:extent cx="1960880" cy="476250"/>
                      <wp:effectExtent l="0" t="0" r="1270" b="0"/>
                      <wp:wrapNone/>
                      <wp:docPr id="206" name="Zone de texte 2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60880" cy="4762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684000" w:rsidRDefault="00485AA9" w:rsidP="005544AF">
                                  <w:pPr>
                                    <w:contextualSpacing/>
                                    <w:jc w:val="center"/>
                                    <w:rPr>
                                      <w:rFonts w:ascii="Arial" w:hAnsi="Arial" w:cs="Arial"/>
                                    </w:rPr>
                                  </w:pPr>
                                  <w:r w:rsidRPr="00684000">
                                    <w:rPr>
                                      <w:rFonts w:ascii="Arial" w:hAnsi="Arial" w:cs="Arial"/>
                                    </w:rPr>
                                    <w:t>Pistes d’exploitation dans la</w:t>
                                  </w:r>
                                </w:p>
                                <w:p w:rsidR="00485AA9" w:rsidRPr="00684000" w:rsidRDefault="00485AA9" w:rsidP="005544AF">
                                  <w:pPr>
                                    <w:contextualSpacing/>
                                    <w:jc w:val="center"/>
                                    <w:rPr>
                                      <w:rFonts w:ascii="Arial" w:hAnsi="Arial" w:cs="Arial"/>
                                    </w:rPr>
                                  </w:pPr>
                                  <w:r w:rsidRPr="00684000">
                                    <w:rPr>
                                      <w:rFonts w:ascii="Arial" w:hAnsi="Arial" w:cs="Arial"/>
                                    </w:rPr>
                                    <w:t>Sangha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6" o:spid="_x0000_s1041" type="#_x0000_t202" style="position:absolute;margin-left:241.4pt;margin-top:342.15pt;width:154.4pt;height:37.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" stroked="f">
                      <v:textbox>
                        <w:txbxContent>
                          <w:p w:rsidR="00485AA9" w:rsidRPr="00684000" w:rsidRDefault="00485AA9" w:rsidP="005544AF">
                            <w:pPr>
                              <w:contextualSpacing/>
                              <w:jc w:val="center"/>
                              <w:rPr>
                                <w:rFonts w:ascii="Arial" w:hAnsi="Arial" w:cs="Arial"/>
                              </w:rPr>
                            </w:pPr>
                            <w:r w:rsidRPr="00684000">
                              <w:rPr>
                                <w:rFonts w:ascii="Arial" w:hAnsi="Arial" w:cs="Arial"/>
                              </w:rPr>
                              <w:t>Pistes d’exploitation dans la</w:t>
                            </w:r>
                          </w:p>
                          <w:p w:rsidR="00485AA9" w:rsidRPr="00684000" w:rsidRDefault="00485AA9" w:rsidP="005544AF">
                            <w:pPr>
                              <w:contextualSpacing/>
                              <w:jc w:val="center"/>
                              <w:rPr>
                                <w:rFonts w:ascii="Arial" w:hAnsi="Arial" w:cs="Arial"/>
                              </w:rPr>
                            </w:pPr>
                            <w:r w:rsidRPr="00684000">
                              <w:rPr>
                                <w:rFonts w:ascii="Arial" w:hAnsi="Arial" w:cs="Arial"/>
                              </w:rPr>
                              <w:t>Sangha</w:t>
                            </w:r>
                          </w:p>
                        </w:txbxContent>
                      </v:textbox>
                    </v:shape>
                  </w:pict>
                </mc:Fallback>
              </mc:AlternateContent>
            </w:r>
            <w:r>
              <w:rPr>
                <w:noProof/>
                <w:lang w:val="fr-CH" w:eastAsia="fr-CH"/>
              </w:rPr>
              <mc:AlternateContent>
                <mc:Choice Requires="wps">
                  <w:drawing>
                    <wp:anchor distT="0" distB="0" distL="114300" distR="114300" simplePos="0" relativeHeight="251652096" behindDoc="0" locked="0" layoutInCell="1" allowOverlap="1">
                      <wp:simplePos x="0" y="0"/>
                      <wp:positionH relativeFrom="column">
                        <wp:posOffset>2662555</wp:posOffset>
                      </wp:positionH>
                      <wp:positionV relativeFrom="paragraph">
                        <wp:posOffset>5071110</wp:posOffset>
                      </wp:positionV>
                      <wp:extent cx="2239645" cy="114300"/>
                      <wp:effectExtent l="0" t="0" r="8255" b="0"/>
                      <wp:wrapNone/>
                      <wp:docPr id="205" name="Zone de texte 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9645" cy="114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sidP="005544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4" o:spid="_x0000_s1042" type="#_x0000_t202" style="position:absolute;margin-left:209.65pt;margin-top:399.3pt;width:176.35pt;height:9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" stroked="f">
                      <v:textbox>
                        <w:txbxContent>
                          <w:p w:rsidR="00485AA9" w:rsidRDefault="00485AA9" w:rsidP="005544AF"/>
                        </w:txbxContent>
                      </v:textbox>
                    </v:shape>
                  </w:pict>
                </mc:Fallback>
              </mc:AlternateContent>
            </w:r>
            <w:r>
              <w:rPr>
                <w:noProof/>
                <w:lang w:val="fr-CH" w:eastAsia="fr-CH"/>
              </w:rPr>
              <mc:AlternateContent>
                <mc:Choice Requires="wps">
                  <w:drawing>
                    <wp:anchor distT="0" distB="0" distL="114300" distR="114300" simplePos="0" relativeHeight="251653120" behindDoc="0" locked="0" layoutInCell="1" allowOverlap="1">
                      <wp:simplePos x="0" y="0"/>
                      <wp:positionH relativeFrom="column">
                        <wp:posOffset>-8255</wp:posOffset>
                      </wp:positionH>
                      <wp:positionV relativeFrom="paragraph">
                        <wp:posOffset>5109210</wp:posOffset>
                      </wp:positionV>
                      <wp:extent cx="785495" cy="104775"/>
                      <wp:effectExtent l="0" t="0" r="0" b="9525"/>
                      <wp:wrapNone/>
                      <wp:docPr id="204" name="Zone de texte 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5495" cy="1047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sidP="005544A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Zone de texte 293" o:spid="_x0000_s1043" type="#_x0000_t202" style="position:absolute;margin-left:-.65pt;margin-top:402.3pt;width:61.85pt;height:8.2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" stroked="f">
                      <v:textbox>
                        <w:txbxContent>
                          <w:p w:rsidR="00485AA9" w:rsidRDefault="00485AA9" w:rsidP="005544AF"/>
                        </w:txbxContent>
                      </v:textbox>
                    </v:shape>
                  </w:pict>
                </mc:Fallback>
              </mc:AlternateContent>
            </w:r>
            <w:r w:rsidR="005544AF" w:rsidRPr="000F62F1">
              <w:rPr>
                <w:noProof/>
                <w:highlight w:val="yellow"/>
                <w:lang w:val="fr-CH" w:eastAsia="fr-CH"/>
              </w:rPr>
              <w:drawing>
                <wp:inline distT="0" distB="0" distL="0" distR="0">
                  <wp:extent cx="5231130" cy="5549900"/>
                  <wp:effectExtent l="0" t="0" r="7620" b="0"/>
                  <wp:docPr id="13" name="Image 289" descr="AD_zoom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D_zoom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31130" cy="5549900"/>
                          </a:xfrm>
                          <a:prstGeom prst="rect">
                            <a:avLst/>
                          </a:prstGeom>
                          <a:noFill/>
                          <a:ln>
                            <a:noFill/>
                          </a:ln>
                        </pic:spPr>
                      </pic:pic>
                    </a:graphicData>
                  </a:graphic>
                </wp:inline>
              </w:drawing>
            </w:r>
          </w:p>
        </w:tc>
      </w:tr>
      <w:tr w:rsidR="005544AF" w:rsidRPr="00F75383" w:rsidTr="005544AF">
        <w:tc>
          <w:tcPr>
            <w:tcW w:w="8466" w:type="dxa"/>
            <w:shd w:val="clear" w:color="auto" w:fill="auto"/>
          </w:tcPr>
          <w:p w:rsidR="005544AF" w:rsidRPr="00F75383" w:rsidRDefault="0073236E" w:rsidP="005544AF">
            <w:pPr>
              <w:jc w:val="both"/>
              <w:rPr>
                <w:rFonts w:ascii="Arial" w:hAnsi="Arial" w:cs="Arial"/>
                <w:b/>
                <w:sz w:val="24"/>
                <w:szCs w:val="24"/>
              </w:rPr>
            </w:pPr>
            <w:r>
              <w:rPr>
                <w:rFonts w:ascii="Arial" w:hAnsi="Arial" w:cs="Arial"/>
                <w:noProof/>
                <w:sz w:val="24"/>
                <w:szCs w:val="24"/>
                <w:lang w:val="fr-CH" w:eastAsia="fr-CH"/>
              </w:rPr>
              <mc:AlternateContent>
                <mc:Choice Requires="wps">
                  <w:drawing>
                    <wp:anchor distT="0" distB="0" distL="114300" distR="114300" simplePos="0" relativeHeight="251666432" behindDoc="0" locked="0" layoutInCell="1" allowOverlap="1">
                      <wp:simplePos x="0" y="0"/>
                      <wp:positionH relativeFrom="column">
                        <wp:posOffset>-327660</wp:posOffset>
                      </wp:positionH>
                      <wp:positionV relativeFrom="paragraph">
                        <wp:posOffset>78105</wp:posOffset>
                      </wp:positionV>
                      <wp:extent cx="6278880" cy="383540"/>
                      <wp:effectExtent l="0" t="0" r="7620" b="0"/>
                      <wp:wrapNone/>
                      <wp:docPr id="203"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78880" cy="3835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sidP="00E44AFC">
                                  <w:r w:rsidRPr="00E95597">
                                    <w:rPr>
                                      <w:b/>
                                      <w:u w:val="single"/>
                                    </w:rPr>
                                    <w:t>Carte n°9 :</w:t>
                                  </w:r>
                                  <w:r w:rsidRPr="00E95597">
                                    <w:rPr>
                                      <w:b/>
                                    </w:rPr>
                                    <w:t xml:space="preserve"> </w:t>
                                  </w:r>
                                  <w:r w:rsidRPr="00E95597">
                                    <w:rPr>
                                      <w:rFonts w:asciiTheme="minorHAnsi" w:hAnsiTheme="minorHAnsi" w:cs="Arial"/>
                                    </w:rPr>
                                    <w:t>Présentation de quelques zones de déforestation (dans les zones de Ouesso, Sangha et Kouilou)</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1" o:spid="_x0000_s1044" type="#_x0000_t202" style="position:absolute;left:0;text-align:left;margin-left:-25.8pt;margin-top:6.15pt;width:494.4pt;height:30.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" stroked="f">
                      <v:textbox>
                        <w:txbxContent>
                          <w:p w:rsidR="00485AA9" w:rsidRDefault="00485AA9" w:rsidP="00E44AFC">
                            <w:r w:rsidRPr="00E95597">
                              <w:rPr>
                                <w:b/>
                                <w:u w:val="single"/>
                              </w:rPr>
                              <w:t>Carte n°9 :</w:t>
                            </w:r>
                            <w:r w:rsidRPr="00E95597">
                              <w:rPr>
                                <w:b/>
                              </w:rPr>
                              <w:t xml:space="preserve"> </w:t>
                            </w:r>
                            <w:r w:rsidRPr="00E95597">
                              <w:rPr>
                                <w:rFonts w:asciiTheme="minorHAnsi" w:hAnsiTheme="minorHAnsi" w:cs="Arial"/>
                              </w:rPr>
                              <w:t>Présentation de quelques zones de déforestation (dans les zones de Ouesso, Sangha et Kouilou)</w:t>
                            </w:r>
                          </w:p>
                          <w:p w:rsidR="00485AA9" w:rsidRDefault="00485AA9"/>
                        </w:txbxContent>
                      </v:textbox>
                    </v:shape>
                  </w:pict>
                </mc:Fallback>
              </mc:AlternateContent>
            </w:r>
          </w:p>
          <w:p w:rsidR="005544AF" w:rsidRPr="00F75383" w:rsidRDefault="005544AF" w:rsidP="005544AF">
            <w:pPr>
              <w:rPr>
                <w:rFonts w:ascii="Arial" w:hAnsi="Arial" w:cs="Arial"/>
                <w:sz w:val="24"/>
                <w:szCs w:val="24"/>
              </w:rPr>
            </w:pPr>
          </w:p>
        </w:tc>
      </w:tr>
    </w:tbl>
    <w:p w:rsidR="005544AF" w:rsidRPr="00195C30" w:rsidRDefault="005544AF" w:rsidP="005544AF">
      <w:pPr>
        <w:pStyle w:val="NormalREDD"/>
        <w:jc w:val="both"/>
        <w:rPr>
          <w:b/>
          <w:i/>
        </w:rPr>
      </w:pPr>
      <w:r w:rsidRPr="00195C30">
        <w:rPr>
          <w:b/>
          <w:i/>
        </w:rPr>
        <w:t xml:space="preserve">La déforestation pourrait connaître une augmentation considérable si le développement socio-économique engagé dans le cadre de l’émergence de l’économie nationale d’ici à 2025 n’intègre pas les principes du développement durable prônés notamment par le mécanisme REDD+. </w:t>
      </w:r>
    </w:p>
    <w:p w:rsidR="005544AF" w:rsidRPr="00E95597" w:rsidRDefault="005544AF" w:rsidP="005544AF">
      <w:pPr>
        <w:pStyle w:val="NormalREDD"/>
        <w:jc w:val="both"/>
      </w:pPr>
      <w:r w:rsidRPr="00195C30">
        <w:t xml:space="preserve">La Stratégie Nationale REDD+ est </w:t>
      </w:r>
      <w:r w:rsidRPr="00E95597">
        <w:t>basé</w:t>
      </w:r>
      <w:r w:rsidR="003701D3" w:rsidRPr="00E95597">
        <w:t>e</w:t>
      </w:r>
      <w:r w:rsidRPr="00E95597">
        <w:t xml:space="preserve"> sur un diagnostic des causes directes de la déforestation et de la dégradation forestière et l’analyse à part des causes indirectes de chaque cause directes. Selon l’étude sur la spatialisation et la pondération de la déforestation et de la dégradation des forêts en République du Congo, on compte parmi les principales</w:t>
      </w:r>
      <w:r w:rsidRPr="00E95597">
        <w:rPr>
          <w:b/>
        </w:rPr>
        <w:t xml:space="preserve"> causes directes de déforestation et de la dégradation</w:t>
      </w:r>
      <w:r w:rsidRPr="00E95597">
        <w:t xml:space="preserve"> forestières :</w:t>
      </w:r>
    </w:p>
    <w:p w:rsidR="005544AF" w:rsidRPr="00E95597" w:rsidRDefault="005544AF" w:rsidP="009316E0">
      <w:pPr>
        <w:pStyle w:val="REDDbull-Indnt"/>
        <w:numPr>
          <w:ilvl w:val="0"/>
          <w:numId w:val="8"/>
        </w:numPr>
        <w:jc w:val="both"/>
      </w:pPr>
      <w:r w:rsidRPr="00E95597">
        <w:t>l'expansion de l’agriculture itinérante pratiquée par les petits cultivateurs ;</w:t>
      </w:r>
    </w:p>
    <w:p w:rsidR="005544AF" w:rsidRPr="00E95597" w:rsidRDefault="005544AF" w:rsidP="009316E0">
      <w:pPr>
        <w:pStyle w:val="REDDbull-Indnt"/>
        <w:numPr>
          <w:ilvl w:val="0"/>
          <w:numId w:val="8"/>
        </w:numPr>
        <w:jc w:val="both"/>
      </w:pPr>
      <w:r w:rsidRPr="00E95597">
        <w:t>le développement de l’agro-industrie ;</w:t>
      </w:r>
    </w:p>
    <w:p w:rsidR="005544AF" w:rsidRPr="00E95597" w:rsidRDefault="005544AF" w:rsidP="009316E0">
      <w:pPr>
        <w:pStyle w:val="REDDbull-Indnt"/>
        <w:numPr>
          <w:ilvl w:val="0"/>
          <w:numId w:val="8"/>
        </w:numPr>
        <w:jc w:val="both"/>
      </w:pPr>
      <w:r w:rsidRPr="00E95597">
        <w:t xml:space="preserve">la surexploitation non durable des forêts naturelles pour le bois énergie  </w:t>
      </w:r>
      <w:r w:rsidR="00CF0666" w:rsidRPr="00E95597">
        <w:t>d</w:t>
      </w:r>
      <w:r w:rsidRPr="00E95597">
        <w:t>es marchés urbains ;</w:t>
      </w:r>
    </w:p>
    <w:p w:rsidR="005544AF" w:rsidRPr="00E95597" w:rsidRDefault="005544AF" w:rsidP="009316E0">
      <w:pPr>
        <w:pStyle w:val="REDDbull-Indnt"/>
        <w:numPr>
          <w:ilvl w:val="0"/>
          <w:numId w:val="8"/>
        </w:numPr>
        <w:jc w:val="both"/>
      </w:pPr>
      <w:r w:rsidRPr="00E95597">
        <w:t>l’exploitation forestière non durable, voire illégale, pour le bois d’</w:t>
      </w:r>
      <w:r w:rsidR="003701D3" w:rsidRPr="00E95597">
        <w:t>œuvre</w:t>
      </w:r>
      <w:r w:rsidRPr="00E95597">
        <w:t> ;</w:t>
      </w:r>
    </w:p>
    <w:p w:rsidR="005544AF" w:rsidRPr="00E95597" w:rsidRDefault="005544AF" w:rsidP="009316E0">
      <w:pPr>
        <w:pStyle w:val="REDDbull-Indnt"/>
        <w:numPr>
          <w:ilvl w:val="0"/>
          <w:numId w:val="8"/>
        </w:numPr>
        <w:jc w:val="both"/>
      </w:pPr>
      <w:r w:rsidRPr="00E95597">
        <w:t>le développement minier ;</w:t>
      </w:r>
    </w:p>
    <w:p w:rsidR="005544AF" w:rsidRPr="00E95597" w:rsidRDefault="005544AF" w:rsidP="009316E0">
      <w:pPr>
        <w:pStyle w:val="REDDbull-Indnt"/>
        <w:numPr>
          <w:ilvl w:val="0"/>
          <w:numId w:val="8"/>
        </w:numPr>
        <w:jc w:val="both"/>
      </w:pPr>
      <w:r w:rsidRPr="00E95597">
        <w:t>le développement des infrastructures routières et urbaines.</w:t>
      </w:r>
    </w:p>
    <w:p w:rsidR="005544AF" w:rsidRDefault="005544AF" w:rsidP="005544AF">
      <w:pPr>
        <w:pStyle w:val="REDDbull-Indnt"/>
        <w:numPr>
          <w:ilvl w:val="0"/>
          <w:numId w:val="0"/>
        </w:numPr>
        <w:ind w:left="720"/>
        <w:jc w:val="both"/>
      </w:pPr>
    </w:p>
    <w:p w:rsidR="00462F80" w:rsidRDefault="00462F80" w:rsidP="005544AF">
      <w:pPr>
        <w:pStyle w:val="REDDbull-Indnt"/>
        <w:numPr>
          <w:ilvl w:val="0"/>
          <w:numId w:val="0"/>
        </w:numPr>
        <w:ind w:left="720"/>
        <w:jc w:val="both"/>
      </w:pPr>
    </w:p>
    <w:p w:rsidR="008C6D3D" w:rsidRPr="00195C30" w:rsidRDefault="008C6D3D" w:rsidP="005544AF">
      <w:pPr>
        <w:pStyle w:val="REDDbull-Indnt"/>
        <w:numPr>
          <w:ilvl w:val="0"/>
          <w:numId w:val="0"/>
        </w:numPr>
        <w:ind w:left="720"/>
        <w:jc w:val="both"/>
      </w:pPr>
    </w:p>
    <w:p w:rsidR="005544AF" w:rsidRPr="00E95597" w:rsidRDefault="00E95597" w:rsidP="00E95597">
      <w:pPr>
        <w:pStyle w:val="REDDhdg4"/>
        <w:jc w:val="both"/>
        <w:rPr>
          <w:rFonts w:asciiTheme="minorHAnsi" w:hAnsiTheme="minorHAnsi"/>
          <w:i w:val="0"/>
          <w:sz w:val="24"/>
          <w:szCs w:val="24"/>
        </w:rPr>
      </w:pPr>
      <w:bookmarkStart w:id="50" w:name="_Toc453747433"/>
      <w:r w:rsidRPr="00E95597">
        <w:rPr>
          <w:rFonts w:asciiTheme="minorHAnsi" w:hAnsiTheme="minorHAnsi"/>
          <w:i w:val="0"/>
          <w:color w:val="auto"/>
          <w:sz w:val="24"/>
          <w:szCs w:val="24"/>
        </w:rPr>
        <w:t xml:space="preserve">1.3.4- </w:t>
      </w:r>
      <w:r w:rsidR="005544AF" w:rsidRPr="00E95597">
        <w:rPr>
          <w:rFonts w:asciiTheme="minorHAnsi" w:hAnsiTheme="minorHAnsi"/>
          <w:i w:val="0"/>
          <w:sz w:val="24"/>
          <w:szCs w:val="24"/>
        </w:rPr>
        <w:t>Cause directe : L'expansion  de l’agriculture itinérante</w:t>
      </w:r>
      <w:bookmarkEnd w:id="50"/>
    </w:p>
    <w:p w:rsidR="00E95597" w:rsidRDefault="00E95597" w:rsidP="00CF0666">
      <w:pPr>
        <w:pStyle w:val="CommentText"/>
      </w:pPr>
    </w:p>
    <w:p w:rsidR="00CF0666" w:rsidRPr="00E95597" w:rsidRDefault="005544AF" w:rsidP="00CF0666">
      <w:pPr>
        <w:pStyle w:val="CommentText"/>
      </w:pPr>
      <w:r w:rsidRPr="00E95597">
        <w:t xml:space="preserve">Les analyses réalisées à travers les études ayant un lien avec le phénomène de la déforestation en République du Congo, précisent que l’agriculture est la principale cause de la déforestation. </w:t>
      </w:r>
    </w:p>
    <w:p w:rsidR="005544AF" w:rsidRPr="00E95597" w:rsidRDefault="00E55563" w:rsidP="005544AF">
      <w:pPr>
        <w:pStyle w:val="NormalREDD"/>
        <w:jc w:val="both"/>
        <w:rPr>
          <w:strike/>
        </w:rPr>
      </w:pPr>
      <w:r w:rsidRPr="00E95597">
        <w:t>L’agriculture pratiquée par les petits cultivateurs est une agriculture de subsistance basée essentiellement sur la culture sur brulis. Elle est faite avec des moyens rudimentaires.</w:t>
      </w:r>
    </w:p>
    <w:p w:rsidR="005544AF" w:rsidRPr="00E95597" w:rsidRDefault="005544AF" w:rsidP="005544AF">
      <w:pPr>
        <w:pStyle w:val="NormalREDD"/>
        <w:jc w:val="both"/>
      </w:pPr>
      <w:r w:rsidRPr="00E95597">
        <w:t>Les recensements généraux de la population et de l’habitat effectué</w:t>
      </w:r>
      <w:r w:rsidR="00E55563" w:rsidRPr="00E95597">
        <w:t>s</w:t>
      </w:r>
      <w:r w:rsidRPr="00E95597">
        <w:t xml:space="preserve"> en 1974 et 1984, tout comme celui de 2007, ont apporté quelques indications sur la population des actifs agricoles</w:t>
      </w:r>
      <w:r w:rsidR="00E55563" w:rsidRPr="00E95597">
        <w:t>.</w:t>
      </w:r>
      <w:r w:rsidRPr="00E95597">
        <w:t xml:space="preserve">  </w:t>
      </w:r>
    </w:p>
    <w:p w:rsidR="005544AF" w:rsidRPr="00E95597" w:rsidRDefault="005544AF" w:rsidP="005544AF">
      <w:pPr>
        <w:pStyle w:val="REDDFIGCAPT"/>
        <w:jc w:val="both"/>
      </w:pPr>
    </w:p>
    <w:p w:rsidR="005544AF" w:rsidRPr="00E95597" w:rsidRDefault="00E55563" w:rsidP="005544AF">
      <w:pPr>
        <w:pStyle w:val="REDDFIGCAPT"/>
        <w:jc w:val="both"/>
      </w:pPr>
      <w:r w:rsidRPr="00E95597">
        <w:rPr>
          <w:u w:val="single"/>
        </w:rPr>
        <w:t xml:space="preserve">Tableau </w:t>
      </w:r>
      <w:r w:rsidR="00A33E4B" w:rsidRPr="00E95597">
        <w:rPr>
          <w:u w:val="single"/>
        </w:rPr>
        <w:t>n°5</w:t>
      </w:r>
      <w:r w:rsidRPr="00E95597">
        <w:t xml:space="preserve"> : </w:t>
      </w:r>
      <w:r w:rsidR="005544AF" w:rsidRPr="00E95597">
        <w:rPr>
          <w:b w:val="0"/>
          <w:i/>
        </w:rPr>
        <w:t>Effectifs des actifs  agricoles en 1984, 2004, et 2010</w:t>
      </w:r>
    </w:p>
    <w:tbl>
      <w:tblPr>
        <w:tblW w:w="4942" w:type="pct"/>
        <w:tblInd w:w="10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firstRow="0" w:lastRow="0" w:firstColumn="0" w:lastColumn="0" w:noHBand="0" w:noVBand="0"/>
      </w:tblPr>
      <w:tblGrid>
        <w:gridCol w:w="5362"/>
        <w:gridCol w:w="1283"/>
        <w:gridCol w:w="1653"/>
        <w:gridCol w:w="1649"/>
      </w:tblGrid>
      <w:tr w:rsidR="005544AF" w:rsidRPr="00E95597" w:rsidTr="005544AF">
        <w:trPr>
          <w:trHeight w:val="78"/>
        </w:trPr>
        <w:tc>
          <w:tcPr>
            <w:tcW w:w="2694" w:type="pct"/>
            <w:shd w:val="clear" w:color="auto" w:fill="auto"/>
          </w:tcPr>
          <w:p w:rsidR="005544AF" w:rsidRPr="00E95597" w:rsidRDefault="005544AF" w:rsidP="005544AF">
            <w:pPr>
              <w:keepLines/>
              <w:spacing w:before="40" w:after="40"/>
              <w:jc w:val="both"/>
              <w:rPr>
                <w:rFonts w:eastAsia="Times New Roman" w:cs="Calibri"/>
                <w:b/>
                <w:lang w:eastAsia="fr-FR"/>
              </w:rPr>
            </w:pPr>
            <w:r w:rsidRPr="00E95597">
              <w:rPr>
                <w:rFonts w:eastAsia="Times New Roman" w:cs="Calibri"/>
                <w:b/>
                <w:lang w:eastAsia="fr-FR"/>
              </w:rPr>
              <w:t>Désignation</w:t>
            </w:r>
          </w:p>
        </w:tc>
        <w:tc>
          <w:tcPr>
            <w:tcW w:w="645" w:type="pct"/>
            <w:shd w:val="clear" w:color="auto" w:fill="auto"/>
          </w:tcPr>
          <w:p w:rsidR="005544AF" w:rsidRPr="00E95597" w:rsidRDefault="005544AF" w:rsidP="005544AF">
            <w:pPr>
              <w:keepLines/>
              <w:spacing w:before="40" w:after="40"/>
              <w:jc w:val="both"/>
              <w:rPr>
                <w:rFonts w:eastAsia="Times New Roman" w:cs="Calibri"/>
                <w:b/>
                <w:bCs/>
                <w:lang w:eastAsia="fr-FR"/>
              </w:rPr>
            </w:pPr>
            <w:r w:rsidRPr="00E95597">
              <w:rPr>
                <w:rFonts w:eastAsia="Times New Roman" w:cs="Calibri"/>
                <w:b/>
                <w:bCs/>
                <w:lang w:eastAsia="fr-FR"/>
              </w:rPr>
              <w:t>1984</w:t>
            </w:r>
          </w:p>
        </w:tc>
        <w:tc>
          <w:tcPr>
            <w:tcW w:w="831" w:type="pct"/>
          </w:tcPr>
          <w:p w:rsidR="005544AF" w:rsidRPr="00E95597" w:rsidRDefault="005544AF" w:rsidP="005544AF">
            <w:pPr>
              <w:keepLines/>
              <w:spacing w:before="40" w:after="40"/>
              <w:jc w:val="both"/>
              <w:rPr>
                <w:rFonts w:eastAsia="Times New Roman" w:cs="Calibri"/>
                <w:b/>
                <w:bCs/>
                <w:lang w:eastAsia="fr-FR"/>
              </w:rPr>
            </w:pPr>
            <w:r w:rsidRPr="00E95597">
              <w:rPr>
                <w:rFonts w:eastAsia="Times New Roman" w:cs="Calibri"/>
                <w:b/>
                <w:bCs/>
                <w:lang w:eastAsia="fr-FR"/>
              </w:rPr>
              <w:t>2004</w:t>
            </w:r>
          </w:p>
        </w:tc>
        <w:tc>
          <w:tcPr>
            <w:tcW w:w="829" w:type="pct"/>
            <w:shd w:val="clear" w:color="auto" w:fill="auto"/>
          </w:tcPr>
          <w:p w:rsidR="005544AF" w:rsidRPr="00E95597" w:rsidRDefault="005544AF" w:rsidP="005544AF">
            <w:pPr>
              <w:keepLines/>
              <w:spacing w:before="40" w:after="40"/>
              <w:jc w:val="both"/>
              <w:rPr>
                <w:rFonts w:eastAsia="Times New Roman" w:cs="Calibri"/>
                <w:b/>
                <w:bCs/>
                <w:lang w:eastAsia="fr-FR"/>
              </w:rPr>
            </w:pPr>
            <w:r w:rsidRPr="00E95597">
              <w:rPr>
                <w:rFonts w:eastAsia="Times New Roman" w:cs="Calibri"/>
                <w:b/>
                <w:bCs/>
                <w:lang w:eastAsia="fr-FR"/>
              </w:rPr>
              <w:t>2010</w:t>
            </w:r>
          </w:p>
        </w:tc>
      </w:tr>
      <w:tr w:rsidR="005544AF" w:rsidRPr="00E95597" w:rsidTr="005544AF">
        <w:trPr>
          <w:trHeight w:val="278"/>
        </w:trPr>
        <w:tc>
          <w:tcPr>
            <w:tcW w:w="2694" w:type="pct"/>
          </w:tcPr>
          <w:p w:rsidR="005544AF" w:rsidRPr="00E95597" w:rsidRDefault="005544AF" w:rsidP="005544AF">
            <w:pPr>
              <w:keepLines/>
              <w:spacing w:before="0"/>
              <w:jc w:val="both"/>
              <w:rPr>
                <w:rFonts w:eastAsia="Times New Roman" w:cs="Calibri"/>
                <w:lang w:eastAsia="fr-FR"/>
              </w:rPr>
            </w:pPr>
            <w:r w:rsidRPr="00E95597">
              <w:rPr>
                <w:rFonts w:eastAsia="Times New Roman" w:cs="Calibri"/>
                <w:bCs/>
                <w:lang w:eastAsia="fr-FR"/>
              </w:rPr>
              <w:t>Population totale</w:t>
            </w:r>
          </w:p>
        </w:tc>
        <w:tc>
          <w:tcPr>
            <w:tcW w:w="645" w:type="pct"/>
          </w:tcPr>
          <w:p w:rsidR="005544AF" w:rsidRPr="00E95597" w:rsidRDefault="005544AF" w:rsidP="005544AF">
            <w:pPr>
              <w:keepLines/>
              <w:spacing w:before="0"/>
              <w:ind w:right="162"/>
              <w:jc w:val="both"/>
              <w:rPr>
                <w:rFonts w:eastAsia="Times New Roman" w:cs="Calibri"/>
                <w:lang w:eastAsia="fr-FR"/>
              </w:rPr>
            </w:pPr>
            <w:r w:rsidRPr="00E95597">
              <w:rPr>
                <w:rFonts w:eastAsia="Times New Roman" w:cs="Calibri"/>
                <w:lang w:eastAsia="fr-FR"/>
              </w:rPr>
              <w:t>1.949.429</w:t>
            </w:r>
          </w:p>
        </w:tc>
        <w:tc>
          <w:tcPr>
            <w:tcW w:w="831" w:type="pct"/>
          </w:tcPr>
          <w:p w:rsidR="005544AF" w:rsidRPr="00E95597" w:rsidRDefault="005544AF" w:rsidP="005544AF">
            <w:pPr>
              <w:keepLines/>
              <w:spacing w:before="0"/>
              <w:ind w:right="162"/>
              <w:jc w:val="both"/>
              <w:rPr>
                <w:rFonts w:eastAsia="Times New Roman" w:cs="Calibri"/>
                <w:lang w:eastAsia="fr-FR"/>
              </w:rPr>
            </w:pPr>
            <w:r w:rsidRPr="00E95597">
              <w:rPr>
                <w:rFonts w:eastAsia="Times New Roman" w:cs="Calibri"/>
                <w:lang w:eastAsia="fr-FR"/>
              </w:rPr>
              <w:t>3.379.000</w:t>
            </w:r>
          </w:p>
        </w:tc>
        <w:tc>
          <w:tcPr>
            <w:tcW w:w="829" w:type="pct"/>
          </w:tcPr>
          <w:p w:rsidR="005544AF" w:rsidRPr="00E95597" w:rsidRDefault="005544AF" w:rsidP="005544AF">
            <w:pPr>
              <w:keepLines/>
              <w:spacing w:before="0"/>
              <w:ind w:right="162"/>
              <w:jc w:val="both"/>
              <w:rPr>
                <w:rFonts w:eastAsia="Times New Roman" w:cs="Calibri"/>
                <w:lang w:eastAsia="fr-FR"/>
              </w:rPr>
            </w:pPr>
            <w:r w:rsidRPr="00E95597">
              <w:rPr>
                <w:rFonts w:eastAsia="Times New Roman" w:cs="Calibri"/>
                <w:lang w:eastAsia="fr-FR"/>
              </w:rPr>
              <w:t>4.046.000</w:t>
            </w:r>
          </w:p>
        </w:tc>
      </w:tr>
      <w:tr w:rsidR="005544AF" w:rsidRPr="00E95597" w:rsidTr="005544AF">
        <w:trPr>
          <w:trHeight w:val="98"/>
        </w:trPr>
        <w:tc>
          <w:tcPr>
            <w:tcW w:w="2694" w:type="pct"/>
          </w:tcPr>
          <w:p w:rsidR="005544AF" w:rsidRPr="00E95597" w:rsidRDefault="005544AF" w:rsidP="005544AF">
            <w:pPr>
              <w:keepLines/>
              <w:spacing w:before="0"/>
              <w:jc w:val="both"/>
              <w:rPr>
                <w:rFonts w:eastAsia="Times New Roman" w:cs="Calibri"/>
                <w:lang w:eastAsia="fr-FR"/>
              </w:rPr>
            </w:pPr>
            <w:r w:rsidRPr="00E95597">
              <w:rPr>
                <w:rFonts w:eastAsia="Times New Roman" w:cs="Calibri"/>
                <w:bCs/>
                <w:lang w:eastAsia="fr-FR"/>
              </w:rPr>
              <w:t>Population active agricole</w:t>
            </w:r>
          </w:p>
        </w:tc>
        <w:tc>
          <w:tcPr>
            <w:tcW w:w="645" w:type="pct"/>
          </w:tcPr>
          <w:p w:rsidR="005544AF" w:rsidRPr="00E95597" w:rsidRDefault="005544AF" w:rsidP="005544AF">
            <w:pPr>
              <w:keepLines/>
              <w:spacing w:before="0"/>
              <w:ind w:right="162"/>
              <w:jc w:val="both"/>
              <w:rPr>
                <w:rFonts w:eastAsia="Times New Roman" w:cs="Calibri"/>
                <w:lang w:eastAsia="fr-FR"/>
              </w:rPr>
            </w:pPr>
            <w:r w:rsidRPr="00E95597">
              <w:rPr>
                <w:rFonts w:eastAsia="Times New Roman" w:cs="Calibri"/>
                <w:lang w:eastAsia="fr-FR"/>
              </w:rPr>
              <w:t>447.000</w:t>
            </w:r>
          </w:p>
        </w:tc>
        <w:tc>
          <w:tcPr>
            <w:tcW w:w="831" w:type="pct"/>
          </w:tcPr>
          <w:p w:rsidR="005544AF" w:rsidRPr="00E95597" w:rsidRDefault="005544AF" w:rsidP="005544AF">
            <w:pPr>
              <w:keepLines/>
              <w:spacing w:before="0"/>
              <w:ind w:right="162"/>
              <w:jc w:val="both"/>
              <w:rPr>
                <w:rFonts w:eastAsia="Times New Roman" w:cs="Calibri"/>
                <w:lang w:eastAsia="fr-FR"/>
              </w:rPr>
            </w:pPr>
            <w:r w:rsidRPr="00E95597">
              <w:rPr>
                <w:rFonts w:eastAsia="Times New Roman" w:cs="Calibri"/>
                <w:lang w:eastAsia="fr-FR"/>
              </w:rPr>
              <w:t>300.000</w:t>
            </w:r>
          </w:p>
        </w:tc>
        <w:tc>
          <w:tcPr>
            <w:tcW w:w="829" w:type="pct"/>
          </w:tcPr>
          <w:p w:rsidR="005544AF" w:rsidRPr="00E95597" w:rsidRDefault="005544AF" w:rsidP="005544AF">
            <w:pPr>
              <w:keepLines/>
              <w:spacing w:before="0"/>
              <w:ind w:right="162"/>
              <w:jc w:val="both"/>
              <w:rPr>
                <w:rFonts w:eastAsia="Times New Roman" w:cs="Calibri"/>
                <w:lang w:eastAsia="fr-FR"/>
              </w:rPr>
            </w:pPr>
            <w:r w:rsidRPr="00E95597">
              <w:rPr>
                <w:rFonts w:eastAsia="Times New Roman" w:cs="Calibri"/>
                <w:lang w:eastAsia="fr-FR"/>
              </w:rPr>
              <w:t>265.000</w:t>
            </w:r>
          </w:p>
        </w:tc>
      </w:tr>
    </w:tbl>
    <w:p w:rsidR="005544AF" w:rsidRPr="00E95597" w:rsidRDefault="005544AF" w:rsidP="005544AF">
      <w:pPr>
        <w:keepLines/>
        <w:spacing w:before="0"/>
        <w:jc w:val="both"/>
        <w:rPr>
          <w:rFonts w:eastAsia="Times New Roman" w:cs="Calibri"/>
          <w:iCs/>
          <w:sz w:val="10"/>
          <w:szCs w:val="10"/>
          <w:u w:val="single"/>
        </w:rPr>
      </w:pPr>
    </w:p>
    <w:p w:rsidR="005544AF" w:rsidRPr="00E95597" w:rsidRDefault="005544AF" w:rsidP="005544AF">
      <w:pPr>
        <w:keepLines/>
        <w:spacing w:before="0"/>
        <w:jc w:val="both"/>
        <w:rPr>
          <w:rFonts w:eastAsia="Times New Roman" w:cs="Calibri"/>
          <w:iCs/>
          <w:sz w:val="16"/>
          <w:szCs w:val="16"/>
        </w:rPr>
      </w:pPr>
      <w:r w:rsidRPr="00E95597">
        <w:rPr>
          <w:rFonts w:eastAsia="Times New Roman" w:cs="Calibri"/>
          <w:iCs/>
          <w:sz w:val="16"/>
          <w:szCs w:val="16"/>
          <w:u w:val="single"/>
        </w:rPr>
        <w:t>Source</w:t>
      </w:r>
      <w:r w:rsidRPr="00E95597">
        <w:rPr>
          <w:rFonts w:eastAsia="Times New Roman" w:cs="Calibri"/>
          <w:iCs/>
          <w:sz w:val="16"/>
          <w:szCs w:val="16"/>
        </w:rPr>
        <w:t> : RPGH 2007, DSRP 2008-2010 cité par ESA (2013)</w:t>
      </w:r>
    </w:p>
    <w:p w:rsidR="005544AF" w:rsidRPr="00195C30" w:rsidRDefault="005544AF" w:rsidP="005544AF">
      <w:pPr>
        <w:pStyle w:val="NormalREDD"/>
        <w:jc w:val="both"/>
      </w:pPr>
      <w:r w:rsidRPr="00E95597">
        <w:t>Un recensement général est en cours pour apporter les réponses bien précises sur les effectifs des actifs</w:t>
      </w:r>
      <w:r w:rsidRPr="00195C30">
        <w:t xml:space="preserve"> agricoles en 2015.  </w:t>
      </w:r>
    </w:p>
    <w:p w:rsidR="005544AF" w:rsidRDefault="005544AF" w:rsidP="005544AF">
      <w:pPr>
        <w:pStyle w:val="REDDhdg4"/>
        <w:jc w:val="both"/>
      </w:pPr>
      <w:bookmarkStart w:id="51" w:name="_Toc453747434"/>
    </w:p>
    <w:p w:rsidR="005544AF" w:rsidRPr="00E95597" w:rsidRDefault="00E95597" w:rsidP="005544AF">
      <w:pPr>
        <w:pStyle w:val="REDDhdg4"/>
        <w:jc w:val="both"/>
        <w:rPr>
          <w:rFonts w:asciiTheme="minorHAnsi" w:hAnsiTheme="minorHAnsi"/>
          <w:i w:val="0"/>
          <w:color w:val="auto"/>
          <w:sz w:val="24"/>
          <w:szCs w:val="24"/>
        </w:rPr>
      </w:pPr>
      <w:r w:rsidRPr="00E95597">
        <w:rPr>
          <w:rFonts w:asciiTheme="minorHAnsi" w:hAnsiTheme="minorHAnsi"/>
          <w:i w:val="0"/>
          <w:color w:val="auto"/>
          <w:sz w:val="24"/>
          <w:szCs w:val="24"/>
        </w:rPr>
        <w:t xml:space="preserve">1.3.5- </w:t>
      </w:r>
      <w:r w:rsidR="005544AF" w:rsidRPr="00E95597">
        <w:rPr>
          <w:rFonts w:asciiTheme="minorHAnsi" w:hAnsiTheme="minorHAnsi"/>
          <w:i w:val="0"/>
          <w:color w:val="auto"/>
          <w:sz w:val="24"/>
          <w:szCs w:val="24"/>
        </w:rPr>
        <w:t>Causes indirectes liées à l’agriculture itinérante</w:t>
      </w:r>
      <w:bookmarkEnd w:id="51"/>
    </w:p>
    <w:p w:rsidR="005544AF" w:rsidRPr="00195C30" w:rsidRDefault="005544AF" w:rsidP="005544AF">
      <w:pPr>
        <w:pStyle w:val="NormalREDD"/>
        <w:jc w:val="both"/>
      </w:pPr>
      <w:r w:rsidRPr="00195C30">
        <w:t>Les causes indirectes liées à l'agriculture sont notamment :</w:t>
      </w:r>
    </w:p>
    <w:p w:rsidR="005544AF" w:rsidRPr="00195C30" w:rsidRDefault="00462F80" w:rsidP="009316E0">
      <w:pPr>
        <w:pStyle w:val="REDDbull-Indnt"/>
        <w:numPr>
          <w:ilvl w:val="0"/>
          <w:numId w:val="59"/>
        </w:numPr>
        <w:jc w:val="both"/>
      </w:pPr>
      <w:r>
        <w:t>L</w:t>
      </w:r>
      <w:r w:rsidR="005544AF" w:rsidRPr="00195C30">
        <w:t>’accroissement de</w:t>
      </w:r>
      <w:r>
        <w:t xml:space="preserve"> la population,</w:t>
      </w:r>
      <w:r w:rsidR="005544AF" w:rsidRPr="00195C30">
        <w:t xml:space="preserve"> lié à la croissance démographique, l’immigration et le déplacement des populations (souvent liés à l’insécurité) et les chômeurs à la recherche de revenus ; </w:t>
      </w:r>
    </w:p>
    <w:p w:rsidR="005544AF" w:rsidRPr="00195C30" w:rsidRDefault="00462F80" w:rsidP="009316E0">
      <w:pPr>
        <w:pStyle w:val="REDDbull-Indnt"/>
        <w:numPr>
          <w:ilvl w:val="0"/>
          <w:numId w:val="59"/>
        </w:numPr>
        <w:jc w:val="both"/>
      </w:pPr>
      <w:r>
        <w:t>L</w:t>
      </w:r>
      <w:r w:rsidR="005544AF" w:rsidRPr="00195C30">
        <w:t>a baisse de la fertilité des sols qui exige de nouveaux défrichements -- la baisse est liée au raccourcissement de la période de jachère, la baisse de la matière organique des sols et le non-replacement des éléments nutritifs perdus avec les récoltes ;</w:t>
      </w:r>
    </w:p>
    <w:p w:rsidR="005544AF" w:rsidRPr="00195C30" w:rsidRDefault="00462F80" w:rsidP="009316E0">
      <w:pPr>
        <w:pStyle w:val="REDDbull-Indnt"/>
        <w:numPr>
          <w:ilvl w:val="0"/>
          <w:numId w:val="59"/>
        </w:numPr>
        <w:jc w:val="both"/>
      </w:pPr>
      <w:r>
        <w:t>L</w:t>
      </w:r>
      <w:r w:rsidR="005544AF" w:rsidRPr="00195C30">
        <w:t>’ouverture des pistes publiques/forestières (départementalisation entre autres) -- le défrichement est liée à l’accès, soit par route, soit par l’eau ;</w:t>
      </w:r>
    </w:p>
    <w:p w:rsidR="005544AF" w:rsidRPr="00195C30" w:rsidRDefault="00462F80" w:rsidP="009316E0">
      <w:pPr>
        <w:pStyle w:val="REDDbull-Indnt"/>
        <w:numPr>
          <w:ilvl w:val="0"/>
          <w:numId w:val="59"/>
        </w:numPr>
        <w:jc w:val="both"/>
      </w:pPr>
      <w:r>
        <w:t>L</w:t>
      </w:r>
      <w:r w:rsidR="005544AF" w:rsidRPr="00195C30">
        <w:t>’augmentation de la demande en produits agricoles ;</w:t>
      </w:r>
    </w:p>
    <w:p w:rsidR="005544AF" w:rsidRPr="00195C30" w:rsidRDefault="00462F80" w:rsidP="009316E0">
      <w:pPr>
        <w:pStyle w:val="REDDbull-Indnt"/>
        <w:numPr>
          <w:ilvl w:val="0"/>
          <w:numId w:val="59"/>
        </w:numPr>
        <w:jc w:val="both"/>
      </w:pPr>
      <w:r>
        <w:t>L</w:t>
      </w:r>
      <w:r w:rsidR="005544AF" w:rsidRPr="00195C30">
        <w:t>e système foncier coutumier qui facilite l’accès et le défrichement des forêts ;</w:t>
      </w:r>
    </w:p>
    <w:p w:rsidR="005544AF" w:rsidRPr="00195C30" w:rsidRDefault="00462F80" w:rsidP="009316E0">
      <w:pPr>
        <w:pStyle w:val="REDDbull-Indnt"/>
        <w:numPr>
          <w:ilvl w:val="0"/>
          <w:numId w:val="59"/>
        </w:numPr>
        <w:jc w:val="both"/>
      </w:pPr>
      <w:r>
        <w:t>L</w:t>
      </w:r>
      <w:r w:rsidR="005544AF" w:rsidRPr="00195C30">
        <w:t>e faible rendement dû aux maladies des plantes (cas du cacao, du manioc, et d’autres cultures d’intérêts socio-économiques majeurs) ;</w:t>
      </w:r>
    </w:p>
    <w:p w:rsidR="005544AF" w:rsidRPr="00195C30" w:rsidRDefault="00462F80" w:rsidP="009316E0">
      <w:pPr>
        <w:pStyle w:val="REDDbull-Indnt"/>
        <w:numPr>
          <w:ilvl w:val="0"/>
          <w:numId w:val="59"/>
        </w:numPr>
        <w:jc w:val="both"/>
      </w:pPr>
      <w:r>
        <w:t>L</w:t>
      </w:r>
      <w:r w:rsidR="005544AF" w:rsidRPr="00195C30">
        <w:t>a faiblesse du contrôle et de la répression </w:t>
      </w:r>
    </w:p>
    <w:p w:rsidR="005544AF" w:rsidRPr="00195C30" w:rsidRDefault="005544AF" w:rsidP="005544AF">
      <w:pPr>
        <w:pStyle w:val="NormalREDD"/>
        <w:jc w:val="both"/>
      </w:pPr>
    </w:p>
    <w:p w:rsidR="005544AF" w:rsidRPr="00E95597" w:rsidRDefault="00E95597" w:rsidP="005544AF">
      <w:pPr>
        <w:pStyle w:val="REDDhdg3"/>
        <w:spacing w:before="120"/>
        <w:jc w:val="both"/>
        <w:rPr>
          <w:rFonts w:asciiTheme="minorHAnsi" w:hAnsiTheme="minorHAnsi"/>
          <w:sz w:val="24"/>
        </w:rPr>
      </w:pPr>
      <w:bookmarkStart w:id="52" w:name="_Toc453747435"/>
      <w:r w:rsidRPr="00E95597">
        <w:rPr>
          <w:rFonts w:asciiTheme="minorHAnsi" w:hAnsiTheme="minorHAnsi"/>
          <w:sz w:val="24"/>
        </w:rPr>
        <w:t xml:space="preserve">1.3.6- </w:t>
      </w:r>
      <w:r w:rsidR="005544AF" w:rsidRPr="00E95597">
        <w:rPr>
          <w:rFonts w:asciiTheme="minorHAnsi" w:hAnsiTheme="minorHAnsi"/>
          <w:sz w:val="24"/>
        </w:rPr>
        <w:t>Cause directe : Le développement de l’agro-industrie</w:t>
      </w:r>
      <w:bookmarkEnd w:id="52"/>
      <w:r w:rsidR="005544AF" w:rsidRPr="00E95597">
        <w:rPr>
          <w:rFonts w:asciiTheme="minorHAnsi" w:hAnsiTheme="minorHAnsi"/>
          <w:sz w:val="24"/>
        </w:rPr>
        <w:t xml:space="preserve"> </w:t>
      </w:r>
    </w:p>
    <w:p w:rsidR="005544AF" w:rsidRPr="00E95597" w:rsidRDefault="005544AF" w:rsidP="005544AF">
      <w:pPr>
        <w:pStyle w:val="NormalREDD"/>
        <w:jc w:val="both"/>
      </w:pPr>
      <w:r w:rsidRPr="00E95597">
        <w:t xml:space="preserve">L’octroi des concessions agroindustrielles </w:t>
      </w:r>
      <w:r w:rsidR="00E55563" w:rsidRPr="00E95597">
        <w:t>a</w:t>
      </w:r>
      <w:r w:rsidR="00E55563" w:rsidRPr="00E95597">
        <w:rPr>
          <w:rStyle w:val="CommentReference"/>
          <w:rFonts w:eastAsiaTheme="minorHAnsi"/>
          <w:szCs w:val="24"/>
        </w:rPr>
        <w:t xml:space="preserve"> </w:t>
      </w:r>
      <w:r w:rsidRPr="00E95597">
        <w:t xml:space="preserve">récemment connu une croissance remarquable.  200.000 hectares de concessions agroindustrielles ont été créés entre 1939 et 1980. </w:t>
      </w:r>
    </w:p>
    <w:p w:rsidR="005544AF" w:rsidRPr="00195C30" w:rsidRDefault="005544AF" w:rsidP="005544AF">
      <w:pPr>
        <w:pStyle w:val="NormalREDD"/>
        <w:jc w:val="both"/>
      </w:pPr>
      <w:r w:rsidRPr="00E95597">
        <w:t>Après 1980, cette superficie n’a pas changé pendant presque 30 ans. Ensuite, entre 2009 et 2014, environ 500.000 hectares de nouvelles concessions agroindustrielles (palmier à huile, café, cacao, hévéa) ont été octroyés pour une superficie totale de plus de 700.000 ha (Feintreinie 2014).  C'est seulement à partir de 2012 que des programmes minimum de plantation ont démarré Il s'agit d'Eco-Oil (majorita</w:t>
      </w:r>
      <w:r w:rsidR="00462F80" w:rsidRPr="00E95597">
        <w:t>i</w:t>
      </w:r>
      <w:r w:rsidRPr="00E95597">
        <w:t>rement de la réhabi</w:t>
      </w:r>
      <w:r w:rsidR="00462F80" w:rsidRPr="00E95597">
        <w:t>li</w:t>
      </w:r>
      <w:r w:rsidRPr="00E95597">
        <w:t>tation d'ancienne palmeraie) et Atama (environ 5000 ha). Quoique les concessions ne sont pas immédiatement entrée dans la phase de croisière pour la production, il est évident que l’agro-industrie a le potentiel de remplacer les cultures itinérantes comme cause principale de la déforestation en République de Congo.</w:t>
      </w:r>
      <w:r w:rsidRPr="00195C30">
        <w:t xml:space="preserve"> </w:t>
      </w:r>
    </w:p>
    <w:p w:rsidR="00462F80" w:rsidRDefault="00462F80" w:rsidP="005544AF">
      <w:pPr>
        <w:pStyle w:val="REDDhdg4"/>
        <w:jc w:val="both"/>
      </w:pPr>
      <w:bookmarkStart w:id="53" w:name="_Toc453747436"/>
    </w:p>
    <w:p w:rsidR="005544AF" w:rsidRPr="00E95597" w:rsidRDefault="00E95597" w:rsidP="005544AF">
      <w:pPr>
        <w:pStyle w:val="REDDhdg4"/>
        <w:jc w:val="both"/>
        <w:rPr>
          <w:rFonts w:asciiTheme="minorHAnsi" w:hAnsiTheme="minorHAnsi"/>
          <w:i w:val="0"/>
          <w:sz w:val="24"/>
          <w:szCs w:val="24"/>
        </w:rPr>
      </w:pPr>
      <w:r w:rsidRPr="00E95597">
        <w:rPr>
          <w:rFonts w:asciiTheme="minorHAnsi" w:hAnsiTheme="minorHAnsi"/>
          <w:i w:val="0"/>
          <w:sz w:val="24"/>
          <w:szCs w:val="24"/>
        </w:rPr>
        <w:lastRenderedPageBreak/>
        <w:t xml:space="preserve">1.3.7- </w:t>
      </w:r>
      <w:r w:rsidR="005544AF" w:rsidRPr="00E95597">
        <w:rPr>
          <w:rFonts w:asciiTheme="minorHAnsi" w:hAnsiTheme="minorHAnsi"/>
          <w:i w:val="0"/>
          <w:sz w:val="24"/>
          <w:szCs w:val="24"/>
        </w:rPr>
        <w:t>Causes indirectes liées au développement de l’agro-industrie</w:t>
      </w:r>
      <w:bookmarkEnd w:id="53"/>
    </w:p>
    <w:p w:rsidR="005544AF" w:rsidRPr="00E95597" w:rsidRDefault="00462F80" w:rsidP="009316E0">
      <w:pPr>
        <w:pStyle w:val="REDDbull-Indnt"/>
        <w:numPr>
          <w:ilvl w:val="0"/>
          <w:numId w:val="59"/>
        </w:numPr>
        <w:jc w:val="both"/>
      </w:pPr>
      <w:r w:rsidRPr="00E95597">
        <w:t>L</w:t>
      </w:r>
      <w:r w:rsidR="005544AF" w:rsidRPr="00E95597">
        <w:t>a disponibilité de vastes étendues de terres aptes pour les cultures agroindustrielles dans le pays</w:t>
      </w:r>
      <w:r w:rsidR="00A71B35" w:rsidRPr="00E95597">
        <w:t xml:space="preserve"> ;</w:t>
      </w:r>
      <w:r w:rsidR="005544AF" w:rsidRPr="00E95597">
        <w:t> </w:t>
      </w:r>
    </w:p>
    <w:p w:rsidR="005544AF" w:rsidRPr="00E95597" w:rsidRDefault="00462F80" w:rsidP="009316E0">
      <w:pPr>
        <w:pStyle w:val="REDDbull-Indnt"/>
        <w:numPr>
          <w:ilvl w:val="0"/>
          <w:numId w:val="59"/>
        </w:numPr>
        <w:jc w:val="both"/>
      </w:pPr>
      <w:r w:rsidRPr="00E95597">
        <w:t>L</w:t>
      </w:r>
      <w:r w:rsidR="005544AF" w:rsidRPr="00E95597">
        <w:t>a demande croissante des produits agro-industriels sur le marché internation</w:t>
      </w:r>
      <w:r w:rsidR="00E95597">
        <w:t>al</w:t>
      </w:r>
      <w:r w:rsidR="00A71B35" w:rsidRPr="00E95597">
        <w:t xml:space="preserve"> ;</w:t>
      </w:r>
    </w:p>
    <w:p w:rsidR="005544AF" w:rsidRPr="00E95597" w:rsidRDefault="00462F80" w:rsidP="009316E0">
      <w:pPr>
        <w:pStyle w:val="REDDbull-Indnt"/>
        <w:numPr>
          <w:ilvl w:val="0"/>
          <w:numId w:val="59"/>
        </w:numPr>
        <w:jc w:val="both"/>
      </w:pPr>
      <w:r w:rsidRPr="00E95597">
        <w:t>L</w:t>
      </w:r>
      <w:r w:rsidR="005544AF" w:rsidRPr="00E95597">
        <w:t xml:space="preserve">a quête perpétuelle des sociétés et investisseurs pour de nouvelles plantations agroindustrielles, une demande qui varie en fonction de : </w:t>
      </w:r>
    </w:p>
    <w:p w:rsidR="005544AF" w:rsidRPr="00E95597" w:rsidRDefault="00A71B35" w:rsidP="009316E0">
      <w:pPr>
        <w:pStyle w:val="REDDbull-Indnt"/>
        <w:numPr>
          <w:ilvl w:val="2"/>
          <w:numId w:val="59"/>
        </w:numPr>
        <w:jc w:val="both"/>
      </w:pPr>
      <w:r w:rsidRPr="00E95597">
        <w:t>l</w:t>
      </w:r>
      <w:r w:rsidR="005544AF" w:rsidRPr="00E95597">
        <w:t>’évolution des cours mondiaux des produits agro-industriels;</w:t>
      </w:r>
    </w:p>
    <w:p w:rsidR="005544AF" w:rsidRPr="00E95597" w:rsidRDefault="00A71B35" w:rsidP="009316E0">
      <w:pPr>
        <w:pStyle w:val="REDDbull-Indnt"/>
        <w:numPr>
          <w:ilvl w:val="2"/>
          <w:numId w:val="59"/>
        </w:numPr>
        <w:jc w:val="both"/>
      </w:pPr>
      <w:r w:rsidRPr="00E95597">
        <w:t>l</w:t>
      </w:r>
      <w:r w:rsidR="005544AF" w:rsidRPr="00E95597">
        <w:t xml:space="preserve">a variation dans le taux de change ; </w:t>
      </w:r>
    </w:p>
    <w:p w:rsidR="005544AF" w:rsidRPr="00E95597" w:rsidRDefault="005544AF" w:rsidP="009316E0">
      <w:pPr>
        <w:pStyle w:val="REDDbull-Indnt"/>
        <w:numPr>
          <w:ilvl w:val="2"/>
          <w:numId w:val="59"/>
        </w:numPr>
        <w:jc w:val="both"/>
      </w:pPr>
      <w:r w:rsidRPr="00E95597">
        <w:t>climat des affaires dans la sous-région ;</w:t>
      </w:r>
    </w:p>
    <w:p w:rsidR="005544AF" w:rsidRPr="00E95597" w:rsidRDefault="005544AF" w:rsidP="009316E0">
      <w:pPr>
        <w:pStyle w:val="REDDbull-Indnt"/>
        <w:numPr>
          <w:ilvl w:val="2"/>
          <w:numId w:val="59"/>
        </w:numPr>
        <w:jc w:val="both"/>
      </w:pPr>
      <w:r w:rsidRPr="00E95597">
        <w:t>désenclavement maritime (surtout, l’amélioration du port du Point Noire).</w:t>
      </w:r>
    </w:p>
    <w:p w:rsidR="005544AF" w:rsidRPr="00E95597" w:rsidRDefault="00462F80" w:rsidP="009316E0">
      <w:pPr>
        <w:pStyle w:val="REDDbull-Indnt"/>
        <w:numPr>
          <w:ilvl w:val="0"/>
          <w:numId w:val="59"/>
        </w:numPr>
        <w:jc w:val="both"/>
      </w:pPr>
      <w:r w:rsidRPr="00E95597">
        <w:t>L</w:t>
      </w:r>
      <w:r w:rsidR="005544AF" w:rsidRPr="00E95597">
        <w:t>e fait que la République du Congo cherche à diversifier son économie parce que :</w:t>
      </w:r>
    </w:p>
    <w:p w:rsidR="005544AF" w:rsidRPr="00E95597" w:rsidRDefault="005544AF" w:rsidP="009316E0">
      <w:pPr>
        <w:pStyle w:val="ListParagraph"/>
        <w:numPr>
          <w:ilvl w:val="2"/>
          <w:numId w:val="9"/>
        </w:numPr>
        <w:spacing w:before="40"/>
        <w:contextualSpacing w:val="0"/>
        <w:jc w:val="both"/>
        <w:rPr>
          <w:rFonts w:asciiTheme="minorHAnsi" w:hAnsiTheme="minorHAnsi"/>
          <w:b/>
        </w:rPr>
      </w:pPr>
      <w:r w:rsidRPr="00E95597">
        <w:rPr>
          <w:rFonts w:asciiTheme="minorHAnsi" w:hAnsiTheme="minorHAnsi"/>
        </w:rPr>
        <w:t xml:space="preserve">80% des recettes du gouvernement viennent du pétrole (chiffre dans l’étude des moteurs 2014) ; </w:t>
      </w:r>
    </w:p>
    <w:p w:rsidR="005544AF" w:rsidRPr="00195C30" w:rsidRDefault="005544AF" w:rsidP="009316E0">
      <w:pPr>
        <w:pStyle w:val="ListParagraph"/>
        <w:numPr>
          <w:ilvl w:val="2"/>
          <w:numId w:val="9"/>
        </w:numPr>
        <w:spacing w:before="40"/>
        <w:contextualSpacing w:val="0"/>
        <w:jc w:val="both"/>
        <w:rPr>
          <w:rFonts w:asciiTheme="minorHAnsi" w:hAnsiTheme="minorHAnsi"/>
          <w:b/>
        </w:rPr>
      </w:pPr>
      <w:r w:rsidRPr="00E95597">
        <w:rPr>
          <w:rFonts w:asciiTheme="minorHAnsi" w:hAnsiTheme="minorHAnsi"/>
        </w:rPr>
        <w:t>le pétrole est une ressource non-renouvelable qui s’</w:t>
      </w:r>
      <w:r w:rsidRPr="00195C30">
        <w:rPr>
          <w:rFonts w:asciiTheme="minorHAnsi" w:hAnsiTheme="minorHAnsi"/>
        </w:rPr>
        <w:t xml:space="preserve">épuise avec le temps ; </w:t>
      </w:r>
    </w:p>
    <w:p w:rsidR="005544AF" w:rsidRPr="00195C30" w:rsidRDefault="005544AF" w:rsidP="009316E0">
      <w:pPr>
        <w:pStyle w:val="ListParagraph"/>
        <w:numPr>
          <w:ilvl w:val="2"/>
          <w:numId w:val="9"/>
        </w:numPr>
        <w:spacing w:before="40"/>
        <w:contextualSpacing w:val="0"/>
        <w:jc w:val="both"/>
        <w:rPr>
          <w:rFonts w:asciiTheme="minorHAnsi" w:hAnsiTheme="minorHAnsi"/>
        </w:rPr>
      </w:pPr>
      <w:r w:rsidRPr="00195C30">
        <w:rPr>
          <w:rFonts w:asciiTheme="minorHAnsi" w:hAnsiTheme="minorHAnsi"/>
        </w:rPr>
        <w:t>après la chute du prix du pétrole dès juillet 2014, le prix est tombé de 100</w:t>
      </w:r>
      <w:r w:rsidR="00A71B35">
        <w:rPr>
          <w:rFonts w:asciiTheme="minorHAnsi" w:hAnsiTheme="minorHAnsi"/>
        </w:rPr>
        <w:t xml:space="preserve"> dollars le b</w:t>
      </w:r>
      <w:r w:rsidRPr="00195C30">
        <w:rPr>
          <w:rFonts w:asciiTheme="minorHAnsi" w:hAnsiTheme="minorHAnsi"/>
        </w:rPr>
        <w:t>aril à 30-50</w:t>
      </w:r>
      <w:r w:rsidR="00A71B35">
        <w:rPr>
          <w:rFonts w:asciiTheme="minorHAnsi" w:hAnsiTheme="minorHAnsi"/>
        </w:rPr>
        <w:t xml:space="preserve"> dollars le </w:t>
      </w:r>
      <w:r w:rsidRPr="00195C30">
        <w:rPr>
          <w:rFonts w:asciiTheme="minorHAnsi" w:hAnsiTheme="minorHAnsi"/>
        </w:rPr>
        <w:t>baril ;</w:t>
      </w:r>
    </w:p>
    <w:p w:rsidR="005544AF" w:rsidRPr="00195C30" w:rsidRDefault="005544AF" w:rsidP="009316E0">
      <w:pPr>
        <w:pStyle w:val="ListParagraph"/>
        <w:numPr>
          <w:ilvl w:val="2"/>
          <w:numId w:val="9"/>
        </w:numPr>
        <w:spacing w:before="40"/>
        <w:contextualSpacing w:val="0"/>
        <w:jc w:val="both"/>
        <w:rPr>
          <w:rFonts w:asciiTheme="minorHAnsi" w:hAnsiTheme="minorHAnsi"/>
        </w:rPr>
      </w:pPr>
      <w:r w:rsidRPr="00195C30">
        <w:rPr>
          <w:rFonts w:asciiTheme="minorHAnsi" w:hAnsiTheme="minorHAnsi"/>
        </w:rPr>
        <w:t>il est difficile à planifier et faire des prévisions lorsque le prix futur du pétrole est tellement incertain.</w:t>
      </w:r>
    </w:p>
    <w:p w:rsidR="005544AF" w:rsidRPr="00195C30" w:rsidRDefault="00A71B35" w:rsidP="009316E0">
      <w:pPr>
        <w:pStyle w:val="REDDbull-Indnt"/>
        <w:numPr>
          <w:ilvl w:val="0"/>
          <w:numId w:val="59"/>
        </w:numPr>
        <w:jc w:val="both"/>
      </w:pPr>
      <w:r>
        <w:t>L</w:t>
      </w:r>
      <w:r w:rsidR="005544AF" w:rsidRPr="00195C30">
        <w:t>’établissement des plantations agro-industrielles a un effet de désenclavement des zones riveraines lorsque les infrastructures et les populations s’installent pour y travailler (la municipalisation peut en faire partie) -- exemple de l'ouverture de la route vers le Cameroun dans le nord du Congo</w:t>
      </w:r>
    </w:p>
    <w:p w:rsidR="005544AF" w:rsidRPr="00195C30" w:rsidRDefault="005544AF" w:rsidP="009316E0">
      <w:pPr>
        <w:pStyle w:val="REDDbull-Indnt"/>
        <w:numPr>
          <w:ilvl w:val="0"/>
          <w:numId w:val="59"/>
        </w:numPr>
        <w:jc w:val="both"/>
      </w:pPr>
      <w:r w:rsidRPr="00195C30">
        <w:t xml:space="preserve">L’accès facile aux terres dans le contexte congolais, surtout avec une faible densité des populations en zone rurale. </w:t>
      </w:r>
    </w:p>
    <w:p w:rsidR="005544AF" w:rsidRPr="00E95597" w:rsidRDefault="005544AF" w:rsidP="005544AF">
      <w:pPr>
        <w:pStyle w:val="NormalREDD"/>
        <w:jc w:val="both"/>
        <w:rPr>
          <w:b/>
        </w:rPr>
      </w:pPr>
      <w:r w:rsidRPr="00195C30">
        <w:rPr>
          <w:b/>
        </w:rPr>
        <w:t xml:space="preserve">Plusieurs concessions agroindustrielles sont en </w:t>
      </w:r>
      <w:r w:rsidRPr="00195C30">
        <w:rPr>
          <w:b/>
          <w:i/>
        </w:rPr>
        <w:t>cours d</w:t>
      </w:r>
      <w:r w:rsidRPr="00195C30">
        <w:rPr>
          <w:b/>
        </w:rPr>
        <w:t>e réalisation</w:t>
      </w:r>
      <w:r w:rsidRPr="00195C30">
        <w:rPr>
          <w:b/>
          <w:i/>
        </w:rPr>
        <w:t xml:space="preserve"> depuis 2012</w:t>
      </w:r>
      <w:r w:rsidRPr="00195C30">
        <w:rPr>
          <w:b/>
        </w:rPr>
        <w:t>.  Ces activités auront un impact considérable sur le couvert forestie</w:t>
      </w:r>
      <w:r w:rsidRPr="00E95597">
        <w:rPr>
          <w:b/>
        </w:rPr>
        <w:t>r.</w:t>
      </w:r>
    </w:p>
    <w:p w:rsidR="00A807FA" w:rsidRPr="00E95597" w:rsidRDefault="00A807FA" w:rsidP="00A71B35">
      <w:pPr>
        <w:pStyle w:val="REDDbull-Indnt"/>
        <w:numPr>
          <w:ilvl w:val="0"/>
          <w:numId w:val="0"/>
        </w:numPr>
        <w:jc w:val="both"/>
      </w:pPr>
    </w:p>
    <w:p w:rsidR="00A71B35" w:rsidRPr="00E95597" w:rsidRDefault="005544AF" w:rsidP="00A71B35">
      <w:pPr>
        <w:pStyle w:val="REDDbull-Indnt"/>
        <w:numPr>
          <w:ilvl w:val="0"/>
          <w:numId w:val="0"/>
        </w:numPr>
        <w:jc w:val="both"/>
      </w:pPr>
      <w:r w:rsidRPr="00E95597">
        <w:t>ATAMA PLANTATION a obtenu une concession pour démarrer un programme d’investissement en 180.000 hectares de plantations de palmier à huile, dans les zones forestières de la Sangha et la Cuvette</w:t>
      </w:r>
      <w:r w:rsidR="00A71B35" w:rsidRPr="00E95597">
        <w:t>.</w:t>
      </w:r>
    </w:p>
    <w:p w:rsidR="00A71B35" w:rsidRPr="00E95597" w:rsidRDefault="00A71B35" w:rsidP="00A71B35">
      <w:pPr>
        <w:pStyle w:val="REDDbull-Indnt"/>
        <w:numPr>
          <w:ilvl w:val="0"/>
          <w:numId w:val="0"/>
        </w:numPr>
        <w:jc w:val="both"/>
      </w:pPr>
    </w:p>
    <w:p w:rsidR="00A71B35" w:rsidRDefault="005544AF" w:rsidP="00A71B35">
      <w:pPr>
        <w:pStyle w:val="REDDbull-Indnt"/>
        <w:numPr>
          <w:ilvl w:val="0"/>
          <w:numId w:val="0"/>
        </w:numPr>
        <w:jc w:val="both"/>
      </w:pPr>
      <w:r w:rsidRPr="00E95597">
        <w:t>ECO-OIL ENERGIE a obtenu une concession pour démarrer un programme d’investissement environ 50.000 hectares de plantations de palmier à huile, dans les zones forestières de la Sangha (40.000 hectares),  de la Cuvette-Ouest (5.000 hectares) et de la Cuvette (5.000 hectares)</w:t>
      </w:r>
      <w:r w:rsidR="00A71B35" w:rsidRPr="00E95597">
        <w:t>.</w:t>
      </w:r>
    </w:p>
    <w:p w:rsidR="00A71B35" w:rsidRDefault="00A71B35" w:rsidP="00A71B35">
      <w:pPr>
        <w:pStyle w:val="REDDbull-Indnt"/>
        <w:numPr>
          <w:ilvl w:val="0"/>
          <w:numId w:val="0"/>
        </w:numPr>
        <w:jc w:val="both"/>
      </w:pPr>
    </w:p>
    <w:p w:rsidR="00A71B35" w:rsidRDefault="005544AF" w:rsidP="00A71B35">
      <w:pPr>
        <w:pStyle w:val="REDDbull-Indnt"/>
        <w:numPr>
          <w:ilvl w:val="0"/>
          <w:numId w:val="0"/>
        </w:numPr>
        <w:jc w:val="both"/>
      </w:pPr>
      <w:r w:rsidRPr="00195C30">
        <w:t xml:space="preserve">Deux initiatives </w:t>
      </w:r>
      <w:r w:rsidR="00A71B35">
        <w:t xml:space="preserve">concernant </w:t>
      </w:r>
      <w:r w:rsidR="00A807FA">
        <w:t xml:space="preserve">: (i) </w:t>
      </w:r>
      <w:r w:rsidRPr="00195C30">
        <w:t>la production du café e</w:t>
      </w:r>
      <w:r w:rsidRPr="00A807FA">
        <w:t xml:space="preserve">t du cacao (nouvellement relancée), et </w:t>
      </w:r>
      <w:r w:rsidR="00A807FA" w:rsidRPr="00A807FA">
        <w:t>(ii) la production de l</w:t>
      </w:r>
      <w:r w:rsidRPr="00A807FA">
        <w:t>’huile de palme, couvriront 50.000 hectares chacune, sur la base du soutien de l’État et de quelques privés dont le groupe CIB-Olam et ENI-Congo</w:t>
      </w:r>
      <w:r w:rsidR="00A807FA">
        <w:t>. L</w:t>
      </w:r>
      <w:r w:rsidRPr="00195C30">
        <w:t>es industries mettent progressivement en place </w:t>
      </w:r>
      <w:r w:rsidR="00A71B35">
        <w:t xml:space="preserve">des </w:t>
      </w:r>
      <w:r w:rsidRPr="00195C30">
        <w:t xml:space="preserve">: </w:t>
      </w:r>
    </w:p>
    <w:p w:rsidR="00A71B35" w:rsidRDefault="00A71B35" w:rsidP="009316E0">
      <w:pPr>
        <w:pStyle w:val="REDDbull-Indnt"/>
        <w:numPr>
          <w:ilvl w:val="0"/>
          <w:numId w:val="59"/>
        </w:numPr>
        <w:jc w:val="both"/>
      </w:pPr>
      <w:r>
        <w:t>P</w:t>
      </w:r>
      <w:r w:rsidR="005544AF" w:rsidRPr="00195C30">
        <w:t>rogrammes de production et de distribution des plants améliorés</w:t>
      </w:r>
      <w:r>
        <w:t>;</w:t>
      </w:r>
    </w:p>
    <w:p w:rsidR="00A71B35" w:rsidRDefault="00A71B35" w:rsidP="009316E0">
      <w:pPr>
        <w:pStyle w:val="REDDbull-Indnt"/>
        <w:numPr>
          <w:ilvl w:val="0"/>
          <w:numId w:val="59"/>
        </w:numPr>
        <w:jc w:val="both"/>
      </w:pPr>
      <w:r>
        <w:t>M</w:t>
      </w:r>
      <w:r w:rsidR="005544AF" w:rsidRPr="00195C30">
        <w:t>icro-crédits</w:t>
      </w:r>
      <w:r>
        <w:t xml:space="preserve"> ;</w:t>
      </w:r>
      <w:r w:rsidR="005544AF" w:rsidRPr="00195C30">
        <w:t xml:space="preserve"> </w:t>
      </w:r>
    </w:p>
    <w:p w:rsidR="005544AF" w:rsidRPr="00195C30" w:rsidRDefault="00A71B35" w:rsidP="009316E0">
      <w:pPr>
        <w:pStyle w:val="REDDbull-Indnt"/>
        <w:numPr>
          <w:ilvl w:val="0"/>
          <w:numId w:val="59"/>
        </w:numPr>
        <w:jc w:val="both"/>
      </w:pPr>
      <w:r>
        <w:t>A</w:t>
      </w:r>
      <w:r w:rsidR="005544AF" w:rsidRPr="00195C30">
        <w:t>utres programmes de commercialisation.</w:t>
      </w:r>
    </w:p>
    <w:p w:rsidR="00A71B35" w:rsidRDefault="00A71B35" w:rsidP="005544AF">
      <w:pPr>
        <w:pStyle w:val="REDDhdg3"/>
        <w:spacing w:before="120"/>
        <w:jc w:val="both"/>
      </w:pPr>
      <w:bookmarkStart w:id="54" w:name="_Toc453747437"/>
    </w:p>
    <w:p w:rsidR="00A807FA" w:rsidRDefault="00A807FA" w:rsidP="00A807FA"/>
    <w:p w:rsidR="00A807FA" w:rsidRDefault="00A807FA" w:rsidP="00A807FA"/>
    <w:p w:rsidR="00A807FA" w:rsidRDefault="00A807FA" w:rsidP="00A807FA"/>
    <w:p w:rsidR="008C6D3D" w:rsidRDefault="008C6D3D" w:rsidP="00A807FA"/>
    <w:p w:rsidR="008C6D3D" w:rsidRDefault="008C6D3D" w:rsidP="00A807FA"/>
    <w:p w:rsidR="00B02617" w:rsidRDefault="00B02617" w:rsidP="00A807FA"/>
    <w:p w:rsidR="00A807FA" w:rsidRDefault="00A807FA" w:rsidP="00A807FA"/>
    <w:p w:rsidR="005544AF" w:rsidRPr="00E95597" w:rsidRDefault="00E95597" w:rsidP="005544AF">
      <w:pPr>
        <w:pStyle w:val="REDDhdg3"/>
        <w:spacing w:before="120"/>
        <w:jc w:val="both"/>
        <w:rPr>
          <w:rFonts w:asciiTheme="minorHAnsi" w:hAnsiTheme="minorHAnsi"/>
          <w:sz w:val="24"/>
        </w:rPr>
      </w:pPr>
      <w:r w:rsidRPr="00E95597">
        <w:rPr>
          <w:rFonts w:asciiTheme="minorHAnsi" w:hAnsiTheme="minorHAnsi"/>
          <w:sz w:val="24"/>
        </w:rPr>
        <w:lastRenderedPageBreak/>
        <w:t xml:space="preserve">1.3.8- </w:t>
      </w:r>
      <w:r w:rsidR="005544AF" w:rsidRPr="00E95597">
        <w:rPr>
          <w:rFonts w:asciiTheme="minorHAnsi" w:hAnsiTheme="minorHAnsi"/>
          <w:sz w:val="24"/>
        </w:rPr>
        <w:t>Cause directe : La surexploitation des forêts pour le bois énergie</w:t>
      </w:r>
      <w:bookmarkEnd w:id="54"/>
      <w:r w:rsidR="005544AF" w:rsidRPr="00E95597">
        <w:rPr>
          <w:rFonts w:asciiTheme="minorHAnsi" w:hAnsiTheme="minorHAnsi"/>
          <w:sz w:val="24"/>
        </w:rPr>
        <w:t xml:space="preserve">  </w:t>
      </w:r>
    </w:p>
    <w:p w:rsidR="005544AF" w:rsidRPr="00195C30" w:rsidRDefault="005544AF" w:rsidP="005544AF">
      <w:pPr>
        <w:pStyle w:val="NormalREDD"/>
        <w:jc w:val="both"/>
      </w:pPr>
      <w:r w:rsidRPr="00A807FA">
        <w:t xml:space="preserve">Les enquêtes de ménage sur la consommation du bois-énergie, réalisées en 2014, indiquent que le bois est </w:t>
      </w:r>
      <w:r w:rsidRPr="00195C30">
        <w:t>encore la principale source d’énergie domestique en République du Congo.  La quasi-totalité des ménages congolais utilisent encore le bois énergie comme principal combustible pour la cuisine et le chauffage</w:t>
      </w:r>
      <w:r w:rsidR="00E55563">
        <w:t xml:space="preserve"> (</w:t>
      </w:r>
      <w:r w:rsidR="00E55563" w:rsidRPr="00A807FA">
        <w:t>Photo 1 et 2)</w:t>
      </w:r>
      <w:r w:rsidRPr="00195C30">
        <w:t xml:space="preserve">. </w:t>
      </w:r>
    </w:p>
    <w:p w:rsidR="005544AF" w:rsidRPr="00195C30" w:rsidRDefault="005544AF" w:rsidP="005544AF">
      <w:pPr>
        <w:spacing w:before="0"/>
        <w:jc w:val="both"/>
        <w:rPr>
          <w:rFonts w:eastAsia="Times New Roman" w:cs="Calibri"/>
          <w:spacing w:val="-2"/>
          <w:sz w:val="6"/>
          <w:szCs w:val="6"/>
          <w:lang w:eastAsia="fr-FR"/>
        </w:rPr>
      </w:pPr>
    </w:p>
    <w:tbl>
      <w:tblPr>
        <w:tblW w:w="100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07"/>
        <w:gridCol w:w="4790"/>
      </w:tblGrid>
      <w:tr w:rsidR="005544AF" w:rsidRPr="00195C30" w:rsidTr="00A807FA">
        <w:trPr>
          <w:trHeight w:val="1767"/>
        </w:trPr>
        <w:tc>
          <w:tcPr>
            <w:tcW w:w="5307" w:type="dxa"/>
            <w:tcBorders>
              <w:top w:val="nil"/>
              <w:left w:val="nil"/>
              <w:bottom w:val="nil"/>
              <w:right w:val="nil"/>
            </w:tcBorders>
          </w:tcPr>
          <w:p w:rsidR="005544AF" w:rsidRPr="00195C30" w:rsidRDefault="005544AF" w:rsidP="005544AF">
            <w:pPr>
              <w:spacing w:before="0"/>
              <w:jc w:val="both"/>
              <w:rPr>
                <w:rFonts w:eastAsia="Times New Roman" w:cs="Calibri"/>
                <w:spacing w:val="-2"/>
                <w:sz w:val="24"/>
                <w:szCs w:val="24"/>
                <w:lang w:eastAsia="fr-FR"/>
              </w:rPr>
            </w:pPr>
            <w:r w:rsidRPr="00195C30">
              <w:rPr>
                <w:rFonts w:eastAsia="Times New Roman" w:cs="Calibri"/>
                <w:noProof/>
                <w:sz w:val="24"/>
                <w:szCs w:val="20"/>
                <w:lang w:val="fr-CH" w:eastAsia="fr-CH"/>
              </w:rPr>
              <w:drawing>
                <wp:inline distT="0" distB="0" distL="0" distR="0">
                  <wp:extent cx="3295333" cy="1847850"/>
                  <wp:effectExtent l="0" t="0" r="0" b="0"/>
                  <wp:docPr id="14" name="Image 21" descr="Volet productio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Volet production 2"/>
                          <pic:cNvPicPr>
                            <a:picLocks noChangeAspect="1" noChangeArrowheads="1"/>
                          </pic:cNvPicPr>
                        </pic:nvPicPr>
                        <pic:blipFill>
                          <a:blip r:embed="rId70" cstate="print"/>
                          <a:srcRect/>
                          <a:stretch>
                            <a:fillRect/>
                          </a:stretch>
                        </pic:blipFill>
                        <pic:spPr bwMode="auto">
                          <a:xfrm>
                            <a:off x="0" y="0"/>
                            <a:ext cx="3295333" cy="1847850"/>
                          </a:xfrm>
                          <a:prstGeom prst="rect">
                            <a:avLst/>
                          </a:prstGeom>
                          <a:noFill/>
                          <a:ln w="9525">
                            <a:noFill/>
                            <a:miter lim="800000"/>
                            <a:headEnd/>
                            <a:tailEnd/>
                          </a:ln>
                        </pic:spPr>
                      </pic:pic>
                    </a:graphicData>
                  </a:graphic>
                </wp:inline>
              </w:drawing>
            </w:r>
          </w:p>
        </w:tc>
        <w:tc>
          <w:tcPr>
            <w:tcW w:w="4790" w:type="dxa"/>
            <w:tcBorders>
              <w:top w:val="nil"/>
              <w:left w:val="nil"/>
              <w:bottom w:val="nil"/>
              <w:right w:val="nil"/>
            </w:tcBorders>
          </w:tcPr>
          <w:p w:rsidR="005544AF" w:rsidRPr="00195C30" w:rsidRDefault="005544AF" w:rsidP="005544AF">
            <w:pPr>
              <w:spacing w:before="0"/>
              <w:jc w:val="both"/>
              <w:rPr>
                <w:rFonts w:eastAsia="Times New Roman" w:cs="Calibri"/>
                <w:spacing w:val="-2"/>
                <w:sz w:val="24"/>
                <w:szCs w:val="24"/>
                <w:lang w:eastAsia="fr-FR"/>
              </w:rPr>
            </w:pPr>
            <w:r w:rsidRPr="00195C30">
              <w:rPr>
                <w:rFonts w:eastAsia="Times New Roman" w:cs="Calibri"/>
                <w:noProof/>
                <w:sz w:val="24"/>
                <w:szCs w:val="20"/>
                <w:lang w:val="fr-CH" w:eastAsia="fr-CH"/>
              </w:rPr>
              <w:drawing>
                <wp:inline distT="0" distB="0" distL="0" distR="0">
                  <wp:extent cx="2924175" cy="1891581"/>
                  <wp:effectExtent l="0" t="0" r="0" b="0"/>
                  <wp:docPr id="15" name="Image 22" descr="Volet productio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Volet production 1"/>
                          <pic:cNvPicPr>
                            <a:picLocks noChangeAspect="1" noChangeArrowheads="1"/>
                          </pic:cNvPicPr>
                        </pic:nvPicPr>
                        <pic:blipFill>
                          <a:blip r:embed="rId71" cstate="print"/>
                          <a:srcRect/>
                          <a:stretch>
                            <a:fillRect/>
                          </a:stretch>
                        </pic:blipFill>
                        <pic:spPr bwMode="auto">
                          <a:xfrm>
                            <a:off x="0" y="0"/>
                            <a:ext cx="2926911" cy="1893351"/>
                          </a:xfrm>
                          <a:prstGeom prst="rect">
                            <a:avLst/>
                          </a:prstGeom>
                          <a:noFill/>
                          <a:ln w="9525">
                            <a:noFill/>
                            <a:miter lim="800000"/>
                            <a:headEnd/>
                            <a:tailEnd/>
                          </a:ln>
                        </pic:spPr>
                      </pic:pic>
                    </a:graphicData>
                  </a:graphic>
                </wp:inline>
              </w:drawing>
            </w:r>
          </w:p>
        </w:tc>
      </w:tr>
      <w:tr w:rsidR="005544AF" w:rsidRPr="00195C30" w:rsidTr="00A807FA">
        <w:trPr>
          <w:trHeight w:val="87"/>
        </w:trPr>
        <w:tc>
          <w:tcPr>
            <w:tcW w:w="5307" w:type="dxa"/>
            <w:tcBorders>
              <w:top w:val="nil"/>
              <w:left w:val="nil"/>
              <w:bottom w:val="nil"/>
              <w:right w:val="nil"/>
            </w:tcBorders>
          </w:tcPr>
          <w:p w:rsidR="005544AF" w:rsidRPr="00195C30" w:rsidRDefault="005544AF" w:rsidP="005544AF">
            <w:pPr>
              <w:spacing w:before="0"/>
              <w:jc w:val="both"/>
              <w:rPr>
                <w:rFonts w:eastAsia="Times New Roman" w:cs="Calibri"/>
                <w:spacing w:val="-2"/>
                <w:sz w:val="6"/>
                <w:szCs w:val="6"/>
                <w:highlight w:val="yellow"/>
                <w:lang w:eastAsia="fr-FR"/>
              </w:rPr>
            </w:pPr>
          </w:p>
        </w:tc>
        <w:tc>
          <w:tcPr>
            <w:tcW w:w="4790" w:type="dxa"/>
            <w:tcBorders>
              <w:top w:val="nil"/>
              <w:left w:val="nil"/>
              <w:bottom w:val="nil"/>
              <w:right w:val="nil"/>
            </w:tcBorders>
          </w:tcPr>
          <w:p w:rsidR="005544AF" w:rsidRPr="00195C30" w:rsidRDefault="005544AF" w:rsidP="005544AF">
            <w:pPr>
              <w:spacing w:before="0"/>
              <w:jc w:val="both"/>
              <w:rPr>
                <w:rFonts w:eastAsia="Times New Roman" w:cs="Calibri"/>
                <w:spacing w:val="-2"/>
                <w:sz w:val="6"/>
                <w:szCs w:val="6"/>
                <w:highlight w:val="yellow"/>
                <w:lang w:eastAsia="fr-FR"/>
              </w:rPr>
            </w:pPr>
          </w:p>
        </w:tc>
      </w:tr>
    </w:tbl>
    <w:p w:rsidR="005544AF" w:rsidRPr="00E95597" w:rsidRDefault="005544AF" w:rsidP="005544AF">
      <w:pPr>
        <w:pStyle w:val="NormalREDD"/>
        <w:jc w:val="both"/>
      </w:pPr>
      <w:r w:rsidRPr="00195C30">
        <w:t>Les impacts négatifs de l’approvisionnement des ménages en bois énergie sont principalement liés à la production de charbon de bois pour les marchés urbains, tandis que la collecte de b</w:t>
      </w:r>
      <w:r w:rsidRPr="00E95597">
        <w:t xml:space="preserve">ois de chauffe en milieu rural n’a habituellement que des effets négligeables sur les forêts concernées. La plupart du charbon de bois vient du défrichement des jachères pour la culture sur brûlis, mais une partie importante vient de la coupe à blanc des forêts naturelles.  Aucun système de gestion forestière n’a été développé encore pour la production durable du bois d’énergie comme un des produits des forêts naturelles aménagées. </w:t>
      </w:r>
    </w:p>
    <w:p w:rsidR="005544AF" w:rsidRPr="00195C30" w:rsidRDefault="005544AF" w:rsidP="005544AF">
      <w:pPr>
        <w:pStyle w:val="NormalREDD"/>
        <w:jc w:val="both"/>
      </w:pPr>
      <w:r w:rsidRPr="00E95597">
        <w:t>Dans le contexte où les sources d’énergie renouvelable (comme les panneaux solaires) sont toujours au stade d’expérimentation et peu promues, et où l’électricité est encore un produit de luxe et où la problématique d’approvisionnement du gaz et du pétrole lampant se pose encore avec beauco</w:t>
      </w:r>
      <w:r w:rsidRPr="00195C30">
        <w:t>up d’acquitté, le bois énergie restera encore pour longtemps le combustible le plus utilisé et continuera d’impacter négativement sur la forêt et le sol.</w:t>
      </w:r>
    </w:p>
    <w:p w:rsidR="005544AF" w:rsidRPr="00195C30" w:rsidRDefault="005544AF" w:rsidP="005544AF">
      <w:pPr>
        <w:pStyle w:val="NormalREDD"/>
        <w:jc w:val="both"/>
        <w:rPr>
          <w:rFonts w:eastAsia="Times New Roman"/>
        </w:rPr>
      </w:pPr>
      <w:r w:rsidRPr="00195C30">
        <w:rPr>
          <w:rFonts w:eastAsia="Times New Roman"/>
        </w:rPr>
        <w:t>La demande en bois-énergie n’est pas foncièrement liée au potentiel ligneux présent dans le Département ou à la préférence du combustible.  Elle est surtout liée au mode d’accès souvent gratuit ou moins onéreux du bois de chauffe.  Les résultats de l’enquête ménages sur la consommation du bois énergie de 2014 confirment bel et bien que :</w:t>
      </w:r>
    </w:p>
    <w:p w:rsidR="005544AF" w:rsidRPr="00195C30" w:rsidRDefault="005544AF" w:rsidP="009316E0">
      <w:pPr>
        <w:pStyle w:val="REDDbull-Indnt"/>
        <w:numPr>
          <w:ilvl w:val="0"/>
          <w:numId w:val="59"/>
        </w:numPr>
        <w:jc w:val="both"/>
      </w:pPr>
      <w:r w:rsidRPr="00195C30">
        <w:rPr>
          <w:b/>
          <w:bCs/>
        </w:rPr>
        <w:t>Le bois énergie (bois de chauffe et charbon de bois)</w:t>
      </w:r>
      <w:r w:rsidRPr="00195C30">
        <w:t xml:space="preserve"> continue d’être utilisé dans les ménages en République du Congo.  Pour toutes les cuissons longues (haricots, saka saka, etc.), les ménages font recours au bois énergie.  </w:t>
      </w:r>
      <w:r w:rsidRPr="00195C30">
        <w:rPr>
          <w:b/>
        </w:rPr>
        <w:t>Le bois de chauffe</w:t>
      </w:r>
      <w:r w:rsidRPr="00195C30">
        <w:t xml:space="preserve"> reste le combustible le plus utilisé par la grande majorité des ménages ruraux. Dans les villes et autres centres semi-urbains, il est d’avantage utilisé par les ménages à revenus moyens et bas (moins de 100.000 FCFA par mois).  </w:t>
      </w:r>
      <w:r w:rsidRPr="00195C30">
        <w:rPr>
          <w:b/>
          <w:bCs/>
        </w:rPr>
        <w:t xml:space="preserve">Le charbon de bois </w:t>
      </w:r>
      <w:r w:rsidRPr="00195C30">
        <w:t xml:space="preserve">continue à attirer les adeptes pour ses qualités proches du gaz (rapidité de cuisson, salit peu ou pas du tout la marmite, etc.).  Certains ménages préfèrent le charbon pour des raisons de sécurité, le gaz étant perçu comme un produit dangereux. </w:t>
      </w:r>
    </w:p>
    <w:p w:rsidR="005544AF" w:rsidRPr="00195C30" w:rsidRDefault="005544AF" w:rsidP="009316E0">
      <w:pPr>
        <w:pStyle w:val="REDDbull-Indnt"/>
        <w:numPr>
          <w:ilvl w:val="0"/>
          <w:numId w:val="59"/>
        </w:numPr>
        <w:jc w:val="both"/>
      </w:pPr>
      <w:r w:rsidRPr="00195C30">
        <w:rPr>
          <w:b/>
          <w:bCs/>
        </w:rPr>
        <w:t>Le gaz</w:t>
      </w:r>
      <w:r w:rsidRPr="00195C30">
        <w:t>, considéré comme le combustible des ménages surtout sensibles au modernisme et à l’innovation.  Sa généralisation dans les ménages urbains et ruraux, est limitée par les problèmes d’approvisionnement, avec les fréquentes ruptures de stocks dans les dépôts de vente.  Les adeptes de ce combustible ont tous adopté le charbon de bois comme solution de rechange.</w:t>
      </w:r>
    </w:p>
    <w:p w:rsidR="005544AF" w:rsidRPr="00195C30" w:rsidRDefault="005544AF" w:rsidP="009316E0">
      <w:pPr>
        <w:pStyle w:val="REDDbull-Indnt"/>
        <w:numPr>
          <w:ilvl w:val="0"/>
          <w:numId w:val="59"/>
        </w:numPr>
        <w:jc w:val="both"/>
      </w:pPr>
      <w:r w:rsidRPr="00195C30">
        <w:rPr>
          <w:b/>
          <w:bCs/>
        </w:rPr>
        <w:t>Le pétrole</w:t>
      </w:r>
      <w:r w:rsidRPr="00195C30">
        <w:t>, d’avantage utilisé pour l’éclairage, a aussi pris une place de choix dans la cuisine des ménages des localités où le pétrole n’est plus une denrée rare comme dans les zones frontalières qui accèdent facilement au pétrole bon marché en provenance des pays voisins (localités proches du Gabon, comme dans la Cuvette-Ouest).  Son insertion reste malheureusement handicapée par les problèmes d’approvisionnement, avec les fréquentes ruptures de stocks dans les dépôts de vente.  Les anciens adeptes de ce combustible s’orientent de plus en plus vers le charbon de bois.</w:t>
      </w:r>
    </w:p>
    <w:p w:rsidR="005544AF" w:rsidRPr="00195C30" w:rsidRDefault="005544AF" w:rsidP="009316E0">
      <w:pPr>
        <w:pStyle w:val="REDDbull-Indnt"/>
        <w:numPr>
          <w:ilvl w:val="0"/>
          <w:numId w:val="59"/>
        </w:numPr>
        <w:jc w:val="both"/>
      </w:pPr>
      <w:r w:rsidRPr="00195C30">
        <w:rPr>
          <w:b/>
          <w:bCs/>
        </w:rPr>
        <w:t xml:space="preserve">Les autres énergies : </w:t>
      </w:r>
      <w:r w:rsidRPr="00195C30">
        <w:rPr>
          <w:bCs/>
        </w:rPr>
        <w:t xml:space="preserve">C’est notamment le cas de </w:t>
      </w:r>
      <w:r w:rsidRPr="00195C30">
        <w:rPr>
          <w:b/>
          <w:bCs/>
        </w:rPr>
        <w:t>l’électricité</w:t>
      </w:r>
      <w:r w:rsidRPr="00195C30">
        <w:rPr>
          <w:bCs/>
        </w:rPr>
        <w:t xml:space="preserve">, </w:t>
      </w:r>
      <w:r w:rsidRPr="00195C30">
        <w:t xml:space="preserve">où les charges sont généralement considérées comme des dépenses onéreuses, surtout pour les consommations destinées à la cuisson des </w:t>
      </w:r>
      <w:r w:rsidRPr="00195C30">
        <w:lastRenderedPageBreak/>
        <w:t>aliments.  Les adeptes de ce combustible moderne, sont notamment : (i) les ménages à revenus élevés (plus de 200.000 FCFA par mois), et occasionnellement certains ménages qui bénéficient de la gratuité ou quasi-gratuité de l’électricité (ménages des zones de production énergie hydro-électrique, ménages des camps militaires, etc.). Ces ménages ne sont malheureusement pas nombreux dans le pays.</w:t>
      </w:r>
    </w:p>
    <w:p w:rsidR="005544AF" w:rsidRPr="00195C30" w:rsidRDefault="005544AF" w:rsidP="005544AF">
      <w:pPr>
        <w:pStyle w:val="NormalREDD"/>
        <w:jc w:val="both"/>
      </w:pPr>
      <w:r w:rsidRPr="00E95597">
        <w:t xml:space="preserve">Le lien entre la situation du couvert forestier et le niveau de consommation en bois-énergie a aussi été fait sur la base des </w:t>
      </w:r>
      <w:r w:rsidRPr="00E95597">
        <w:rPr>
          <w:b/>
        </w:rPr>
        <w:t>cartes</w:t>
      </w:r>
      <w:r w:rsidR="004968EA" w:rsidRPr="00E95597">
        <w:rPr>
          <w:b/>
        </w:rPr>
        <w:t xml:space="preserve"> </w:t>
      </w:r>
      <w:r w:rsidR="00A807FA" w:rsidRPr="00E95597">
        <w:rPr>
          <w:b/>
        </w:rPr>
        <w:t>n</w:t>
      </w:r>
      <w:r w:rsidR="004968EA" w:rsidRPr="00E95597">
        <w:rPr>
          <w:b/>
        </w:rPr>
        <w:t>°</w:t>
      </w:r>
      <w:r w:rsidRPr="00E95597">
        <w:rPr>
          <w:b/>
        </w:rPr>
        <w:t xml:space="preserve"> </w:t>
      </w:r>
      <w:r w:rsidR="00B745DA" w:rsidRPr="00E95597">
        <w:rPr>
          <w:b/>
        </w:rPr>
        <w:t xml:space="preserve">10 et </w:t>
      </w:r>
      <w:r w:rsidR="00A807FA" w:rsidRPr="00E95597">
        <w:rPr>
          <w:b/>
        </w:rPr>
        <w:t>n°</w:t>
      </w:r>
      <w:r w:rsidR="00B745DA" w:rsidRPr="00E95597">
        <w:rPr>
          <w:b/>
        </w:rPr>
        <w:t>11</w:t>
      </w:r>
      <w:r w:rsidR="00B745DA" w:rsidRPr="00E95597">
        <w:t xml:space="preserve"> </w:t>
      </w:r>
      <w:r w:rsidRPr="00E95597">
        <w:t>de références ci-</w:t>
      </w:r>
      <w:r w:rsidR="00B745DA" w:rsidRPr="00E95597">
        <w:t>dessous</w:t>
      </w:r>
      <w:r w:rsidRPr="00E95597">
        <w:t>.</w:t>
      </w:r>
    </w:p>
    <w:p w:rsidR="005544AF" w:rsidRPr="00195C30" w:rsidRDefault="005544AF" w:rsidP="005544AF">
      <w:pPr>
        <w:spacing w:before="0" w:line="259" w:lineRule="auto"/>
        <w:jc w:val="both"/>
        <w:rPr>
          <w:rFonts w:eastAsia="Calibri" w:cs="Calibri"/>
          <w:sz w:val="16"/>
          <w:szCs w:val="16"/>
        </w:rPr>
      </w:pPr>
    </w:p>
    <w:tbl>
      <w:tblPr>
        <w:tblStyle w:val="TableGrid"/>
        <w:tblW w:w="0" w:type="auto"/>
        <w:tblLook w:val="04A0" w:firstRow="1" w:lastRow="0" w:firstColumn="1" w:lastColumn="0" w:noHBand="0" w:noVBand="1"/>
      </w:tblPr>
      <w:tblGrid>
        <w:gridCol w:w="5031"/>
        <w:gridCol w:w="5039"/>
      </w:tblGrid>
      <w:tr w:rsidR="005544AF" w:rsidRPr="00195C30" w:rsidTr="005544AF">
        <w:trPr>
          <w:trHeight w:val="6670"/>
        </w:trPr>
        <w:tc>
          <w:tcPr>
            <w:tcW w:w="5094" w:type="dxa"/>
          </w:tcPr>
          <w:p w:rsidR="005544AF" w:rsidRPr="00195C30" w:rsidRDefault="005544AF" w:rsidP="005544AF">
            <w:pPr>
              <w:jc w:val="both"/>
              <w:rPr>
                <w:rFonts w:eastAsia="Calibri" w:cs="Calibri"/>
                <w:lang w:val="fr-FR"/>
              </w:rPr>
            </w:pPr>
            <w:r w:rsidRPr="00195C30">
              <w:rPr>
                <w:rFonts w:eastAsia="Calibri" w:cs="Calibri"/>
                <w:noProof/>
                <w:lang w:val="fr-CH" w:eastAsia="fr-CH"/>
              </w:rPr>
              <w:drawing>
                <wp:inline distT="0" distB="0" distL="0" distR="0">
                  <wp:extent cx="3062177" cy="4362834"/>
                  <wp:effectExtent l="0" t="0" r="5080" b="0"/>
                  <wp:docPr id="16" name="Image 6" descr="Proportion des départe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roportion des départements"/>
                          <pic:cNvPicPr>
                            <a:picLocks noChangeAspect="1" noChangeArrowheads="1"/>
                          </pic:cNvPicPr>
                        </pic:nvPicPr>
                        <pic:blipFill>
                          <a:blip r:embed="rId72" cstate="print"/>
                          <a:srcRect/>
                          <a:stretch>
                            <a:fillRect/>
                          </a:stretch>
                        </pic:blipFill>
                        <pic:spPr bwMode="auto">
                          <a:xfrm>
                            <a:off x="0" y="0"/>
                            <a:ext cx="3068354" cy="4371634"/>
                          </a:xfrm>
                          <a:prstGeom prst="rect">
                            <a:avLst/>
                          </a:prstGeom>
                          <a:noFill/>
                          <a:ln w="9525">
                            <a:noFill/>
                            <a:miter lim="800000"/>
                            <a:headEnd/>
                            <a:tailEnd/>
                          </a:ln>
                        </pic:spPr>
                      </pic:pic>
                    </a:graphicData>
                  </a:graphic>
                </wp:inline>
              </w:drawing>
            </w:r>
          </w:p>
        </w:tc>
        <w:tc>
          <w:tcPr>
            <w:tcW w:w="5151" w:type="dxa"/>
          </w:tcPr>
          <w:p w:rsidR="005544AF" w:rsidRPr="00195C30" w:rsidRDefault="005544AF" w:rsidP="005544AF">
            <w:pPr>
              <w:jc w:val="both"/>
              <w:rPr>
                <w:rFonts w:eastAsia="Calibri" w:cs="Calibri"/>
                <w:lang w:val="fr-FR"/>
              </w:rPr>
            </w:pPr>
            <w:r w:rsidRPr="00195C30">
              <w:rPr>
                <w:rFonts w:eastAsia="Calibri" w:cs="Calibri"/>
                <w:noProof/>
                <w:lang w:val="fr-CH" w:eastAsia="fr-CH"/>
              </w:rPr>
              <w:drawing>
                <wp:inline distT="0" distB="0" distL="0" distR="0">
                  <wp:extent cx="3072810" cy="4348894"/>
                  <wp:effectExtent l="0" t="0" r="0" b="0"/>
                  <wp:docPr id="17" name="Image 7" descr="Pourcentage Bois Energ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ourcentage Bois Energie"/>
                          <pic:cNvPicPr>
                            <a:picLocks noChangeAspect="1" noChangeArrowheads="1"/>
                          </pic:cNvPicPr>
                        </pic:nvPicPr>
                        <pic:blipFill>
                          <a:blip r:embed="rId73" cstate="print"/>
                          <a:srcRect/>
                          <a:stretch>
                            <a:fillRect/>
                          </a:stretch>
                        </pic:blipFill>
                        <pic:spPr bwMode="auto">
                          <a:xfrm>
                            <a:off x="0" y="0"/>
                            <a:ext cx="3075311" cy="4352433"/>
                          </a:xfrm>
                          <a:prstGeom prst="rect">
                            <a:avLst/>
                          </a:prstGeom>
                          <a:noFill/>
                          <a:ln w="9525">
                            <a:noFill/>
                            <a:miter lim="800000"/>
                            <a:headEnd/>
                            <a:tailEnd/>
                          </a:ln>
                        </pic:spPr>
                      </pic:pic>
                    </a:graphicData>
                  </a:graphic>
                </wp:inline>
              </w:drawing>
            </w:r>
          </w:p>
        </w:tc>
      </w:tr>
    </w:tbl>
    <w:p w:rsidR="005544AF" w:rsidRDefault="0073236E" w:rsidP="005544AF">
      <w:pPr>
        <w:keepLines/>
        <w:spacing w:before="0"/>
        <w:jc w:val="both"/>
        <w:rPr>
          <w:rFonts w:ascii="Arial" w:eastAsia="Times New Roman" w:hAnsi="Arial" w:cs="Arial"/>
          <w:sz w:val="16"/>
          <w:szCs w:val="16"/>
        </w:rPr>
      </w:pPr>
      <w:r>
        <w:rPr>
          <w:noProof/>
          <w:lang w:val="fr-CH" w:eastAsia="fr-CH"/>
        </w:rPr>
        <mc:AlternateContent>
          <mc:Choice Requires="wps">
            <w:drawing>
              <wp:anchor distT="0" distB="0" distL="114300" distR="114300" simplePos="0" relativeHeight="251667456" behindDoc="0" locked="0" layoutInCell="1" allowOverlap="1">
                <wp:simplePos x="0" y="0"/>
                <wp:positionH relativeFrom="column">
                  <wp:posOffset>-28575</wp:posOffset>
                </wp:positionH>
                <wp:positionV relativeFrom="paragraph">
                  <wp:posOffset>85725</wp:posOffset>
                </wp:positionV>
                <wp:extent cx="3178175" cy="525145"/>
                <wp:effectExtent l="0" t="0" r="3175" b="8255"/>
                <wp:wrapNone/>
                <wp:docPr id="202"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8175" cy="52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E95597" w:rsidRDefault="00485AA9" w:rsidP="00A807FA">
                            <w:pPr>
                              <w:spacing w:before="0"/>
                            </w:pPr>
                            <w:r w:rsidRPr="00E95597">
                              <w:rPr>
                                <w:b/>
                                <w:u w:val="single"/>
                              </w:rPr>
                              <w:t>Carte n° 10 </w:t>
                            </w:r>
                            <w:r w:rsidRPr="00E95597">
                              <w:rPr>
                                <w:b/>
                              </w:rPr>
                              <w:t xml:space="preserve">: </w:t>
                            </w:r>
                            <w:r w:rsidRPr="00E95597">
                              <w:t xml:space="preserve">Proportion du couvert végétal par </w:t>
                            </w:r>
                          </w:p>
                          <w:p w:rsidR="00485AA9" w:rsidRPr="00B745DA" w:rsidRDefault="00485AA9" w:rsidP="00A807FA">
                            <w:pPr>
                              <w:spacing w:before="0"/>
                            </w:pPr>
                            <w:r w:rsidRPr="00E95597">
                              <w:t xml:space="preserve">                       Département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2" o:spid="_x0000_s1045" type="#_x0000_t202" style="position:absolute;left:0;text-align:left;margin-left:-2.25pt;margin-top:6.75pt;width:250.25pt;height:41.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" stroked="f">
                <v:textbox>
                  <w:txbxContent>
                    <w:p w:rsidR="00485AA9" w:rsidRPr="00E95597" w:rsidRDefault="00485AA9" w:rsidP="00A807FA">
                      <w:pPr>
                        <w:spacing w:before="0"/>
                      </w:pPr>
                      <w:r w:rsidRPr="00E95597">
                        <w:rPr>
                          <w:b/>
                          <w:u w:val="single"/>
                        </w:rPr>
                        <w:t>Carte n° 10 </w:t>
                      </w:r>
                      <w:r w:rsidRPr="00E95597">
                        <w:rPr>
                          <w:b/>
                        </w:rPr>
                        <w:t xml:space="preserve">: </w:t>
                      </w:r>
                      <w:r w:rsidRPr="00E95597">
                        <w:t xml:space="preserve">Proportion du couvert végétal par </w:t>
                      </w:r>
                    </w:p>
                    <w:p w:rsidR="00485AA9" w:rsidRPr="00B745DA" w:rsidRDefault="00485AA9" w:rsidP="00A807FA">
                      <w:pPr>
                        <w:spacing w:before="0"/>
                      </w:pPr>
                      <w:r w:rsidRPr="00E95597">
                        <w:t xml:space="preserve">                       Département</w:t>
                      </w:r>
                    </w:p>
                  </w:txbxContent>
                </v:textbox>
              </v:shape>
            </w:pict>
          </mc:Fallback>
        </mc:AlternateContent>
      </w:r>
      <w:r>
        <w:rPr>
          <w:rFonts w:ascii="Arial" w:eastAsia="Times New Roman" w:hAnsi="Arial" w:cs="Arial"/>
          <w:noProof/>
          <w:sz w:val="16"/>
          <w:szCs w:val="16"/>
          <w:lang w:val="fr-CH" w:eastAsia="fr-CH"/>
        </w:rPr>
        <mc:AlternateContent>
          <mc:Choice Requires="wps">
            <w:drawing>
              <wp:anchor distT="0" distB="0" distL="114300" distR="114300" simplePos="0" relativeHeight="251668480" behindDoc="0" locked="0" layoutInCell="1" allowOverlap="1">
                <wp:simplePos x="0" y="0"/>
                <wp:positionH relativeFrom="column">
                  <wp:posOffset>3213735</wp:posOffset>
                </wp:positionH>
                <wp:positionV relativeFrom="paragraph">
                  <wp:posOffset>85725</wp:posOffset>
                </wp:positionV>
                <wp:extent cx="3221355" cy="525145"/>
                <wp:effectExtent l="0" t="0" r="0" b="8255"/>
                <wp:wrapNone/>
                <wp:docPr id="201"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1355" cy="52514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E95597" w:rsidRDefault="00485AA9" w:rsidP="00A807FA">
                            <w:pPr>
                              <w:spacing w:before="0"/>
                            </w:pPr>
                            <w:r w:rsidRPr="00E95597">
                              <w:rPr>
                                <w:b/>
                                <w:u w:val="single"/>
                              </w:rPr>
                              <w:t>Carte n°11 :</w:t>
                            </w:r>
                            <w:r w:rsidRPr="00E95597">
                              <w:t xml:space="preserve"> Pourcentage de la population adepte du</w:t>
                            </w:r>
                          </w:p>
                          <w:p w:rsidR="00485AA9" w:rsidRPr="00B745DA" w:rsidRDefault="00485AA9" w:rsidP="00A807FA">
                            <w:pPr>
                              <w:spacing w:before="0"/>
                            </w:pPr>
                            <w:r w:rsidRPr="00E95597">
                              <w:t xml:space="preserve">                       bois énergie par département</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3" o:spid="_x0000_s1046" type="#_x0000_t202" style="position:absolute;left:0;text-align:left;margin-left:253.05pt;margin-top:6.75pt;width:253.65pt;height:41.3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" stroked="f">
                <v:textbox>
                  <w:txbxContent>
                    <w:p w:rsidR="00485AA9" w:rsidRPr="00E95597" w:rsidRDefault="00485AA9" w:rsidP="00A807FA">
                      <w:pPr>
                        <w:spacing w:before="0"/>
                      </w:pPr>
                      <w:r w:rsidRPr="00E95597">
                        <w:rPr>
                          <w:b/>
                          <w:u w:val="single"/>
                        </w:rPr>
                        <w:t>Carte n°11 :</w:t>
                      </w:r>
                      <w:r w:rsidRPr="00E95597">
                        <w:t xml:space="preserve"> Pourcentage de la population adepte du</w:t>
                      </w:r>
                    </w:p>
                    <w:p w:rsidR="00485AA9" w:rsidRPr="00B745DA" w:rsidRDefault="00485AA9" w:rsidP="00A807FA">
                      <w:pPr>
                        <w:spacing w:before="0"/>
                      </w:pPr>
                      <w:r w:rsidRPr="00E95597">
                        <w:t xml:space="preserve">                       bois énergie par département</w:t>
                      </w:r>
                    </w:p>
                    <w:p w:rsidR="00485AA9" w:rsidRDefault="00485AA9"/>
                  </w:txbxContent>
                </v:textbox>
              </v:shape>
            </w:pict>
          </mc:Fallback>
        </mc:AlternateContent>
      </w:r>
    </w:p>
    <w:p w:rsidR="00B745DA" w:rsidRDefault="00B745DA" w:rsidP="005544AF">
      <w:pPr>
        <w:keepLines/>
        <w:spacing w:before="0"/>
        <w:jc w:val="both"/>
        <w:rPr>
          <w:rFonts w:ascii="Arial" w:eastAsia="Times New Roman" w:hAnsi="Arial" w:cs="Arial"/>
          <w:sz w:val="16"/>
          <w:szCs w:val="16"/>
        </w:rPr>
      </w:pPr>
    </w:p>
    <w:p w:rsidR="00B745DA" w:rsidRDefault="00B745DA" w:rsidP="005544AF">
      <w:pPr>
        <w:keepLines/>
        <w:spacing w:before="0"/>
        <w:jc w:val="both"/>
        <w:rPr>
          <w:rFonts w:ascii="Arial" w:eastAsia="Times New Roman" w:hAnsi="Arial" w:cs="Arial"/>
          <w:sz w:val="16"/>
          <w:szCs w:val="16"/>
        </w:rPr>
      </w:pPr>
    </w:p>
    <w:p w:rsidR="00B745DA" w:rsidRPr="00195C30" w:rsidRDefault="00B745DA" w:rsidP="005544AF">
      <w:pPr>
        <w:keepLines/>
        <w:spacing w:before="0"/>
        <w:jc w:val="both"/>
        <w:rPr>
          <w:rFonts w:ascii="Arial" w:eastAsia="Times New Roman" w:hAnsi="Arial" w:cs="Arial"/>
          <w:sz w:val="16"/>
          <w:szCs w:val="16"/>
        </w:rPr>
      </w:pPr>
    </w:p>
    <w:p w:rsidR="00B745DA" w:rsidRDefault="00B745DA" w:rsidP="005544AF">
      <w:pPr>
        <w:pStyle w:val="NormalREDD"/>
        <w:jc w:val="both"/>
      </w:pPr>
    </w:p>
    <w:p w:rsidR="005544AF" w:rsidRPr="00195C30" w:rsidRDefault="005544AF" w:rsidP="005544AF">
      <w:pPr>
        <w:pStyle w:val="NormalREDD"/>
        <w:jc w:val="both"/>
      </w:pPr>
      <w:r w:rsidRPr="00195C30">
        <w:t>Le rêve des consommateurs de bois de chauffe est de se tourner vers les combustibles moins salissants comme le charbon de bois, le gaz, l’électricité et le solaire.  Ce qui sous-entend que l’amélioration des conditions de vie et du pouvoir d’achat, va augmenter le nombre d’adeptes consommateurs de charbon de bois et de gaz, avec pour chaque type de combustible, sa dose d’impacts positifs et négatifs sur l’homme et l’environnement.</w:t>
      </w:r>
    </w:p>
    <w:p w:rsidR="005544AF" w:rsidRPr="00195C30" w:rsidRDefault="005544AF" w:rsidP="005544AF">
      <w:pPr>
        <w:pStyle w:val="NormalREDD"/>
        <w:jc w:val="both"/>
      </w:pPr>
      <w:r w:rsidRPr="00195C30">
        <w:t>Le niveau de consommation du bois-énergie est suffisamment élevé avec une quantité évaluée à 1.486.280 tonnes en 2014. Cette donnée porte sur :</w:t>
      </w:r>
    </w:p>
    <w:p w:rsidR="005544AF" w:rsidRPr="00195C30" w:rsidRDefault="005544AF" w:rsidP="009316E0">
      <w:pPr>
        <w:pStyle w:val="REDDbull-Indnt"/>
        <w:numPr>
          <w:ilvl w:val="0"/>
          <w:numId w:val="59"/>
        </w:numPr>
        <w:jc w:val="both"/>
      </w:pPr>
      <w:r w:rsidRPr="00195C30">
        <w:t>257.999,97 tonnes de bois de chauffe ;</w:t>
      </w:r>
    </w:p>
    <w:p w:rsidR="005544AF" w:rsidRPr="00195C30" w:rsidRDefault="005544AF" w:rsidP="009316E0">
      <w:pPr>
        <w:pStyle w:val="REDDbull-Indnt"/>
        <w:numPr>
          <w:ilvl w:val="0"/>
          <w:numId w:val="59"/>
        </w:numPr>
        <w:jc w:val="both"/>
      </w:pPr>
      <w:r w:rsidRPr="00195C30">
        <w:t>1.229.279,94 tonnes de bois, transformés en 153.659,99 tonnes de charbon de bois.</w:t>
      </w:r>
    </w:p>
    <w:p w:rsidR="005544AF" w:rsidRPr="00195C30" w:rsidRDefault="005544AF" w:rsidP="005544AF">
      <w:pPr>
        <w:pStyle w:val="NormalREDD"/>
        <w:jc w:val="both"/>
      </w:pPr>
      <w:r w:rsidRPr="00195C30">
        <w:t>Ces données sont cohérentes avec celles publiés par la FAO dans le cadre du FRA 2005 et FRA 2010, et aussi par d’autres études citées en référence dans cette étude, qui indiquent les quantités ci-après :</w:t>
      </w:r>
    </w:p>
    <w:p w:rsidR="005544AF" w:rsidRPr="00195C30" w:rsidRDefault="005544AF" w:rsidP="009316E0">
      <w:pPr>
        <w:pStyle w:val="REDDbull-Indnt"/>
        <w:numPr>
          <w:ilvl w:val="0"/>
          <w:numId w:val="59"/>
        </w:numPr>
        <w:jc w:val="both"/>
      </w:pPr>
      <w:r w:rsidRPr="00195C30">
        <w:t>941.904 m</w:t>
      </w:r>
      <w:r w:rsidRPr="00195C30">
        <w:rPr>
          <w:vertAlign w:val="superscript"/>
        </w:rPr>
        <w:t>3</w:t>
      </w:r>
      <w:r w:rsidRPr="00195C30">
        <w:t>, soit 753.523 tonnes de bois-énergie en 1990 ;</w:t>
      </w:r>
    </w:p>
    <w:p w:rsidR="005544AF" w:rsidRPr="00195C30" w:rsidRDefault="005544AF" w:rsidP="009316E0">
      <w:pPr>
        <w:pStyle w:val="REDDbull-Indnt"/>
        <w:numPr>
          <w:ilvl w:val="0"/>
          <w:numId w:val="59"/>
        </w:numPr>
        <w:jc w:val="both"/>
      </w:pPr>
      <w:r w:rsidRPr="00195C30">
        <w:t>1.234.609 m</w:t>
      </w:r>
      <w:r w:rsidRPr="00195C30">
        <w:rPr>
          <w:vertAlign w:val="superscript"/>
        </w:rPr>
        <w:t>3</w:t>
      </w:r>
      <w:r w:rsidRPr="00195C30">
        <w:t>, soit 987.687 tonnes de bois-énergie en 2000 ;</w:t>
      </w:r>
    </w:p>
    <w:p w:rsidR="005544AF" w:rsidRPr="00195C30" w:rsidRDefault="005544AF" w:rsidP="009316E0">
      <w:pPr>
        <w:pStyle w:val="REDDbull-Indnt"/>
        <w:numPr>
          <w:ilvl w:val="0"/>
          <w:numId w:val="59"/>
        </w:numPr>
        <w:jc w:val="both"/>
      </w:pPr>
      <w:r w:rsidRPr="00195C30">
        <w:t>1.316.959 m</w:t>
      </w:r>
      <w:r w:rsidRPr="00195C30">
        <w:rPr>
          <w:vertAlign w:val="superscript"/>
        </w:rPr>
        <w:t>3</w:t>
      </w:r>
      <w:r w:rsidRPr="00195C30">
        <w:t>, soit 1.053.567 tonnes de bois-énergie en 2005 ;</w:t>
      </w:r>
    </w:p>
    <w:p w:rsidR="005544AF" w:rsidRPr="00195C30" w:rsidRDefault="005544AF" w:rsidP="009316E0">
      <w:pPr>
        <w:pStyle w:val="REDDbull-Indnt"/>
        <w:numPr>
          <w:ilvl w:val="0"/>
          <w:numId w:val="59"/>
        </w:numPr>
        <w:jc w:val="both"/>
      </w:pPr>
      <w:r w:rsidRPr="00195C30">
        <w:t>1.463.312 m</w:t>
      </w:r>
      <w:r w:rsidRPr="00195C30">
        <w:rPr>
          <w:vertAlign w:val="superscript"/>
        </w:rPr>
        <w:t>3</w:t>
      </w:r>
      <w:r w:rsidRPr="00195C30">
        <w:t>, soit 1.170.649 tonnes de bois-énergie en 2010. </w:t>
      </w:r>
    </w:p>
    <w:p w:rsidR="00E95597" w:rsidRDefault="00E95597" w:rsidP="003B6F72">
      <w:pPr>
        <w:pStyle w:val="NormalREDD"/>
        <w:jc w:val="both"/>
      </w:pPr>
    </w:p>
    <w:p w:rsidR="005544AF" w:rsidRDefault="005544AF" w:rsidP="003B6F72">
      <w:pPr>
        <w:pStyle w:val="NormalREDD"/>
        <w:jc w:val="both"/>
      </w:pPr>
      <w:r w:rsidRPr="00E95597">
        <w:t xml:space="preserve">Le </w:t>
      </w:r>
      <w:r w:rsidRPr="00E95597">
        <w:rPr>
          <w:b/>
        </w:rPr>
        <w:t xml:space="preserve">graphique </w:t>
      </w:r>
      <w:r w:rsidR="00A807FA" w:rsidRPr="00E95597">
        <w:rPr>
          <w:b/>
        </w:rPr>
        <w:t>n</w:t>
      </w:r>
      <w:r w:rsidR="004968EA" w:rsidRPr="00E95597">
        <w:rPr>
          <w:b/>
        </w:rPr>
        <w:t>°</w:t>
      </w:r>
      <w:r w:rsidR="003B6F72" w:rsidRPr="00E95597">
        <w:rPr>
          <w:b/>
        </w:rPr>
        <w:t>1</w:t>
      </w:r>
      <w:r w:rsidR="003B6F72" w:rsidRPr="00E95597">
        <w:t xml:space="preserve"> </w:t>
      </w:r>
      <w:r w:rsidRPr="00E95597">
        <w:t>ci-après met en exergue : (i) la place du bois de chauffe qui en dépit de sa constance jusqu’en</w:t>
      </w:r>
      <w:r w:rsidRPr="00195C30">
        <w:t xml:space="preserve"> 2000, à amorcé une baisse à partir de 2010, (ii) l’entrée dans la consommation énergétique des ménages du Département des Plateaux, du charbon de bois et des combustibles autres que le gaz et le pétrole.</w:t>
      </w:r>
    </w:p>
    <w:p w:rsidR="00A33E4B" w:rsidRDefault="00A33E4B" w:rsidP="003B6F72">
      <w:pPr>
        <w:pStyle w:val="NormalREDD"/>
        <w:jc w:val="both"/>
      </w:pPr>
    </w:p>
    <w:p w:rsidR="005544AF" w:rsidRPr="00195C30" w:rsidRDefault="00A807FA" w:rsidP="005544AF">
      <w:pPr>
        <w:pStyle w:val="REDDFIGCAPT"/>
        <w:jc w:val="both"/>
      </w:pPr>
      <w:r w:rsidRPr="00E95597">
        <w:rPr>
          <w:u w:val="single"/>
        </w:rPr>
        <w:t>G</w:t>
      </w:r>
      <w:r w:rsidR="003B6F72" w:rsidRPr="00E95597">
        <w:rPr>
          <w:u w:val="single"/>
        </w:rPr>
        <w:t xml:space="preserve">raphique </w:t>
      </w:r>
      <w:r w:rsidRPr="00E95597">
        <w:rPr>
          <w:u w:val="single"/>
        </w:rPr>
        <w:t>n</w:t>
      </w:r>
      <w:r w:rsidR="004968EA" w:rsidRPr="00E95597">
        <w:rPr>
          <w:u w:val="single"/>
        </w:rPr>
        <w:t>°</w:t>
      </w:r>
      <w:r w:rsidR="003B6F72" w:rsidRPr="00E95597">
        <w:rPr>
          <w:u w:val="single"/>
        </w:rPr>
        <w:t>1 :</w:t>
      </w:r>
      <w:r w:rsidR="003B6F72" w:rsidRPr="00E95597">
        <w:t xml:space="preserve"> </w:t>
      </w:r>
      <w:r w:rsidR="005544AF" w:rsidRPr="00E95597">
        <w:rPr>
          <w:b w:val="0"/>
          <w:i/>
        </w:rPr>
        <w:t>Dynamique de la consommation des combustibles en République du Congo</w:t>
      </w:r>
    </w:p>
    <w:p w:rsidR="005544AF" w:rsidRPr="00195C30" w:rsidRDefault="005544AF" w:rsidP="005544AF">
      <w:pPr>
        <w:spacing w:before="0"/>
        <w:jc w:val="both"/>
        <w:rPr>
          <w:rFonts w:eastAsia="Times New Roman" w:cs="Calibri"/>
          <w:noProof/>
          <w:color w:val="FF0000"/>
          <w:highlight w:val="yellow"/>
        </w:rPr>
      </w:pPr>
      <w:r w:rsidRPr="00195C30">
        <w:rPr>
          <w:rFonts w:eastAsia="Times New Roman" w:cs="Calibri"/>
          <w:noProof/>
          <w:color w:val="FF0000"/>
          <w:lang w:val="fr-CH" w:eastAsia="fr-CH"/>
        </w:rPr>
        <w:drawing>
          <wp:inline distT="0" distB="0" distL="0" distR="0">
            <wp:extent cx="6048375" cy="2952750"/>
            <wp:effectExtent l="0" t="0" r="0" b="0"/>
            <wp:docPr id="18" name="Graphiqu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phique 1"/>
                    <pic:cNvPicPr>
                      <a:picLocks noChangeArrowheads="1"/>
                    </pic:cNvPicPr>
                  </pic:nvPicPr>
                  <pic:blipFill>
                    <a:blip r:embed="rId74" cstate="print"/>
                    <a:srcRect b="-72"/>
                    <a:stretch>
                      <a:fillRect/>
                    </a:stretch>
                  </pic:blipFill>
                  <pic:spPr bwMode="auto">
                    <a:xfrm>
                      <a:off x="0" y="0"/>
                      <a:ext cx="6051529" cy="2954290"/>
                    </a:xfrm>
                    <a:prstGeom prst="rect">
                      <a:avLst/>
                    </a:prstGeom>
                    <a:noFill/>
                    <a:ln w="9525">
                      <a:noFill/>
                      <a:miter lim="800000"/>
                      <a:headEnd/>
                      <a:tailEnd/>
                    </a:ln>
                  </pic:spPr>
                </pic:pic>
              </a:graphicData>
            </a:graphic>
          </wp:inline>
        </w:drawing>
      </w:r>
    </w:p>
    <w:p w:rsidR="00A807FA" w:rsidRDefault="00A807FA" w:rsidP="005544AF">
      <w:pPr>
        <w:spacing w:before="0" w:line="259" w:lineRule="auto"/>
        <w:jc w:val="both"/>
        <w:rPr>
          <w:rFonts w:eastAsia="Calibri" w:cs="Calibri"/>
          <w:sz w:val="20"/>
          <w:szCs w:val="20"/>
        </w:rPr>
      </w:pPr>
    </w:p>
    <w:p w:rsidR="005544AF" w:rsidRPr="008E125F" w:rsidRDefault="005544AF" w:rsidP="005544AF">
      <w:pPr>
        <w:spacing w:before="0" w:line="259" w:lineRule="auto"/>
        <w:jc w:val="both"/>
        <w:rPr>
          <w:rFonts w:eastAsia="Calibri" w:cs="Calibri"/>
          <w:sz w:val="20"/>
          <w:szCs w:val="20"/>
        </w:rPr>
      </w:pPr>
      <w:r w:rsidRPr="008E125F">
        <w:rPr>
          <w:rFonts w:eastAsia="Calibri" w:cs="Calibri"/>
          <w:sz w:val="20"/>
          <w:szCs w:val="20"/>
        </w:rPr>
        <w:t>Source: Etude bois-énergie, CN-REDD 2014</w:t>
      </w:r>
    </w:p>
    <w:p w:rsidR="005544AF" w:rsidRDefault="005544AF" w:rsidP="005544AF">
      <w:pPr>
        <w:pStyle w:val="REDDhdg4"/>
        <w:jc w:val="both"/>
      </w:pPr>
      <w:bookmarkStart w:id="55" w:name="_Toc453747438"/>
    </w:p>
    <w:p w:rsidR="005544AF" w:rsidRPr="00E95597" w:rsidRDefault="00E95597" w:rsidP="005544AF">
      <w:pPr>
        <w:pStyle w:val="REDDhdg4"/>
        <w:jc w:val="both"/>
        <w:rPr>
          <w:rFonts w:asciiTheme="minorHAnsi" w:hAnsiTheme="minorHAnsi"/>
          <w:i w:val="0"/>
          <w:color w:val="auto"/>
          <w:sz w:val="24"/>
          <w:szCs w:val="24"/>
        </w:rPr>
      </w:pPr>
      <w:r w:rsidRPr="00E95597">
        <w:rPr>
          <w:rFonts w:asciiTheme="minorHAnsi" w:hAnsiTheme="minorHAnsi"/>
          <w:i w:val="0"/>
          <w:color w:val="auto"/>
          <w:sz w:val="24"/>
          <w:szCs w:val="24"/>
        </w:rPr>
        <w:t xml:space="preserve">1.3.9- </w:t>
      </w:r>
      <w:r w:rsidR="005544AF" w:rsidRPr="00E95597">
        <w:rPr>
          <w:rFonts w:asciiTheme="minorHAnsi" w:hAnsiTheme="minorHAnsi"/>
          <w:i w:val="0"/>
          <w:color w:val="auto"/>
          <w:sz w:val="24"/>
          <w:szCs w:val="24"/>
        </w:rPr>
        <w:t>Causes indirectes liées à la surexploitation pour le bois énergie</w:t>
      </w:r>
      <w:bookmarkEnd w:id="55"/>
    </w:p>
    <w:p w:rsidR="005544AF" w:rsidRPr="00195C30" w:rsidRDefault="00A807FA" w:rsidP="009316E0">
      <w:pPr>
        <w:pStyle w:val="REDDbull-Indnt"/>
        <w:numPr>
          <w:ilvl w:val="0"/>
          <w:numId w:val="59"/>
        </w:numPr>
        <w:jc w:val="both"/>
      </w:pPr>
      <w:r>
        <w:t>La c</w:t>
      </w:r>
      <w:r w:rsidR="005544AF" w:rsidRPr="00195C30">
        <w:t>roissance rapide de la demande urbaine en bois d’énergie liée à la croissance rapide des populations urbaines;</w:t>
      </w:r>
    </w:p>
    <w:p w:rsidR="005544AF" w:rsidRPr="00E95597" w:rsidRDefault="005544AF" w:rsidP="009316E0">
      <w:pPr>
        <w:pStyle w:val="REDDbull-Indnt"/>
        <w:numPr>
          <w:ilvl w:val="0"/>
          <w:numId w:val="59"/>
        </w:numPr>
        <w:jc w:val="both"/>
      </w:pPr>
      <w:r w:rsidRPr="00E95597">
        <w:t xml:space="preserve">La peur de l'usage du gaz pour cause d'incendie ; </w:t>
      </w:r>
    </w:p>
    <w:p w:rsidR="005544AF" w:rsidRPr="00E95597" w:rsidRDefault="005544AF" w:rsidP="009316E0">
      <w:pPr>
        <w:pStyle w:val="REDDbull-Indnt"/>
        <w:numPr>
          <w:ilvl w:val="0"/>
          <w:numId w:val="59"/>
        </w:numPr>
        <w:jc w:val="both"/>
      </w:pPr>
      <w:r w:rsidRPr="00E95597">
        <w:t xml:space="preserve">Le faible rendement des meules traditionnelles en terre, ce qui augmente les quantités de bois exigées pour la carbonisation; </w:t>
      </w:r>
    </w:p>
    <w:p w:rsidR="005544AF" w:rsidRPr="00E95597" w:rsidRDefault="005544AF" w:rsidP="009316E0">
      <w:pPr>
        <w:pStyle w:val="REDDbull-Indnt"/>
        <w:numPr>
          <w:ilvl w:val="0"/>
          <w:numId w:val="59"/>
        </w:numPr>
        <w:jc w:val="both"/>
      </w:pPr>
      <w:r w:rsidRPr="00E95597">
        <w:t>La faible puissance des foyers de cuisson augmente la demande de charbon de bois et du bois de chauffe.</w:t>
      </w:r>
    </w:p>
    <w:p w:rsidR="00A807FA" w:rsidRPr="00E95597" w:rsidRDefault="00A807FA" w:rsidP="005544AF">
      <w:pPr>
        <w:pStyle w:val="REDDhdg3"/>
        <w:spacing w:before="120"/>
        <w:jc w:val="both"/>
      </w:pPr>
      <w:bookmarkStart w:id="56" w:name="_Toc453747439"/>
    </w:p>
    <w:p w:rsidR="005544AF" w:rsidRPr="00E95597" w:rsidRDefault="00E95597" w:rsidP="005544AF">
      <w:pPr>
        <w:pStyle w:val="REDDhdg3"/>
        <w:spacing w:before="120"/>
        <w:jc w:val="both"/>
        <w:rPr>
          <w:rFonts w:asciiTheme="minorHAnsi" w:hAnsiTheme="minorHAnsi"/>
          <w:sz w:val="24"/>
        </w:rPr>
      </w:pPr>
      <w:r w:rsidRPr="00E95597">
        <w:rPr>
          <w:rFonts w:asciiTheme="minorHAnsi" w:hAnsiTheme="minorHAnsi"/>
          <w:sz w:val="24"/>
        </w:rPr>
        <w:t xml:space="preserve">1.3.10- </w:t>
      </w:r>
      <w:r w:rsidR="00BB37EE" w:rsidRPr="00E95597">
        <w:rPr>
          <w:rFonts w:asciiTheme="minorHAnsi" w:hAnsiTheme="minorHAnsi"/>
          <w:sz w:val="24"/>
        </w:rPr>
        <w:t>Cause directe : L'e</w:t>
      </w:r>
      <w:r w:rsidR="005544AF" w:rsidRPr="00E95597">
        <w:rPr>
          <w:rFonts w:asciiTheme="minorHAnsi" w:hAnsiTheme="minorHAnsi"/>
          <w:sz w:val="24"/>
        </w:rPr>
        <w:t>xploitation forestière</w:t>
      </w:r>
      <w:r w:rsidR="00BB37EE" w:rsidRPr="00E95597">
        <w:rPr>
          <w:rFonts w:asciiTheme="minorHAnsi" w:hAnsiTheme="minorHAnsi"/>
          <w:sz w:val="24"/>
        </w:rPr>
        <w:t xml:space="preserve"> non planifiée</w:t>
      </w:r>
      <w:bookmarkEnd w:id="56"/>
      <w:r w:rsidR="005544AF" w:rsidRPr="00E95597">
        <w:rPr>
          <w:rFonts w:asciiTheme="minorHAnsi" w:hAnsiTheme="minorHAnsi"/>
          <w:sz w:val="24"/>
        </w:rPr>
        <w:t xml:space="preserve"> </w:t>
      </w:r>
    </w:p>
    <w:p w:rsidR="00BB37EE" w:rsidRPr="00F51BC7" w:rsidRDefault="00BB37EE" w:rsidP="00BB37EE">
      <w:pPr>
        <w:spacing w:before="100" w:beforeAutospacing="1" w:after="100" w:afterAutospacing="1"/>
        <w:jc w:val="both"/>
        <w:rPr>
          <w:rFonts w:asciiTheme="minorHAnsi" w:eastAsia="Times New Roman" w:hAnsiTheme="minorHAnsi" w:cs="Times New Roman"/>
          <w:lang w:eastAsia="fr-FR"/>
        </w:rPr>
      </w:pPr>
      <w:r w:rsidRPr="00F51BC7">
        <w:rPr>
          <w:rFonts w:asciiTheme="minorHAnsi" w:eastAsia="Times New Roman" w:hAnsiTheme="minorHAnsi" w:cs="Times New Roman"/>
          <w:lang w:eastAsia="fr-FR"/>
        </w:rPr>
        <w:t xml:space="preserve">Bien que le pays mène une politique de gestion durable de ses forêts, basée sur l’aménagement des concessions forestières, on note cependant quelques activités d’exploitation forestière illégales à deux niveaux. Il s’agit, d’une part des coupes en sus des volumes autorisés par les sociétés industrielles, dans les concessions forestières non encore aménagées, et d’autre part, des coupes de bois sans autorisation de l’administration forestière par les exploitants artisanaux. </w:t>
      </w:r>
    </w:p>
    <w:p w:rsidR="00BB37EE" w:rsidRDefault="00BB37EE" w:rsidP="005544AF">
      <w:pPr>
        <w:jc w:val="both"/>
      </w:pPr>
    </w:p>
    <w:p w:rsidR="005544AF" w:rsidRPr="00E95597" w:rsidRDefault="00E95597" w:rsidP="005544AF">
      <w:pPr>
        <w:pStyle w:val="REDDhdg4"/>
        <w:jc w:val="both"/>
        <w:rPr>
          <w:rFonts w:asciiTheme="minorHAnsi" w:hAnsiTheme="minorHAnsi"/>
          <w:i w:val="0"/>
          <w:color w:val="auto"/>
          <w:sz w:val="24"/>
          <w:szCs w:val="24"/>
        </w:rPr>
      </w:pPr>
      <w:bookmarkStart w:id="57" w:name="_Toc453747440"/>
      <w:r w:rsidRPr="00E95597">
        <w:rPr>
          <w:rFonts w:asciiTheme="minorHAnsi" w:hAnsiTheme="minorHAnsi"/>
          <w:i w:val="0"/>
          <w:color w:val="auto"/>
          <w:sz w:val="24"/>
          <w:szCs w:val="24"/>
        </w:rPr>
        <w:t xml:space="preserve">1.3.11- </w:t>
      </w:r>
      <w:r w:rsidR="005544AF" w:rsidRPr="00E95597">
        <w:rPr>
          <w:rFonts w:asciiTheme="minorHAnsi" w:hAnsiTheme="minorHAnsi"/>
          <w:i w:val="0"/>
          <w:color w:val="auto"/>
          <w:sz w:val="24"/>
          <w:szCs w:val="24"/>
        </w:rPr>
        <w:t>Causes indirectes liées à l</w:t>
      </w:r>
      <w:r w:rsidR="00BB37EE" w:rsidRPr="00E95597">
        <w:rPr>
          <w:rFonts w:asciiTheme="minorHAnsi" w:hAnsiTheme="minorHAnsi"/>
          <w:i w:val="0"/>
          <w:color w:val="auto"/>
          <w:sz w:val="24"/>
          <w:szCs w:val="24"/>
        </w:rPr>
        <w:t>'</w:t>
      </w:r>
      <w:r w:rsidR="005544AF" w:rsidRPr="00E95597">
        <w:rPr>
          <w:rFonts w:asciiTheme="minorHAnsi" w:hAnsiTheme="minorHAnsi"/>
          <w:i w:val="0"/>
          <w:color w:val="auto"/>
          <w:sz w:val="24"/>
          <w:szCs w:val="24"/>
        </w:rPr>
        <w:t xml:space="preserve">exploitation </w:t>
      </w:r>
      <w:r w:rsidR="00BB37EE" w:rsidRPr="00E95597">
        <w:rPr>
          <w:rFonts w:asciiTheme="minorHAnsi" w:hAnsiTheme="minorHAnsi"/>
          <w:i w:val="0"/>
          <w:color w:val="auto"/>
          <w:sz w:val="24"/>
          <w:szCs w:val="24"/>
        </w:rPr>
        <w:t>forestière non planifiée</w:t>
      </w:r>
      <w:bookmarkEnd w:id="57"/>
    </w:p>
    <w:p w:rsidR="00E95597" w:rsidRPr="00E95597" w:rsidRDefault="00E95597" w:rsidP="00E95597">
      <w:pPr>
        <w:pStyle w:val="REDDbull-Indnt"/>
        <w:numPr>
          <w:ilvl w:val="0"/>
          <w:numId w:val="0"/>
        </w:numPr>
        <w:ind w:left="720"/>
        <w:jc w:val="both"/>
      </w:pPr>
    </w:p>
    <w:p w:rsidR="00FF47B1" w:rsidRPr="00E95597" w:rsidRDefault="00FF47B1" w:rsidP="009316E0">
      <w:pPr>
        <w:pStyle w:val="REDDbull-Indnt"/>
        <w:numPr>
          <w:ilvl w:val="0"/>
          <w:numId w:val="59"/>
        </w:numPr>
        <w:jc w:val="both"/>
      </w:pPr>
      <w:r w:rsidRPr="00E95597">
        <w:t>La demande croissances interne pour le bois ;</w:t>
      </w:r>
    </w:p>
    <w:p w:rsidR="00FF47B1" w:rsidRPr="00E95597" w:rsidRDefault="00FF47B1" w:rsidP="009316E0">
      <w:pPr>
        <w:pStyle w:val="REDDbull-Indnt"/>
        <w:numPr>
          <w:ilvl w:val="0"/>
          <w:numId w:val="59"/>
        </w:numPr>
        <w:jc w:val="both"/>
      </w:pPr>
      <w:r w:rsidRPr="00E95597">
        <w:t>L'accès facile à la forêt ;</w:t>
      </w:r>
    </w:p>
    <w:p w:rsidR="00FF47B1" w:rsidRPr="00E95597" w:rsidRDefault="00FF47B1" w:rsidP="009316E0">
      <w:pPr>
        <w:pStyle w:val="REDDbull-Indnt"/>
        <w:numPr>
          <w:ilvl w:val="0"/>
          <w:numId w:val="59"/>
        </w:numPr>
        <w:jc w:val="both"/>
      </w:pPr>
      <w:r w:rsidRPr="00E95597">
        <w:lastRenderedPageBreak/>
        <w:t>La disponibilité des tronçonneuses, une technologie disponible et maitrisée par les exploitants artisanaux ;</w:t>
      </w:r>
    </w:p>
    <w:p w:rsidR="00FF47B1" w:rsidRPr="00E95597" w:rsidRDefault="00FF47B1" w:rsidP="009316E0">
      <w:pPr>
        <w:pStyle w:val="REDDbull-Indnt"/>
        <w:numPr>
          <w:ilvl w:val="0"/>
          <w:numId w:val="59"/>
        </w:numPr>
        <w:jc w:val="both"/>
      </w:pPr>
      <w:r w:rsidRPr="00E95597">
        <w:t>La pauvreté et chômage qui motivent les gens à exploiter le bois clandestinement ;</w:t>
      </w:r>
    </w:p>
    <w:p w:rsidR="00FF47B1" w:rsidRPr="00E95597" w:rsidRDefault="00FF47B1" w:rsidP="009316E0">
      <w:pPr>
        <w:pStyle w:val="REDDbull-Indnt"/>
        <w:numPr>
          <w:ilvl w:val="0"/>
          <w:numId w:val="59"/>
        </w:numPr>
        <w:jc w:val="both"/>
      </w:pPr>
      <w:r w:rsidRPr="00E95597">
        <w:t xml:space="preserve">L'ouverture de pistes qui sont utilisées pour accéder la forêt et pour extraire les  produits en bois scié. </w:t>
      </w:r>
    </w:p>
    <w:p w:rsidR="00BB37EE" w:rsidRPr="00F51BC7" w:rsidRDefault="00BB37EE" w:rsidP="00BB37EE">
      <w:pPr>
        <w:spacing w:before="100" w:beforeAutospacing="1" w:after="100" w:afterAutospacing="1"/>
        <w:jc w:val="both"/>
        <w:rPr>
          <w:rFonts w:asciiTheme="minorHAnsi" w:eastAsia="Times New Roman" w:hAnsiTheme="minorHAnsi" w:cs="Times New Roman"/>
          <w:lang w:eastAsia="fr-FR"/>
        </w:rPr>
      </w:pPr>
      <w:r w:rsidRPr="00E95597">
        <w:rPr>
          <w:rFonts w:asciiTheme="minorHAnsi" w:eastAsia="Times New Roman" w:hAnsiTheme="minorHAnsi" w:cs="Times New Roman"/>
          <w:lang w:eastAsia="fr-FR"/>
        </w:rPr>
        <w:t>L’Observatoire Indépendant (OI-FLEGT)  relève quelques pratiques forestières illégales telles que les déclarations fraudule</w:t>
      </w:r>
      <w:r w:rsidRPr="00F51BC7">
        <w:rPr>
          <w:rFonts w:asciiTheme="minorHAnsi" w:eastAsia="Times New Roman" w:hAnsiTheme="minorHAnsi" w:cs="Times New Roman"/>
          <w:lang w:eastAsia="fr-FR"/>
        </w:rPr>
        <w:t xml:space="preserve">uses des quantités et des qualités des grumes exploitées, le non respect des quotas d’exportation de bois en grumes et le laxisme de l’administration forestière chargée du contrôle des activités forestières.  </w:t>
      </w:r>
    </w:p>
    <w:p w:rsidR="00FF47B1" w:rsidRPr="00195C30" w:rsidRDefault="00FF47B1" w:rsidP="00FF47B1">
      <w:pPr>
        <w:pStyle w:val="NormalREDD"/>
        <w:jc w:val="both"/>
      </w:pPr>
      <w:r w:rsidRPr="00195C30">
        <w:t xml:space="preserve">Il existe peu de données fiables sur le secteur exploitation artisanale de bois d’œuvre.  Cet abattage informel est principalement orienté vers les marchés intérieurs.  En République du Congo, l'exploitation artisanale représente plus de 30% de la production nationale totale (Lescuyer </w:t>
      </w:r>
      <w:r w:rsidRPr="00195C30">
        <w:rPr>
          <w:i/>
          <w:iCs/>
        </w:rPr>
        <w:t>et al</w:t>
      </w:r>
      <w:r w:rsidRPr="00195C30">
        <w:t xml:space="preserve">. 2012).  Le sciage artisanal représenterait à Brazzaville et Pointe Noire, les trois quarts des bois vendus en 2009 (Lescuyer </w:t>
      </w:r>
      <w:r w:rsidRPr="00195C30">
        <w:rPr>
          <w:i/>
          <w:iCs/>
        </w:rPr>
        <w:t>et al.</w:t>
      </w:r>
      <w:r w:rsidRPr="00195C30">
        <w:t xml:space="preserve"> 2011) soit respectivement 26 000 m</w:t>
      </w:r>
      <w:r w:rsidRPr="00195C30">
        <w:rPr>
          <w:vertAlign w:val="superscript"/>
        </w:rPr>
        <w:t xml:space="preserve">3 </w:t>
      </w:r>
      <w:r w:rsidRPr="00195C30">
        <w:t>(sur un total de 34 500 m</w:t>
      </w:r>
      <w:r w:rsidRPr="00195C30">
        <w:rPr>
          <w:vertAlign w:val="superscript"/>
        </w:rPr>
        <w:t>3</w:t>
      </w:r>
      <w:r w:rsidRPr="00195C30">
        <w:t>) et 73 000 m</w:t>
      </w:r>
      <w:r w:rsidRPr="00195C30">
        <w:rPr>
          <w:vertAlign w:val="superscript"/>
        </w:rPr>
        <w:t>3</w:t>
      </w:r>
      <w:r w:rsidRPr="00195C30">
        <w:t xml:space="preserve"> (sur 98 000 m</w:t>
      </w:r>
      <w:r w:rsidRPr="00195C30">
        <w:rPr>
          <w:vertAlign w:val="superscript"/>
        </w:rPr>
        <w:t>3</w:t>
      </w:r>
      <w:r w:rsidRPr="00195C30">
        <w:t xml:space="preserve">). </w:t>
      </w:r>
    </w:p>
    <w:p w:rsidR="00FF47B1" w:rsidRPr="00195C30" w:rsidRDefault="00FF47B1" w:rsidP="00FF47B1">
      <w:pPr>
        <w:pStyle w:val="NormalREDD"/>
        <w:jc w:val="both"/>
      </w:pPr>
      <w:r w:rsidRPr="00195C30">
        <w:t xml:space="preserve">L’exploitation actuelle semble mettre en cause la pérennité de la ressource puisque les scieurs parcourent des distances importantes pour accéder aux arbres et que ces derniers sont souvent de faible diamètre.  Ampolo (2005) indique que les arbres abattus autour de Brazzaville ont tous un diamètre inférieur au diamètre minimum d’exploitabilité, ce qui soulève la question de la durabilité écologique d’une telle exploitation (Lescuyer </w:t>
      </w:r>
      <w:r w:rsidRPr="00195C30">
        <w:rPr>
          <w:i/>
          <w:iCs/>
        </w:rPr>
        <w:t>et al</w:t>
      </w:r>
      <w:r w:rsidRPr="00195C30">
        <w:t>. op. cit.).  Le secteur informel approvisionne des marchés qui sont moins sélectifs que les marchés d’exportation ; les opérateurs travaillant à la tronçonneuse utilisent les arbres de manière moins efficace pour produire le bois.</w:t>
      </w:r>
    </w:p>
    <w:p w:rsidR="00FF47B1" w:rsidRPr="00195C30" w:rsidRDefault="00FF47B1" w:rsidP="00FF47B1">
      <w:pPr>
        <w:pStyle w:val="NormalREDD"/>
        <w:jc w:val="both"/>
      </w:pPr>
      <w:r w:rsidRPr="00195C30">
        <w:t>Le secteur informel est une source d’emplois locaux directs et indirects plus importante que le secteur formel. Ses avantages sont plus équitablement redistribués au niveau local. Sans une réglementation adéquate, ces segments du secteur forestier ont tendance à surexploiter les zones les plus accessibles</w:t>
      </w:r>
      <w:r w:rsidRPr="00195C30">
        <w:rPr>
          <w:b/>
          <w:bCs/>
        </w:rPr>
        <w:t xml:space="preserve">, </w:t>
      </w:r>
      <w:r w:rsidRPr="00195C30">
        <w:t xml:space="preserve">en dépassant les taux de régénération et ainsi dégradant progressivement les forêts situées à proximité des zones densément peuplées (Megevand </w:t>
      </w:r>
      <w:r w:rsidRPr="00195C30">
        <w:rPr>
          <w:i/>
          <w:iCs/>
        </w:rPr>
        <w:t>et al.</w:t>
      </w:r>
      <w:r w:rsidRPr="00195C30">
        <w:t xml:space="preserve"> 2013).</w:t>
      </w:r>
    </w:p>
    <w:p w:rsidR="005544AF" w:rsidRPr="00195C30" w:rsidRDefault="00FF47B1" w:rsidP="005544AF">
      <w:pPr>
        <w:pStyle w:val="NormalREDD"/>
        <w:jc w:val="both"/>
      </w:pPr>
      <w:r>
        <w:t>L</w:t>
      </w:r>
      <w:r w:rsidR="005544AF" w:rsidRPr="00195C30">
        <w:t xml:space="preserve">’évaluation de la dégradation forestière nécessite des moyens de suivi par télédétection avec des résolutions plus fines que pour la déforestation et des quantités d’images plus importantes.  Il est démontré que la signature spatiale de la dégradation change très rapidement au fil des temps et fait l’objet de confusions du fait des changements saisonniers de la forêt naturelle.  C’est à ce titre que le suivi de l’exploitation forestière non durable qui constitue l’une des composantes non moins importante de la dégradation forestière sera assez délicat. </w:t>
      </w:r>
    </w:p>
    <w:p w:rsidR="005544AF" w:rsidRPr="00195C30" w:rsidRDefault="005544AF" w:rsidP="005544AF">
      <w:pPr>
        <w:pStyle w:val="NormalREDD"/>
        <w:jc w:val="both"/>
      </w:pPr>
      <w:r w:rsidRPr="00195C30">
        <w:t>La compilation des données d’activités de la composante «</w:t>
      </w:r>
      <w:r w:rsidRPr="00195C30">
        <w:rPr>
          <w:b/>
        </w:rPr>
        <w:t> dégradation forestière</w:t>
      </w:r>
      <w:r w:rsidRPr="00195C30">
        <w:t> » ne sera possible que pour toutes les activités qui s’exercent légalement.  C’est notamment le cas pour l’exploitation forestière industrielle où le suivi des superficies forestières dégradées se fera à travers les superficies délimitées chaque année (assiettes annuelles de coupe ou AAC), pour produire le bois d’oeuvre industriel.  Ces données qui sont rendues obligatoire par les textes en vigueur, sont disponibles dans tous les chantiers d’exploitation industrielle de bois d’œuvre, en terme de :</w:t>
      </w:r>
    </w:p>
    <w:p w:rsidR="005544AF" w:rsidRPr="00195C30" w:rsidRDefault="005544AF" w:rsidP="009316E0">
      <w:pPr>
        <w:pStyle w:val="REDDbull-Indnt"/>
        <w:numPr>
          <w:ilvl w:val="0"/>
          <w:numId w:val="59"/>
        </w:numPr>
        <w:jc w:val="both"/>
      </w:pPr>
      <w:r w:rsidRPr="00195C30">
        <w:t>Superficie autorisée à la coupe (cf. autorisation de coupe annuelle et rapports de production) ;</w:t>
      </w:r>
    </w:p>
    <w:p w:rsidR="005544AF" w:rsidRPr="00195C30" w:rsidRDefault="005544AF" w:rsidP="009316E0">
      <w:pPr>
        <w:pStyle w:val="REDDbull-Indnt"/>
        <w:numPr>
          <w:ilvl w:val="0"/>
          <w:numId w:val="59"/>
        </w:numPr>
        <w:jc w:val="both"/>
      </w:pPr>
      <w:r w:rsidRPr="00195C30">
        <w:t xml:space="preserve">Volumes de bois exploités (cf. documents de chantier), à savoir : le volume fût (volume réellement exploité) et volume bille (volume réellement commercialisé). </w:t>
      </w:r>
    </w:p>
    <w:p w:rsidR="005544AF" w:rsidRPr="00195C30" w:rsidRDefault="005544AF" w:rsidP="005544AF">
      <w:pPr>
        <w:pStyle w:val="NormalREDD"/>
        <w:jc w:val="both"/>
      </w:pPr>
      <w:r w:rsidRPr="00195C30">
        <w:t>Le suivi de la superficie de la coupe annuelle, préalablement évaluée (superficie, potentiel ligneux exploitable, etc.), va permettre d’évaluer la part de forêt fragmentée ou remaniée par une utilisation qui  inclue la récolte de produits forestiers (bois d’œuvre exploitable) et qui altère la canopée et la structure de la forêt.</w:t>
      </w:r>
    </w:p>
    <w:p w:rsidR="005544AF" w:rsidRPr="00195C30" w:rsidRDefault="005544AF" w:rsidP="005544AF">
      <w:pPr>
        <w:pStyle w:val="NormalREDD"/>
        <w:jc w:val="both"/>
      </w:pPr>
      <w:r w:rsidRPr="00195C30">
        <w:t>Un certain nombre d'infractions et de non suivi des procès-verbaux dressés par le Service Forestier est mis en évidence dans les différents rapports de l'observateur indépendant (OI) concernant les exploitants forestiers</w:t>
      </w:r>
      <w:r w:rsidRPr="00195C30">
        <w:rPr>
          <w:rStyle w:val="FootnoteReference"/>
        </w:rPr>
        <w:footnoteReference w:id="5"/>
      </w:r>
      <w:r w:rsidRPr="00195C30">
        <w:t>. Il s'agit notamment de documents d'exploitation incomplets, de non-respect des limites des concessions et de non marquage des souches ou de grumes.</w:t>
      </w:r>
    </w:p>
    <w:p w:rsidR="005544AF" w:rsidRPr="00195C30" w:rsidRDefault="005544AF" w:rsidP="005544AF">
      <w:pPr>
        <w:pStyle w:val="NormalREDD"/>
        <w:jc w:val="both"/>
        <w:rPr>
          <w:b/>
          <w:sz w:val="24"/>
        </w:rPr>
      </w:pPr>
      <w:r w:rsidRPr="00195C30">
        <w:rPr>
          <w:b/>
          <w:sz w:val="24"/>
        </w:rPr>
        <w:t>Ceci traduit en un manque de gouvernance issu d</w:t>
      </w:r>
      <w:r w:rsidR="00FF47B1">
        <w:rPr>
          <w:b/>
          <w:sz w:val="24"/>
        </w:rPr>
        <w:t xml:space="preserve">e l'insuffisance du </w:t>
      </w:r>
      <w:r w:rsidRPr="00195C30">
        <w:rPr>
          <w:b/>
          <w:sz w:val="24"/>
        </w:rPr>
        <w:t>perso</w:t>
      </w:r>
      <w:r w:rsidR="00FF47B1">
        <w:rPr>
          <w:b/>
          <w:sz w:val="24"/>
        </w:rPr>
        <w:t>nnel de contrôle sur le terrain</w:t>
      </w:r>
      <w:r w:rsidRPr="00195C30">
        <w:rPr>
          <w:b/>
          <w:sz w:val="24"/>
        </w:rPr>
        <w:t xml:space="preserve">.  </w:t>
      </w:r>
    </w:p>
    <w:p w:rsidR="00FF47B1" w:rsidRDefault="00FF47B1" w:rsidP="005544AF">
      <w:pPr>
        <w:pStyle w:val="REDDhdg4"/>
        <w:jc w:val="both"/>
      </w:pPr>
      <w:bookmarkStart w:id="58" w:name="_Toc453747441"/>
    </w:p>
    <w:p w:rsidR="005544AF" w:rsidRPr="00E95597" w:rsidRDefault="00E95597" w:rsidP="00E95597">
      <w:pPr>
        <w:pStyle w:val="REDDhdg4"/>
        <w:jc w:val="both"/>
        <w:rPr>
          <w:rFonts w:asciiTheme="minorHAnsi" w:hAnsiTheme="minorHAnsi"/>
          <w:i w:val="0"/>
          <w:color w:val="auto"/>
          <w:sz w:val="24"/>
          <w:szCs w:val="24"/>
        </w:rPr>
      </w:pPr>
      <w:bookmarkStart w:id="59" w:name="_Toc453747442"/>
      <w:bookmarkEnd w:id="58"/>
      <w:r w:rsidRPr="00E95597">
        <w:rPr>
          <w:rFonts w:asciiTheme="minorHAnsi" w:hAnsiTheme="minorHAnsi"/>
          <w:i w:val="0"/>
          <w:color w:val="auto"/>
          <w:sz w:val="24"/>
          <w:szCs w:val="24"/>
        </w:rPr>
        <w:t>1.</w:t>
      </w:r>
      <w:r>
        <w:rPr>
          <w:rFonts w:asciiTheme="minorHAnsi" w:hAnsiTheme="minorHAnsi"/>
          <w:i w:val="0"/>
          <w:color w:val="auto"/>
          <w:sz w:val="24"/>
          <w:szCs w:val="24"/>
        </w:rPr>
        <w:t>3.12</w:t>
      </w:r>
      <w:r w:rsidRPr="00E95597">
        <w:rPr>
          <w:rFonts w:asciiTheme="minorHAnsi" w:hAnsiTheme="minorHAnsi"/>
          <w:i w:val="0"/>
          <w:color w:val="auto"/>
          <w:sz w:val="24"/>
          <w:szCs w:val="24"/>
        </w:rPr>
        <w:t xml:space="preserve">- </w:t>
      </w:r>
      <w:r w:rsidR="005544AF" w:rsidRPr="00E95597">
        <w:rPr>
          <w:rFonts w:asciiTheme="minorHAnsi" w:hAnsiTheme="minorHAnsi"/>
          <w:i w:val="0"/>
          <w:color w:val="auto"/>
          <w:sz w:val="24"/>
          <w:szCs w:val="24"/>
        </w:rPr>
        <w:t>Cause directe : Le développement minier</w:t>
      </w:r>
      <w:bookmarkEnd w:id="59"/>
    </w:p>
    <w:p w:rsidR="008C6D3D" w:rsidRPr="00E95597" w:rsidRDefault="008C6D3D" w:rsidP="005544AF">
      <w:pPr>
        <w:pStyle w:val="REDDbull-Indnt"/>
        <w:numPr>
          <w:ilvl w:val="0"/>
          <w:numId w:val="0"/>
        </w:numPr>
        <w:jc w:val="both"/>
      </w:pPr>
    </w:p>
    <w:p w:rsidR="008C6D3D" w:rsidRPr="008C6D3D" w:rsidRDefault="00FC6B69" w:rsidP="008C6D3D">
      <w:pPr>
        <w:pStyle w:val="REDDbull-Indnt"/>
        <w:numPr>
          <w:ilvl w:val="0"/>
          <w:numId w:val="0"/>
        </w:numPr>
        <w:jc w:val="both"/>
      </w:pPr>
      <w:r>
        <w:t xml:space="preserve">La République du Congo, </w:t>
      </w:r>
      <w:r w:rsidR="008C6D3D" w:rsidRPr="008C6D3D">
        <w:t>doté</w:t>
      </w:r>
      <w:r>
        <w:t>e</w:t>
      </w:r>
      <w:r w:rsidR="008C6D3D" w:rsidRPr="008C6D3D">
        <w:t xml:space="preserve"> de ressources minières importantes et d’un très grand potentiel géologique, n’est pour autant pas encore </w:t>
      </w:r>
      <w:r>
        <w:t xml:space="preserve">compté parmi les grands </w:t>
      </w:r>
      <w:r w:rsidR="008C6D3D" w:rsidRPr="008C6D3D">
        <w:t xml:space="preserve">producteur de minerais. Ses immenses réserves, confirmées par les études de faisabilité réalisées par les entreprises minières étrangères depuis 2005 (année d’adoption d’un code minier attractif), sont pour le moment inexploitées pour diverses raisons et notamment le manque d’infrastructures de transport et d’énergie. </w:t>
      </w:r>
    </w:p>
    <w:p w:rsidR="008C6D3D" w:rsidRPr="008C6D3D" w:rsidRDefault="008C6D3D" w:rsidP="008C6D3D">
      <w:pPr>
        <w:pStyle w:val="REDDbull-Indnt"/>
        <w:numPr>
          <w:ilvl w:val="0"/>
          <w:numId w:val="0"/>
        </w:numPr>
        <w:jc w:val="both"/>
      </w:pPr>
      <w:r w:rsidRPr="008C6D3D">
        <w:t xml:space="preserve">Depuis 2009, le développement du secteur minier est un des axes prioritaire de diversification de l’économie congolaise. Cet intérêt pour ce secteur atone depuis les années 1970 est confirmé par la multiplication des autorisations de prospection et permis de recherche, l’arrivée de grandes entreprises internationales cherchant à développer de grands projets industriels ainsi que le lancement du projet de cartographie minière. </w:t>
      </w:r>
    </w:p>
    <w:p w:rsidR="008C6D3D" w:rsidRPr="008C6D3D" w:rsidRDefault="008C6D3D" w:rsidP="008C6D3D">
      <w:pPr>
        <w:pStyle w:val="REDDbull-Indnt"/>
        <w:numPr>
          <w:ilvl w:val="0"/>
          <w:numId w:val="0"/>
        </w:numPr>
        <w:jc w:val="both"/>
      </w:pPr>
    </w:p>
    <w:p w:rsidR="008C6D3D" w:rsidRPr="008C6D3D" w:rsidRDefault="008C6D3D" w:rsidP="008C6D3D">
      <w:pPr>
        <w:pStyle w:val="REDDbull-Indnt"/>
        <w:numPr>
          <w:ilvl w:val="0"/>
          <w:numId w:val="0"/>
        </w:numPr>
        <w:jc w:val="both"/>
      </w:pPr>
      <w:r w:rsidRPr="008C6D3D">
        <w:t>Au vu des investissements déjà réalisés par les entreprises dans le secteur minier et des quantités de ressources disponibles, le secteur minier pourrait être amené à tenir une place de toute première importance, si toutefois le prix des matières premières (fer, cuivre, potasse et phosphate) remonte à un niveau satisfaisant et que des solutions de financement des infrastructures de transport et d’énergie sont mises en place.</w:t>
      </w:r>
    </w:p>
    <w:p w:rsidR="008C6D3D" w:rsidRPr="008C6D3D" w:rsidRDefault="008C6D3D" w:rsidP="008C6D3D">
      <w:pPr>
        <w:pStyle w:val="REDDbull-Indnt"/>
        <w:numPr>
          <w:ilvl w:val="0"/>
          <w:numId w:val="0"/>
        </w:numPr>
        <w:jc w:val="both"/>
      </w:pPr>
    </w:p>
    <w:p w:rsidR="008C6D3D" w:rsidRPr="008C6D3D" w:rsidRDefault="008C6D3D" w:rsidP="00FC6B69">
      <w:pPr>
        <w:pStyle w:val="REDDbull-Indnt"/>
        <w:numPr>
          <w:ilvl w:val="0"/>
          <w:numId w:val="0"/>
        </w:numPr>
        <w:jc w:val="both"/>
      </w:pPr>
      <w:r w:rsidRPr="008C6D3D">
        <w:t xml:space="preserve">En juin 2016 la plupart des sociétés minières viennent de terminer la phase de recherche géologique ainsi que leurs études de faisabilité identifiant les infrastructures qui devront être construites pour réaliser l’exploitation. Les phases de prospection et d’exploration conduites par les entreprises minières ont abouti à la mise en valeur de gisement techniquement exploitable dans les conditions de marché avant la chute des prix des minerais pour la plupart des projets qui ont débuté entre 2007 et 2009. Les études nécessaires pour ces phases ont coûté des centaines de millions de </w:t>
      </w:r>
      <w:r w:rsidR="00E95597">
        <w:t>d</w:t>
      </w:r>
      <w:r w:rsidRPr="008C6D3D">
        <w:t xml:space="preserve">ollars </w:t>
      </w:r>
      <w:r w:rsidR="00E95597">
        <w:t xml:space="preserve">US </w:t>
      </w:r>
      <w:r w:rsidRPr="008C6D3D">
        <w:t xml:space="preserve">et ont concerné de nombreux départements. </w:t>
      </w:r>
    </w:p>
    <w:p w:rsidR="008C6D3D" w:rsidRPr="008C6D3D" w:rsidRDefault="008C6D3D" w:rsidP="008C6D3D">
      <w:pPr>
        <w:pStyle w:val="REDDbull-Indnt"/>
        <w:numPr>
          <w:ilvl w:val="0"/>
          <w:numId w:val="0"/>
        </w:numPr>
        <w:ind w:left="360"/>
        <w:jc w:val="both"/>
      </w:pPr>
    </w:p>
    <w:p w:rsidR="008C6D3D" w:rsidRPr="008C6D3D" w:rsidRDefault="008C6D3D" w:rsidP="00FC6B69">
      <w:pPr>
        <w:pStyle w:val="REDDbull-Indnt"/>
        <w:numPr>
          <w:ilvl w:val="0"/>
          <w:numId w:val="0"/>
        </w:numPr>
        <w:jc w:val="both"/>
      </w:pPr>
      <w:r w:rsidRPr="008C6D3D">
        <w:t>Les entreprises minières ont également réalisé les études d’impact environnemental et social de leur projet afin d’évaluer et limiter les impacts négatifs des projets sur l'environnement naturel et humain. Ces études d’impact prennent en compte non seulement les infrastructures minières mais aussi toutes les infrastructures devant être réalisées pour le projet minier (transport, évacuation, énergie, etc.).</w:t>
      </w:r>
    </w:p>
    <w:p w:rsidR="008C6D3D" w:rsidRPr="008C6D3D" w:rsidRDefault="008C6D3D" w:rsidP="008C6D3D">
      <w:pPr>
        <w:pStyle w:val="REDDbull-Indnt"/>
        <w:numPr>
          <w:ilvl w:val="0"/>
          <w:numId w:val="0"/>
        </w:numPr>
        <w:ind w:left="720" w:hanging="360"/>
        <w:jc w:val="both"/>
      </w:pPr>
    </w:p>
    <w:p w:rsidR="008C6D3D" w:rsidRPr="008C6D3D" w:rsidRDefault="008C6D3D" w:rsidP="00FC6B69">
      <w:pPr>
        <w:pStyle w:val="REDDbull-Indnt"/>
        <w:numPr>
          <w:ilvl w:val="0"/>
          <w:numId w:val="0"/>
        </w:numPr>
        <w:jc w:val="both"/>
      </w:pPr>
      <w:r w:rsidRPr="008C6D3D">
        <w:t>Les société minières ont également conclu avec l’Etat Congolais des conventions d’exploitation minière dont certaines ont été ratifiées en 2016 par le parlement congolais et ont valeur de loi (convention d’exploitation du fer de Nabemba (Congo Iron),  convention d’exploitation du fer de Zanaga (MPD Congo) et avenant à la convention d’exploitation de la potasse de Mengo (MPC-MagMinerals)). Ces conventions précisent et stabilisent le cadre fiscal, douanier, comptable, etc. afin de permettre le financement de la phase de construction et de protéger les investisseurs pendant la période d’exploitation.</w:t>
      </w:r>
    </w:p>
    <w:p w:rsidR="00361317" w:rsidRDefault="00361317" w:rsidP="008C6D3D">
      <w:pPr>
        <w:pStyle w:val="REDDbull-Indnt"/>
        <w:numPr>
          <w:ilvl w:val="0"/>
          <w:numId w:val="0"/>
        </w:numPr>
        <w:jc w:val="both"/>
      </w:pPr>
    </w:p>
    <w:p w:rsidR="008C6D3D" w:rsidRPr="008C6D3D" w:rsidRDefault="008C6D3D" w:rsidP="008C6D3D">
      <w:pPr>
        <w:pStyle w:val="REDDbull-Indnt"/>
        <w:numPr>
          <w:ilvl w:val="0"/>
          <w:numId w:val="0"/>
        </w:numPr>
        <w:jc w:val="both"/>
      </w:pPr>
      <w:r w:rsidRPr="008C6D3D">
        <w:t xml:space="preserve">Ainsi le secteur minier congolais est à la croisée de chemins et il faudra non seulement une remontée des cours des minerais mais aussi un véritable partenariat entre les sociétés minières et l’Etat congolais pour permettre la construction des différentes infrastructures et ainsi permettrait l’exploitation minière. </w:t>
      </w:r>
    </w:p>
    <w:p w:rsidR="00361317" w:rsidRDefault="00361317" w:rsidP="008C6D3D">
      <w:pPr>
        <w:pStyle w:val="NormalREDD"/>
        <w:jc w:val="both"/>
      </w:pPr>
    </w:p>
    <w:p w:rsidR="008C6D3D" w:rsidRPr="008C6D3D" w:rsidRDefault="008C6D3D" w:rsidP="008C6D3D">
      <w:pPr>
        <w:pStyle w:val="NormalREDD"/>
        <w:jc w:val="both"/>
      </w:pPr>
      <w:r w:rsidRPr="008C6D3D">
        <w:t>Les impacts sur la dégradation forestière et le déboisement ne sont pas encore directement visibles car les projets miniers sont au stade de l’exploration ou à la phase de pré-construction des infrastructures. .  Les autorisations de prospection et les permis de recherche ne donnent pas lieu à de profonds changements au niveau de l’affectation des sols.  On estime que les impacts du développement minier sont les suivants :</w:t>
      </w:r>
    </w:p>
    <w:p w:rsidR="008C6D3D" w:rsidRPr="008C6D3D" w:rsidRDefault="008C6D3D" w:rsidP="009316E0">
      <w:pPr>
        <w:pStyle w:val="NormalREDD"/>
        <w:numPr>
          <w:ilvl w:val="0"/>
          <w:numId w:val="65"/>
        </w:numPr>
        <w:jc w:val="both"/>
      </w:pPr>
      <w:r w:rsidRPr="008C6D3D">
        <w:t xml:space="preserve">En phase de prospection ou d’exploration : </w:t>
      </w:r>
    </w:p>
    <w:p w:rsidR="008C6D3D" w:rsidRDefault="008C6D3D" w:rsidP="009316E0">
      <w:pPr>
        <w:pStyle w:val="REDDbull-Indnt"/>
        <w:numPr>
          <w:ilvl w:val="0"/>
          <w:numId w:val="59"/>
        </w:numPr>
        <w:ind w:left="1276"/>
        <w:jc w:val="both"/>
      </w:pPr>
      <w:r w:rsidRPr="008C6D3D">
        <w:t>La création des voies d’accès et des layons pendant la phase de recherche ; au cours des activités géophysiques au sol par exemple on ouvre des voies de 7 à 8 m de large avec destruction du couvert forestier ;</w:t>
      </w:r>
    </w:p>
    <w:p w:rsidR="00E82687" w:rsidRDefault="00E82687" w:rsidP="009316E0">
      <w:pPr>
        <w:pStyle w:val="REDDbull-Indnt"/>
        <w:numPr>
          <w:ilvl w:val="0"/>
          <w:numId w:val="59"/>
        </w:numPr>
        <w:ind w:left="1276"/>
        <w:jc w:val="both"/>
      </w:pPr>
      <w:r>
        <w:lastRenderedPageBreak/>
        <w:t>La c</w:t>
      </w:r>
      <w:r w:rsidR="008C6D3D" w:rsidRPr="008C6D3D">
        <w:t>réation de piste d’accès aux plate-formes de forage ou base-vi</w:t>
      </w:r>
      <w:r>
        <w:t>e ;</w:t>
      </w:r>
    </w:p>
    <w:p w:rsidR="008C6D3D" w:rsidRDefault="00E82687" w:rsidP="009316E0">
      <w:pPr>
        <w:pStyle w:val="REDDbull-Indnt"/>
        <w:numPr>
          <w:ilvl w:val="0"/>
          <w:numId w:val="59"/>
        </w:numPr>
        <w:ind w:left="1276"/>
        <w:jc w:val="both"/>
      </w:pPr>
      <w:r>
        <w:t>La p</w:t>
      </w:r>
      <w:r w:rsidR="008C6D3D" w:rsidRPr="008C6D3D">
        <w:t>late-forme de forage qui nécessitent de déboiser certaines zones pour réaliser les forages</w:t>
      </w:r>
      <w:r>
        <w:t xml:space="preserve"> </w:t>
      </w:r>
      <w:r w:rsidR="008C6D3D" w:rsidRPr="008C6D3D">
        <w:t>;</w:t>
      </w:r>
    </w:p>
    <w:p w:rsidR="008C6D3D" w:rsidRDefault="008C6D3D" w:rsidP="009316E0">
      <w:pPr>
        <w:pStyle w:val="REDDbull-Indnt"/>
        <w:numPr>
          <w:ilvl w:val="0"/>
          <w:numId w:val="59"/>
        </w:numPr>
        <w:ind w:left="1276"/>
        <w:jc w:val="both"/>
      </w:pPr>
      <w:r w:rsidRPr="008C6D3D">
        <w:t>La mise en place de la base-vie et ses annexes ;</w:t>
      </w:r>
    </w:p>
    <w:p w:rsidR="008C6D3D" w:rsidRPr="008C6D3D" w:rsidRDefault="00361317" w:rsidP="009316E0">
      <w:pPr>
        <w:pStyle w:val="REDDbull-Indnt"/>
        <w:numPr>
          <w:ilvl w:val="0"/>
          <w:numId w:val="59"/>
        </w:numPr>
        <w:ind w:left="1276"/>
        <w:jc w:val="both"/>
      </w:pPr>
      <w:r>
        <w:t>L</w:t>
      </w:r>
      <w:r w:rsidR="008C6D3D" w:rsidRPr="008C6D3D">
        <w:t>'i</w:t>
      </w:r>
      <w:r>
        <w:t xml:space="preserve">nstallation des populations </w:t>
      </w:r>
      <w:r w:rsidR="008C6D3D" w:rsidRPr="008C6D3D">
        <w:t>autour des zones minières (défrichements agricoles, etc).</w:t>
      </w:r>
    </w:p>
    <w:p w:rsidR="008C6D3D" w:rsidRPr="008C6D3D" w:rsidRDefault="008C6D3D" w:rsidP="00361317">
      <w:pPr>
        <w:pStyle w:val="REDDbull-Indnt"/>
        <w:numPr>
          <w:ilvl w:val="0"/>
          <w:numId w:val="0"/>
        </w:numPr>
        <w:ind w:left="720"/>
        <w:jc w:val="both"/>
      </w:pPr>
    </w:p>
    <w:p w:rsidR="008C6D3D" w:rsidRPr="008C6D3D" w:rsidRDefault="008C6D3D" w:rsidP="009316E0">
      <w:pPr>
        <w:pStyle w:val="REDDbull-Indnt"/>
        <w:numPr>
          <w:ilvl w:val="0"/>
          <w:numId w:val="65"/>
        </w:numPr>
        <w:jc w:val="both"/>
      </w:pPr>
      <w:r w:rsidRPr="008C6D3D">
        <w:t>En phase de construction :</w:t>
      </w:r>
    </w:p>
    <w:p w:rsidR="008C6D3D" w:rsidRDefault="008C6D3D" w:rsidP="009316E0">
      <w:pPr>
        <w:pStyle w:val="REDDbull-Indnt"/>
        <w:numPr>
          <w:ilvl w:val="0"/>
          <w:numId w:val="59"/>
        </w:numPr>
        <w:ind w:left="1276" w:hanging="425"/>
        <w:jc w:val="both"/>
      </w:pPr>
      <w:r w:rsidRPr="008C6D3D">
        <w:t>Le décapage de la forêt précédant l’exploitation du gisement</w:t>
      </w:r>
    </w:p>
    <w:p w:rsidR="008C6D3D" w:rsidRDefault="00361317" w:rsidP="009316E0">
      <w:pPr>
        <w:pStyle w:val="REDDbull-Indnt"/>
        <w:numPr>
          <w:ilvl w:val="0"/>
          <w:numId w:val="59"/>
        </w:numPr>
        <w:ind w:left="1276" w:hanging="425"/>
        <w:jc w:val="both"/>
      </w:pPr>
      <w:r>
        <w:t>L</w:t>
      </w:r>
      <w:r w:rsidR="008C6D3D" w:rsidRPr="008C6D3D">
        <w:t>’emprise de toutes les infrastructures nécessaires à l’exploitation minière (mine proprement dite), usine de traitement ou d’enrichissement, infrastructures de transport (chemin de fer ou pipeline selon les projets), routes d’accès, infrastructure énergétiques, infrastructures portuaires, etc.</w:t>
      </w:r>
    </w:p>
    <w:p w:rsidR="008C6D3D" w:rsidRPr="008C6D3D" w:rsidRDefault="00361317" w:rsidP="009316E0">
      <w:pPr>
        <w:pStyle w:val="REDDbull-Indnt"/>
        <w:numPr>
          <w:ilvl w:val="0"/>
          <w:numId w:val="59"/>
        </w:numPr>
        <w:ind w:left="1276" w:hanging="425"/>
        <w:jc w:val="both"/>
      </w:pPr>
      <w:r>
        <w:t>L'i</w:t>
      </w:r>
      <w:r w:rsidR="008C6D3D" w:rsidRPr="008C6D3D">
        <w:t>mpact accru des populations vers les zones de construction et d’exploitation</w:t>
      </w:r>
    </w:p>
    <w:p w:rsidR="008C6D3D" w:rsidRPr="008C6D3D" w:rsidRDefault="008C6D3D" w:rsidP="00361317">
      <w:pPr>
        <w:pStyle w:val="REDDbull-Indnt"/>
        <w:numPr>
          <w:ilvl w:val="0"/>
          <w:numId w:val="0"/>
        </w:numPr>
        <w:ind w:left="720"/>
        <w:jc w:val="both"/>
      </w:pPr>
    </w:p>
    <w:p w:rsidR="008C6D3D" w:rsidRPr="008C6D3D" w:rsidRDefault="008C6D3D" w:rsidP="009316E0">
      <w:pPr>
        <w:pStyle w:val="REDDbull-Indnt"/>
        <w:numPr>
          <w:ilvl w:val="0"/>
          <w:numId w:val="65"/>
        </w:numPr>
        <w:jc w:val="both"/>
      </w:pPr>
      <w:r w:rsidRPr="008C6D3D">
        <w:t>En phase d’exploitation :</w:t>
      </w:r>
    </w:p>
    <w:p w:rsidR="008C6D3D" w:rsidRDefault="008C6D3D" w:rsidP="009316E0">
      <w:pPr>
        <w:pStyle w:val="REDDbull-Indnt"/>
        <w:numPr>
          <w:ilvl w:val="0"/>
          <w:numId w:val="59"/>
        </w:numPr>
        <w:ind w:left="1276"/>
        <w:jc w:val="both"/>
      </w:pPr>
      <w:r w:rsidRPr="008C6D3D">
        <w:t>Extension des infrastructures</w:t>
      </w:r>
    </w:p>
    <w:p w:rsidR="00361317" w:rsidRDefault="00361317" w:rsidP="009316E0">
      <w:pPr>
        <w:pStyle w:val="REDDbull-Indnt"/>
        <w:numPr>
          <w:ilvl w:val="0"/>
          <w:numId w:val="59"/>
        </w:numPr>
        <w:ind w:left="1276"/>
        <w:jc w:val="both"/>
      </w:pPr>
      <w:r>
        <w:t>L'</w:t>
      </w:r>
      <w:r w:rsidR="008C6D3D" w:rsidRPr="008C6D3D">
        <w:t>impact très important sur la forêt, avec les plans de relocalisation des populations, création de villes nouvelles dans des zones isolées qui s'installent autour des zones minières (défrichements agricoles, etc)</w:t>
      </w:r>
    </w:p>
    <w:p w:rsidR="00361317" w:rsidRDefault="00361317" w:rsidP="00361317">
      <w:pPr>
        <w:pStyle w:val="REDDbull-Indnt"/>
        <w:numPr>
          <w:ilvl w:val="0"/>
          <w:numId w:val="0"/>
        </w:numPr>
        <w:ind w:left="720" w:hanging="360"/>
        <w:jc w:val="both"/>
      </w:pPr>
    </w:p>
    <w:p w:rsidR="008C6D3D" w:rsidRPr="008C6D3D" w:rsidRDefault="008C6D3D" w:rsidP="00361317">
      <w:pPr>
        <w:pStyle w:val="REDDbull-Indnt"/>
        <w:numPr>
          <w:ilvl w:val="0"/>
          <w:numId w:val="0"/>
        </w:numPr>
        <w:jc w:val="both"/>
      </w:pPr>
      <w:r w:rsidRPr="008C6D3D">
        <w:t>Depuis la publication du nouveau code minier en 2005, une centaine de permis de recherche ont été attribués, dont 32 portent sur des explorations aurifères et 22 sur les minerais de fer. A la date de juin  2016, 13 permis d’exploitation ont été attribué à 11 sociétés : SOREMI ; Magminérals potasses Congo ; Core-Mining ;  Congo-Iron ; D.M.C.- EXXARO ; Sintoukola  Potash ; Congo –Mining ;  MPD Congo ; Luyan des Mines ; Cominco et Sino Congo. Sur les 11 sociétés titulaires d’un permis d’exploitation huit sont membres de la fédération des Mines Solides.</w:t>
      </w:r>
    </w:p>
    <w:p w:rsidR="00361317" w:rsidRDefault="00361317" w:rsidP="00361317">
      <w:pPr>
        <w:pStyle w:val="REDDbull-Indnt"/>
        <w:numPr>
          <w:ilvl w:val="0"/>
          <w:numId w:val="0"/>
        </w:numPr>
        <w:ind w:left="720" w:hanging="360"/>
        <w:jc w:val="both"/>
      </w:pPr>
    </w:p>
    <w:p w:rsidR="00E95597" w:rsidRDefault="008C6D3D" w:rsidP="00A33E4B">
      <w:pPr>
        <w:pStyle w:val="REDDbull-Indnt"/>
        <w:numPr>
          <w:ilvl w:val="0"/>
          <w:numId w:val="0"/>
        </w:numPr>
        <w:jc w:val="both"/>
      </w:pPr>
      <w:r w:rsidRPr="008C6D3D">
        <w:t xml:space="preserve">La Fédération des Mines Solides du Congo (FedMines) a été créée en 2011 - au sein de l’organisme patronal Unicongo - par quatre sociétés minières et elle est actuellement constituée de huit sociétés minières qui représentent les plus gros projets miniers du Congo. Cette Fédération est l’organe privilégié d’interaction avec le gouvernement, mais aussi d’échange d’informations entre les différents acteurs du secteur. Ella attache une attention particulière à la réussite de l’émergence du secteur des mines solides afin de concrétiser la diversification de l’économie congolaise promue dans le cadre de la politique générale du Président de la </w:t>
      </w:r>
      <w:r w:rsidRPr="00A33E4B">
        <w:t>République.</w:t>
      </w:r>
      <w:r w:rsidR="00A33E4B" w:rsidRPr="00A33E4B">
        <w:t xml:space="preserve"> </w:t>
      </w:r>
    </w:p>
    <w:p w:rsidR="00E95597" w:rsidRDefault="00E95597" w:rsidP="00A33E4B">
      <w:pPr>
        <w:pStyle w:val="REDDbull-Indnt"/>
        <w:numPr>
          <w:ilvl w:val="0"/>
          <w:numId w:val="0"/>
        </w:numPr>
        <w:jc w:val="both"/>
      </w:pPr>
    </w:p>
    <w:p w:rsidR="00E95597" w:rsidRDefault="00E95597" w:rsidP="00A33E4B">
      <w:pPr>
        <w:pStyle w:val="REDDbull-Indnt"/>
        <w:numPr>
          <w:ilvl w:val="0"/>
          <w:numId w:val="0"/>
        </w:numPr>
        <w:jc w:val="both"/>
      </w:pPr>
    </w:p>
    <w:p w:rsidR="00E95597" w:rsidRDefault="00E95597" w:rsidP="00A33E4B">
      <w:pPr>
        <w:pStyle w:val="REDDbull-Indnt"/>
        <w:numPr>
          <w:ilvl w:val="0"/>
          <w:numId w:val="0"/>
        </w:numPr>
        <w:jc w:val="both"/>
      </w:pPr>
    </w:p>
    <w:p w:rsidR="00E95597" w:rsidRDefault="00E95597" w:rsidP="00A33E4B">
      <w:pPr>
        <w:pStyle w:val="REDDbull-Indnt"/>
        <w:numPr>
          <w:ilvl w:val="0"/>
          <w:numId w:val="0"/>
        </w:numPr>
        <w:jc w:val="both"/>
      </w:pPr>
    </w:p>
    <w:p w:rsidR="00E95597" w:rsidRDefault="00E95597" w:rsidP="00A33E4B">
      <w:pPr>
        <w:pStyle w:val="REDDbull-Indnt"/>
        <w:numPr>
          <w:ilvl w:val="0"/>
          <w:numId w:val="0"/>
        </w:numPr>
        <w:jc w:val="both"/>
      </w:pPr>
    </w:p>
    <w:p w:rsidR="00E95597" w:rsidRDefault="00E95597" w:rsidP="00A33E4B">
      <w:pPr>
        <w:pStyle w:val="REDDbull-Indnt"/>
        <w:numPr>
          <w:ilvl w:val="0"/>
          <w:numId w:val="0"/>
        </w:numPr>
        <w:jc w:val="both"/>
      </w:pPr>
    </w:p>
    <w:p w:rsidR="008C6D3D" w:rsidRPr="00A33E4B" w:rsidRDefault="008C6D3D" w:rsidP="00A33E4B">
      <w:pPr>
        <w:pStyle w:val="REDDbull-Indnt"/>
        <w:numPr>
          <w:ilvl w:val="0"/>
          <w:numId w:val="0"/>
        </w:numPr>
        <w:jc w:val="both"/>
        <w:rPr>
          <w:rFonts w:eastAsia="SimSun" w:cs="Times New Roman"/>
        </w:rPr>
      </w:pPr>
      <w:r w:rsidRPr="00A33E4B">
        <w:rPr>
          <w:rFonts w:eastAsia="SimSun" w:cs="Times New Roman"/>
        </w:rPr>
        <w:t>Le tableau ci-dessous illustre les principaux projets miniers au Congo :</w:t>
      </w:r>
    </w:p>
    <w:p w:rsidR="00A33E4B" w:rsidRDefault="00A33E4B" w:rsidP="00A33E4B">
      <w:pPr>
        <w:pStyle w:val="REDDbull-Indnt"/>
        <w:numPr>
          <w:ilvl w:val="0"/>
          <w:numId w:val="0"/>
        </w:numPr>
        <w:jc w:val="both"/>
        <w:rPr>
          <w:rFonts w:eastAsia="SimSun" w:cs="Times New Roman"/>
        </w:rPr>
      </w:pPr>
    </w:p>
    <w:p w:rsidR="00A33E4B" w:rsidRPr="00941EC5" w:rsidRDefault="00A33E4B" w:rsidP="00A33E4B">
      <w:pPr>
        <w:spacing w:before="0" w:after="120"/>
        <w:jc w:val="both"/>
        <w:rPr>
          <w:rFonts w:asciiTheme="minorHAnsi" w:eastAsia="SimSun" w:hAnsiTheme="minorHAnsi" w:cs="Times New Roman"/>
          <w:i/>
          <w:lang w:eastAsia="fr-FR"/>
        </w:rPr>
      </w:pPr>
      <w:r w:rsidRPr="00A33E4B">
        <w:rPr>
          <w:rFonts w:asciiTheme="minorHAnsi" w:eastAsia="SimSun" w:hAnsiTheme="minorHAnsi" w:cs="Times New Roman"/>
          <w:b/>
          <w:u w:val="single"/>
          <w:lang w:eastAsia="fr-FR"/>
        </w:rPr>
        <w:t>Tableau n°6</w:t>
      </w:r>
      <w:r>
        <w:rPr>
          <w:rFonts w:asciiTheme="minorHAnsi" w:eastAsia="SimSun" w:hAnsiTheme="minorHAnsi" w:cs="Times New Roman"/>
          <w:lang w:eastAsia="fr-FR"/>
        </w:rPr>
        <w:t xml:space="preserve">: </w:t>
      </w:r>
      <w:r w:rsidR="00941EC5" w:rsidRPr="00941EC5">
        <w:rPr>
          <w:rFonts w:asciiTheme="minorHAnsi" w:eastAsia="SimSun" w:hAnsiTheme="minorHAnsi" w:cs="Times New Roman"/>
          <w:i/>
          <w:lang w:eastAsia="fr-FR"/>
        </w:rPr>
        <w:t>P</w:t>
      </w:r>
      <w:r w:rsidR="00941EC5">
        <w:rPr>
          <w:rFonts w:asciiTheme="minorHAnsi" w:eastAsia="SimSun" w:hAnsiTheme="minorHAnsi" w:cs="Times New Roman"/>
          <w:i/>
          <w:lang w:eastAsia="fr-FR"/>
        </w:rPr>
        <w:t>rincipaux projets miniers en République d</w:t>
      </w:r>
      <w:r w:rsidRPr="00941EC5">
        <w:rPr>
          <w:rFonts w:asciiTheme="minorHAnsi" w:eastAsia="SimSun" w:hAnsiTheme="minorHAnsi" w:cs="Times New Roman"/>
          <w:i/>
          <w:lang w:eastAsia="fr-FR"/>
        </w:rPr>
        <w:t>u Congo :</w:t>
      </w:r>
    </w:p>
    <w:p w:rsidR="00A33E4B" w:rsidRPr="008C6D3D" w:rsidRDefault="00A33E4B" w:rsidP="00A33E4B">
      <w:pPr>
        <w:pStyle w:val="REDDbull-Indnt"/>
        <w:numPr>
          <w:ilvl w:val="0"/>
          <w:numId w:val="0"/>
        </w:numPr>
        <w:jc w:val="both"/>
        <w:rPr>
          <w:rFonts w:eastAsia="SimSun" w:cs="Times New Roman"/>
        </w:rPr>
      </w:pPr>
    </w:p>
    <w:tbl>
      <w:tblPr>
        <w:tblW w:w="1018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697"/>
        <w:gridCol w:w="2380"/>
        <w:gridCol w:w="1276"/>
        <w:gridCol w:w="1843"/>
        <w:gridCol w:w="1559"/>
        <w:gridCol w:w="1427"/>
      </w:tblGrid>
      <w:tr w:rsidR="008C6D3D" w:rsidRPr="00E74531" w:rsidTr="00941EC5">
        <w:trPr>
          <w:trHeight w:val="641"/>
        </w:trPr>
        <w:tc>
          <w:tcPr>
            <w:tcW w:w="1697" w:type="dxa"/>
            <w:shd w:val="clear" w:color="auto" w:fill="FFE599"/>
          </w:tcPr>
          <w:p w:rsidR="008C6D3D" w:rsidRPr="00E74531" w:rsidRDefault="008C6D3D" w:rsidP="00FC6B69">
            <w:pPr>
              <w:spacing w:before="0" w:line="276" w:lineRule="auto"/>
              <w:jc w:val="center"/>
              <w:rPr>
                <w:rFonts w:ascii="Arial" w:eastAsia="SimSun" w:hAnsi="Arial" w:cs="Arial"/>
                <w:b/>
                <w:color w:val="1F4E79"/>
                <w:sz w:val="16"/>
                <w:szCs w:val="16"/>
                <w:lang w:eastAsia="fr-FR"/>
              </w:rPr>
            </w:pPr>
          </w:p>
          <w:p w:rsidR="008C6D3D" w:rsidRPr="00E74531" w:rsidRDefault="008C6D3D" w:rsidP="00FC6B69">
            <w:pPr>
              <w:spacing w:before="0" w:line="276" w:lineRule="auto"/>
              <w:jc w:val="center"/>
              <w:rPr>
                <w:rFonts w:ascii="Arial" w:eastAsia="SimSun" w:hAnsi="Arial" w:cs="Arial"/>
                <w:b/>
                <w:color w:val="1F4E79"/>
                <w:sz w:val="16"/>
                <w:szCs w:val="16"/>
                <w:lang w:eastAsia="fr-FR"/>
              </w:rPr>
            </w:pPr>
            <w:r w:rsidRPr="00E74531">
              <w:rPr>
                <w:rFonts w:ascii="Arial" w:eastAsia="SimSun" w:hAnsi="Arial" w:cs="Arial"/>
                <w:b/>
                <w:color w:val="1F4E79"/>
                <w:sz w:val="16"/>
                <w:szCs w:val="16"/>
                <w:lang w:eastAsia="fr-FR"/>
              </w:rPr>
              <w:t>Projet</w:t>
            </w:r>
          </w:p>
        </w:tc>
        <w:tc>
          <w:tcPr>
            <w:tcW w:w="2380" w:type="dxa"/>
            <w:shd w:val="clear" w:color="auto" w:fill="FFE599"/>
          </w:tcPr>
          <w:p w:rsidR="008C6D3D" w:rsidRPr="00E74531" w:rsidRDefault="008C6D3D" w:rsidP="00FC6B69">
            <w:pPr>
              <w:spacing w:before="0" w:line="276" w:lineRule="auto"/>
              <w:jc w:val="center"/>
              <w:rPr>
                <w:rFonts w:ascii="Arial" w:eastAsia="SimSun" w:hAnsi="Arial" w:cs="Arial"/>
                <w:b/>
                <w:color w:val="1F4E79"/>
                <w:sz w:val="16"/>
                <w:szCs w:val="16"/>
                <w:lang w:eastAsia="fr-FR"/>
              </w:rPr>
            </w:pPr>
          </w:p>
          <w:p w:rsidR="008C6D3D" w:rsidRPr="00E74531" w:rsidRDefault="008C6D3D" w:rsidP="00FC6B69">
            <w:pPr>
              <w:spacing w:before="0" w:line="276" w:lineRule="auto"/>
              <w:jc w:val="center"/>
              <w:rPr>
                <w:rFonts w:ascii="Arial" w:eastAsia="SimSun" w:hAnsi="Arial" w:cs="Arial"/>
                <w:b/>
                <w:color w:val="1F4E79"/>
                <w:sz w:val="16"/>
                <w:szCs w:val="16"/>
                <w:lang w:eastAsia="fr-FR"/>
              </w:rPr>
            </w:pPr>
            <w:r w:rsidRPr="00E74531">
              <w:rPr>
                <w:rFonts w:ascii="Arial" w:eastAsia="SimSun" w:hAnsi="Arial" w:cs="Arial"/>
                <w:b/>
                <w:color w:val="1F4E79"/>
                <w:sz w:val="16"/>
                <w:szCs w:val="16"/>
                <w:lang w:eastAsia="fr-FR"/>
              </w:rPr>
              <w:t>Etat</w:t>
            </w:r>
          </w:p>
        </w:tc>
        <w:tc>
          <w:tcPr>
            <w:tcW w:w="1276" w:type="dxa"/>
            <w:shd w:val="clear" w:color="auto" w:fill="FFE599"/>
          </w:tcPr>
          <w:p w:rsidR="008C6D3D" w:rsidRPr="00E74531" w:rsidRDefault="008C6D3D" w:rsidP="00FC6B69">
            <w:pPr>
              <w:spacing w:before="0" w:line="276" w:lineRule="auto"/>
              <w:jc w:val="center"/>
              <w:rPr>
                <w:rFonts w:ascii="Arial" w:eastAsia="SimSun" w:hAnsi="Arial" w:cs="Arial"/>
                <w:b/>
                <w:color w:val="1F4E79"/>
                <w:sz w:val="16"/>
                <w:szCs w:val="16"/>
                <w:lang w:eastAsia="fr-FR"/>
              </w:rPr>
            </w:pPr>
          </w:p>
          <w:p w:rsidR="008C6D3D" w:rsidRPr="00E74531" w:rsidRDefault="008C6D3D" w:rsidP="00FC6B69">
            <w:pPr>
              <w:spacing w:before="0" w:line="276" w:lineRule="auto"/>
              <w:jc w:val="center"/>
              <w:rPr>
                <w:rFonts w:ascii="Arial" w:eastAsia="SimSun" w:hAnsi="Arial" w:cs="Arial"/>
                <w:b/>
                <w:color w:val="1F4E79"/>
                <w:sz w:val="16"/>
                <w:szCs w:val="16"/>
                <w:lang w:eastAsia="fr-FR"/>
              </w:rPr>
            </w:pPr>
            <w:r w:rsidRPr="00E74531">
              <w:rPr>
                <w:rFonts w:ascii="Arial" w:eastAsia="SimSun" w:hAnsi="Arial" w:cs="Arial"/>
                <w:b/>
                <w:color w:val="1F4E79"/>
                <w:sz w:val="16"/>
                <w:szCs w:val="16"/>
                <w:lang w:eastAsia="fr-FR"/>
              </w:rPr>
              <w:t>Ressource</w:t>
            </w:r>
          </w:p>
        </w:tc>
        <w:tc>
          <w:tcPr>
            <w:tcW w:w="1843" w:type="dxa"/>
            <w:shd w:val="clear" w:color="auto" w:fill="FFE599"/>
          </w:tcPr>
          <w:p w:rsidR="008C6D3D" w:rsidRPr="00E74531" w:rsidRDefault="008C6D3D" w:rsidP="00FC6B69">
            <w:pPr>
              <w:spacing w:before="0" w:line="276" w:lineRule="auto"/>
              <w:rPr>
                <w:rFonts w:ascii="Arial" w:eastAsia="SimSun" w:hAnsi="Arial" w:cs="Arial"/>
                <w:b/>
                <w:color w:val="1F4E79"/>
                <w:sz w:val="16"/>
                <w:szCs w:val="16"/>
                <w:lang w:eastAsia="fr-FR"/>
              </w:rPr>
            </w:pPr>
          </w:p>
          <w:p w:rsidR="008C6D3D" w:rsidRPr="00E74531" w:rsidRDefault="008C6D3D" w:rsidP="00FC6B69">
            <w:pPr>
              <w:spacing w:before="0" w:line="276" w:lineRule="auto"/>
              <w:rPr>
                <w:rFonts w:ascii="Arial" w:eastAsia="SimSun" w:hAnsi="Arial" w:cs="Arial"/>
                <w:b/>
                <w:color w:val="1F4E79"/>
                <w:sz w:val="16"/>
                <w:szCs w:val="16"/>
                <w:lang w:eastAsia="fr-FR"/>
              </w:rPr>
            </w:pPr>
            <w:r w:rsidRPr="00E74531">
              <w:rPr>
                <w:rFonts w:ascii="Arial" w:eastAsia="SimSun" w:hAnsi="Arial" w:cs="Arial"/>
                <w:b/>
                <w:color w:val="1F4E79"/>
                <w:sz w:val="16"/>
                <w:szCs w:val="16"/>
                <w:lang w:eastAsia="fr-FR"/>
              </w:rPr>
              <w:t>Actionnaire principal</w:t>
            </w:r>
          </w:p>
        </w:tc>
        <w:tc>
          <w:tcPr>
            <w:tcW w:w="1559" w:type="dxa"/>
            <w:shd w:val="clear" w:color="auto" w:fill="FFE599"/>
          </w:tcPr>
          <w:p w:rsidR="008C6D3D" w:rsidRPr="00E74531" w:rsidRDefault="008C6D3D" w:rsidP="00FC6B69">
            <w:pPr>
              <w:spacing w:before="0" w:line="276" w:lineRule="auto"/>
              <w:jc w:val="center"/>
              <w:rPr>
                <w:rFonts w:ascii="Arial" w:eastAsia="SimSun" w:hAnsi="Arial" w:cs="Arial"/>
                <w:b/>
                <w:color w:val="1F4E79"/>
                <w:sz w:val="16"/>
                <w:szCs w:val="16"/>
                <w:lang w:eastAsia="fr-FR"/>
              </w:rPr>
            </w:pPr>
          </w:p>
          <w:p w:rsidR="008C6D3D" w:rsidRPr="00E74531" w:rsidRDefault="008C6D3D" w:rsidP="00FC6B69">
            <w:pPr>
              <w:spacing w:before="0" w:line="276" w:lineRule="auto"/>
              <w:jc w:val="center"/>
              <w:rPr>
                <w:rFonts w:ascii="Arial" w:eastAsia="SimSun" w:hAnsi="Arial" w:cs="Arial"/>
                <w:b/>
                <w:color w:val="1F4E79"/>
                <w:sz w:val="16"/>
                <w:szCs w:val="16"/>
                <w:lang w:eastAsia="fr-FR"/>
              </w:rPr>
            </w:pPr>
            <w:r w:rsidRPr="00E74531">
              <w:rPr>
                <w:rFonts w:ascii="Arial" w:eastAsia="SimSun" w:hAnsi="Arial" w:cs="Arial"/>
                <w:b/>
                <w:color w:val="1F4E79"/>
                <w:sz w:val="16"/>
                <w:szCs w:val="16"/>
                <w:lang w:eastAsia="fr-FR"/>
              </w:rPr>
              <w:t>Nature des Ressources</w:t>
            </w:r>
          </w:p>
        </w:tc>
        <w:tc>
          <w:tcPr>
            <w:tcW w:w="1427" w:type="dxa"/>
            <w:shd w:val="clear" w:color="auto" w:fill="FFE599"/>
          </w:tcPr>
          <w:p w:rsidR="008C6D3D" w:rsidRPr="00E74531" w:rsidRDefault="008C6D3D" w:rsidP="00FC6B69">
            <w:pPr>
              <w:spacing w:before="0"/>
              <w:jc w:val="center"/>
              <w:rPr>
                <w:rFonts w:ascii="Arial" w:eastAsia="SimSun" w:hAnsi="Arial" w:cs="Arial"/>
                <w:b/>
                <w:color w:val="1F4E79"/>
                <w:sz w:val="16"/>
                <w:szCs w:val="16"/>
                <w:lang w:eastAsia="fr-FR"/>
              </w:rPr>
            </w:pPr>
            <w:r w:rsidRPr="00E74531">
              <w:rPr>
                <w:rFonts w:ascii="Arial" w:eastAsia="SimSun" w:hAnsi="Arial" w:cs="Arial"/>
                <w:b/>
                <w:color w:val="1F4E79"/>
                <w:sz w:val="16"/>
                <w:szCs w:val="16"/>
                <w:lang w:eastAsia="fr-FR"/>
              </w:rPr>
              <w:t>Mise en production envisagée</w:t>
            </w:r>
          </w:p>
        </w:tc>
      </w:tr>
      <w:tr w:rsidR="008C6D3D" w:rsidRPr="00E74531" w:rsidTr="00941EC5">
        <w:trPr>
          <w:trHeight w:val="493"/>
        </w:trPr>
        <w:tc>
          <w:tcPr>
            <w:tcW w:w="1697"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Zanaga</w:t>
            </w:r>
          </w:p>
        </w:tc>
        <w:tc>
          <w:tcPr>
            <w:tcW w:w="2380"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Etude de faisabilité et convention d’exploitation</w:t>
            </w:r>
          </w:p>
        </w:tc>
        <w:tc>
          <w:tcPr>
            <w:tcW w:w="1276"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6.800 Mt JORC</w:t>
            </w:r>
          </w:p>
        </w:tc>
        <w:tc>
          <w:tcPr>
            <w:tcW w:w="1843"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MPD (Glencore)</w:t>
            </w:r>
          </w:p>
        </w:tc>
        <w:tc>
          <w:tcPr>
            <w:tcW w:w="1559"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Fer 30 Mta 68%</w:t>
            </w:r>
          </w:p>
        </w:tc>
        <w:tc>
          <w:tcPr>
            <w:tcW w:w="1427"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2019-2020</w:t>
            </w:r>
          </w:p>
        </w:tc>
      </w:tr>
      <w:tr w:rsidR="008C6D3D" w:rsidRPr="00E74531" w:rsidTr="00941EC5">
        <w:trPr>
          <w:trHeight w:val="427"/>
        </w:trPr>
        <w:tc>
          <w:tcPr>
            <w:tcW w:w="169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Mayoko Moussondji</w:t>
            </w:r>
          </w:p>
        </w:tc>
        <w:tc>
          <w:tcPr>
            <w:tcW w:w="2380"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Estimation ressources</w:t>
            </w:r>
          </w:p>
        </w:tc>
        <w:tc>
          <w:tcPr>
            <w:tcW w:w="1276"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3.100 Mt</w:t>
            </w:r>
          </w:p>
        </w:tc>
        <w:tc>
          <w:tcPr>
            <w:tcW w:w="1843"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Congo Mining</w:t>
            </w:r>
          </w:p>
        </w:tc>
        <w:tc>
          <w:tcPr>
            <w:tcW w:w="1559"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Fer 5 Mta SO/YR</w:t>
            </w:r>
          </w:p>
        </w:tc>
        <w:tc>
          <w:tcPr>
            <w:tcW w:w="1427"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2018-2019</w:t>
            </w:r>
          </w:p>
        </w:tc>
      </w:tr>
      <w:tr w:rsidR="008C6D3D" w:rsidRPr="00E74531" w:rsidTr="00941EC5">
        <w:trPr>
          <w:trHeight w:val="427"/>
        </w:trPr>
        <w:tc>
          <w:tcPr>
            <w:tcW w:w="1697"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Badondo</w:t>
            </w:r>
          </w:p>
        </w:tc>
        <w:tc>
          <w:tcPr>
            <w:tcW w:w="2380"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Estimation ressources</w:t>
            </w:r>
          </w:p>
        </w:tc>
        <w:tc>
          <w:tcPr>
            <w:tcW w:w="1276"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2-3.000 Mt</w:t>
            </w:r>
          </w:p>
        </w:tc>
        <w:tc>
          <w:tcPr>
            <w:tcW w:w="1843"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Congo Mining</w:t>
            </w:r>
          </w:p>
        </w:tc>
        <w:tc>
          <w:tcPr>
            <w:tcW w:w="1559"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Fer DSO</w:t>
            </w:r>
          </w:p>
        </w:tc>
        <w:tc>
          <w:tcPr>
            <w:tcW w:w="1427" w:type="dxa"/>
            <w:shd w:val="clear" w:color="auto" w:fill="BDD6EE"/>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2018</w:t>
            </w:r>
          </w:p>
        </w:tc>
      </w:tr>
      <w:tr w:rsidR="008C6D3D" w:rsidRPr="00E74531" w:rsidTr="00941EC5">
        <w:trPr>
          <w:trHeight w:val="529"/>
        </w:trPr>
        <w:tc>
          <w:tcPr>
            <w:tcW w:w="169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lastRenderedPageBreak/>
              <w:t>Nabemba</w:t>
            </w:r>
          </w:p>
        </w:tc>
        <w:tc>
          <w:tcPr>
            <w:tcW w:w="2380"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Etude de faisabilité et convention d’exploitation</w:t>
            </w:r>
          </w:p>
        </w:tc>
        <w:tc>
          <w:tcPr>
            <w:tcW w:w="1276"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517 Mt JORC</w:t>
            </w:r>
          </w:p>
        </w:tc>
        <w:tc>
          <w:tcPr>
            <w:tcW w:w="1843"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 xml:space="preserve">Congo Iron </w:t>
            </w:r>
          </w:p>
        </w:tc>
        <w:tc>
          <w:tcPr>
            <w:tcW w:w="1559"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Fer 22 Mta 66%Fe DSO</w:t>
            </w:r>
          </w:p>
        </w:tc>
        <w:tc>
          <w:tcPr>
            <w:tcW w:w="1427" w:type="dxa"/>
            <w:shd w:val="clear" w:color="auto" w:fill="FFE599"/>
          </w:tcPr>
          <w:p w:rsidR="008C6D3D" w:rsidRPr="00E74531" w:rsidRDefault="008C6D3D" w:rsidP="00941EC5">
            <w:pPr>
              <w:spacing w:before="0" w:line="276" w:lineRule="auto"/>
              <w:jc w:val="both"/>
              <w:rPr>
                <w:rFonts w:ascii="Arial" w:eastAsia="SimSun" w:hAnsi="Arial" w:cs="Arial"/>
                <w:sz w:val="16"/>
                <w:szCs w:val="16"/>
                <w:lang w:eastAsia="fr-FR"/>
              </w:rPr>
            </w:pPr>
            <w:r w:rsidRPr="00E74531">
              <w:rPr>
                <w:rFonts w:ascii="Arial" w:eastAsia="SimSun" w:hAnsi="Arial" w:cs="Arial"/>
                <w:sz w:val="16"/>
                <w:szCs w:val="16"/>
                <w:lang w:eastAsia="fr-FR"/>
              </w:rPr>
              <w:t>2020-2021</w:t>
            </w:r>
          </w:p>
        </w:tc>
      </w:tr>
      <w:tr w:rsidR="008C6D3D" w:rsidRPr="00E74531" w:rsidTr="00941EC5">
        <w:trPr>
          <w:trHeight w:val="427"/>
        </w:trPr>
        <w:tc>
          <w:tcPr>
            <w:tcW w:w="1697"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Avima</w:t>
            </w:r>
          </w:p>
        </w:tc>
        <w:tc>
          <w:tcPr>
            <w:tcW w:w="2380"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 xml:space="preserve">Etude de faisabilité </w:t>
            </w:r>
          </w:p>
        </w:tc>
        <w:tc>
          <w:tcPr>
            <w:tcW w:w="1276" w:type="dxa"/>
            <w:shd w:val="clear" w:color="auto" w:fill="BDD6EE"/>
          </w:tcPr>
          <w:p w:rsidR="008C6D3D" w:rsidRPr="00E74531" w:rsidRDefault="008C6D3D" w:rsidP="00FC6B69">
            <w:pPr>
              <w:spacing w:before="0" w:line="276" w:lineRule="auto"/>
              <w:ind w:right="-188"/>
              <w:rPr>
                <w:rFonts w:ascii="Arial" w:eastAsia="SimSun" w:hAnsi="Arial" w:cs="Arial"/>
                <w:sz w:val="16"/>
                <w:szCs w:val="16"/>
                <w:lang w:eastAsia="fr-FR"/>
              </w:rPr>
            </w:pPr>
            <w:r w:rsidRPr="00E74531">
              <w:rPr>
                <w:rFonts w:ascii="Arial" w:eastAsia="SimSun" w:hAnsi="Arial" w:cs="Arial"/>
                <w:sz w:val="16"/>
                <w:szCs w:val="16"/>
                <w:lang w:eastAsia="fr-FR"/>
              </w:rPr>
              <w:t>690 MT DSO 1.600 Mt @ 35%</w:t>
            </w:r>
          </w:p>
        </w:tc>
        <w:tc>
          <w:tcPr>
            <w:tcW w:w="1843"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Core Mining</w:t>
            </w:r>
          </w:p>
        </w:tc>
        <w:tc>
          <w:tcPr>
            <w:tcW w:w="1559"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Fer 35 Mta  58%Fe DSO</w:t>
            </w:r>
          </w:p>
        </w:tc>
        <w:tc>
          <w:tcPr>
            <w:tcW w:w="1427" w:type="dxa"/>
            <w:shd w:val="clear" w:color="auto" w:fill="BDD6EE"/>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2018</w:t>
            </w:r>
          </w:p>
        </w:tc>
      </w:tr>
      <w:tr w:rsidR="008C6D3D" w:rsidRPr="00E74531" w:rsidTr="00941EC5">
        <w:trPr>
          <w:trHeight w:val="70"/>
        </w:trPr>
        <w:tc>
          <w:tcPr>
            <w:tcW w:w="169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Boko Songho &amp; Yanga Koubanza</w:t>
            </w:r>
          </w:p>
        </w:tc>
        <w:tc>
          <w:tcPr>
            <w:tcW w:w="2380"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Construction</w:t>
            </w:r>
          </w:p>
        </w:tc>
        <w:tc>
          <w:tcPr>
            <w:tcW w:w="1276"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NC</w:t>
            </w:r>
          </w:p>
        </w:tc>
        <w:tc>
          <w:tcPr>
            <w:tcW w:w="1843" w:type="dxa"/>
            <w:shd w:val="clear" w:color="auto" w:fill="FFE599"/>
          </w:tcPr>
          <w:p w:rsidR="008C6D3D" w:rsidRPr="00E74531" w:rsidRDefault="008C6D3D" w:rsidP="00FC6B69">
            <w:pPr>
              <w:spacing w:before="0" w:line="276" w:lineRule="auto"/>
              <w:rPr>
                <w:rFonts w:ascii="Arial" w:eastAsia="SimSun" w:hAnsi="Arial" w:cs="Arial"/>
                <w:sz w:val="16"/>
                <w:szCs w:val="16"/>
                <w:lang w:val="en-GB" w:eastAsia="fr-FR"/>
              </w:rPr>
            </w:pPr>
            <w:r w:rsidRPr="00E74531">
              <w:rPr>
                <w:rFonts w:ascii="Arial" w:eastAsia="SimSun" w:hAnsi="Arial" w:cs="Arial"/>
                <w:sz w:val="16"/>
                <w:szCs w:val="16"/>
                <w:lang w:val="en-GB" w:eastAsia="fr-FR"/>
              </w:rPr>
              <w:t>Soremi (China Gold Group &amp; Gerald Group)</w:t>
            </w:r>
          </w:p>
        </w:tc>
        <w:tc>
          <w:tcPr>
            <w:tcW w:w="1559"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 xml:space="preserve">Cathodes de Cuivre 20.000 ta </w:t>
            </w:r>
          </w:p>
        </w:tc>
        <w:tc>
          <w:tcPr>
            <w:tcW w:w="142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2016</w:t>
            </w:r>
          </w:p>
        </w:tc>
      </w:tr>
      <w:tr w:rsidR="008C6D3D" w:rsidRPr="00E74531" w:rsidTr="00941EC5">
        <w:trPr>
          <w:trHeight w:val="427"/>
        </w:trPr>
        <w:tc>
          <w:tcPr>
            <w:tcW w:w="1697"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Hinda</w:t>
            </w:r>
          </w:p>
        </w:tc>
        <w:tc>
          <w:tcPr>
            <w:tcW w:w="2380"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Etude préfaisabilité</w:t>
            </w:r>
          </w:p>
        </w:tc>
        <w:tc>
          <w:tcPr>
            <w:tcW w:w="1276"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600 Mt</w:t>
            </w:r>
          </w:p>
        </w:tc>
        <w:tc>
          <w:tcPr>
            <w:tcW w:w="1843"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Sintoukola Potash</w:t>
            </w:r>
          </w:p>
        </w:tc>
        <w:tc>
          <w:tcPr>
            <w:tcW w:w="1559"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2 Mta Potasse</w:t>
            </w:r>
          </w:p>
        </w:tc>
        <w:tc>
          <w:tcPr>
            <w:tcW w:w="1427"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2018</w:t>
            </w:r>
          </w:p>
        </w:tc>
      </w:tr>
      <w:tr w:rsidR="008C6D3D" w:rsidRPr="00E74531" w:rsidTr="00941EC5">
        <w:trPr>
          <w:trHeight w:val="606"/>
        </w:trPr>
        <w:tc>
          <w:tcPr>
            <w:tcW w:w="169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Mayoko</w:t>
            </w:r>
          </w:p>
        </w:tc>
        <w:tc>
          <w:tcPr>
            <w:tcW w:w="2380"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Etude faisabilité + Convention d’exploitation</w:t>
            </w:r>
          </w:p>
        </w:tc>
        <w:tc>
          <w:tcPr>
            <w:tcW w:w="1276"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685 Mt</w:t>
            </w:r>
          </w:p>
        </w:tc>
        <w:tc>
          <w:tcPr>
            <w:tcW w:w="1843"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DMC-Exxaro</w:t>
            </w:r>
          </w:p>
        </w:tc>
        <w:tc>
          <w:tcPr>
            <w:tcW w:w="1559"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 xml:space="preserve">Fer 2 Mta-10 Mta </w:t>
            </w:r>
          </w:p>
        </w:tc>
        <w:tc>
          <w:tcPr>
            <w:tcW w:w="142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2017</w:t>
            </w:r>
          </w:p>
        </w:tc>
      </w:tr>
      <w:tr w:rsidR="008C6D3D" w:rsidRPr="00E74531" w:rsidTr="00941EC5">
        <w:trPr>
          <w:trHeight w:val="1282"/>
        </w:trPr>
        <w:tc>
          <w:tcPr>
            <w:tcW w:w="1697"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Entre Tchivouba et Mboundi dans le Kouilou</w:t>
            </w:r>
          </w:p>
        </w:tc>
        <w:tc>
          <w:tcPr>
            <w:tcW w:w="2380"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Etude de faisabilité réalisée, en attente de la convention minière</w:t>
            </w:r>
          </w:p>
        </w:tc>
        <w:tc>
          <w:tcPr>
            <w:tcW w:w="1276"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581 Mt</w:t>
            </w:r>
          </w:p>
        </w:tc>
        <w:tc>
          <w:tcPr>
            <w:tcW w:w="1843"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Cominco</w:t>
            </w:r>
          </w:p>
        </w:tc>
        <w:tc>
          <w:tcPr>
            <w:tcW w:w="1559"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24"/>
                <w:lang w:eastAsia="fr-FR"/>
              </w:rPr>
              <w:t xml:space="preserve"> </w:t>
            </w:r>
            <w:r w:rsidRPr="00E74531">
              <w:rPr>
                <w:rFonts w:ascii="Arial" w:eastAsia="SimSun" w:hAnsi="Arial" w:cs="Arial"/>
                <w:sz w:val="16"/>
                <w:szCs w:val="16"/>
                <w:lang w:eastAsia="fr-FR"/>
              </w:rPr>
              <w:t>Concentré de Phosphate 32%, 4,1 Mtpa</w:t>
            </w:r>
          </w:p>
        </w:tc>
        <w:tc>
          <w:tcPr>
            <w:tcW w:w="1427"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 xml:space="preserve"> 2016-2017</w:t>
            </w:r>
          </w:p>
        </w:tc>
      </w:tr>
      <w:tr w:rsidR="008C6D3D" w:rsidRPr="00E74531" w:rsidTr="00941EC5">
        <w:trPr>
          <w:trHeight w:val="236"/>
        </w:trPr>
        <w:tc>
          <w:tcPr>
            <w:tcW w:w="169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Mengo (Proche de Pointe-Noire)</w:t>
            </w:r>
          </w:p>
        </w:tc>
        <w:tc>
          <w:tcPr>
            <w:tcW w:w="2380"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en construction</w:t>
            </w:r>
          </w:p>
        </w:tc>
        <w:tc>
          <w:tcPr>
            <w:tcW w:w="1276"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33,2 mt</w:t>
            </w:r>
          </w:p>
        </w:tc>
        <w:tc>
          <w:tcPr>
            <w:tcW w:w="1843"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MagMinerals Potasses Congo S.A. (MPC)</w:t>
            </w:r>
          </w:p>
        </w:tc>
        <w:tc>
          <w:tcPr>
            <w:tcW w:w="1559"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Potasse 1,2 Millions tpa</w:t>
            </w:r>
          </w:p>
        </w:tc>
        <w:tc>
          <w:tcPr>
            <w:tcW w:w="142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2018</w:t>
            </w:r>
          </w:p>
        </w:tc>
      </w:tr>
      <w:tr w:rsidR="008C6D3D" w:rsidRPr="00E74531" w:rsidTr="00941EC5">
        <w:trPr>
          <w:trHeight w:val="427"/>
        </w:trPr>
        <w:tc>
          <w:tcPr>
            <w:tcW w:w="1697"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Près de Zanaga</w:t>
            </w:r>
          </w:p>
        </w:tc>
        <w:tc>
          <w:tcPr>
            <w:tcW w:w="2380"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p>
        </w:tc>
        <w:tc>
          <w:tcPr>
            <w:tcW w:w="1276"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p>
        </w:tc>
        <w:tc>
          <w:tcPr>
            <w:tcW w:w="1843"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BVAL Ventures</w:t>
            </w:r>
          </w:p>
        </w:tc>
        <w:tc>
          <w:tcPr>
            <w:tcW w:w="1559"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Fer 65%</w:t>
            </w:r>
          </w:p>
        </w:tc>
        <w:tc>
          <w:tcPr>
            <w:tcW w:w="1427" w:type="dxa"/>
            <w:shd w:val="clear" w:color="auto" w:fill="9CC2E5"/>
          </w:tcPr>
          <w:p w:rsidR="008C6D3D" w:rsidRPr="00E74531" w:rsidRDefault="008C6D3D" w:rsidP="00FC6B69">
            <w:pPr>
              <w:spacing w:before="0" w:line="276" w:lineRule="auto"/>
              <w:rPr>
                <w:rFonts w:ascii="Arial" w:eastAsia="SimSun" w:hAnsi="Arial" w:cs="Arial"/>
                <w:sz w:val="16"/>
                <w:szCs w:val="16"/>
                <w:lang w:eastAsia="fr-FR"/>
              </w:rPr>
            </w:pPr>
          </w:p>
        </w:tc>
      </w:tr>
      <w:tr w:rsidR="008C6D3D" w:rsidRPr="00E74531" w:rsidTr="00941EC5">
        <w:trPr>
          <w:trHeight w:val="443"/>
        </w:trPr>
        <w:tc>
          <w:tcPr>
            <w:tcW w:w="169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Mindouli Mpassa</w:t>
            </w:r>
          </w:p>
        </w:tc>
        <w:tc>
          <w:tcPr>
            <w:tcW w:w="2380"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 xml:space="preserve">Etude </w:t>
            </w:r>
          </w:p>
        </w:tc>
        <w:tc>
          <w:tcPr>
            <w:tcW w:w="1276"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897 Mt</w:t>
            </w:r>
          </w:p>
        </w:tc>
        <w:tc>
          <w:tcPr>
            <w:tcW w:w="1843"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Lulu Mines</w:t>
            </w:r>
          </w:p>
        </w:tc>
        <w:tc>
          <w:tcPr>
            <w:tcW w:w="1559"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Fer</w:t>
            </w:r>
          </w:p>
        </w:tc>
        <w:tc>
          <w:tcPr>
            <w:tcW w:w="1427" w:type="dxa"/>
            <w:shd w:val="clear" w:color="auto" w:fill="FFE599"/>
          </w:tcPr>
          <w:p w:rsidR="008C6D3D" w:rsidRPr="00E74531" w:rsidRDefault="008C6D3D" w:rsidP="00FC6B69">
            <w:pPr>
              <w:spacing w:before="0" w:line="276" w:lineRule="auto"/>
              <w:rPr>
                <w:rFonts w:ascii="Arial" w:eastAsia="SimSun" w:hAnsi="Arial" w:cs="Arial"/>
                <w:sz w:val="16"/>
                <w:szCs w:val="16"/>
                <w:lang w:eastAsia="fr-FR"/>
              </w:rPr>
            </w:pPr>
            <w:r w:rsidRPr="00E74531">
              <w:rPr>
                <w:rFonts w:ascii="Arial" w:eastAsia="SimSun" w:hAnsi="Arial" w:cs="Arial"/>
                <w:sz w:val="16"/>
                <w:szCs w:val="16"/>
                <w:lang w:eastAsia="fr-FR"/>
              </w:rPr>
              <w:t>Déjà en production</w:t>
            </w:r>
          </w:p>
        </w:tc>
      </w:tr>
    </w:tbl>
    <w:p w:rsidR="008C6D3D" w:rsidRDefault="008C6D3D" w:rsidP="008036FB">
      <w:pPr>
        <w:spacing w:before="60" w:after="120" w:line="276" w:lineRule="auto"/>
        <w:rPr>
          <w:rFonts w:ascii="Arial" w:eastAsia="SimSun" w:hAnsi="Arial" w:cs="Arial"/>
          <w:i/>
          <w:sz w:val="16"/>
          <w:szCs w:val="16"/>
          <w:lang w:eastAsia="fr-FR"/>
        </w:rPr>
      </w:pPr>
      <w:r w:rsidRPr="00E74531">
        <w:rPr>
          <w:rFonts w:ascii="Arial" w:eastAsia="SimSun" w:hAnsi="Arial" w:cs="Arial"/>
          <w:i/>
          <w:sz w:val="16"/>
          <w:szCs w:val="16"/>
          <w:lang w:eastAsia="fr-FR"/>
        </w:rPr>
        <w:t>Source : Fedmines &amp; Unicongo</w:t>
      </w:r>
    </w:p>
    <w:p w:rsidR="008C6D3D" w:rsidRDefault="008C6D3D" w:rsidP="008C6D3D">
      <w:pPr>
        <w:pStyle w:val="NormalREDD"/>
      </w:pPr>
    </w:p>
    <w:p w:rsidR="008C6D3D" w:rsidRPr="00FC6B69" w:rsidRDefault="008C6D3D" w:rsidP="008C6D3D">
      <w:pPr>
        <w:pStyle w:val="NormalREDD"/>
      </w:pPr>
      <w:r w:rsidRPr="00FC6B69">
        <w:t>Additionnellement à ces grands projets industriels il convient également de mentionner les projets suivants qui sont d’une moindre ampleur et auront moins d’impact sur la forêt : a:</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Allante Ressources, pour l'Or et les  substances connexes dans le Département du Niari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Alpha Mineral, pour le Fer dans la Cuvette-Ouest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Congo Gold, pour l'Or et les substances connexes dans le Département du Kouilou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 xml:space="preserve">Cotrans Construction Services, pour les Polymétaux dans le Département du Niari ;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Gan Congo, pour le Fer dans le Département de la Lékoumou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Guided By Grace Ministries, pour l'Or et les substances connexes dans le Département du Kouilou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Maud Congo, pour le Titanium et Colombo dans les Département du Sangha et de la Cuvette-Ouest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SONECO SA, pour l'Or et les substances connexes dans le Département de la Lékoumou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Exploitation Minière du CONGO, pour l'Or et les substances connexes dans les Départements de la Cuvette-Ouest et de la Sangha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 xml:space="preserve">Yuan Dong, pour l'Or et les substances connexes dans le Département de la Sangha ;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Société Commerciale et Industrielle, pour le Fer dans le Département du Niari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Zhengwei Technique Investment, pour le Chrome dans le Département de la Lékoumou ;</w:t>
      </w:r>
    </w:p>
    <w:p w:rsidR="008C6D3D" w:rsidRPr="00FC6B69" w:rsidRDefault="008C6D3D" w:rsidP="008C6D3D">
      <w:pPr>
        <w:numPr>
          <w:ilvl w:val="4"/>
          <w:numId w:val="2"/>
        </w:numPr>
        <w:ind w:left="720"/>
        <w:contextualSpacing/>
        <w:jc w:val="both"/>
        <w:rPr>
          <w:rFonts w:asciiTheme="minorHAnsi" w:eastAsia="Times New Roman" w:hAnsiTheme="minorHAnsi" w:cs="Arial"/>
          <w:lang w:eastAsia="fr-FR"/>
        </w:rPr>
      </w:pPr>
      <w:r w:rsidRPr="00FC6B69">
        <w:rPr>
          <w:rFonts w:asciiTheme="minorHAnsi" w:eastAsia="Times New Roman" w:hAnsiTheme="minorHAnsi" w:cs="Arial"/>
          <w:lang w:eastAsia="fr-FR"/>
        </w:rPr>
        <w:t>Congo Yuan Wang, pour l'Or et les substances connexes dans le Département de la Sangha.</w:t>
      </w:r>
    </w:p>
    <w:p w:rsidR="00E95597" w:rsidRDefault="00E95597" w:rsidP="008C6D3D">
      <w:pPr>
        <w:pStyle w:val="NormalREDD"/>
        <w:jc w:val="both"/>
        <w:rPr>
          <w:lang w:eastAsia="fr-FR"/>
        </w:rPr>
      </w:pPr>
    </w:p>
    <w:p w:rsidR="008C6D3D" w:rsidRPr="00FC6B69" w:rsidRDefault="008C6D3D" w:rsidP="008C6D3D">
      <w:pPr>
        <w:pStyle w:val="NormalREDD"/>
        <w:jc w:val="both"/>
        <w:rPr>
          <w:lang w:eastAsia="fr-FR"/>
        </w:rPr>
      </w:pPr>
      <w:r w:rsidRPr="00FC6B69">
        <w:rPr>
          <w:lang w:eastAsia="fr-FR"/>
        </w:rPr>
        <w:t>Le tableau ci-après présente les superficies des zones forestières affectées à chaque société minière dans le cadre de son permis d'exploitation.</w:t>
      </w:r>
    </w:p>
    <w:p w:rsidR="008C6D3D" w:rsidRPr="00FC6B69" w:rsidRDefault="00941EC5" w:rsidP="008C6D3D">
      <w:pPr>
        <w:pStyle w:val="REDDFIGCAPT"/>
        <w:jc w:val="both"/>
        <w:rPr>
          <w:rFonts w:asciiTheme="minorHAnsi" w:hAnsiTheme="minorHAnsi"/>
          <w:szCs w:val="22"/>
        </w:rPr>
      </w:pPr>
      <w:r w:rsidRPr="00941EC5">
        <w:rPr>
          <w:rFonts w:asciiTheme="minorHAnsi" w:hAnsiTheme="minorHAnsi"/>
          <w:szCs w:val="22"/>
          <w:u w:val="single"/>
        </w:rPr>
        <w:t>Tableau n°7</w:t>
      </w:r>
      <w:r>
        <w:rPr>
          <w:rFonts w:asciiTheme="minorHAnsi" w:hAnsiTheme="minorHAnsi"/>
          <w:szCs w:val="22"/>
        </w:rPr>
        <w:t xml:space="preserve">: </w:t>
      </w:r>
      <w:r w:rsidR="008C6D3D" w:rsidRPr="00941EC5">
        <w:rPr>
          <w:rFonts w:asciiTheme="minorHAnsi" w:hAnsiTheme="minorHAnsi"/>
          <w:b w:val="0"/>
          <w:i/>
          <w:szCs w:val="22"/>
        </w:rPr>
        <w:t xml:space="preserve">Superficie forestière </w:t>
      </w:r>
      <w:r w:rsidRPr="00941EC5">
        <w:rPr>
          <w:rFonts w:asciiTheme="minorHAnsi" w:hAnsiTheme="minorHAnsi"/>
          <w:b w:val="0"/>
          <w:i/>
          <w:szCs w:val="22"/>
        </w:rPr>
        <w:t xml:space="preserve">dans les concessions </w:t>
      </w:r>
      <w:r w:rsidR="008C6D3D" w:rsidRPr="00941EC5">
        <w:rPr>
          <w:rFonts w:asciiTheme="minorHAnsi" w:hAnsiTheme="minorHAnsi"/>
          <w:b w:val="0"/>
          <w:i/>
          <w:szCs w:val="22"/>
        </w:rPr>
        <w:t>minières implantées en République du Congo</w:t>
      </w:r>
      <w:r w:rsidR="008C6D3D" w:rsidRPr="00941EC5">
        <w:rPr>
          <w:rFonts w:asciiTheme="minorHAnsi" w:hAnsiTheme="minorHAnsi"/>
          <w:b w:val="0"/>
          <w:szCs w:val="22"/>
        </w:rPr>
        <w:t xml:space="preserve"> </w:t>
      </w:r>
      <w:r w:rsidR="008C6D3D" w:rsidRPr="00941EC5">
        <w:rPr>
          <w:rFonts w:asciiTheme="minorHAnsi" w:hAnsiTheme="minorHAnsi"/>
          <w:b w:val="0"/>
          <w:i/>
          <w:szCs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66"/>
        <w:gridCol w:w="1362"/>
        <w:gridCol w:w="2192"/>
        <w:gridCol w:w="1908"/>
        <w:gridCol w:w="877"/>
        <w:gridCol w:w="870"/>
        <w:gridCol w:w="1097"/>
        <w:gridCol w:w="1398"/>
      </w:tblGrid>
      <w:tr w:rsidR="008C6D3D" w:rsidRPr="00195C30" w:rsidTr="00FC6B69">
        <w:trPr>
          <w:trHeight w:val="315"/>
          <w:tblHeader/>
        </w:trPr>
        <w:tc>
          <w:tcPr>
            <w:tcW w:w="183" w:type="pct"/>
            <w:vMerge w:val="restart"/>
            <w:shd w:val="clear" w:color="auto" w:fill="DBE5F1" w:themeFill="accent1" w:themeFillTint="33"/>
            <w:vAlign w:val="bottom"/>
            <w:hideMark/>
          </w:tcPr>
          <w:p w:rsidR="008C6D3D" w:rsidRPr="00195C30" w:rsidRDefault="008C6D3D" w:rsidP="00FC6B69">
            <w:pPr>
              <w:spacing w:before="0"/>
              <w:jc w:val="both"/>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N°</w:t>
            </w:r>
          </w:p>
        </w:tc>
        <w:tc>
          <w:tcPr>
            <w:tcW w:w="678" w:type="pct"/>
            <w:vMerge w:val="restart"/>
            <w:shd w:val="clear" w:color="auto" w:fill="DBE5F1" w:themeFill="accent1" w:themeFillTint="33"/>
            <w:vAlign w:val="bottom"/>
            <w:hideMark/>
          </w:tcPr>
          <w:p w:rsidR="008C6D3D" w:rsidRPr="00195C30" w:rsidRDefault="008C6D3D" w:rsidP="00FC6B69">
            <w:pPr>
              <w:spacing w:before="0"/>
              <w:jc w:val="both"/>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Titre</w:t>
            </w:r>
          </w:p>
        </w:tc>
        <w:tc>
          <w:tcPr>
            <w:tcW w:w="1090" w:type="pct"/>
            <w:vMerge w:val="restart"/>
            <w:shd w:val="clear" w:color="auto" w:fill="DBE5F1" w:themeFill="accent1" w:themeFillTint="33"/>
            <w:vAlign w:val="bottom"/>
            <w:hideMark/>
          </w:tcPr>
          <w:p w:rsidR="008C6D3D" w:rsidRPr="00195C30" w:rsidRDefault="008C6D3D" w:rsidP="00FC6B69">
            <w:pPr>
              <w:spacing w:before="0"/>
              <w:jc w:val="both"/>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Société</w:t>
            </w:r>
          </w:p>
        </w:tc>
        <w:tc>
          <w:tcPr>
            <w:tcW w:w="949" w:type="pct"/>
            <w:vMerge w:val="restart"/>
            <w:shd w:val="clear" w:color="auto" w:fill="DBE5F1" w:themeFill="accent1" w:themeFillTint="33"/>
            <w:vAlign w:val="bottom"/>
            <w:hideMark/>
          </w:tcPr>
          <w:p w:rsidR="008C6D3D" w:rsidRPr="00195C30" w:rsidRDefault="008C6D3D" w:rsidP="00FC6B69">
            <w:pPr>
              <w:spacing w:before="0"/>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Substance</w:t>
            </w:r>
          </w:p>
        </w:tc>
        <w:tc>
          <w:tcPr>
            <w:tcW w:w="858" w:type="pct"/>
            <w:gridSpan w:val="2"/>
            <w:shd w:val="clear" w:color="auto" w:fill="DBE5F1" w:themeFill="accent1" w:themeFillTint="33"/>
            <w:vAlign w:val="bottom"/>
            <w:hideMark/>
          </w:tcPr>
          <w:p w:rsidR="008C6D3D" w:rsidRPr="00195C30" w:rsidRDefault="008C6D3D" w:rsidP="00FC6B69">
            <w:pPr>
              <w:spacing w:before="0"/>
              <w:jc w:val="right"/>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Superficie en zone forestière</w:t>
            </w:r>
          </w:p>
        </w:tc>
        <w:tc>
          <w:tcPr>
            <w:tcW w:w="546" w:type="pct"/>
            <w:vMerge w:val="restart"/>
            <w:shd w:val="clear" w:color="auto" w:fill="DBE5F1" w:themeFill="accent1" w:themeFillTint="33"/>
            <w:vAlign w:val="bottom"/>
            <w:hideMark/>
          </w:tcPr>
          <w:p w:rsidR="008C6D3D" w:rsidRPr="00195C30" w:rsidRDefault="008C6D3D" w:rsidP="00FC6B69">
            <w:pPr>
              <w:spacing w:before="0"/>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Dépt.</w:t>
            </w:r>
          </w:p>
        </w:tc>
        <w:tc>
          <w:tcPr>
            <w:tcW w:w="695" w:type="pct"/>
            <w:vMerge w:val="restart"/>
            <w:shd w:val="clear" w:color="auto" w:fill="DBE5F1" w:themeFill="accent1" w:themeFillTint="33"/>
            <w:vAlign w:val="bottom"/>
            <w:hideMark/>
          </w:tcPr>
          <w:p w:rsidR="008C6D3D" w:rsidRPr="00195C30" w:rsidRDefault="008C6D3D" w:rsidP="00FC6B69">
            <w:pPr>
              <w:spacing w:before="0"/>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Références du titre (Décret)</w:t>
            </w:r>
          </w:p>
        </w:tc>
      </w:tr>
      <w:tr w:rsidR="008C6D3D" w:rsidRPr="00195C30" w:rsidTr="00FC6B69">
        <w:trPr>
          <w:trHeight w:val="60"/>
          <w:tblHeader/>
        </w:trPr>
        <w:tc>
          <w:tcPr>
            <w:tcW w:w="183" w:type="pct"/>
            <w:vMerge/>
            <w:shd w:val="clear" w:color="auto" w:fill="DBE5F1" w:themeFill="accent1" w:themeFillTint="33"/>
          </w:tcPr>
          <w:p w:rsidR="008C6D3D" w:rsidRPr="00195C30" w:rsidRDefault="008C6D3D" w:rsidP="00FC6B69">
            <w:pPr>
              <w:spacing w:before="0"/>
              <w:jc w:val="both"/>
              <w:rPr>
                <w:rFonts w:ascii="Arial Narrow" w:eastAsia="Times New Roman" w:hAnsi="Arial Narrow" w:cs="Times New Roman"/>
                <w:b/>
                <w:bCs/>
                <w:sz w:val="18"/>
                <w:szCs w:val="20"/>
                <w:lang w:eastAsia="fr-FR"/>
              </w:rPr>
            </w:pPr>
          </w:p>
        </w:tc>
        <w:tc>
          <w:tcPr>
            <w:tcW w:w="678" w:type="pct"/>
            <w:vMerge/>
            <w:shd w:val="clear" w:color="auto" w:fill="DBE5F1" w:themeFill="accent1" w:themeFillTint="33"/>
          </w:tcPr>
          <w:p w:rsidR="008C6D3D" w:rsidRPr="00195C30" w:rsidRDefault="008C6D3D" w:rsidP="00FC6B69">
            <w:pPr>
              <w:spacing w:before="0"/>
              <w:jc w:val="both"/>
              <w:rPr>
                <w:rFonts w:ascii="Arial Narrow" w:eastAsia="Times New Roman" w:hAnsi="Arial Narrow" w:cs="Times New Roman"/>
                <w:b/>
                <w:bCs/>
                <w:sz w:val="18"/>
                <w:szCs w:val="20"/>
                <w:lang w:eastAsia="fr-FR"/>
              </w:rPr>
            </w:pPr>
          </w:p>
        </w:tc>
        <w:tc>
          <w:tcPr>
            <w:tcW w:w="1090" w:type="pct"/>
            <w:vMerge/>
            <w:shd w:val="clear" w:color="auto" w:fill="DBE5F1" w:themeFill="accent1" w:themeFillTint="33"/>
          </w:tcPr>
          <w:p w:rsidR="008C6D3D" w:rsidRPr="00195C30" w:rsidRDefault="008C6D3D" w:rsidP="00FC6B69">
            <w:pPr>
              <w:spacing w:before="0"/>
              <w:jc w:val="both"/>
              <w:rPr>
                <w:rFonts w:ascii="Arial Narrow" w:eastAsia="Times New Roman" w:hAnsi="Arial Narrow" w:cs="Times New Roman"/>
                <w:b/>
                <w:bCs/>
                <w:sz w:val="18"/>
                <w:szCs w:val="20"/>
                <w:lang w:eastAsia="fr-FR"/>
              </w:rPr>
            </w:pPr>
          </w:p>
        </w:tc>
        <w:tc>
          <w:tcPr>
            <w:tcW w:w="949" w:type="pct"/>
            <w:vMerge/>
            <w:shd w:val="clear" w:color="auto" w:fill="DBE5F1" w:themeFill="accent1" w:themeFillTint="33"/>
          </w:tcPr>
          <w:p w:rsidR="008C6D3D" w:rsidRPr="00195C30" w:rsidRDefault="008C6D3D" w:rsidP="00FC6B69">
            <w:pPr>
              <w:spacing w:before="0"/>
              <w:rPr>
                <w:rFonts w:ascii="Arial Narrow" w:eastAsia="Times New Roman" w:hAnsi="Arial Narrow" w:cs="Times New Roman"/>
                <w:b/>
                <w:bCs/>
                <w:sz w:val="18"/>
                <w:szCs w:val="20"/>
                <w:lang w:eastAsia="fr-FR"/>
              </w:rPr>
            </w:pPr>
          </w:p>
        </w:tc>
        <w:tc>
          <w:tcPr>
            <w:tcW w:w="437" w:type="pct"/>
            <w:shd w:val="clear" w:color="auto" w:fill="DBE5F1" w:themeFill="accent1" w:themeFillTint="33"/>
          </w:tcPr>
          <w:p w:rsidR="008C6D3D" w:rsidRPr="00195C30" w:rsidRDefault="008C6D3D" w:rsidP="00FC6B69">
            <w:pPr>
              <w:spacing w:before="0"/>
              <w:jc w:val="right"/>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Km²</w:t>
            </w:r>
          </w:p>
        </w:tc>
        <w:tc>
          <w:tcPr>
            <w:tcW w:w="421" w:type="pct"/>
            <w:shd w:val="clear" w:color="auto" w:fill="DBE5F1" w:themeFill="accent1" w:themeFillTint="33"/>
          </w:tcPr>
          <w:p w:rsidR="008C6D3D" w:rsidRPr="00195C30" w:rsidRDefault="008C6D3D" w:rsidP="00FC6B69">
            <w:pPr>
              <w:spacing w:before="0"/>
              <w:jc w:val="right"/>
              <w:rPr>
                <w:rFonts w:ascii="Arial Narrow" w:eastAsia="Times New Roman" w:hAnsi="Arial Narrow" w:cs="Times New Roman"/>
                <w:b/>
                <w:bCs/>
                <w:sz w:val="18"/>
                <w:szCs w:val="20"/>
                <w:lang w:eastAsia="fr-FR"/>
              </w:rPr>
            </w:pPr>
            <w:r w:rsidRPr="00195C30">
              <w:rPr>
                <w:rFonts w:ascii="Arial Narrow" w:eastAsia="Times New Roman" w:hAnsi="Arial Narrow" w:cs="Times New Roman"/>
                <w:b/>
                <w:bCs/>
                <w:sz w:val="18"/>
                <w:szCs w:val="20"/>
                <w:lang w:eastAsia="fr-FR"/>
              </w:rPr>
              <w:t>Ha</w:t>
            </w:r>
          </w:p>
        </w:tc>
        <w:tc>
          <w:tcPr>
            <w:tcW w:w="546" w:type="pct"/>
            <w:vMerge/>
            <w:shd w:val="clear" w:color="auto" w:fill="DBE5F1" w:themeFill="accent1" w:themeFillTint="33"/>
          </w:tcPr>
          <w:p w:rsidR="008C6D3D" w:rsidRPr="00195C30" w:rsidRDefault="008C6D3D" w:rsidP="00FC6B69">
            <w:pPr>
              <w:spacing w:before="0"/>
              <w:rPr>
                <w:rFonts w:ascii="Arial Narrow" w:eastAsia="Times New Roman" w:hAnsi="Arial Narrow" w:cs="Times New Roman"/>
                <w:b/>
                <w:bCs/>
                <w:sz w:val="18"/>
                <w:szCs w:val="20"/>
                <w:lang w:eastAsia="fr-FR"/>
              </w:rPr>
            </w:pPr>
          </w:p>
        </w:tc>
        <w:tc>
          <w:tcPr>
            <w:tcW w:w="695" w:type="pct"/>
            <w:vMerge/>
            <w:shd w:val="clear" w:color="auto" w:fill="DBE5F1" w:themeFill="accent1" w:themeFillTint="33"/>
          </w:tcPr>
          <w:p w:rsidR="008C6D3D" w:rsidRPr="00195C30" w:rsidRDefault="008C6D3D" w:rsidP="00FC6B69">
            <w:pPr>
              <w:spacing w:before="0"/>
              <w:rPr>
                <w:rFonts w:ascii="Arial Narrow" w:eastAsia="Times New Roman" w:hAnsi="Arial Narrow" w:cs="Times New Roman"/>
                <w:b/>
                <w:bCs/>
                <w:sz w:val="18"/>
                <w:szCs w:val="20"/>
                <w:lang w:eastAsia="fr-FR"/>
              </w:rPr>
            </w:pPr>
          </w:p>
        </w:tc>
      </w:tr>
      <w:tr w:rsidR="008C6D3D" w:rsidRPr="00195C30" w:rsidTr="00FC6B69">
        <w:trPr>
          <w:trHeight w:val="153"/>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Izendi Nord</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Allante Resources</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186</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18.600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Niari</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2013-285</w:t>
            </w:r>
          </w:p>
        </w:tc>
      </w:tr>
      <w:tr w:rsidR="008C6D3D" w:rsidRPr="00195C30" w:rsidTr="00FC6B69">
        <w:trPr>
          <w:trHeight w:val="256"/>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Ambambaya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Alpha Mineral</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671,5</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67.150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Cuvette-Ouest</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2013-289</w:t>
            </w:r>
          </w:p>
        </w:tc>
      </w:tr>
      <w:tr w:rsidR="008C6D3D" w:rsidRPr="00195C30" w:rsidTr="00FC6B69">
        <w:trPr>
          <w:trHeight w:val="164"/>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3-</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Léké</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Alpha Mineral</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311,5</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31.150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Cuvette-Ouest</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2013-290</w:t>
            </w:r>
          </w:p>
        </w:tc>
      </w:tr>
      <w:tr w:rsidR="008C6D3D" w:rsidRPr="00195C30" w:rsidTr="00FC6B69">
        <w:trPr>
          <w:trHeight w:val="300"/>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4-</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B73F43">
              <w:rPr>
                <w:rFonts w:ascii="Arial Narrow" w:eastAsia="Times New Roman" w:hAnsi="Arial Narrow" w:cs="Times New Roman"/>
                <w:sz w:val="16"/>
                <w:szCs w:val="20"/>
                <w:lang w:eastAsia="fr-FR"/>
              </w:rPr>
              <w:t>Kakamoéka-Poumbou</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Gold</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891</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89.100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Kouilou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2014-198</w:t>
            </w:r>
          </w:p>
        </w:tc>
      </w:tr>
      <w:tr w:rsidR="008C6D3D" w:rsidRPr="00195C30" w:rsidTr="00FC6B69">
        <w:trPr>
          <w:trHeight w:val="196"/>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5-</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Sounda-banga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Gold</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930</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93.000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Kouilou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2014-199</w:t>
            </w:r>
          </w:p>
        </w:tc>
      </w:tr>
      <w:tr w:rsidR="008C6D3D" w:rsidRPr="00195C30" w:rsidTr="00FC6B69">
        <w:trPr>
          <w:trHeight w:val="228"/>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Kakamoéka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Gold</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674</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67.400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Kouilou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2014-200</w:t>
            </w:r>
          </w:p>
        </w:tc>
      </w:tr>
      <w:tr w:rsidR="008C6D3D" w:rsidRPr="00195C30" w:rsidTr="00FC6B69">
        <w:trPr>
          <w:trHeight w:val="260"/>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Moussondji-fer Est</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Mining</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823</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82.300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Niari</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2013-288</w:t>
            </w:r>
          </w:p>
        </w:tc>
      </w:tr>
      <w:tr w:rsidR="008C6D3D" w:rsidRPr="00195C30" w:rsidTr="00FC6B69">
        <w:trPr>
          <w:trHeight w:val="136"/>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lastRenderedPageBreak/>
              <w:t>8-</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Moussondji-fer </w:t>
            </w:r>
            <w:r w:rsidRPr="00B73F43">
              <w:rPr>
                <w:rFonts w:ascii="Arial Narrow" w:eastAsia="Times New Roman" w:hAnsi="Arial Narrow" w:cs="Times New Roman"/>
                <w:sz w:val="14"/>
                <w:szCs w:val="20"/>
                <w:lang w:eastAsia="fr-FR"/>
              </w:rPr>
              <w:t>Ouest</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Mining</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767</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76.700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Niari</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2013-284</w:t>
            </w:r>
          </w:p>
        </w:tc>
      </w:tr>
      <w:tr w:rsidR="008C6D3D" w:rsidRPr="00195C30" w:rsidTr="00FC6B69">
        <w:trPr>
          <w:trHeight w:val="296"/>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9-</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Ngouanga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Cotrans Construction Services</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Polymétaux</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672</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67.200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Niari</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2014-173</w:t>
            </w:r>
          </w:p>
        </w:tc>
      </w:tr>
      <w:tr w:rsidR="008C6D3D" w:rsidRPr="00195C30" w:rsidTr="00FC6B69">
        <w:trPr>
          <w:trHeight w:val="286"/>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10-</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Ngongo</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DMC (EXXARO)</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228</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22.800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Niari</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2014-164</w:t>
            </w:r>
          </w:p>
        </w:tc>
      </w:tr>
      <w:tr w:rsidR="008C6D3D" w:rsidRPr="00195C30" w:rsidTr="00FC6B69">
        <w:trPr>
          <w:trHeight w:val="120"/>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11-</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Dzouila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Gan Congo</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652</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65.200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Lékoumou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2013-414</w:t>
            </w:r>
          </w:p>
        </w:tc>
      </w:tr>
      <w:tr w:rsidR="008C6D3D" w:rsidRPr="00195C30" w:rsidTr="00FC6B69">
        <w:trPr>
          <w:trHeight w:val="153"/>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12-</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Mapati</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Gan Congo</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889</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88.900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Lékoumou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2013-415</w:t>
            </w:r>
          </w:p>
        </w:tc>
      </w:tr>
      <w:tr w:rsidR="008C6D3D" w:rsidRPr="00195C30" w:rsidTr="00FC6B69">
        <w:trPr>
          <w:trHeight w:val="184"/>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13-</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Malemba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Guided By Grace Ministies</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330</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33.000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Kouilou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2013-6761</w:t>
            </w:r>
          </w:p>
        </w:tc>
      </w:tr>
      <w:tr w:rsidR="008C6D3D" w:rsidRPr="00195C30" w:rsidTr="00FC6B69">
        <w:trPr>
          <w:trHeight w:val="61"/>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14-</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Gola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Maud Congo</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Titanium</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1352</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135.200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2014-171</w:t>
            </w:r>
          </w:p>
        </w:tc>
      </w:tr>
      <w:tr w:rsidR="008C6D3D" w:rsidRPr="00195C30" w:rsidTr="00FC6B69">
        <w:trPr>
          <w:trHeight w:val="106"/>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15-</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Oloba</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Maud Congo</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Colombo-Tantalite</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460</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46.000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Cuvette-Ouest</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2014-172</w:t>
            </w:r>
          </w:p>
        </w:tc>
      </w:tr>
      <w:tr w:rsidR="008C6D3D" w:rsidRPr="00195C30" w:rsidTr="00FC6B69">
        <w:trPr>
          <w:trHeight w:val="139"/>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16-</w:t>
            </w:r>
          </w:p>
        </w:tc>
        <w:tc>
          <w:tcPr>
            <w:tcW w:w="678"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Ngonaka</w:t>
            </w:r>
          </w:p>
        </w:tc>
        <w:tc>
          <w:tcPr>
            <w:tcW w:w="1090"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SONECO SA</w:t>
            </w:r>
          </w:p>
        </w:tc>
        <w:tc>
          <w:tcPr>
            <w:tcW w:w="949"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vAlign w:val="center"/>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761,5</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76.150</w:t>
            </w:r>
          </w:p>
        </w:tc>
        <w:tc>
          <w:tcPr>
            <w:tcW w:w="546"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Lékoumou</w:t>
            </w:r>
          </w:p>
        </w:tc>
        <w:tc>
          <w:tcPr>
            <w:tcW w:w="695"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2015-987 </w:t>
            </w:r>
          </w:p>
        </w:tc>
      </w:tr>
      <w:tr w:rsidR="008C6D3D" w:rsidRPr="00195C30" w:rsidTr="00FC6B69">
        <w:trPr>
          <w:trHeight w:val="60"/>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17-</w:t>
            </w:r>
          </w:p>
        </w:tc>
        <w:tc>
          <w:tcPr>
            <w:tcW w:w="678"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Badondo</w:t>
            </w:r>
          </w:p>
        </w:tc>
        <w:tc>
          <w:tcPr>
            <w:tcW w:w="1090"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Mining</w:t>
            </w:r>
          </w:p>
        </w:tc>
        <w:tc>
          <w:tcPr>
            <w:tcW w:w="949"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vAlign w:val="center"/>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998</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99.800</w:t>
            </w:r>
          </w:p>
        </w:tc>
        <w:tc>
          <w:tcPr>
            <w:tcW w:w="546"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2015-984</w:t>
            </w:r>
          </w:p>
        </w:tc>
      </w:tr>
      <w:tr w:rsidR="008C6D3D" w:rsidRPr="00195C30" w:rsidTr="00FC6B69">
        <w:trPr>
          <w:trHeight w:val="60"/>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18-</w:t>
            </w:r>
          </w:p>
        </w:tc>
        <w:tc>
          <w:tcPr>
            <w:tcW w:w="678"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Nabemba</w:t>
            </w:r>
          </w:p>
        </w:tc>
        <w:tc>
          <w:tcPr>
            <w:tcW w:w="1090"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Iron</w:t>
            </w:r>
          </w:p>
        </w:tc>
        <w:tc>
          <w:tcPr>
            <w:tcW w:w="949"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vAlign w:val="center"/>
            <w:hideMark/>
          </w:tcPr>
          <w:p w:rsidR="008C6D3D" w:rsidRPr="00195C30" w:rsidRDefault="008C6D3D" w:rsidP="00FC6B69">
            <w:pPr>
              <w:spacing w:before="0"/>
              <w:jc w:val="right"/>
              <w:rPr>
                <w:rFonts w:ascii="Arial Narrow" w:eastAsia="Times New Roman" w:hAnsi="Arial Narrow" w:cs="Times New Roman"/>
                <w:sz w:val="18"/>
                <w:szCs w:val="20"/>
                <w:lang w:eastAsia="fr-FR"/>
              </w:rPr>
            </w:pP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p>
        </w:tc>
        <w:tc>
          <w:tcPr>
            <w:tcW w:w="546"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p>
        </w:tc>
      </w:tr>
      <w:tr w:rsidR="008C6D3D" w:rsidRPr="00195C30" w:rsidTr="00FC6B69">
        <w:trPr>
          <w:trHeight w:val="79"/>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19-</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Mayombe-Est</w:t>
            </w:r>
          </w:p>
        </w:tc>
        <w:tc>
          <w:tcPr>
            <w:tcW w:w="1090"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Gold</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772</w:t>
            </w:r>
          </w:p>
        </w:tc>
        <w:tc>
          <w:tcPr>
            <w:tcW w:w="421" w:type="pct"/>
            <w:vAlign w:val="bottom"/>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77.200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Kouilou</w:t>
            </w:r>
          </w:p>
        </w:tc>
        <w:tc>
          <w:tcPr>
            <w:tcW w:w="695"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2015-106</w:t>
            </w:r>
          </w:p>
        </w:tc>
      </w:tr>
      <w:tr w:rsidR="008C6D3D" w:rsidRPr="00195C30" w:rsidTr="00FC6B69">
        <w:trPr>
          <w:trHeight w:val="110"/>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20-</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Etaba 2</w:t>
            </w:r>
          </w:p>
        </w:tc>
        <w:tc>
          <w:tcPr>
            <w:tcW w:w="1090"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Exploitation Minière du CONGO (EMC)</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522</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52.200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Cuvette-Ouest</w:t>
            </w:r>
          </w:p>
        </w:tc>
        <w:tc>
          <w:tcPr>
            <w:tcW w:w="695"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2015-100</w:t>
            </w:r>
          </w:p>
        </w:tc>
      </w:tr>
      <w:tr w:rsidR="008C6D3D" w:rsidRPr="00195C30" w:rsidTr="00FC6B69">
        <w:trPr>
          <w:trHeight w:val="158"/>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21-</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Belle-vue</w:t>
            </w:r>
          </w:p>
        </w:tc>
        <w:tc>
          <w:tcPr>
            <w:tcW w:w="1090"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Exploitation Minière du CONGO (EMC)</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Colombo-Tantalite</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476</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47.600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2015-101</w:t>
            </w:r>
          </w:p>
        </w:tc>
      </w:tr>
      <w:tr w:rsidR="008C6D3D" w:rsidRPr="00195C30" w:rsidTr="00FC6B69">
        <w:trPr>
          <w:trHeight w:val="160"/>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22-</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Gatongo-Kounda</w:t>
            </w:r>
          </w:p>
        </w:tc>
        <w:tc>
          <w:tcPr>
            <w:tcW w:w="1090"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Exploitation Minière du CONGO (EMC)</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diamants bruts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1505</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150.500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2015-104</w:t>
            </w:r>
          </w:p>
        </w:tc>
      </w:tr>
      <w:tr w:rsidR="008C6D3D" w:rsidRPr="00195C30" w:rsidTr="00FC6B69">
        <w:trPr>
          <w:trHeight w:val="60"/>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23-</w:t>
            </w:r>
          </w:p>
        </w:tc>
        <w:tc>
          <w:tcPr>
            <w:tcW w:w="678"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Yangadou 2</w:t>
            </w:r>
          </w:p>
        </w:tc>
        <w:tc>
          <w:tcPr>
            <w:tcW w:w="1090"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Yuan Dong </w:t>
            </w:r>
          </w:p>
        </w:tc>
        <w:tc>
          <w:tcPr>
            <w:tcW w:w="949"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vAlign w:val="center"/>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102</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10.200</w:t>
            </w:r>
          </w:p>
        </w:tc>
        <w:tc>
          <w:tcPr>
            <w:tcW w:w="546"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2015-980</w:t>
            </w:r>
          </w:p>
        </w:tc>
      </w:tr>
      <w:tr w:rsidR="008C6D3D" w:rsidRPr="00195C30" w:rsidTr="00FC6B69">
        <w:trPr>
          <w:trHeight w:val="283"/>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24-</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Tsinguidi</w:t>
            </w:r>
          </w:p>
        </w:tc>
        <w:tc>
          <w:tcPr>
            <w:tcW w:w="1090"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Société Commerciale et Industrielle</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Fer</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120</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12.000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Niari</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2015-979</w:t>
            </w:r>
          </w:p>
        </w:tc>
      </w:tr>
      <w:tr w:rsidR="008C6D3D" w:rsidRPr="00195C30" w:rsidTr="00FC6B69">
        <w:trPr>
          <w:trHeight w:val="153"/>
        </w:trPr>
        <w:tc>
          <w:tcPr>
            <w:tcW w:w="183"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25-</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Moukassi</w:t>
            </w:r>
          </w:p>
        </w:tc>
        <w:tc>
          <w:tcPr>
            <w:tcW w:w="1090" w:type="pct"/>
            <w:shd w:val="clear" w:color="auto" w:fill="auto"/>
            <w:hideMark/>
          </w:tcPr>
          <w:p w:rsidR="008C6D3D" w:rsidRPr="00B73F43" w:rsidRDefault="008C6D3D" w:rsidP="00FC6B69">
            <w:pPr>
              <w:spacing w:before="0"/>
              <w:rPr>
                <w:rFonts w:ascii="Arial Narrow" w:eastAsia="Times New Roman" w:hAnsi="Arial Narrow" w:cs="Times New Roman"/>
                <w:sz w:val="16"/>
                <w:szCs w:val="20"/>
                <w:lang w:eastAsia="fr-FR"/>
              </w:rPr>
            </w:pPr>
            <w:r w:rsidRPr="00B73F43">
              <w:rPr>
                <w:rFonts w:ascii="Arial Narrow" w:eastAsia="Times New Roman" w:hAnsi="Arial Narrow" w:cs="Times New Roman"/>
                <w:sz w:val="16"/>
                <w:szCs w:val="20"/>
                <w:lang w:eastAsia="fr-FR"/>
              </w:rPr>
              <w:t>Zhengwei Technique Investment </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Chrome</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550</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55.000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Lékoumou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2015-977</w:t>
            </w:r>
          </w:p>
        </w:tc>
      </w:tr>
      <w:tr w:rsidR="008C6D3D" w:rsidRPr="00195C30" w:rsidTr="00FC6B69">
        <w:trPr>
          <w:trHeight w:val="150"/>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26-</w:t>
            </w:r>
          </w:p>
        </w:tc>
        <w:tc>
          <w:tcPr>
            <w:tcW w:w="678" w:type="pct"/>
            <w:shd w:val="clear" w:color="auto" w:fill="auto"/>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Ingolo 1</w:t>
            </w:r>
          </w:p>
        </w:tc>
        <w:tc>
          <w:tcPr>
            <w:tcW w:w="1090" w:type="pct"/>
            <w:shd w:val="clear" w:color="auto" w:fill="auto"/>
            <w:hideMark/>
          </w:tcPr>
          <w:p w:rsidR="008C6D3D" w:rsidRPr="00B73F43" w:rsidRDefault="008C6D3D" w:rsidP="00FC6B69">
            <w:pPr>
              <w:spacing w:before="0"/>
              <w:rPr>
                <w:rFonts w:ascii="Arial Narrow" w:eastAsia="Times New Roman" w:hAnsi="Arial Narrow" w:cs="Times New Roman"/>
                <w:sz w:val="16"/>
                <w:szCs w:val="20"/>
                <w:lang w:eastAsia="fr-FR"/>
              </w:rPr>
            </w:pPr>
            <w:r w:rsidRPr="00B73F43">
              <w:rPr>
                <w:rFonts w:ascii="Arial Narrow" w:eastAsia="Times New Roman" w:hAnsi="Arial Narrow" w:cs="Times New Roman"/>
                <w:sz w:val="16"/>
                <w:szCs w:val="20"/>
                <w:lang w:eastAsia="fr-FR"/>
              </w:rPr>
              <w:t>Zhengwei Technique Investment </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Chrome</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1.000</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100.000</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Lékoumou</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2015-978</w:t>
            </w:r>
          </w:p>
        </w:tc>
      </w:tr>
      <w:tr w:rsidR="008C6D3D" w:rsidRPr="00195C30" w:rsidTr="00FC6B69">
        <w:trPr>
          <w:trHeight w:val="150"/>
        </w:trPr>
        <w:tc>
          <w:tcPr>
            <w:tcW w:w="183"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27-</w:t>
            </w:r>
          </w:p>
        </w:tc>
        <w:tc>
          <w:tcPr>
            <w:tcW w:w="678" w:type="pct"/>
            <w:shd w:val="clear" w:color="auto" w:fill="auto"/>
            <w:vAlign w:val="center"/>
            <w:hideMark/>
          </w:tcPr>
          <w:p w:rsidR="008C6D3D" w:rsidRPr="00195C30" w:rsidRDefault="008C6D3D" w:rsidP="00FC6B69">
            <w:pPr>
              <w:spacing w:before="0"/>
              <w:jc w:val="both"/>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Elen 1</w:t>
            </w:r>
          </w:p>
        </w:tc>
        <w:tc>
          <w:tcPr>
            <w:tcW w:w="1090" w:type="pct"/>
            <w:shd w:val="clear" w:color="auto" w:fill="auto"/>
            <w:vAlign w:val="center"/>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Congo Yuan Wang</w:t>
            </w:r>
          </w:p>
        </w:tc>
        <w:tc>
          <w:tcPr>
            <w:tcW w:w="949"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Or/substances connexes</w:t>
            </w:r>
          </w:p>
        </w:tc>
        <w:tc>
          <w:tcPr>
            <w:tcW w:w="437" w:type="pct"/>
            <w:shd w:val="clear" w:color="auto" w:fill="auto"/>
            <w:hideMark/>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73,58</w:t>
            </w:r>
          </w:p>
        </w:tc>
        <w:tc>
          <w:tcPr>
            <w:tcW w:w="421" w:type="pct"/>
          </w:tcPr>
          <w:p w:rsidR="008C6D3D" w:rsidRPr="00195C30" w:rsidRDefault="008C6D3D" w:rsidP="00FC6B69">
            <w:pPr>
              <w:spacing w:before="0"/>
              <w:jc w:val="right"/>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7.358</w:t>
            </w:r>
          </w:p>
        </w:tc>
        <w:tc>
          <w:tcPr>
            <w:tcW w:w="546"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Sangha</w:t>
            </w:r>
          </w:p>
        </w:tc>
        <w:tc>
          <w:tcPr>
            <w:tcW w:w="695" w:type="pct"/>
            <w:shd w:val="clear" w:color="auto" w:fill="auto"/>
            <w:hideMark/>
          </w:tcPr>
          <w:p w:rsidR="008C6D3D" w:rsidRPr="00195C30" w:rsidRDefault="008C6D3D" w:rsidP="00FC6B69">
            <w:pPr>
              <w:spacing w:before="0"/>
              <w:rPr>
                <w:rFonts w:ascii="Arial Narrow" w:eastAsia="Times New Roman" w:hAnsi="Arial Narrow" w:cs="Times New Roman"/>
                <w:sz w:val="18"/>
                <w:szCs w:val="20"/>
                <w:lang w:eastAsia="fr-FR"/>
              </w:rPr>
            </w:pPr>
            <w:r w:rsidRPr="00195C30">
              <w:rPr>
                <w:rFonts w:ascii="Arial Narrow" w:eastAsia="Times New Roman" w:hAnsi="Arial Narrow" w:cs="Times New Roman"/>
                <w:sz w:val="18"/>
                <w:szCs w:val="20"/>
                <w:lang w:eastAsia="fr-FR"/>
              </w:rPr>
              <w:t xml:space="preserve"> 2015-983</w:t>
            </w:r>
          </w:p>
        </w:tc>
      </w:tr>
      <w:tr w:rsidR="008C6D3D" w:rsidRPr="00195C30" w:rsidTr="00FC6B69">
        <w:trPr>
          <w:trHeight w:val="341"/>
        </w:trPr>
        <w:tc>
          <w:tcPr>
            <w:tcW w:w="1951" w:type="pct"/>
            <w:gridSpan w:val="3"/>
            <w:shd w:val="clear" w:color="auto" w:fill="DBE5F1" w:themeFill="accent1" w:themeFillTint="33"/>
            <w:noWrap/>
            <w:vAlign w:val="bottom"/>
            <w:hideMark/>
          </w:tcPr>
          <w:p w:rsidR="008C6D3D" w:rsidRPr="00195C30" w:rsidRDefault="008C6D3D" w:rsidP="00FC6B69">
            <w:pPr>
              <w:spacing w:before="0"/>
              <w:jc w:val="both"/>
              <w:rPr>
                <w:rFonts w:ascii="Arial Narrow" w:eastAsia="Times New Roman" w:hAnsi="Arial Narrow" w:cs="Times New Roman"/>
                <w:b/>
                <w:sz w:val="20"/>
                <w:szCs w:val="20"/>
                <w:lang w:eastAsia="fr-FR"/>
              </w:rPr>
            </w:pPr>
            <w:r w:rsidRPr="00195C30">
              <w:rPr>
                <w:rFonts w:ascii="Arial Narrow" w:eastAsia="Times New Roman" w:hAnsi="Arial Narrow" w:cs="Times New Roman"/>
                <w:b/>
                <w:sz w:val="20"/>
                <w:szCs w:val="20"/>
                <w:lang w:eastAsia="fr-FR"/>
              </w:rPr>
              <w:t> TOTAL</w:t>
            </w:r>
          </w:p>
        </w:tc>
        <w:tc>
          <w:tcPr>
            <w:tcW w:w="949" w:type="pct"/>
            <w:shd w:val="clear" w:color="auto" w:fill="DBE5F1" w:themeFill="accent1" w:themeFillTint="33"/>
            <w:noWrap/>
            <w:vAlign w:val="bottom"/>
            <w:hideMark/>
          </w:tcPr>
          <w:p w:rsidR="008C6D3D" w:rsidRPr="00195C30" w:rsidRDefault="008C6D3D" w:rsidP="00FC6B69">
            <w:pPr>
              <w:spacing w:before="0"/>
              <w:rPr>
                <w:rFonts w:ascii="Arial Narrow" w:eastAsia="Times New Roman" w:hAnsi="Arial Narrow" w:cs="Times New Roman"/>
                <w:b/>
                <w:sz w:val="20"/>
                <w:szCs w:val="20"/>
                <w:lang w:eastAsia="fr-FR"/>
              </w:rPr>
            </w:pPr>
            <w:r w:rsidRPr="00195C30">
              <w:rPr>
                <w:rFonts w:ascii="Arial Narrow" w:eastAsia="Times New Roman" w:hAnsi="Arial Narrow" w:cs="Times New Roman"/>
                <w:b/>
                <w:sz w:val="20"/>
                <w:szCs w:val="20"/>
                <w:lang w:eastAsia="fr-FR"/>
              </w:rPr>
              <w:t> </w:t>
            </w:r>
          </w:p>
        </w:tc>
        <w:tc>
          <w:tcPr>
            <w:tcW w:w="437" w:type="pct"/>
            <w:shd w:val="clear" w:color="auto" w:fill="DBE5F1" w:themeFill="accent1" w:themeFillTint="33"/>
            <w:noWrap/>
            <w:vAlign w:val="bottom"/>
            <w:hideMark/>
          </w:tcPr>
          <w:p w:rsidR="008C6D3D" w:rsidRPr="00195C30" w:rsidRDefault="008C6D3D" w:rsidP="00FC6B69">
            <w:pPr>
              <w:spacing w:before="0"/>
              <w:jc w:val="right"/>
              <w:rPr>
                <w:rFonts w:ascii="Arial Narrow" w:eastAsia="Times New Roman" w:hAnsi="Arial Narrow" w:cs="Times New Roman"/>
                <w:b/>
                <w:sz w:val="20"/>
                <w:szCs w:val="20"/>
                <w:lang w:eastAsia="fr-FR"/>
              </w:rPr>
            </w:pPr>
            <w:r w:rsidRPr="00195C30">
              <w:rPr>
                <w:rFonts w:ascii="Arial Narrow" w:eastAsia="Times New Roman" w:hAnsi="Arial Narrow" w:cs="Times New Roman"/>
                <w:b/>
                <w:sz w:val="20"/>
                <w:szCs w:val="20"/>
                <w:lang w:eastAsia="fr-FR"/>
              </w:rPr>
              <w:t> </w:t>
            </w:r>
          </w:p>
        </w:tc>
        <w:tc>
          <w:tcPr>
            <w:tcW w:w="421" w:type="pct"/>
            <w:shd w:val="clear" w:color="auto" w:fill="DBE5F1" w:themeFill="accent1" w:themeFillTint="33"/>
            <w:vAlign w:val="bottom"/>
          </w:tcPr>
          <w:p w:rsidR="008C6D3D" w:rsidRPr="00195C30" w:rsidRDefault="008C6D3D" w:rsidP="00FC6B69">
            <w:pPr>
              <w:spacing w:before="0"/>
              <w:jc w:val="right"/>
              <w:rPr>
                <w:rFonts w:ascii="Arial Narrow" w:eastAsia="Times New Roman" w:hAnsi="Arial Narrow" w:cs="Times New Roman"/>
                <w:b/>
                <w:sz w:val="20"/>
                <w:szCs w:val="20"/>
                <w:lang w:eastAsia="fr-FR"/>
              </w:rPr>
            </w:pPr>
            <w:r w:rsidRPr="00195C30">
              <w:rPr>
                <w:rFonts w:ascii="Arial Narrow" w:eastAsia="Times New Roman" w:hAnsi="Arial Narrow" w:cs="Times New Roman"/>
                <w:b/>
                <w:sz w:val="20"/>
                <w:szCs w:val="20"/>
                <w:lang w:eastAsia="fr-FR"/>
              </w:rPr>
              <w:t>1.715.808</w:t>
            </w:r>
          </w:p>
        </w:tc>
        <w:tc>
          <w:tcPr>
            <w:tcW w:w="546" w:type="pct"/>
            <w:shd w:val="clear" w:color="auto" w:fill="DBE5F1" w:themeFill="accent1" w:themeFillTint="33"/>
            <w:noWrap/>
            <w:vAlign w:val="bottom"/>
            <w:hideMark/>
          </w:tcPr>
          <w:p w:rsidR="008C6D3D" w:rsidRPr="00195C30" w:rsidRDefault="008C6D3D" w:rsidP="00FC6B69">
            <w:pPr>
              <w:spacing w:before="0"/>
              <w:rPr>
                <w:rFonts w:ascii="Arial Narrow" w:eastAsia="Times New Roman" w:hAnsi="Arial Narrow" w:cs="Times New Roman"/>
                <w:b/>
                <w:sz w:val="20"/>
                <w:szCs w:val="20"/>
                <w:lang w:eastAsia="fr-FR"/>
              </w:rPr>
            </w:pPr>
            <w:r w:rsidRPr="00195C30">
              <w:rPr>
                <w:rFonts w:ascii="Arial Narrow" w:eastAsia="Times New Roman" w:hAnsi="Arial Narrow" w:cs="Times New Roman"/>
                <w:b/>
                <w:sz w:val="20"/>
                <w:szCs w:val="20"/>
                <w:lang w:eastAsia="fr-FR"/>
              </w:rPr>
              <w:t> </w:t>
            </w:r>
          </w:p>
        </w:tc>
        <w:tc>
          <w:tcPr>
            <w:tcW w:w="695" w:type="pct"/>
            <w:shd w:val="clear" w:color="auto" w:fill="DBE5F1" w:themeFill="accent1" w:themeFillTint="33"/>
            <w:noWrap/>
            <w:vAlign w:val="bottom"/>
            <w:hideMark/>
          </w:tcPr>
          <w:p w:rsidR="008C6D3D" w:rsidRPr="00195C30" w:rsidRDefault="008C6D3D" w:rsidP="00FC6B69">
            <w:pPr>
              <w:spacing w:before="0"/>
              <w:rPr>
                <w:rFonts w:ascii="Arial Narrow" w:eastAsia="Times New Roman" w:hAnsi="Arial Narrow" w:cs="Times New Roman"/>
                <w:sz w:val="20"/>
                <w:szCs w:val="20"/>
                <w:lang w:eastAsia="fr-FR"/>
              </w:rPr>
            </w:pPr>
            <w:r w:rsidRPr="00195C30">
              <w:rPr>
                <w:rFonts w:ascii="Arial Narrow" w:eastAsia="Times New Roman" w:hAnsi="Arial Narrow" w:cs="Times New Roman"/>
                <w:sz w:val="20"/>
                <w:szCs w:val="20"/>
                <w:lang w:eastAsia="fr-FR"/>
              </w:rPr>
              <w:t> </w:t>
            </w:r>
          </w:p>
        </w:tc>
      </w:tr>
    </w:tbl>
    <w:p w:rsidR="00FC6B69" w:rsidRDefault="00FC6B69" w:rsidP="008C6D3D">
      <w:pPr>
        <w:keepLines/>
        <w:spacing w:before="0"/>
        <w:jc w:val="both"/>
        <w:rPr>
          <w:rFonts w:ascii="Arial" w:eastAsia="Times New Roman" w:hAnsi="Arial" w:cs="Arial"/>
          <w:sz w:val="16"/>
          <w:szCs w:val="16"/>
          <w:u w:val="single"/>
        </w:rPr>
      </w:pPr>
    </w:p>
    <w:p w:rsidR="008C6D3D" w:rsidRPr="00195C30" w:rsidRDefault="008C6D3D" w:rsidP="008C6D3D">
      <w:pPr>
        <w:keepLines/>
        <w:spacing w:before="0"/>
        <w:jc w:val="both"/>
        <w:rPr>
          <w:rFonts w:ascii="Arial" w:eastAsia="Times New Roman" w:hAnsi="Arial" w:cs="Arial"/>
          <w:sz w:val="16"/>
          <w:szCs w:val="16"/>
        </w:rPr>
      </w:pPr>
      <w:r w:rsidRPr="00195C30">
        <w:rPr>
          <w:rFonts w:ascii="Arial" w:eastAsia="Times New Roman" w:hAnsi="Arial" w:cs="Arial"/>
          <w:sz w:val="16"/>
          <w:szCs w:val="16"/>
          <w:u w:val="single"/>
        </w:rPr>
        <w:t>Source</w:t>
      </w:r>
      <w:r w:rsidRPr="00195C30">
        <w:rPr>
          <w:rFonts w:ascii="Arial" w:eastAsia="Times New Roman" w:hAnsi="Arial" w:cs="Arial"/>
          <w:sz w:val="16"/>
          <w:szCs w:val="16"/>
        </w:rPr>
        <w:t xml:space="preserve">: Direction Générale de la Géologie </w:t>
      </w:r>
      <w:r w:rsidR="00941EC5">
        <w:rPr>
          <w:rFonts w:ascii="Arial" w:eastAsia="Times New Roman" w:hAnsi="Arial" w:cs="Arial"/>
          <w:sz w:val="16"/>
          <w:szCs w:val="16"/>
        </w:rPr>
        <w:t xml:space="preserve">(Avril </w:t>
      </w:r>
      <w:r w:rsidRPr="00195C30">
        <w:rPr>
          <w:rFonts w:ascii="Arial" w:eastAsia="Times New Roman" w:hAnsi="Arial" w:cs="Arial"/>
          <w:sz w:val="16"/>
          <w:szCs w:val="16"/>
        </w:rPr>
        <w:t>2016</w:t>
      </w:r>
      <w:r w:rsidR="00941EC5">
        <w:rPr>
          <w:rFonts w:ascii="Arial" w:eastAsia="Times New Roman" w:hAnsi="Arial" w:cs="Arial"/>
          <w:sz w:val="16"/>
          <w:szCs w:val="16"/>
        </w:rPr>
        <w:t>)</w:t>
      </w:r>
    </w:p>
    <w:p w:rsidR="00FC6B69" w:rsidRDefault="00FC6B69" w:rsidP="00941EC5">
      <w:pPr>
        <w:pStyle w:val="REDDhdg4"/>
        <w:jc w:val="both"/>
      </w:pPr>
      <w:bookmarkStart w:id="60" w:name="_Toc455966154"/>
    </w:p>
    <w:p w:rsidR="008C6D3D" w:rsidRPr="00E95597" w:rsidRDefault="00E95597" w:rsidP="00941EC5">
      <w:pPr>
        <w:pStyle w:val="REDDhdg4"/>
        <w:jc w:val="both"/>
        <w:rPr>
          <w:rFonts w:asciiTheme="minorHAnsi" w:hAnsiTheme="minorHAnsi"/>
          <w:i w:val="0"/>
          <w:color w:val="auto"/>
          <w:sz w:val="24"/>
          <w:szCs w:val="24"/>
        </w:rPr>
      </w:pPr>
      <w:r w:rsidRPr="00E95597">
        <w:rPr>
          <w:rFonts w:asciiTheme="minorHAnsi" w:hAnsiTheme="minorHAnsi"/>
          <w:i w:val="0"/>
          <w:color w:val="auto"/>
          <w:sz w:val="24"/>
          <w:szCs w:val="24"/>
        </w:rPr>
        <w:t xml:space="preserve">1.3.13- </w:t>
      </w:r>
      <w:r w:rsidR="008C6D3D" w:rsidRPr="00E95597">
        <w:rPr>
          <w:rFonts w:asciiTheme="minorHAnsi" w:hAnsiTheme="minorHAnsi"/>
          <w:i w:val="0"/>
          <w:color w:val="auto"/>
          <w:sz w:val="24"/>
          <w:szCs w:val="24"/>
        </w:rPr>
        <w:t>Causes indirectes liées au développement minier industriel</w:t>
      </w:r>
      <w:bookmarkEnd w:id="60"/>
    </w:p>
    <w:p w:rsidR="008C6D3D" w:rsidRPr="00FC6B69" w:rsidRDefault="008C6D3D" w:rsidP="00941EC5">
      <w:pPr>
        <w:pStyle w:val="NormalREDD"/>
        <w:jc w:val="both"/>
        <w:rPr>
          <w:bCs/>
        </w:rPr>
      </w:pPr>
      <w:r w:rsidRPr="00FC6B69">
        <w:rPr>
          <w:bCs/>
        </w:rPr>
        <w:t>Les sociétés minières sont actuellement au stade de la recherche de financement qui est une étape critique particulièrement dans un contexte international de baisse continue du cours des minerais depuis deux ans.</w:t>
      </w:r>
    </w:p>
    <w:p w:rsidR="008C6D3D" w:rsidRPr="00FC6B69" w:rsidRDefault="008C6D3D" w:rsidP="00941EC5">
      <w:pPr>
        <w:pStyle w:val="NormalREDD"/>
        <w:jc w:val="both"/>
        <w:rPr>
          <w:bCs/>
        </w:rPr>
      </w:pPr>
      <w:r w:rsidRPr="00FC6B69">
        <w:rPr>
          <w:bCs/>
        </w:rPr>
        <w:t xml:space="preserve">Les montants des financements requis pour la construction des infrastructures nécessaires à la production minière sont particulièrement élevés (de l’ordre de plusieurs milliards de USD) en raison de la localisation de la plupart des gisements miniers, notamment ceux de fer et des polymétaux qui se situent dans des zones enclavées, éloignées des grands centres urbains, des infrastructures existantes, ainsi que de la façade maritime (Lékoumou, Niari, Bouenza, Sangha, etc.). </w:t>
      </w:r>
    </w:p>
    <w:p w:rsidR="008C6D3D" w:rsidRPr="00FC6B69" w:rsidRDefault="008C6D3D" w:rsidP="00941EC5">
      <w:pPr>
        <w:pStyle w:val="NormalREDD"/>
        <w:jc w:val="both"/>
        <w:rPr>
          <w:bCs/>
        </w:rPr>
      </w:pPr>
      <w:r w:rsidRPr="00FC6B69">
        <w:rPr>
          <w:bCs/>
        </w:rPr>
        <w:t>Dès lors pour extraire et transporter les minerais il est nécessaire de construire de nombreuses infrastructures annexes aux infrastructures minières (route, centrale électrique, voie ferrée, pipeline et port en eau profonde).</w:t>
      </w:r>
    </w:p>
    <w:p w:rsidR="008C6D3D" w:rsidRPr="00FC6B69" w:rsidRDefault="008C6D3D" w:rsidP="00941EC5">
      <w:pPr>
        <w:pStyle w:val="NormalREDD"/>
        <w:jc w:val="both"/>
      </w:pPr>
      <w:r w:rsidRPr="00FC6B69">
        <w:rPr>
          <w:bCs/>
        </w:rPr>
        <w:t xml:space="preserve">La demande internationale des minerai est cause indirecte principal du développement minier.  Cette demande est influencée par des </w:t>
      </w:r>
      <w:r w:rsidRPr="00FC6B69">
        <w:rPr>
          <w:color w:val="14025E"/>
        </w:rPr>
        <w:t>paramètres macro-économiques internationaux ou régionaux :</w:t>
      </w:r>
    </w:p>
    <w:p w:rsidR="008C6D3D" w:rsidRPr="00FC6B69" w:rsidRDefault="008C6D3D" w:rsidP="00941EC5">
      <w:pPr>
        <w:pStyle w:val="REDDbull-Indnt"/>
        <w:jc w:val="both"/>
      </w:pPr>
      <w:r w:rsidRPr="00FC6B69">
        <w:t>Les cours mondiaux des minerais (caractérisés par des cycles)</w:t>
      </w:r>
    </w:p>
    <w:p w:rsidR="008C6D3D" w:rsidRPr="00FC6B69" w:rsidRDefault="008C6D3D" w:rsidP="00941EC5">
      <w:pPr>
        <w:pStyle w:val="REDDbull-Indnt"/>
        <w:jc w:val="both"/>
      </w:pPr>
      <w:r w:rsidRPr="00FC6B69">
        <w:t>Le climat des affaires dans la sous-région et en République du Congo</w:t>
      </w:r>
    </w:p>
    <w:p w:rsidR="008C6D3D" w:rsidRPr="00FC6B69" w:rsidRDefault="008C6D3D" w:rsidP="00941EC5">
      <w:pPr>
        <w:pStyle w:val="REDDbull-Indnt"/>
        <w:jc w:val="both"/>
      </w:pPr>
      <w:r w:rsidRPr="00FC6B69">
        <w:t>Le désenclavement maritime - La compétitivité du port autonome de Pointe-Noire (PAPN) a été renforcée grâce aux travaux de modernisation et la création d’un futur port minéralier dans le Kouilou</w:t>
      </w:r>
    </w:p>
    <w:p w:rsidR="00E95597" w:rsidRDefault="00E95597" w:rsidP="008C6D3D">
      <w:pPr>
        <w:pStyle w:val="REDDhdg4"/>
        <w:jc w:val="both"/>
        <w:rPr>
          <w:rFonts w:asciiTheme="minorHAnsi" w:hAnsiTheme="minorHAnsi"/>
          <w:sz w:val="22"/>
          <w:szCs w:val="22"/>
        </w:rPr>
      </w:pPr>
      <w:bookmarkStart w:id="61" w:name="_Toc455966155"/>
    </w:p>
    <w:p w:rsidR="008C6D3D" w:rsidRPr="00E95597" w:rsidRDefault="00E95597" w:rsidP="008C6D3D">
      <w:pPr>
        <w:pStyle w:val="REDDhdg4"/>
        <w:jc w:val="both"/>
        <w:rPr>
          <w:rFonts w:asciiTheme="minorHAnsi" w:hAnsiTheme="minorHAnsi"/>
          <w:i w:val="0"/>
          <w:color w:val="auto"/>
          <w:sz w:val="24"/>
          <w:szCs w:val="24"/>
        </w:rPr>
      </w:pPr>
      <w:r w:rsidRPr="00E95597">
        <w:rPr>
          <w:rFonts w:asciiTheme="minorHAnsi" w:hAnsiTheme="minorHAnsi"/>
          <w:i w:val="0"/>
          <w:color w:val="auto"/>
          <w:sz w:val="24"/>
          <w:szCs w:val="24"/>
        </w:rPr>
        <w:t xml:space="preserve">1.3.14- </w:t>
      </w:r>
      <w:r w:rsidR="008C6D3D" w:rsidRPr="00E95597">
        <w:rPr>
          <w:rFonts w:asciiTheme="minorHAnsi" w:hAnsiTheme="minorHAnsi"/>
          <w:i w:val="0"/>
          <w:color w:val="auto"/>
          <w:sz w:val="24"/>
          <w:szCs w:val="24"/>
        </w:rPr>
        <w:t>L’exploitation minière artisanale</w:t>
      </w:r>
      <w:bookmarkEnd w:id="61"/>
    </w:p>
    <w:p w:rsidR="00E95597" w:rsidRDefault="00E95597" w:rsidP="008C6D3D">
      <w:pPr>
        <w:pStyle w:val="NormalREDD"/>
        <w:jc w:val="both"/>
      </w:pPr>
    </w:p>
    <w:p w:rsidR="008C6D3D" w:rsidRPr="00FC6B69" w:rsidRDefault="008C6D3D" w:rsidP="008C6D3D">
      <w:pPr>
        <w:pStyle w:val="NormalREDD"/>
        <w:jc w:val="both"/>
      </w:pPr>
      <w:r w:rsidRPr="00FC6B69">
        <w:t xml:space="preserve">L’exploitation artisanale reste en grande partie informels car les différents acteurs sont souvent non déclarés ou ne respectent pas suffisamment la législation minière. Le projet de code minier contient des dispositions relatives </w:t>
      </w:r>
      <w:r w:rsidRPr="00FC6B69">
        <w:lastRenderedPageBreak/>
        <w:t>à la promotion et à la règlementation de l’exploitation artisanale dont la règlementation connaît une plus grande rationalisation avec notamment l’organisation de la profession d’orpailleur, la création de couloirs d’orpaillage, la définition des modalités d’ouverture et de fonctionnement des comptoirs d’achat de métaux précieux et le renforcement du dispositif de surveillance et de contrôle.</w:t>
      </w:r>
    </w:p>
    <w:p w:rsidR="008C6D3D" w:rsidRPr="00FC6B69" w:rsidRDefault="008C6D3D" w:rsidP="008C6D3D">
      <w:pPr>
        <w:pStyle w:val="NormalREDD"/>
        <w:jc w:val="both"/>
      </w:pPr>
    </w:p>
    <w:p w:rsidR="008C6D3D" w:rsidRPr="00FC6B69" w:rsidRDefault="008C6D3D" w:rsidP="008C6D3D">
      <w:pPr>
        <w:pStyle w:val="NormalREDD"/>
        <w:jc w:val="both"/>
      </w:pPr>
      <w:r w:rsidRPr="00FC6B69">
        <w:t>Il est important que le Ministère des Mines et de la Géologie continue de structurer ce secteur pour permettre les conditions d’évolution de certains projets artisanaux à une phase industrielle le cas échéant, pour l’amélioration des intérêts des populations, le renforcement des mesures de protection de l’environnement, le contrôle et la surveillance des opérations minières pour une plus grande transparence et le renforcement de la protection des droits humains qui vont dans le sens de la pratique internationale.</w:t>
      </w:r>
    </w:p>
    <w:p w:rsidR="008C6D3D" w:rsidRPr="00FC6B69" w:rsidRDefault="008C6D3D" w:rsidP="008C6D3D">
      <w:pPr>
        <w:pStyle w:val="NormalREDD"/>
        <w:jc w:val="both"/>
      </w:pPr>
      <w:r w:rsidRPr="00FC6B69">
        <w:t xml:space="preserve">L’artisanat minier est représenté par l’exploitation de l’or, du diamant et des matériaux de construction qui mobilisent actuellement environ 5484 artisans au niveau national et s’opère fréquemment en milieu forestier.  La cause indirecte principale de l’exploitation minière artisanale est la recherche des revenus, surtout associé à la pauvreté et le chômage.  L’impact sur la forêt est lié à la déforestation pour les activités minières directes, par l’ouverture des campements et par le défrichement pour la culture sur brûlis associée. </w:t>
      </w:r>
    </w:p>
    <w:p w:rsidR="00FC6B69" w:rsidRDefault="00FC6B69" w:rsidP="008C6D3D">
      <w:pPr>
        <w:pStyle w:val="REDDhdg3"/>
        <w:spacing w:before="120"/>
        <w:jc w:val="both"/>
      </w:pPr>
      <w:bookmarkStart w:id="62" w:name="_Toc455966156"/>
    </w:p>
    <w:p w:rsidR="008C6D3D" w:rsidRPr="00FE13E2" w:rsidRDefault="00FE13E2" w:rsidP="00FE13E2">
      <w:pPr>
        <w:pStyle w:val="REDDhdg4"/>
        <w:jc w:val="both"/>
        <w:rPr>
          <w:rFonts w:asciiTheme="minorHAnsi" w:hAnsiTheme="minorHAnsi"/>
          <w:i w:val="0"/>
          <w:color w:val="auto"/>
          <w:sz w:val="24"/>
          <w:szCs w:val="24"/>
        </w:rPr>
      </w:pPr>
      <w:r w:rsidRPr="00FE13E2">
        <w:rPr>
          <w:rFonts w:asciiTheme="minorHAnsi" w:hAnsiTheme="minorHAnsi"/>
          <w:i w:val="0"/>
          <w:color w:val="auto"/>
          <w:sz w:val="24"/>
          <w:szCs w:val="24"/>
        </w:rPr>
        <w:t xml:space="preserve">1.3.15- </w:t>
      </w:r>
      <w:r w:rsidR="008C6D3D" w:rsidRPr="00FE13E2">
        <w:rPr>
          <w:i w:val="0"/>
          <w:color w:val="auto"/>
          <w:sz w:val="24"/>
          <w:szCs w:val="24"/>
        </w:rPr>
        <w:t>Cause directe : L’installation des infrastructures diverses</w:t>
      </w:r>
      <w:bookmarkEnd w:id="62"/>
      <w:r w:rsidR="008C6D3D" w:rsidRPr="00FE13E2">
        <w:rPr>
          <w:i w:val="0"/>
          <w:color w:val="auto"/>
          <w:sz w:val="24"/>
          <w:szCs w:val="24"/>
        </w:rPr>
        <w:t xml:space="preserve"> </w:t>
      </w:r>
    </w:p>
    <w:p w:rsidR="008C6D3D" w:rsidRPr="00FC6B69" w:rsidRDefault="008C6D3D" w:rsidP="008C6D3D">
      <w:pPr>
        <w:pStyle w:val="NormalREDD"/>
        <w:jc w:val="both"/>
      </w:pPr>
      <w:r w:rsidRPr="00FE13E2">
        <w:t xml:space="preserve">La mise </w:t>
      </w:r>
      <w:r w:rsidRPr="00FC6B69">
        <w:t xml:space="preserve">en place d’installations des infrastructures diverses (routes, barrages, lignes de transmission…) est aussi responsable des pertes en superficie forestière.  Ces installations sont variables en fonction de la région et du nombre de populations présentes dans les départements considérés.   </w:t>
      </w:r>
    </w:p>
    <w:p w:rsidR="008C6D3D" w:rsidRPr="00FC6B69" w:rsidRDefault="008C6D3D" w:rsidP="008C6D3D">
      <w:pPr>
        <w:autoSpaceDE w:val="0"/>
        <w:autoSpaceDN w:val="0"/>
        <w:adjustRightInd w:val="0"/>
        <w:spacing w:before="0" w:after="120"/>
        <w:jc w:val="both"/>
        <w:rPr>
          <w:rFonts w:asciiTheme="minorHAnsi" w:eastAsia="Calibri" w:hAnsiTheme="minorHAnsi" w:cs="Arial"/>
        </w:rPr>
      </w:pPr>
    </w:p>
    <w:p w:rsidR="008C6D3D" w:rsidRPr="00FC6B69" w:rsidRDefault="008C6D3D" w:rsidP="008C6D3D">
      <w:pPr>
        <w:autoSpaceDE w:val="0"/>
        <w:autoSpaceDN w:val="0"/>
        <w:adjustRightInd w:val="0"/>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Le principal défi pour la majorité des projets miniers au Congo reste la distance à la Côte et l’absence d’infrastructures adaptées (transport, énergie...). La majorité des projets miniers industriels ne sont pas de simples projets miniers mais plutôt des projets intégrés, beaucoup plus complexes dans leur essence que le développement d’une mine seule.</w:t>
      </w:r>
    </w:p>
    <w:p w:rsidR="008C6D3D" w:rsidRPr="00FC6B69" w:rsidRDefault="008C6D3D" w:rsidP="008C6D3D">
      <w:pPr>
        <w:autoSpaceDE w:val="0"/>
        <w:autoSpaceDN w:val="0"/>
        <w:adjustRightInd w:val="0"/>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En termes d’énergie, alors que la capacité de production actuelle du Congo est de 600 mega Watt (mW), l’ensemble des projets miniers, lorsqu’ils fonctionneront à plein régime, demandera au minimum 500 mW, soit plus de 80% de l’actuelle production électrique du Congo. Comme l’explique la Fédération des Mines, dans un récent rapport, même si la République du Congo a réalisé des investissements significatifs ces dernières années, ils ne sont pas suffisants pour répondre aux besoins des opérateurs miniers. Afin de conduire à bien tous les projets de la diversification il faudrait doubler la production d’électricité au Congo, par l’exploitation du potentiel hydro-électrique ainsi que par l’augmentation de la production de la centrale à gaz de Pointe-Noire.</w:t>
      </w:r>
    </w:p>
    <w:p w:rsidR="008C6D3D" w:rsidRPr="00FC6B69" w:rsidRDefault="008C6D3D" w:rsidP="008C6D3D">
      <w:pPr>
        <w:spacing w:before="0" w:after="120"/>
        <w:jc w:val="both"/>
        <w:rPr>
          <w:rFonts w:asciiTheme="minorHAnsi" w:eastAsia="SimSun" w:hAnsiTheme="minorHAnsi" w:cs="Times New Roman"/>
          <w:spacing w:val="-2"/>
          <w:lang w:eastAsia="fr-FR"/>
        </w:rPr>
      </w:pPr>
      <w:r w:rsidRPr="00FC6B69">
        <w:rPr>
          <w:rFonts w:asciiTheme="minorHAnsi" w:eastAsia="SimSun" w:hAnsiTheme="minorHAnsi" w:cs="Times New Roman"/>
          <w:spacing w:val="-2"/>
          <w:lang w:eastAsia="fr-FR"/>
        </w:rPr>
        <w:t>Avant de pouvoir évacuer la future production minière, il sera nécessaire de réhabiliter les voies de chemin de fer ou d’en créer de nouvelles. Diverses options sont examinées, pour privilégier des partenariats public-privés (PPP), sans exclure les programmes purement privés. Dans le cas de MPD Congo, le choix définitif d’un pipeline a été effectué en 2012. Le minerai enrichi arrivera à un terminal minéralier, dans l’enceinte du futur port minéralier actuellement à l’étude par la société CRBC dans le Kouilou, doté d'un quai de près de deux kilomètres de long, pouvant accueillir des navires de plus de 20 m de tirant d’eau.</w:t>
      </w:r>
    </w:p>
    <w:p w:rsidR="008C6D3D" w:rsidRPr="00FC6B69" w:rsidRDefault="008C6D3D" w:rsidP="008C6D3D">
      <w:pPr>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 xml:space="preserve">DMC Iron et Congo Mining ont signé un accord avec le Chemin de Fer Congo-Océan (CFCO) pour utiliser son réseau. En contrepartie, les deux sociétés se sont engagées à réhabiliter la voie ferrée - dite de l’ex-Comilog - entre Mbinda et Dolisie; et à moderniser la ligne entre Dolisie et Pointe Noire. DMC Iron prévoit également d’améliorer les installations existantes du PAPN en le dotant d’un nouveau terminal minéralier, doté d'une unité de traitement de fer. Congo Mining envisage de construire un quai multi usage, de 113 Mds de FCFA (170 M€). </w:t>
      </w:r>
    </w:p>
    <w:p w:rsidR="008C6D3D" w:rsidRPr="00FC6B69" w:rsidRDefault="008C6D3D" w:rsidP="008C6D3D">
      <w:pPr>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 xml:space="preserve">Congo Iron étudie la mise en place d'une liaison ferroviaire de 40 km, entre son site de Mbalam et la frontière camerounaise. Congo Iron prévoit de réaliser une ligne de chemin de fer de 500 km entre son site camerounais et le futur port minéralier en eau profonde de Kribi, à la construction duquel elle devrait participer.  </w:t>
      </w:r>
    </w:p>
    <w:p w:rsidR="008C6D3D" w:rsidRPr="00FC6B69" w:rsidRDefault="008C6D3D" w:rsidP="008C6D3D">
      <w:pPr>
        <w:tabs>
          <w:tab w:val="left" w:pos="840"/>
        </w:tabs>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 xml:space="preserve">La construction d’un port minéralier s’impose pour décongestionner le PAPN et permettre l’exploitation des minerais en vrac en vue de leur acheminement vers l’extérieur du pays. Dans cette optique, la société chinoise </w:t>
      </w:r>
      <w:r w:rsidRPr="00FC6B69">
        <w:rPr>
          <w:rFonts w:asciiTheme="minorHAnsi" w:eastAsia="SimSun" w:hAnsiTheme="minorHAnsi" w:cs="Times New Roman"/>
          <w:lang w:eastAsia="fr-FR"/>
        </w:rPr>
        <w:lastRenderedPageBreak/>
        <w:t xml:space="preserve">China Road and Bridge Corporation (CRBC) a présenté, en janvier 2014, une étude de faisabilité du projet de construction d’un port minéralier à Pointe-Noire. En février 2016, un accord de financement a été signé entre les autorités congolaises et la CRBC, ce qui devrait lancer le projet. D’une capacité de chargement et de déchargement estimée à 150 Mt/a, ce port minéralier est prévu pour satisfaire les besoins du trafic des entreprises minières estimés à 46 Mt, soit 40 Mt de fer, 3 Mt de potasse, 4 Mt de phosphate et 3 Mt en poste multifonctions. Le port minéralier disposerait de 31 postes à quais d’une capacité variable entre 1.000 et 50.000 tonnes. Il s’agit aujourd’hui d’un sujet délicat car la construction est loin d’être commencé ou même financé malgré une forte pression de la plupart des compagnies et des représentations de la Chine qui ont fait de l’aménagement du port de Pointe-Noire un chantier majeur de leur politique d’investissement en Afrique Centrale. </w:t>
      </w:r>
    </w:p>
    <w:p w:rsidR="008C6D3D" w:rsidRPr="00FC6B69" w:rsidRDefault="008C6D3D" w:rsidP="008C6D3D">
      <w:pPr>
        <w:tabs>
          <w:tab w:val="left" w:pos="840"/>
        </w:tabs>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 xml:space="preserve">Un certain nombre d’infrastructure sont également prévues des centrales de dépôt, de stockage et de logistique, une usine de potasse, une fonderie, une raffinerie, une zone commerciale, une centrale électrique d’une capacité de 26.640 Kw. Une nouvelle route ainsi qu’une zone de manutention seraient également construites, avec des raccordements entre la voie maritime, la voie ferrée et la voie routière (RN1). </w:t>
      </w:r>
    </w:p>
    <w:p w:rsidR="008C6D3D" w:rsidRDefault="008C6D3D" w:rsidP="008C6D3D">
      <w:pPr>
        <w:spacing w:before="0" w:after="120"/>
        <w:jc w:val="both"/>
        <w:rPr>
          <w:rFonts w:asciiTheme="minorHAnsi" w:eastAsia="SimSun" w:hAnsiTheme="minorHAnsi" w:cs="Times New Roman"/>
          <w:lang w:eastAsia="fr-FR"/>
        </w:rPr>
      </w:pPr>
      <w:r w:rsidRPr="00FC6B69">
        <w:rPr>
          <w:rFonts w:asciiTheme="minorHAnsi" w:eastAsia="SimSun" w:hAnsiTheme="minorHAnsi" w:cs="Times New Roman"/>
          <w:lang w:eastAsia="fr-FR"/>
        </w:rPr>
        <w:t>Les principaux projets d’infrastructures (liés aux projets miniers) sont les suivants :</w:t>
      </w:r>
    </w:p>
    <w:p w:rsidR="00941EC5" w:rsidRDefault="00941EC5" w:rsidP="00941EC5">
      <w:pPr>
        <w:spacing w:before="0" w:after="120"/>
        <w:jc w:val="both"/>
        <w:rPr>
          <w:rFonts w:asciiTheme="minorHAnsi" w:eastAsia="SimSun" w:hAnsiTheme="minorHAnsi" w:cs="Times New Roman"/>
          <w:lang w:eastAsia="fr-FR"/>
        </w:rPr>
      </w:pPr>
      <w:r w:rsidRPr="00941EC5">
        <w:rPr>
          <w:rFonts w:asciiTheme="minorHAnsi" w:eastAsia="SimSun" w:hAnsiTheme="minorHAnsi" w:cs="Times New Roman"/>
          <w:b/>
          <w:u w:val="single"/>
          <w:lang w:eastAsia="fr-FR"/>
        </w:rPr>
        <w:t>Tableau n°8</w:t>
      </w:r>
      <w:r>
        <w:rPr>
          <w:rFonts w:asciiTheme="minorHAnsi" w:eastAsia="SimSun" w:hAnsiTheme="minorHAnsi" w:cs="Times New Roman"/>
          <w:lang w:eastAsia="fr-FR"/>
        </w:rPr>
        <w:t xml:space="preserve">: </w:t>
      </w:r>
      <w:r w:rsidRPr="00941EC5">
        <w:rPr>
          <w:rFonts w:asciiTheme="minorHAnsi" w:eastAsia="SimSun" w:hAnsiTheme="minorHAnsi" w:cs="Times New Roman"/>
          <w:i/>
          <w:lang w:eastAsia="fr-FR"/>
        </w:rPr>
        <w:t>Principaux projets d’infrastructures liés aux projets miniers</w:t>
      </w:r>
    </w:p>
    <w:tbl>
      <w:tblPr>
        <w:tblW w:w="101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534"/>
        <w:gridCol w:w="2534"/>
        <w:gridCol w:w="2534"/>
        <w:gridCol w:w="2534"/>
      </w:tblGrid>
      <w:tr w:rsidR="008C6D3D" w:rsidRPr="00B321B6" w:rsidTr="00941EC5">
        <w:trPr>
          <w:trHeight w:val="203"/>
        </w:trPr>
        <w:tc>
          <w:tcPr>
            <w:tcW w:w="2534" w:type="dxa"/>
            <w:shd w:val="clear" w:color="auto" w:fill="9BBB59"/>
          </w:tcPr>
          <w:p w:rsidR="008C6D3D" w:rsidRPr="00B321B6" w:rsidRDefault="008C6D3D" w:rsidP="00FC6B69">
            <w:pPr>
              <w:spacing w:before="0"/>
              <w:jc w:val="center"/>
              <w:rPr>
                <w:rFonts w:ascii="Arial" w:eastAsia="SimSun" w:hAnsi="Arial" w:cs="Arial"/>
                <w:sz w:val="16"/>
                <w:szCs w:val="16"/>
                <w:lang w:eastAsia="fr-FR"/>
              </w:rPr>
            </w:pPr>
            <w:r w:rsidRPr="00B321B6">
              <w:rPr>
                <w:rFonts w:ascii="Arial" w:eastAsia="SimSun" w:hAnsi="Arial" w:cs="Arial"/>
                <w:sz w:val="16"/>
                <w:szCs w:val="16"/>
                <w:lang w:eastAsia="fr-FR"/>
              </w:rPr>
              <w:t>Projet</w:t>
            </w:r>
          </w:p>
        </w:tc>
        <w:tc>
          <w:tcPr>
            <w:tcW w:w="2534" w:type="dxa"/>
            <w:shd w:val="clear" w:color="auto" w:fill="9BBB59"/>
          </w:tcPr>
          <w:p w:rsidR="008C6D3D" w:rsidRPr="00B321B6" w:rsidRDefault="008C6D3D" w:rsidP="00FC6B69">
            <w:pPr>
              <w:spacing w:before="0"/>
              <w:jc w:val="center"/>
              <w:rPr>
                <w:rFonts w:ascii="Arial" w:eastAsia="SimSun" w:hAnsi="Arial" w:cs="Arial"/>
                <w:sz w:val="16"/>
                <w:szCs w:val="16"/>
                <w:lang w:eastAsia="fr-FR"/>
              </w:rPr>
            </w:pPr>
            <w:r w:rsidRPr="00B321B6">
              <w:rPr>
                <w:rFonts w:ascii="Arial" w:eastAsia="SimSun" w:hAnsi="Arial" w:cs="Arial"/>
                <w:sz w:val="16"/>
                <w:szCs w:val="16"/>
                <w:lang w:eastAsia="fr-FR"/>
              </w:rPr>
              <w:t>Transport</w:t>
            </w:r>
          </w:p>
        </w:tc>
        <w:tc>
          <w:tcPr>
            <w:tcW w:w="2534" w:type="dxa"/>
            <w:shd w:val="clear" w:color="auto" w:fill="9BBB59"/>
          </w:tcPr>
          <w:p w:rsidR="008C6D3D" w:rsidRPr="00B321B6" w:rsidRDefault="008C6D3D" w:rsidP="00FC6B69">
            <w:pPr>
              <w:spacing w:before="0"/>
              <w:jc w:val="center"/>
              <w:rPr>
                <w:rFonts w:ascii="Arial" w:eastAsia="SimSun" w:hAnsi="Arial" w:cs="Arial"/>
                <w:sz w:val="16"/>
                <w:szCs w:val="16"/>
                <w:lang w:eastAsia="fr-FR"/>
              </w:rPr>
            </w:pPr>
            <w:r w:rsidRPr="00B321B6">
              <w:rPr>
                <w:rFonts w:ascii="Arial" w:eastAsia="SimSun" w:hAnsi="Arial" w:cs="Arial"/>
                <w:sz w:val="16"/>
                <w:szCs w:val="16"/>
                <w:lang w:eastAsia="fr-FR"/>
              </w:rPr>
              <w:t>Besoin en Electricité</w:t>
            </w:r>
          </w:p>
        </w:tc>
        <w:tc>
          <w:tcPr>
            <w:tcW w:w="2534" w:type="dxa"/>
            <w:shd w:val="clear" w:color="auto" w:fill="9BBB59"/>
          </w:tcPr>
          <w:p w:rsidR="008C6D3D" w:rsidRPr="00B321B6" w:rsidRDefault="008C6D3D" w:rsidP="00FC6B69">
            <w:pPr>
              <w:spacing w:before="0"/>
              <w:jc w:val="center"/>
              <w:rPr>
                <w:rFonts w:ascii="Arial" w:eastAsia="SimSun" w:hAnsi="Arial" w:cs="Arial"/>
                <w:sz w:val="16"/>
                <w:szCs w:val="16"/>
                <w:lang w:eastAsia="fr-FR"/>
              </w:rPr>
            </w:pPr>
            <w:r w:rsidRPr="00B321B6">
              <w:rPr>
                <w:rFonts w:ascii="Arial" w:eastAsia="SimSun" w:hAnsi="Arial" w:cs="Arial"/>
                <w:sz w:val="16"/>
                <w:szCs w:val="16"/>
                <w:lang w:eastAsia="fr-FR"/>
              </w:rPr>
              <w:t>Port</w:t>
            </w:r>
          </w:p>
        </w:tc>
      </w:tr>
      <w:tr w:rsidR="008C6D3D" w:rsidRPr="00B321B6" w:rsidTr="00941EC5">
        <w:trPr>
          <w:trHeight w:val="608"/>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Zanaga</w:t>
            </w:r>
          </w:p>
        </w:tc>
        <w:tc>
          <w:tcPr>
            <w:tcW w:w="2534" w:type="dxa"/>
            <w:shd w:val="clear" w:color="auto" w:fill="EAF1DD"/>
          </w:tcPr>
          <w:p w:rsidR="008C6D3D" w:rsidRPr="00B321B6" w:rsidRDefault="008C6D3D" w:rsidP="00FC6B69">
            <w:pPr>
              <w:spacing w:before="0"/>
              <w:rPr>
                <w:rFonts w:ascii="Arial" w:eastAsia="SimSun" w:hAnsi="Arial" w:cs="Arial"/>
                <w:color w:val="C00000"/>
                <w:sz w:val="16"/>
                <w:szCs w:val="16"/>
                <w:lang w:eastAsia="fr-FR"/>
              </w:rPr>
            </w:pPr>
            <w:r w:rsidRPr="00B321B6">
              <w:rPr>
                <w:rFonts w:ascii="Arial" w:eastAsia="SimSun" w:hAnsi="Arial" w:cs="Arial"/>
                <w:sz w:val="16"/>
                <w:szCs w:val="16"/>
                <w:lang w:eastAsia="fr-FR"/>
              </w:rPr>
              <w:t>Pipeline</w:t>
            </w:r>
            <w:r w:rsidRPr="00B321B6">
              <w:rPr>
                <w:rFonts w:ascii="Arial" w:eastAsia="SimSun" w:hAnsi="Arial" w:cs="Arial"/>
                <w:color w:val="C00000"/>
                <w:sz w:val="16"/>
                <w:szCs w:val="16"/>
                <w:lang w:eastAsia="fr-FR"/>
              </w:rPr>
              <w:t xml:space="preserve">, minéroduc </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450 MW nouvelle usine électrique à PN et ligne à haute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 xml:space="preserve">Futur port minéralier à Pointe-Indienne </w:t>
            </w:r>
          </w:p>
        </w:tc>
      </w:tr>
      <w:tr w:rsidR="008C6D3D" w:rsidRPr="00B321B6" w:rsidTr="00941EC5">
        <w:trPr>
          <w:trHeight w:val="422"/>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Mayoko Moussoudji</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Chemin de fer CFCO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Ligne moyenne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Futur port minéralier à Pointe-Indienne</w:t>
            </w:r>
          </w:p>
        </w:tc>
      </w:tr>
      <w:tr w:rsidR="008C6D3D" w:rsidRPr="00B321B6" w:rsidTr="00941EC5">
        <w:trPr>
          <w:trHeight w:val="40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Badondo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Nouveau chemin de fer Cameroun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Ligne moyenne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Cameroun</w:t>
            </w:r>
          </w:p>
        </w:tc>
      </w:tr>
      <w:tr w:rsidR="008C6D3D" w:rsidRPr="00B321B6" w:rsidTr="00941EC5">
        <w:trPr>
          <w:trHeight w:val="40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Belinga Nord</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Chemin de fer Belinga Gabon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Ligne moyenne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Gabon</w:t>
            </w:r>
          </w:p>
        </w:tc>
      </w:tr>
      <w:tr w:rsidR="008C6D3D" w:rsidRPr="00B321B6" w:rsidTr="00941EC5">
        <w:trPr>
          <w:trHeight w:val="40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Nabemba</w:t>
            </w:r>
          </w:p>
        </w:tc>
        <w:tc>
          <w:tcPr>
            <w:tcW w:w="2534" w:type="dxa"/>
            <w:shd w:val="clear" w:color="auto" w:fill="EAF1DD"/>
          </w:tcPr>
          <w:p w:rsidR="008C6D3D" w:rsidRPr="00B321B6" w:rsidRDefault="008C6D3D" w:rsidP="00FC6B69">
            <w:pPr>
              <w:spacing w:before="0"/>
              <w:ind w:right="-188"/>
              <w:rPr>
                <w:rFonts w:ascii="Arial" w:eastAsia="SimSun" w:hAnsi="Arial" w:cs="Arial"/>
                <w:spacing w:val="-2"/>
                <w:sz w:val="16"/>
                <w:szCs w:val="16"/>
                <w:lang w:eastAsia="fr-FR"/>
              </w:rPr>
            </w:pPr>
            <w:r w:rsidRPr="00B321B6">
              <w:rPr>
                <w:rFonts w:ascii="Arial" w:eastAsia="SimSun" w:hAnsi="Arial" w:cs="Arial"/>
                <w:spacing w:val="-6"/>
                <w:sz w:val="16"/>
                <w:szCs w:val="16"/>
                <w:lang w:eastAsia="fr-FR"/>
              </w:rPr>
              <w:t>Nouveau chemin de fer via</w:t>
            </w:r>
            <w:r w:rsidRPr="00B321B6">
              <w:rPr>
                <w:rFonts w:ascii="Arial" w:eastAsia="SimSun" w:hAnsi="Arial" w:cs="Arial"/>
                <w:spacing w:val="-2"/>
                <w:sz w:val="16"/>
                <w:szCs w:val="16"/>
                <w:lang w:eastAsia="fr-FR"/>
              </w:rPr>
              <w:t xml:space="preserve"> le Cameroun en Phase 1</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Ligne moyenne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 xml:space="preserve">Cameroun </w:t>
            </w:r>
          </w:p>
        </w:tc>
      </w:tr>
      <w:tr w:rsidR="008C6D3D" w:rsidRPr="00B321B6" w:rsidTr="00941EC5">
        <w:trPr>
          <w:trHeight w:val="62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Avima</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Nouveau chemin de fer via le Cameroun en Phase 1</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Ligne moyenne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Gabon</w:t>
            </w:r>
          </w:p>
        </w:tc>
      </w:tr>
      <w:tr w:rsidR="008C6D3D" w:rsidRPr="00B321B6" w:rsidTr="00941EC5">
        <w:trPr>
          <w:trHeight w:val="405"/>
        </w:trPr>
        <w:tc>
          <w:tcPr>
            <w:tcW w:w="2534" w:type="dxa"/>
            <w:shd w:val="clear" w:color="auto" w:fill="EAF1DD"/>
          </w:tcPr>
          <w:p w:rsidR="008C6D3D" w:rsidRPr="00941EC5" w:rsidRDefault="00941EC5" w:rsidP="00FC6B69">
            <w:pPr>
              <w:spacing w:before="0"/>
              <w:rPr>
                <w:rFonts w:ascii="Arial" w:eastAsia="SimSun" w:hAnsi="Arial" w:cs="Arial"/>
                <w:lang w:eastAsia="fr-FR"/>
              </w:rPr>
            </w:pPr>
            <w:r>
              <w:rPr>
                <w:rFonts w:ascii="Arial" w:eastAsia="SimSun" w:hAnsi="Arial" w:cs="Arial"/>
                <w:lang w:eastAsia="fr-FR"/>
              </w:rPr>
              <w:t>Boko Songho &amp; Yanga Koube</w:t>
            </w:r>
            <w:r w:rsidR="008C6D3D" w:rsidRPr="00941EC5">
              <w:rPr>
                <w:rFonts w:ascii="Arial" w:eastAsia="SimSun" w:hAnsi="Arial" w:cs="Arial"/>
                <w:lang w:eastAsia="fr-FR"/>
              </w:rPr>
              <w:t>nza</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Route/CFCO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Ligne moyenne tension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Port de Pointe-Noire</w:t>
            </w:r>
          </w:p>
        </w:tc>
      </w:tr>
      <w:tr w:rsidR="008C6D3D" w:rsidRPr="00B321B6" w:rsidTr="00941EC5">
        <w:trPr>
          <w:trHeight w:val="40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Mengo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Pipeline</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75 MW</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24"/>
                <w:lang w:eastAsia="fr-FR"/>
              </w:rPr>
              <w:t xml:space="preserve"> </w:t>
            </w:r>
            <w:r w:rsidRPr="00B321B6">
              <w:rPr>
                <w:rFonts w:ascii="Arial" w:eastAsia="SimSun" w:hAnsi="Arial" w:cs="Arial"/>
                <w:sz w:val="16"/>
                <w:szCs w:val="16"/>
                <w:lang w:eastAsia="fr-FR"/>
              </w:rPr>
              <w:t>Futur port minéralier à Pointe-Indienne</w:t>
            </w:r>
          </w:p>
        </w:tc>
      </w:tr>
      <w:tr w:rsidR="008C6D3D" w:rsidRPr="00B321B6" w:rsidTr="00941EC5">
        <w:trPr>
          <w:trHeight w:val="62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Dougou</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Route dédiée entre le site minier et l’usine de traitement</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50 MW ligne à haute tension de PN</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Nouveau port à Madingo Kayes</w:t>
            </w:r>
          </w:p>
        </w:tc>
      </w:tr>
      <w:tr w:rsidR="008C6D3D" w:rsidRPr="00B321B6" w:rsidTr="00941EC5">
        <w:trPr>
          <w:trHeight w:val="405"/>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Mayoko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Chemin de fer CFCO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65 MW</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Futur port minéralier à Pointe-Indienne</w:t>
            </w:r>
          </w:p>
        </w:tc>
      </w:tr>
      <w:tr w:rsidR="008C6D3D" w:rsidRPr="00B321B6" w:rsidTr="00941EC5">
        <w:trPr>
          <w:trHeight w:val="827"/>
        </w:trPr>
        <w:tc>
          <w:tcPr>
            <w:tcW w:w="2534" w:type="dxa"/>
            <w:shd w:val="clear" w:color="auto" w:fill="EAF1DD"/>
          </w:tcPr>
          <w:p w:rsidR="008C6D3D" w:rsidRPr="00941EC5" w:rsidRDefault="008C6D3D" w:rsidP="00FC6B69">
            <w:pPr>
              <w:spacing w:before="0"/>
              <w:rPr>
                <w:rFonts w:ascii="Arial" w:eastAsia="SimSun" w:hAnsi="Arial" w:cs="Arial"/>
                <w:lang w:eastAsia="fr-FR"/>
              </w:rPr>
            </w:pPr>
            <w:r w:rsidRPr="00941EC5">
              <w:rPr>
                <w:rFonts w:ascii="Arial" w:eastAsia="SimSun" w:hAnsi="Arial" w:cs="Arial"/>
                <w:lang w:eastAsia="fr-FR"/>
              </w:rPr>
              <w:t>Cominco</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Exportation par pipeline de P</w:t>
            </w:r>
            <w:r w:rsidRPr="00B321B6">
              <w:rPr>
                <w:rFonts w:ascii="Arial" w:eastAsia="SimSun" w:hAnsi="Arial" w:cs="Arial"/>
                <w:sz w:val="16"/>
                <w:szCs w:val="16"/>
                <w:vertAlign w:val="subscript"/>
                <w:lang w:eastAsia="fr-FR"/>
              </w:rPr>
              <w:t>2</w:t>
            </w:r>
            <w:r w:rsidRPr="00B321B6">
              <w:rPr>
                <w:rFonts w:ascii="Arial" w:eastAsia="SimSun" w:hAnsi="Arial" w:cs="Arial"/>
                <w:sz w:val="16"/>
                <w:szCs w:val="16"/>
                <w:lang w:eastAsia="fr-FR"/>
              </w:rPr>
              <w:t>O</w:t>
            </w:r>
            <w:r w:rsidRPr="00B321B6">
              <w:rPr>
                <w:rFonts w:ascii="Arial" w:eastAsia="SimSun" w:hAnsi="Arial" w:cs="Arial"/>
                <w:sz w:val="16"/>
                <w:szCs w:val="16"/>
                <w:vertAlign w:val="subscript"/>
                <w:lang w:eastAsia="fr-FR"/>
              </w:rPr>
              <w:t>5</w:t>
            </w:r>
            <w:r w:rsidRPr="00B321B6">
              <w:rPr>
                <w:rFonts w:ascii="Arial" w:eastAsia="SimSun" w:hAnsi="Arial" w:cs="Arial"/>
                <w:sz w:val="16"/>
                <w:szCs w:val="16"/>
                <w:lang w:eastAsia="fr-FR"/>
              </w:rPr>
              <w:t>, nouvelle route goudronné entre Hinda et Tchivouba</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30 MW à Hinda, 6-7 MW à Pointe Indienne</w:t>
            </w:r>
          </w:p>
        </w:tc>
        <w:tc>
          <w:tcPr>
            <w:tcW w:w="2534" w:type="dxa"/>
            <w:shd w:val="clear" w:color="auto" w:fill="EAF1DD"/>
          </w:tcPr>
          <w:p w:rsidR="008C6D3D" w:rsidRPr="00B321B6" w:rsidRDefault="008C6D3D" w:rsidP="00FC6B69">
            <w:pPr>
              <w:spacing w:before="0"/>
              <w:rPr>
                <w:rFonts w:ascii="Arial" w:eastAsia="SimSun" w:hAnsi="Arial" w:cs="Arial"/>
                <w:sz w:val="16"/>
                <w:szCs w:val="16"/>
                <w:lang w:eastAsia="fr-FR"/>
              </w:rPr>
            </w:pPr>
            <w:r w:rsidRPr="00B321B6">
              <w:rPr>
                <w:rFonts w:ascii="Arial" w:eastAsia="SimSun" w:hAnsi="Arial" w:cs="Arial"/>
                <w:sz w:val="16"/>
                <w:szCs w:val="16"/>
                <w:lang w:eastAsia="fr-FR"/>
              </w:rPr>
              <w:t>Futur port minéralier à Pointe-Indienne</w:t>
            </w:r>
          </w:p>
        </w:tc>
      </w:tr>
    </w:tbl>
    <w:p w:rsidR="008C6D3D" w:rsidRPr="00195C30" w:rsidRDefault="008C6D3D" w:rsidP="008C6D3D">
      <w:pPr>
        <w:pStyle w:val="NormalREDD"/>
        <w:jc w:val="both"/>
        <w:rPr>
          <w:color w:val="C00000"/>
        </w:rPr>
      </w:pPr>
      <w:r w:rsidRPr="00B321B6">
        <w:rPr>
          <w:rFonts w:ascii="Arial" w:eastAsia="SimSun" w:hAnsi="Arial"/>
          <w:i/>
          <w:sz w:val="16"/>
          <w:szCs w:val="16"/>
          <w:lang w:eastAsia="fr-FR"/>
        </w:rPr>
        <w:t>Source : Fedmines &amp; Unicongo</w:t>
      </w:r>
    </w:p>
    <w:p w:rsidR="008C6D3D" w:rsidRPr="00FC6B69" w:rsidRDefault="008C6D3D" w:rsidP="008C6D3D">
      <w:pPr>
        <w:pStyle w:val="NormalREDD"/>
        <w:jc w:val="both"/>
      </w:pPr>
      <w:r w:rsidRPr="00FC6B69">
        <w:t xml:space="preserve">Les populations s’installent dans les hameaux ou villages le long des routes, élargissant les champs, leur exploitation artisanale du bois d’œuvre et leur zone d’influence. </w:t>
      </w:r>
    </w:p>
    <w:p w:rsidR="008C6D3D" w:rsidRPr="00FC6B69" w:rsidRDefault="008C6D3D" w:rsidP="008C6D3D">
      <w:pPr>
        <w:pStyle w:val="NormalREDD"/>
        <w:jc w:val="both"/>
      </w:pPr>
      <w:r w:rsidRPr="00FC6B69">
        <w:t>Les opérations minières peuvent également faciliter une déforestation non-planifiée, ou indirecte, par des tierces parties qui s’installent dans la zone. Pour appliquer les normes REDD+ un outil pratique et simple est désiré qui pourra renforcer –voir même alléger- les pratiques environnementales des opérateurs.</w:t>
      </w:r>
    </w:p>
    <w:p w:rsidR="008C6D3D" w:rsidRPr="00FC6B69" w:rsidRDefault="008C6D3D" w:rsidP="008C6D3D">
      <w:pPr>
        <w:pStyle w:val="NormalREDD"/>
        <w:jc w:val="both"/>
      </w:pPr>
    </w:p>
    <w:p w:rsidR="005544AF" w:rsidRPr="00FE13E2" w:rsidRDefault="00FE13E2" w:rsidP="00FE13E2">
      <w:pPr>
        <w:pStyle w:val="REDDhdg4"/>
        <w:jc w:val="both"/>
        <w:rPr>
          <w:i w:val="0"/>
          <w:color w:val="auto"/>
          <w:sz w:val="24"/>
          <w:szCs w:val="24"/>
        </w:rPr>
      </w:pPr>
      <w:bookmarkStart w:id="63" w:name="_Toc416346538"/>
      <w:bookmarkStart w:id="64" w:name="_Toc453747446"/>
      <w:bookmarkEnd w:id="33"/>
      <w:bookmarkEnd w:id="34"/>
      <w:r w:rsidRPr="00FE13E2">
        <w:rPr>
          <w:rFonts w:asciiTheme="minorHAnsi" w:hAnsiTheme="minorHAnsi"/>
          <w:i w:val="0"/>
          <w:color w:val="auto"/>
          <w:sz w:val="24"/>
          <w:szCs w:val="24"/>
        </w:rPr>
        <w:t xml:space="preserve">1.3.16- </w:t>
      </w:r>
      <w:r w:rsidR="005544AF" w:rsidRPr="00FE13E2">
        <w:rPr>
          <w:i w:val="0"/>
          <w:color w:val="auto"/>
          <w:sz w:val="24"/>
          <w:szCs w:val="24"/>
        </w:rPr>
        <w:t>Causes futures de déforestation et de dégradation des forêts</w:t>
      </w:r>
      <w:bookmarkEnd w:id="63"/>
      <w:bookmarkEnd w:id="64"/>
    </w:p>
    <w:p w:rsidR="00FE13E2" w:rsidRDefault="00FE13E2" w:rsidP="005544AF">
      <w:pPr>
        <w:pStyle w:val="NormalREDD"/>
        <w:jc w:val="both"/>
      </w:pPr>
    </w:p>
    <w:p w:rsidR="005544AF" w:rsidRPr="00195C30" w:rsidRDefault="005544AF" w:rsidP="005544AF">
      <w:pPr>
        <w:pStyle w:val="NormalREDD"/>
        <w:jc w:val="both"/>
      </w:pPr>
      <w:r w:rsidRPr="00195C30">
        <w:t xml:space="preserve">Le taux national de déforestation est faible faisant de la République du Congo un des derniers pays au monde possédant aujourd’hui un patrimoine forestier notable et majoritairement intact.  </w:t>
      </w:r>
    </w:p>
    <w:p w:rsidR="005544AF" w:rsidRPr="00195C30" w:rsidRDefault="005544AF" w:rsidP="005544AF">
      <w:pPr>
        <w:pStyle w:val="NormalREDD"/>
        <w:jc w:val="both"/>
      </w:pPr>
      <w:r w:rsidRPr="00195C30">
        <w:lastRenderedPageBreak/>
        <w:t>Toutefois, ce taux va sans nul doute connaître une accélération, dans le contexte de la mondialisation économique, propice à l’expansion des secteurs de l’</w:t>
      </w:r>
      <w:r w:rsidRPr="00195C30">
        <w:rPr>
          <w:b/>
        </w:rPr>
        <w:t>agro-industrie</w:t>
      </w:r>
      <w:r w:rsidRPr="00195C30">
        <w:rPr>
          <w:vertAlign w:val="superscript"/>
        </w:rPr>
        <w:footnoteReference w:id="6"/>
      </w:r>
      <w:r w:rsidRPr="00195C30">
        <w:t xml:space="preserve">, de la </w:t>
      </w:r>
      <w:r w:rsidRPr="00195C30">
        <w:rPr>
          <w:b/>
        </w:rPr>
        <w:t>bioénergie</w:t>
      </w:r>
      <w:r w:rsidRPr="00195C30">
        <w:t xml:space="preserve"> et des</w:t>
      </w:r>
      <w:r w:rsidRPr="00195C30">
        <w:rPr>
          <w:b/>
        </w:rPr>
        <w:t xml:space="preserve"> industries extractives</w:t>
      </w:r>
      <w:r w:rsidRPr="00195C30">
        <w:t xml:space="preserve"> (secteur minier) au détriment des forêts naturelles. </w:t>
      </w:r>
    </w:p>
    <w:p w:rsidR="005544AF" w:rsidRPr="00195C30" w:rsidRDefault="005544AF" w:rsidP="005544AF">
      <w:pPr>
        <w:pStyle w:val="NormalREDD"/>
        <w:jc w:val="both"/>
      </w:pPr>
      <w:r w:rsidRPr="00195C30">
        <w:t xml:space="preserve">Le développement des infrastructures routières et urbaines constitueront également un facteur favorable à cette accélération de la déforestation future. </w:t>
      </w:r>
    </w:p>
    <w:p w:rsidR="005544AF" w:rsidRPr="00195C30" w:rsidRDefault="005544AF" w:rsidP="005544AF">
      <w:pPr>
        <w:pStyle w:val="NormalREDD"/>
        <w:jc w:val="both"/>
        <w:sectPr w:rsidR="005544AF" w:rsidRPr="00195C30" w:rsidSect="00380A00">
          <w:footerReference w:type="default" r:id="rId75"/>
          <w:pgSz w:w="11906" w:h="16838"/>
          <w:pgMar w:top="1080" w:right="926" w:bottom="994" w:left="900" w:header="720" w:footer="720" w:gutter="0"/>
          <w:pgBorders w:offsetFrom="page">
            <w:top w:val="single" w:sz="36" w:space="24" w:color="FFFFFF"/>
            <w:left w:val="single" w:sz="36" w:space="24" w:color="FFFFFF"/>
            <w:bottom w:val="single" w:sz="36" w:space="24" w:color="FFFFFF"/>
            <w:right w:val="single" w:sz="36" w:space="24" w:color="FFFFFF"/>
          </w:pgBorders>
          <w:cols w:space="720"/>
          <w:titlePg/>
          <w:docGrid w:linePitch="360"/>
        </w:sectPr>
      </w:pPr>
    </w:p>
    <w:p w:rsidR="005544AF" w:rsidRPr="00FE13E2" w:rsidRDefault="00FE13E2" w:rsidP="00FE13E2">
      <w:pPr>
        <w:pStyle w:val="REDDhdg2"/>
        <w:numPr>
          <w:ilvl w:val="0"/>
          <w:numId w:val="0"/>
        </w:numPr>
        <w:ind w:left="360" w:hanging="360"/>
        <w:jc w:val="both"/>
        <w:rPr>
          <w:color w:val="auto"/>
          <w:sz w:val="28"/>
          <w:szCs w:val="28"/>
        </w:rPr>
      </w:pPr>
      <w:bookmarkStart w:id="65" w:name="_Toc410384089"/>
      <w:bookmarkStart w:id="66" w:name="_Toc416346543"/>
      <w:bookmarkStart w:id="67" w:name="_Toc453747447"/>
      <w:r w:rsidRPr="00FE13E2">
        <w:rPr>
          <w:color w:val="auto"/>
          <w:sz w:val="28"/>
          <w:szCs w:val="28"/>
        </w:rPr>
        <w:lastRenderedPageBreak/>
        <w:t xml:space="preserve">1.4- </w:t>
      </w:r>
      <w:r w:rsidR="005544AF" w:rsidRPr="00FE13E2">
        <w:rPr>
          <w:color w:val="auto"/>
          <w:sz w:val="28"/>
          <w:szCs w:val="28"/>
        </w:rPr>
        <w:t xml:space="preserve">Contexte international </w:t>
      </w:r>
      <w:r w:rsidR="00AF317B" w:rsidRPr="00FE13E2">
        <w:rPr>
          <w:color w:val="auto"/>
          <w:sz w:val="28"/>
          <w:szCs w:val="28"/>
        </w:rPr>
        <w:t xml:space="preserve">de la mise en place de </w:t>
      </w:r>
      <w:r w:rsidR="005544AF" w:rsidRPr="00FE13E2">
        <w:rPr>
          <w:color w:val="auto"/>
          <w:sz w:val="28"/>
          <w:szCs w:val="28"/>
        </w:rPr>
        <w:t>REDD+ en</w:t>
      </w:r>
      <w:bookmarkEnd w:id="65"/>
      <w:r w:rsidR="005544AF" w:rsidRPr="00FE13E2">
        <w:rPr>
          <w:color w:val="auto"/>
          <w:sz w:val="28"/>
          <w:szCs w:val="28"/>
        </w:rPr>
        <w:t xml:space="preserve"> République du Congo</w:t>
      </w:r>
      <w:bookmarkEnd w:id="66"/>
      <w:bookmarkEnd w:id="67"/>
    </w:p>
    <w:p w:rsidR="00FE13E2" w:rsidRDefault="00FE13E2" w:rsidP="005544AF">
      <w:pPr>
        <w:pStyle w:val="NormalREDD"/>
        <w:jc w:val="both"/>
      </w:pPr>
    </w:p>
    <w:p w:rsidR="005544AF" w:rsidRPr="00FE13E2" w:rsidRDefault="005544AF" w:rsidP="005544AF">
      <w:pPr>
        <w:pStyle w:val="NormalREDD"/>
        <w:jc w:val="both"/>
      </w:pPr>
      <w:r w:rsidRPr="00FE13E2">
        <w:t xml:space="preserve">Bien que la REDD+ soit un concept nouveau, la République du Congo met en œuvre depuis plusieurs années des activités liées à l’atténuation des émissions issues de la déforestation à travers l’aménagement durable des forêts, la conservation de la biodiversité, et la mise en place des plantations forestières. </w:t>
      </w:r>
    </w:p>
    <w:p w:rsidR="005544AF" w:rsidRPr="00FE13E2" w:rsidRDefault="005544AF" w:rsidP="00117271">
      <w:pPr>
        <w:pStyle w:val="NormalREDD"/>
        <w:jc w:val="both"/>
        <w:rPr>
          <w:color w:val="0F243E" w:themeColor="text2" w:themeShade="80"/>
        </w:rPr>
      </w:pPr>
      <w:r w:rsidRPr="00FE13E2">
        <w:t>Le pays considère la REDD+ comme une opportunité d’un</w:t>
      </w:r>
      <w:r w:rsidR="00117271" w:rsidRPr="00FE13E2">
        <w:t xml:space="preserve"> </w:t>
      </w:r>
      <w:r w:rsidRPr="00FE13E2">
        <w:rPr>
          <w:color w:val="0F243E" w:themeColor="text2" w:themeShade="80"/>
        </w:rPr>
        <w:t>«</w:t>
      </w:r>
      <w:r w:rsidRPr="00FE13E2">
        <w:rPr>
          <w:b/>
          <w:color w:val="0F243E" w:themeColor="text2" w:themeShade="80"/>
        </w:rPr>
        <w:t>nouveau modèle de société</w:t>
      </w:r>
      <w:r w:rsidRPr="00FE13E2">
        <w:rPr>
          <w:color w:val="0F243E" w:themeColor="text2" w:themeShade="80"/>
        </w:rPr>
        <w:t xml:space="preserve">, à faible intensité de carbone, qui offre de vastes possibilités et garantit la poursuite d’une forte croissance et un développement durable, sur la base de technologies novatrices et de modes de production, de consommation ainsi que de comportements durables, tout en assurant à la population active une transition juste qui crée des emplois décents et de qualité». (CAB/MEFDDE). </w:t>
      </w:r>
    </w:p>
    <w:p w:rsidR="005544AF" w:rsidRPr="00FE13E2" w:rsidRDefault="005544AF" w:rsidP="005544AF">
      <w:pPr>
        <w:pStyle w:val="NormalREDD"/>
        <w:jc w:val="both"/>
        <w:rPr>
          <w:bCs/>
        </w:rPr>
      </w:pPr>
      <w:r w:rsidRPr="00FE13E2">
        <w:rPr>
          <w:bCs/>
        </w:rPr>
        <w:t xml:space="preserve">C’est à ce titre que le pays a toujours associé sa voix à toutes les négociations internationales sur le climat et la forêt.  </w:t>
      </w:r>
      <w:r w:rsidRPr="00FE13E2">
        <w:t>Il a ratifié la Convention Cadre des Nations Unies pour les Changements Climatiques (CCNUCC), le protocole de Kyoto et d’autres accords multilatéraux sur l’environnement.  Il a entre autres actions, élaboré de façon très participative le Plan National d’Action pour l’Environnement (PNAE) qui a joué un rôle central dans l’identification de la vulnérabilité du pays face aux résultats du changement climatique.</w:t>
      </w:r>
    </w:p>
    <w:p w:rsidR="005544AF" w:rsidRPr="00FE13E2" w:rsidRDefault="005544AF" w:rsidP="005544AF">
      <w:pPr>
        <w:pStyle w:val="NormalREDD"/>
        <w:jc w:val="both"/>
        <w:rPr>
          <w:bCs/>
        </w:rPr>
      </w:pPr>
      <w:r w:rsidRPr="00FE13E2">
        <w:rPr>
          <w:bCs/>
        </w:rPr>
        <w:t>La République du Congo a soutenu les processus de :</w:t>
      </w:r>
    </w:p>
    <w:p w:rsidR="005544AF" w:rsidRPr="00FE13E2" w:rsidRDefault="00117271" w:rsidP="009316E0">
      <w:pPr>
        <w:pStyle w:val="REDDbull-Indnt"/>
        <w:numPr>
          <w:ilvl w:val="0"/>
          <w:numId w:val="59"/>
        </w:numPr>
        <w:jc w:val="both"/>
      </w:pPr>
      <w:r w:rsidRPr="00FE13E2">
        <w:t>D</w:t>
      </w:r>
      <w:r w:rsidR="005544AF" w:rsidRPr="00FE13E2">
        <w:t>iscussions sur le rôle des forêts dans l’atténuation du climat global et l’urgence obligation internationale de soutenir ses programmes de conservation et de gestion durable ;</w:t>
      </w:r>
    </w:p>
    <w:p w:rsidR="005544AF" w:rsidRPr="00FE13E2" w:rsidRDefault="00117271" w:rsidP="009316E0">
      <w:pPr>
        <w:pStyle w:val="REDDbull-Indnt"/>
        <w:numPr>
          <w:ilvl w:val="0"/>
          <w:numId w:val="59"/>
        </w:numPr>
        <w:jc w:val="both"/>
      </w:pPr>
      <w:r w:rsidRPr="00FE13E2">
        <w:t>S</w:t>
      </w:r>
      <w:r w:rsidR="005544AF" w:rsidRPr="00FE13E2">
        <w:t>oumissions communes avec les pays du Bassin du Congo (dans le cadre de la COMIFAC) et des pays d’Afrique (dans le cadre de l’Union Africaine) ;</w:t>
      </w:r>
    </w:p>
    <w:p w:rsidR="005544AF" w:rsidRPr="00195C30" w:rsidRDefault="00117271" w:rsidP="009316E0">
      <w:pPr>
        <w:pStyle w:val="REDDbull-Indnt"/>
        <w:numPr>
          <w:ilvl w:val="0"/>
          <w:numId w:val="59"/>
        </w:numPr>
        <w:jc w:val="both"/>
      </w:pPr>
      <w:r w:rsidRPr="00FE13E2">
        <w:t>S</w:t>
      </w:r>
      <w:r w:rsidR="005544AF" w:rsidRPr="00FE13E2">
        <w:t>ignature des accords de partenariat multilatéral pour la recherche des financements additionnels et</w:t>
      </w:r>
      <w:r w:rsidR="005544AF" w:rsidRPr="00195C30">
        <w:t xml:space="preserve"> durables</w:t>
      </w:r>
      <w:r>
        <w:t xml:space="preserve">: </w:t>
      </w:r>
      <w:r w:rsidR="005544AF" w:rsidRPr="00195C30">
        <w:t>c’est notamment le cas de l’accord demeuré non actif, de Durban de Décembre 2011 entre les pays du Bassin du Congo, les pays partenaires et les donateurs internationaux ;</w:t>
      </w:r>
    </w:p>
    <w:p w:rsidR="005544AF" w:rsidRPr="00195C30" w:rsidRDefault="00117271" w:rsidP="009316E0">
      <w:pPr>
        <w:pStyle w:val="REDDbull-Indnt"/>
        <w:numPr>
          <w:ilvl w:val="0"/>
          <w:numId w:val="59"/>
        </w:numPr>
        <w:jc w:val="both"/>
      </w:pPr>
      <w:r>
        <w:t>D</w:t>
      </w:r>
      <w:r w:rsidR="005544AF" w:rsidRPr="00195C30">
        <w:t>iscussions autour d’un partenariat plus actif entre les gouvernements des pays des trois bassins forestiers tropicaux du monde.</w:t>
      </w:r>
    </w:p>
    <w:p w:rsidR="005544AF" w:rsidRPr="00F46552" w:rsidRDefault="005544AF" w:rsidP="00117271">
      <w:pPr>
        <w:pStyle w:val="NormalREDD"/>
        <w:jc w:val="both"/>
        <w:rPr>
          <w:highlight w:val="red"/>
        </w:rPr>
      </w:pPr>
      <w:r w:rsidRPr="00195C30">
        <w:t>Le document de référence du PND 2012-2016 souligne que s</w:t>
      </w:r>
      <w:r w:rsidRPr="00195C30">
        <w:rPr>
          <w:i/>
          <w:iCs/>
        </w:rPr>
        <w:t>ur le plan économique</w:t>
      </w:r>
      <w:r w:rsidRPr="00195C30">
        <w:t>, la République du Congo a entrepris des réformes importantes qui lui ont permis de bénéficier d’une importante remise de dette en Janvier 2010, avec « </w:t>
      </w:r>
      <w:r w:rsidRPr="00195C30">
        <w:rPr>
          <w:bCs/>
          <w:i/>
          <w:iCs/>
        </w:rPr>
        <w:t>l’atteinte du point d’achèveme</w:t>
      </w:r>
      <w:r w:rsidRPr="00195C30">
        <w:rPr>
          <w:bCs/>
          <w:i/>
          <w:iCs/>
          <w:color w:val="000000"/>
        </w:rPr>
        <w:t xml:space="preserve">nt </w:t>
      </w:r>
      <w:r w:rsidRPr="00195C30">
        <w:rPr>
          <w:color w:val="000000"/>
        </w:rPr>
        <w:t xml:space="preserve">au titre de l’Initiative Pays Pauvres Très Endettés (IPPTE) » et celle de « l’Initiative pour l’Annulation de la Dette Multilatérale (IADM) ». </w:t>
      </w:r>
    </w:p>
    <w:p w:rsidR="005544AF" w:rsidRPr="00195C30" w:rsidRDefault="005544AF" w:rsidP="00117271">
      <w:pPr>
        <w:pStyle w:val="NormalREDD"/>
        <w:spacing w:before="40"/>
        <w:jc w:val="both"/>
      </w:pPr>
    </w:p>
    <w:p w:rsidR="005544AF" w:rsidRPr="00195C30" w:rsidRDefault="005544AF" w:rsidP="00117271">
      <w:pPr>
        <w:pStyle w:val="NormalREDD"/>
        <w:spacing w:before="40"/>
        <w:jc w:val="both"/>
      </w:pPr>
      <w:r w:rsidRPr="00195C30">
        <w:t xml:space="preserve">Le </w:t>
      </w:r>
      <w:r w:rsidRPr="00195C30">
        <w:rPr>
          <w:b/>
        </w:rPr>
        <w:t>Traité relatif à la conservation et la gestion durable des écosystèmes forestiers d’Afrique Centrale</w:t>
      </w:r>
      <w:r w:rsidRPr="00195C30">
        <w:t xml:space="preserve"> et instituant la Commission des Forêts d’Afrique Centrale (COMIFAC), signé à Brazzaville le 5 Février 2005, a été suivi de faits probant, notamment lors de la 11</w:t>
      </w:r>
      <w:r w:rsidRPr="00195C30">
        <w:rPr>
          <w:vertAlign w:val="superscript"/>
        </w:rPr>
        <w:t>ème</w:t>
      </w:r>
      <w:r w:rsidRPr="00195C30">
        <w:t xml:space="preserve"> Conférence des Partis (COP 11) à la Convention-Cadre des Nations-Unies sur les Changements Climatiques, tenue en Décembre 2005 à Montréal (Canada),où les pays de la COMIFAC ont opté de travailler ensemble pour développer des positions concertées et communes et peser de tout leur poids dans les négociations.  Cette stratégie salutaire a suscité une attention internationale plus soutenue.</w:t>
      </w:r>
    </w:p>
    <w:p w:rsidR="005544AF" w:rsidRPr="00195C30" w:rsidRDefault="005544AF" w:rsidP="00117271">
      <w:pPr>
        <w:pStyle w:val="NormalREDD"/>
        <w:jc w:val="both"/>
      </w:pPr>
      <w:r w:rsidRPr="00195C30">
        <w:t>De 2005 à 2009, les pays de la COMIFAC ont approuvé de façon consensuelle et transmis auprès de l’Organe Subsidiaire du Conseil Scientifique et Technologique (SBSTA) de la Convention-Cadre des Nations-Unies sur les Changements climatiques (CCNUCC) cinq (05) soumissions de vue.  Ces soumissions ont porté sur les sujets clés suivants :</w:t>
      </w:r>
    </w:p>
    <w:p w:rsidR="005544AF" w:rsidRPr="00195C30" w:rsidRDefault="005544AF" w:rsidP="009316E0">
      <w:pPr>
        <w:pStyle w:val="REDDbull-Indnt"/>
        <w:numPr>
          <w:ilvl w:val="0"/>
          <w:numId w:val="59"/>
        </w:numPr>
        <w:jc w:val="both"/>
      </w:pPr>
      <w:r w:rsidRPr="00195C30">
        <w:t>Les sources de financement ;</w:t>
      </w:r>
    </w:p>
    <w:p w:rsidR="005544AF" w:rsidRPr="00195C30" w:rsidRDefault="005544AF" w:rsidP="009316E0">
      <w:pPr>
        <w:pStyle w:val="REDDbull-Indnt"/>
        <w:numPr>
          <w:ilvl w:val="0"/>
          <w:numId w:val="59"/>
        </w:numPr>
        <w:jc w:val="both"/>
      </w:pPr>
      <w:r w:rsidRPr="00195C30">
        <w:t>Les questions méthodologiques et techniques ;</w:t>
      </w:r>
    </w:p>
    <w:p w:rsidR="005544AF" w:rsidRPr="00195C30" w:rsidRDefault="005544AF" w:rsidP="009316E0">
      <w:pPr>
        <w:pStyle w:val="REDDbull-Indnt"/>
        <w:numPr>
          <w:ilvl w:val="0"/>
          <w:numId w:val="59"/>
        </w:numPr>
        <w:jc w:val="both"/>
      </w:pPr>
      <w:r w:rsidRPr="00195C30">
        <w:t>Le champ d’application ;</w:t>
      </w:r>
    </w:p>
    <w:p w:rsidR="005544AF" w:rsidRPr="00195C30" w:rsidRDefault="005544AF" w:rsidP="009316E0">
      <w:pPr>
        <w:pStyle w:val="REDDbull-Indnt"/>
        <w:numPr>
          <w:ilvl w:val="0"/>
          <w:numId w:val="59"/>
        </w:numPr>
        <w:jc w:val="both"/>
      </w:pPr>
      <w:r w:rsidRPr="00195C30">
        <w:t>Le scénario de référence ;</w:t>
      </w:r>
    </w:p>
    <w:p w:rsidR="005544AF" w:rsidRPr="00195C30" w:rsidRDefault="005544AF" w:rsidP="009316E0">
      <w:pPr>
        <w:pStyle w:val="REDDbull-Indnt"/>
        <w:numPr>
          <w:ilvl w:val="0"/>
          <w:numId w:val="59"/>
        </w:numPr>
        <w:jc w:val="both"/>
      </w:pPr>
      <w:r w:rsidRPr="00195C30">
        <w:t>L’échelle.</w:t>
      </w:r>
    </w:p>
    <w:p w:rsidR="005544AF" w:rsidRPr="00195C30" w:rsidRDefault="005544AF" w:rsidP="00117271">
      <w:pPr>
        <w:pStyle w:val="NormalREDD"/>
        <w:spacing w:before="60"/>
        <w:jc w:val="both"/>
      </w:pPr>
      <w:r w:rsidRPr="00195C30">
        <w:t xml:space="preserve">Les soumissions de vue de 2007 et 2008, soulignent de façon plus nette la pertinence et la constance de la position des pays de la COMIFAC telles que présentées à Copenhague en Décembre 2009.  Dans la soumission de vue du 25 </w:t>
      </w:r>
      <w:r w:rsidRPr="00195C30">
        <w:lastRenderedPageBreak/>
        <w:t>Mars 2008 à la 28</w:t>
      </w:r>
      <w:r w:rsidRPr="00195C30">
        <w:rPr>
          <w:vertAlign w:val="superscript"/>
        </w:rPr>
        <w:t>ème</w:t>
      </w:r>
      <w:r w:rsidRPr="00195C30">
        <w:t>session du SBSTA(FCCC/SBSTA/2008/MISC.4), les pays de la COMIFAC ont demandé l’inclusion explicite de</w:t>
      </w:r>
      <w:r w:rsidR="00117271">
        <w:t>:</w:t>
      </w:r>
    </w:p>
    <w:p w:rsidR="005544AF" w:rsidRPr="00195C30" w:rsidRDefault="00117271" w:rsidP="009316E0">
      <w:pPr>
        <w:pStyle w:val="NormalREDD"/>
        <w:numPr>
          <w:ilvl w:val="0"/>
          <w:numId w:val="59"/>
        </w:numPr>
        <w:spacing w:before="60"/>
        <w:jc w:val="both"/>
      </w:pPr>
      <w:r>
        <w:t>L</w:t>
      </w:r>
      <w:r w:rsidR="005544AF" w:rsidRPr="00195C30">
        <w:t>a conservation et la gestion forestière durable dans la REDD</w:t>
      </w:r>
      <w:r>
        <w:t>+;</w:t>
      </w:r>
      <w:r w:rsidR="005544AF" w:rsidRPr="00195C30">
        <w:t xml:space="preserve"> </w:t>
      </w:r>
    </w:p>
    <w:p w:rsidR="005544AF" w:rsidRPr="00195C30" w:rsidRDefault="00117271" w:rsidP="009316E0">
      <w:pPr>
        <w:pStyle w:val="NormalREDD"/>
        <w:numPr>
          <w:ilvl w:val="0"/>
          <w:numId w:val="59"/>
        </w:numPr>
        <w:spacing w:before="60"/>
        <w:jc w:val="both"/>
      </w:pPr>
      <w:r>
        <w:t>L</w:t>
      </w:r>
      <w:r w:rsidR="005544AF" w:rsidRPr="00195C30">
        <w:t xml:space="preserve">’amélioration des stocks de carbone forestier (plantations forestières, espaces agro-forestiers, etc.). </w:t>
      </w:r>
    </w:p>
    <w:p w:rsidR="005544AF" w:rsidRPr="00195C30" w:rsidRDefault="005544AF" w:rsidP="00117271">
      <w:pPr>
        <w:pStyle w:val="NormalREDD"/>
        <w:spacing w:before="60"/>
        <w:jc w:val="both"/>
      </w:pPr>
      <w:r w:rsidRPr="00195C30">
        <w:t>Ce sont ces nouveaux éléments qui ont permis d’établir la REDD+ à Copenhague. Les pays de la COMIFAC y ont réitéré leur intérêt pour des scénarios de référence ajustés et la pertinence des deux niveaux d’échelle dans le cas du Bassin du Congo. Ils font état de leurs besoins en matière de renforcement de leurs capacités techniques pour le suivi du couvert forestier et des stocks de carbone.  Dans cette soumission, ils réaffirment leur volonté pour :</w:t>
      </w:r>
    </w:p>
    <w:p w:rsidR="005544AF" w:rsidRPr="00195C30" w:rsidRDefault="005544AF" w:rsidP="009316E0">
      <w:pPr>
        <w:pStyle w:val="REDDbull-Indnt"/>
        <w:numPr>
          <w:ilvl w:val="0"/>
          <w:numId w:val="59"/>
        </w:numPr>
        <w:jc w:val="both"/>
      </w:pPr>
      <w:r w:rsidRPr="00195C30">
        <w:t>Le marché carbone qui est un des instruments qui demeure capable de pérenniser les ressources financières pour la REDD+ ;</w:t>
      </w:r>
    </w:p>
    <w:p w:rsidR="005544AF" w:rsidRPr="00195C30" w:rsidRDefault="005544AF" w:rsidP="009316E0">
      <w:pPr>
        <w:pStyle w:val="REDDbull-Indnt"/>
        <w:numPr>
          <w:ilvl w:val="0"/>
          <w:numId w:val="59"/>
        </w:numPr>
        <w:jc w:val="both"/>
      </w:pPr>
      <w:r w:rsidRPr="00195C30">
        <w:t>La création d’un fonds de stabilisation nécessaire pour rémunérer les services environnementaux des forets sur pied ;</w:t>
      </w:r>
    </w:p>
    <w:p w:rsidR="005544AF" w:rsidRPr="00195C30" w:rsidRDefault="005544AF" w:rsidP="009316E0">
      <w:pPr>
        <w:pStyle w:val="REDDbull-Indnt"/>
        <w:numPr>
          <w:ilvl w:val="0"/>
          <w:numId w:val="59"/>
        </w:numPr>
        <w:jc w:val="both"/>
      </w:pPr>
      <w:r w:rsidRPr="00195C30">
        <w:t>L’aboutissement des questions méthodologiques et techniques en débat ;</w:t>
      </w:r>
    </w:p>
    <w:p w:rsidR="005544AF" w:rsidRPr="00195C30" w:rsidRDefault="005544AF" w:rsidP="009316E0">
      <w:pPr>
        <w:pStyle w:val="REDDbull-Indnt"/>
        <w:numPr>
          <w:ilvl w:val="0"/>
          <w:numId w:val="59"/>
        </w:numPr>
        <w:jc w:val="both"/>
      </w:pPr>
      <w:r w:rsidRPr="00195C30">
        <w:t>L’inclusion explicite de la gestion forestière durable qui, loin de constituer un facteur de dégradation, se présente pour les pays du Bassin du Congo comme une forme de préservation.  A ce titre, les émissions évitées et l’augmentation des stocks de carbone dans les forêts en croissance obtenus via les aménagements durables devraient être prises en compte ;</w:t>
      </w:r>
    </w:p>
    <w:p w:rsidR="005544AF" w:rsidRPr="00195C30" w:rsidRDefault="00117271" w:rsidP="009316E0">
      <w:pPr>
        <w:pStyle w:val="REDDbull-Indnt"/>
        <w:numPr>
          <w:ilvl w:val="0"/>
          <w:numId w:val="59"/>
        </w:numPr>
        <w:jc w:val="both"/>
      </w:pPr>
      <w:r>
        <w:t xml:space="preserve">Le </w:t>
      </w:r>
      <w:r w:rsidR="005544AF" w:rsidRPr="00195C30">
        <w:t>scénario de référence ajusté en fonction des circonstances nationales.  Les pays devront se prononcer sur le choix des facteurs à prendre en compte pour ajuster les scénarios de référence ;</w:t>
      </w:r>
    </w:p>
    <w:p w:rsidR="005544AF" w:rsidRPr="00195C30" w:rsidRDefault="005544AF" w:rsidP="009316E0">
      <w:pPr>
        <w:pStyle w:val="REDDbull-Indnt"/>
        <w:numPr>
          <w:ilvl w:val="0"/>
          <w:numId w:val="59"/>
        </w:numPr>
        <w:jc w:val="both"/>
      </w:pPr>
      <w:r w:rsidRPr="00195C30">
        <w:t>L’approche sous nationale qui permet d’acquérir l’expérience nécessaire pour évoluer progressivement vers une approche nationale.</w:t>
      </w:r>
    </w:p>
    <w:p w:rsidR="005544AF" w:rsidRPr="00195C30" w:rsidRDefault="005544AF" w:rsidP="00117271">
      <w:pPr>
        <w:pStyle w:val="NormalREDD"/>
        <w:jc w:val="both"/>
        <w:rPr>
          <w:rFonts w:eastAsia="Times New Roman"/>
        </w:rPr>
      </w:pPr>
      <w:r w:rsidRPr="00195C30">
        <w:t>En 2014, la République du Congo  et les autres pays membres de la COMIFAC, ont formulé une soumission sur les «</w:t>
      </w:r>
      <w:r w:rsidRPr="00195C30">
        <w:rPr>
          <w:b/>
        </w:rPr>
        <w:t xml:space="preserve"> directives méthodologiques des </w:t>
      </w:r>
      <w:r w:rsidRPr="00195C30">
        <w:rPr>
          <w:rFonts w:eastAsia="Times New Roman"/>
          <w:b/>
        </w:rPr>
        <w:t>avantages non liés au carbone </w:t>
      </w:r>
      <w:r w:rsidRPr="00195C30">
        <w:rPr>
          <w:rFonts w:eastAsia="Times New Roman"/>
        </w:rPr>
        <w:t xml:space="preserve">». </w:t>
      </w:r>
    </w:p>
    <w:p w:rsidR="005544AF" w:rsidRPr="00195C30" w:rsidRDefault="005544AF" w:rsidP="00117271">
      <w:pPr>
        <w:pStyle w:val="NormalREDD"/>
        <w:jc w:val="both"/>
        <w:rPr>
          <w:rFonts w:eastAsia="Times New Roman"/>
        </w:rPr>
      </w:pPr>
      <w:r w:rsidRPr="00195C30">
        <w:rPr>
          <w:rFonts w:eastAsia="Times New Roman"/>
        </w:rPr>
        <w:t xml:space="preserve">Dans cette soumission, les pays membres de la COMIFAC reconnaissent les progrès importants réalisés à Varsovie et saluent l'invitation faite par l’Organe subsidiaire pour le conseil scientifique et technologique (OSCST/SBSTA) en vue de </w:t>
      </w:r>
      <w:r w:rsidRPr="00195C30">
        <w:rPr>
          <w:rFonts w:eastAsia="Times New Roman"/>
          <w:b/>
        </w:rPr>
        <w:t>soumettre les vues des parties sur les directives méthodologiques des bénéfices non liés au carbone.</w:t>
      </w:r>
      <w:r w:rsidRPr="00195C30">
        <w:rPr>
          <w:rFonts w:eastAsia="Times New Roman"/>
        </w:rPr>
        <w:t xml:space="preserve"> </w:t>
      </w:r>
    </w:p>
    <w:p w:rsidR="005544AF" w:rsidRPr="00195C30" w:rsidRDefault="005544AF" w:rsidP="00117271">
      <w:pPr>
        <w:pStyle w:val="NormalREDD"/>
        <w:jc w:val="both"/>
        <w:rPr>
          <w:rFonts w:eastAsia="Times New Roman"/>
        </w:rPr>
      </w:pPr>
      <w:r w:rsidRPr="00195C30">
        <w:rPr>
          <w:rFonts w:eastAsia="Times New Roman"/>
        </w:rPr>
        <w:t xml:space="preserve">Les pays membres de la COMIFAC, qui disposent d’une stratégie commune pour le développement et la mise en œuvre des programmes de conservation et de gestion durable des écosystèmes forestiers traduite dans leur Plan de Convergence, réaffirment leur vision sur le rôle des activités de la REDD+ dans la promotion du développement socio-économique, la réduction de la pauvreté, les bénéfices liés à la biodiversité, la résilience des écosystèmes, ainsi que le renforcement des liens avec l’adaptation au changement climatique.  </w:t>
      </w:r>
    </w:p>
    <w:p w:rsidR="005544AF" w:rsidRPr="00195C30" w:rsidRDefault="005544AF" w:rsidP="005544AF">
      <w:pPr>
        <w:spacing w:before="0"/>
        <w:rPr>
          <w:sz w:val="10"/>
        </w:rPr>
      </w:pPr>
    </w:p>
    <w:p w:rsidR="005544AF" w:rsidRPr="00195C30" w:rsidRDefault="005544AF" w:rsidP="005544AF">
      <w:pPr>
        <w:spacing w:before="0"/>
        <w:rPr>
          <w:sz w:val="10"/>
        </w:rPr>
      </w:pPr>
    </w:p>
    <w:p w:rsidR="005544AF" w:rsidRPr="00195C30" w:rsidRDefault="005544AF" w:rsidP="005544AF">
      <w:pPr>
        <w:spacing w:before="0"/>
        <w:rPr>
          <w:sz w:val="10"/>
        </w:rPr>
        <w:sectPr w:rsidR="005544AF" w:rsidRPr="00195C30" w:rsidSect="00380A00">
          <w:headerReference w:type="default" r:id="rId76"/>
          <w:pgSz w:w="11906" w:h="16838"/>
          <w:pgMar w:top="1080" w:right="720" w:bottom="994" w:left="994" w:header="720" w:footer="720" w:gutter="0"/>
          <w:pgBorders w:offsetFrom="page">
            <w:top w:val="single" w:sz="36" w:space="24" w:color="FFFFFF"/>
            <w:left w:val="single" w:sz="36" w:space="24" w:color="FFFFFF"/>
            <w:bottom w:val="single" w:sz="36" w:space="24" w:color="FFFFFF"/>
            <w:right w:val="single" w:sz="36" w:space="24" w:color="FFFFFF"/>
          </w:pgBorders>
          <w:cols w:space="720"/>
          <w:titlePg/>
          <w:docGrid w:linePitch="360"/>
        </w:sectPr>
      </w:pPr>
    </w:p>
    <w:p w:rsidR="00FE13E2" w:rsidRDefault="00FE1AD0" w:rsidP="00FE13E2">
      <w:pPr>
        <w:pStyle w:val="REDDH1NONUM"/>
        <w:spacing w:before="0"/>
        <w:ind w:left="-142"/>
        <w:jc w:val="both"/>
      </w:pPr>
      <w:r w:rsidRPr="00554C86">
        <w:lastRenderedPageBreak/>
        <w:t>Chapitre 2</w:t>
      </w:r>
      <w:r w:rsidRPr="00195C30">
        <w:t xml:space="preserve"> : </w:t>
      </w:r>
      <w:bookmarkStart w:id="68" w:name="_Toc416346544"/>
      <w:r w:rsidRPr="00195C30">
        <w:t>Vision et ambitions de la République du Congo dans le</w:t>
      </w:r>
    </w:p>
    <w:p w:rsidR="00FE1AD0" w:rsidRPr="00195C30" w:rsidRDefault="00FE13E2" w:rsidP="00FE13E2">
      <w:pPr>
        <w:pStyle w:val="REDDH1NONUM"/>
        <w:spacing w:before="0"/>
        <w:ind w:left="-142"/>
        <w:jc w:val="both"/>
      </w:pPr>
      <w:r>
        <w:t xml:space="preserve">                      </w:t>
      </w:r>
      <w:r w:rsidR="00FE1AD0" w:rsidRPr="00195C30">
        <w:t xml:space="preserve"> cadre du processus REDD+</w:t>
      </w:r>
      <w:bookmarkEnd w:id="68"/>
    </w:p>
    <w:p w:rsidR="00117271" w:rsidRDefault="00117271" w:rsidP="00117271">
      <w:pPr>
        <w:pStyle w:val="REDDhdg2"/>
        <w:numPr>
          <w:ilvl w:val="0"/>
          <w:numId w:val="0"/>
        </w:numPr>
        <w:ind w:left="720"/>
      </w:pPr>
      <w:bookmarkStart w:id="69" w:name="_Toc452745925"/>
      <w:bookmarkStart w:id="70" w:name="_Toc455966160"/>
    </w:p>
    <w:p w:rsidR="00FE1AD0" w:rsidRPr="00FE13E2" w:rsidRDefault="00FE13E2" w:rsidP="00FE13E2">
      <w:pPr>
        <w:pStyle w:val="REDDhdg2"/>
        <w:numPr>
          <w:ilvl w:val="0"/>
          <w:numId w:val="0"/>
        </w:numPr>
        <w:ind w:left="360" w:hanging="360"/>
        <w:rPr>
          <w:color w:val="auto"/>
          <w:sz w:val="28"/>
          <w:szCs w:val="28"/>
        </w:rPr>
      </w:pPr>
      <w:r w:rsidRPr="00FE13E2">
        <w:rPr>
          <w:color w:val="auto"/>
          <w:sz w:val="28"/>
          <w:szCs w:val="28"/>
        </w:rPr>
        <w:t xml:space="preserve">2.1- </w:t>
      </w:r>
      <w:r w:rsidR="00FE1AD0" w:rsidRPr="00FE13E2">
        <w:rPr>
          <w:color w:val="auto"/>
          <w:sz w:val="28"/>
          <w:szCs w:val="28"/>
        </w:rPr>
        <w:t>Vision de la République du Congo en matière de REDD+</w:t>
      </w:r>
      <w:bookmarkEnd w:id="69"/>
      <w:bookmarkEnd w:id="70"/>
    </w:p>
    <w:p w:rsidR="00117271" w:rsidRDefault="00117271" w:rsidP="00FE1AD0">
      <w:pPr>
        <w:pStyle w:val="NormalREDD"/>
        <w:jc w:val="both"/>
      </w:pPr>
    </w:p>
    <w:p w:rsidR="00FE1AD0" w:rsidRPr="00195C30" w:rsidRDefault="00FE1AD0" w:rsidP="00FE1AD0">
      <w:pPr>
        <w:pStyle w:val="NormalREDD"/>
        <w:jc w:val="both"/>
      </w:pPr>
      <w:r w:rsidRPr="00FE13E2">
        <w:t xml:space="preserve">La vision de la République du Congo pour son émergence est présentée dans le </w:t>
      </w:r>
      <w:r w:rsidRPr="00FE13E2">
        <w:rPr>
          <w:b/>
        </w:rPr>
        <w:t>Document de Stratégie pour la Croissance, l’Emploi et la Réduction de la Pauvreté</w:t>
      </w:r>
      <w:r w:rsidRPr="00FE13E2">
        <w:t xml:space="preserve"> (DSCERP) 2012-2016 et, composante du dans</w:t>
      </w:r>
      <w:r w:rsidRPr="00FE13E2">
        <w:rPr>
          <w:b/>
        </w:rPr>
        <w:t xml:space="preserve"> Plan National de Développement</w:t>
      </w:r>
      <w:r w:rsidRPr="00FE13E2">
        <w:t xml:space="preserve"> (PND) 2012-2016, qui constitue une sorte de « boussole commune» destinée à orienter les actions du Gouvernement et des autres parties prenantes vers l’objectif central d’une « croissance accélérée, créatrice d’emplois et réductrice de la pauvreté », bien à la mesure des Objectifs du Millénaire pour le Développement (OMD), des aspirations des populations, ainsi que des ambitions du Gouvernement pour la</w:t>
      </w:r>
      <w:r w:rsidRPr="00195C30">
        <w:t xml:space="preserve"> modernisation et l’Emergence du Congo. Il s’agit dans le cadre de cette vision de tout mettre en œuvre pour :</w:t>
      </w:r>
    </w:p>
    <w:p w:rsidR="00FE1AD0" w:rsidRPr="00195C30" w:rsidRDefault="00FE1AD0" w:rsidP="009316E0">
      <w:pPr>
        <w:pStyle w:val="REDDbull-Indnt"/>
        <w:numPr>
          <w:ilvl w:val="0"/>
          <w:numId w:val="59"/>
        </w:numPr>
        <w:jc w:val="both"/>
      </w:pPr>
      <w:r w:rsidRPr="00195C30">
        <w:t>Accélérer la modernisation de l’économie et de la société congolaise pour une prospérité accrue et partagée ;</w:t>
      </w:r>
    </w:p>
    <w:p w:rsidR="00FE1AD0" w:rsidRPr="00195C30" w:rsidRDefault="00FE1AD0" w:rsidP="009316E0">
      <w:pPr>
        <w:pStyle w:val="REDDbull-Indnt"/>
        <w:numPr>
          <w:ilvl w:val="0"/>
          <w:numId w:val="59"/>
        </w:numPr>
        <w:jc w:val="both"/>
      </w:pPr>
      <w:r w:rsidRPr="00195C30">
        <w:t xml:space="preserve">Amorcer l’émergence progressive du Congo dans l’économie globale. </w:t>
      </w:r>
    </w:p>
    <w:p w:rsidR="00117271" w:rsidRDefault="00117271" w:rsidP="00FE1AD0">
      <w:pPr>
        <w:pStyle w:val="NormalREDD"/>
        <w:jc w:val="both"/>
      </w:pPr>
    </w:p>
    <w:p w:rsidR="00FE1AD0" w:rsidRPr="00195C30" w:rsidRDefault="00FE1AD0" w:rsidP="00FE1AD0">
      <w:pPr>
        <w:pStyle w:val="NormalREDD"/>
        <w:jc w:val="both"/>
      </w:pPr>
      <w:r w:rsidRPr="00195C30">
        <w:t>De nombreux travaux réalisés à l’échelle nationale (inventaires forestiers et fauniques, prospections minières, études écologiques, etc.), ont démontré que la République du Congo qui regorge d’immenses richesses naturelles, compte encore une partie de sa population qui vit en dessous du seuil de pauvreté</w:t>
      </w:r>
      <w:r>
        <w:t xml:space="preserve"> (</w:t>
      </w:r>
      <w:r w:rsidRPr="00026C81">
        <w:t>36%</w:t>
      </w:r>
      <w:r>
        <w:t>)</w:t>
      </w:r>
      <w:r w:rsidRPr="00195C30">
        <w:t>.</w:t>
      </w:r>
    </w:p>
    <w:p w:rsidR="00FE1AD0" w:rsidRDefault="00FE1AD0" w:rsidP="00FE1AD0">
      <w:pPr>
        <w:pStyle w:val="NormalREDD"/>
        <w:jc w:val="both"/>
      </w:pPr>
      <w:r w:rsidRPr="00D545F9">
        <w:t xml:space="preserve">Comment s’assurer que la nécessaire exploitation des ressources naturelles va pouvoir </w:t>
      </w:r>
      <w:r>
        <w:t>être ré</w:t>
      </w:r>
      <w:r w:rsidRPr="00D545F9">
        <w:t>alis</w:t>
      </w:r>
      <w:r>
        <w:t>é</w:t>
      </w:r>
      <w:r w:rsidRPr="00D545F9">
        <w:t>e de la fa</w:t>
      </w:r>
      <w:r>
        <w:t>ç</w:t>
      </w:r>
      <w:r w:rsidRPr="00D545F9">
        <w:t xml:space="preserve">on la plus durable possible et permet une transformation de la base économique du pays vers une </w:t>
      </w:r>
      <w:r>
        <w:t>économie sobre en carbone et pré</w:t>
      </w:r>
      <w:r w:rsidRPr="00D545F9">
        <w:t>servant les for</w:t>
      </w:r>
      <w:r>
        <w:t>ê</w:t>
      </w:r>
      <w:r w:rsidRPr="00D545F9">
        <w:t>ts, afin de permettre au pays d’atteindre l’</w:t>
      </w:r>
      <w:r>
        <w:t>é</w:t>
      </w:r>
      <w:r w:rsidRPr="00D545F9">
        <w:t>mergence</w:t>
      </w:r>
      <w:r>
        <w:t> ?</w:t>
      </w:r>
    </w:p>
    <w:p w:rsidR="00117271" w:rsidRDefault="00117271" w:rsidP="00FE1AD0">
      <w:pPr>
        <w:pStyle w:val="NormalREDD"/>
        <w:jc w:val="both"/>
      </w:pPr>
    </w:p>
    <w:p w:rsidR="00FE1AD0" w:rsidRPr="00195C30" w:rsidRDefault="00FE1AD0" w:rsidP="00FE1AD0">
      <w:pPr>
        <w:pStyle w:val="NormalREDD"/>
        <w:jc w:val="both"/>
      </w:pPr>
      <w:r w:rsidRPr="00195C30">
        <w:t>La stratégie nationale REDD+, qui se justifie aus</w:t>
      </w:r>
      <w:r>
        <w:t>si comme «une réponse à cette interrogation majeure</w:t>
      </w:r>
      <w:r w:rsidRPr="00195C30">
        <w:t> », tire sa subsistance du</w:t>
      </w:r>
      <w:r w:rsidRPr="00195C30">
        <w:rPr>
          <w:b/>
        </w:rPr>
        <w:t xml:space="preserve"> </w:t>
      </w:r>
      <w:r w:rsidRPr="00195C30">
        <w:rPr>
          <w:b/>
          <w:i/>
          <w:iCs/>
        </w:rPr>
        <w:t>de Stratégie pour la Croissance, l’Emploi et la Réduction de la Pauvreté</w:t>
      </w:r>
      <w:r w:rsidRPr="00195C30">
        <w:rPr>
          <w:i/>
          <w:iCs/>
        </w:rPr>
        <w:t xml:space="preserve"> (DSCERP) 2012-2016 </w:t>
      </w:r>
      <w:r w:rsidRPr="00195C30">
        <w:rPr>
          <w:iCs/>
        </w:rPr>
        <w:t>qui, loin de se limiter aux domaines traditionnels de réduction de la pauvreté tels que le secteur social et l’économie, a pris en</w:t>
      </w:r>
      <w:r w:rsidRPr="00195C30">
        <w:rPr>
          <w:b/>
        </w:rPr>
        <w:t>, la défense et sécurité, les secteurs de production, les infrastructures et les ressources humaines</w:t>
      </w:r>
      <w:r w:rsidRPr="00195C30">
        <w:t xml:space="preserve">.  On note ainsi, la prise en compte plus complète des interdépendances et des complémentarités sectorielles dans le développement </w:t>
      </w:r>
      <w:r w:rsidRPr="00195C30">
        <w:rPr>
          <w:iCs/>
        </w:rPr>
        <w:t>compte l’ensemble des grands domaines d’intérêt et d’intervention de l’Etat</w:t>
      </w:r>
      <w:r w:rsidRPr="00195C30">
        <w:t>, comme :</w:t>
      </w:r>
      <w:r w:rsidRPr="00195C30">
        <w:rPr>
          <w:b/>
        </w:rPr>
        <w:t xml:space="preserve"> la gouvernance politique, administrative et judiciaire</w:t>
      </w:r>
      <w:r w:rsidRPr="00195C30">
        <w:t xml:space="preserve"> du pays. </w:t>
      </w:r>
    </w:p>
    <w:p w:rsidR="00117271" w:rsidRDefault="00117271" w:rsidP="00FE1AD0">
      <w:pPr>
        <w:pStyle w:val="NormalREDD"/>
        <w:jc w:val="both"/>
      </w:pPr>
    </w:p>
    <w:p w:rsidR="00FE1AD0" w:rsidRPr="00195C30" w:rsidRDefault="00FE1AD0" w:rsidP="00FE1AD0">
      <w:pPr>
        <w:pStyle w:val="NormalREDD"/>
        <w:jc w:val="both"/>
      </w:pPr>
      <w:r w:rsidRPr="00195C30">
        <w:t xml:space="preserve">La République du Congo, consciente du fait que la disparition de la forêt entraîne l’augmentation du stock de </w:t>
      </w:r>
      <w:r w:rsidRPr="00FE13E2">
        <w:t xml:space="preserve">carbone dans l’atmosphère et engendre ainsi le </w:t>
      </w:r>
      <w:r w:rsidRPr="00FE13E2">
        <w:rPr>
          <w:bCs/>
        </w:rPr>
        <w:t xml:space="preserve">réchauffement de la planète , s’est engagée à mettre en place la REDD+, dans un contexte particulier où le Gouvernement met en œuvre le </w:t>
      </w:r>
      <w:r w:rsidR="00FE13E2">
        <w:rPr>
          <w:b/>
          <w:i/>
          <w:iCs/>
        </w:rPr>
        <w:t>DSCERP 2012-2016</w:t>
      </w:r>
      <w:r w:rsidRPr="00FE13E2">
        <w:rPr>
          <w:iCs/>
        </w:rPr>
        <w:t>,</w:t>
      </w:r>
      <w:r w:rsidR="00FE13E2">
        <w:rPr>
          <w:iCs/>
        </w:rPr>
        <w:t xml:space="preserve"> </w:t>
      </w:r>
      <w:r w:rsidRPr="00FE13E2">
        <w:rPr>
          <w:iCs/>
        </w:rPr>
        <w:t xml:space="preserve">une composante du </w:t>
      </w:r>
      <w:r w:rsidRPr="00FE13E2">
        <w:rPr>
          <w:b/>
          <w:i/>
          <w:iCs/>
        </w:rPr>
        <w:t xml:space="preserve"> PND 2012-2016</w:t>
      </w:r>
      <w:r w:rsidRPr="00FE13E2">
        <w:rPr>
          <w:i/>
          <w:iCs/>
        </w:rPr>
        <w:t>, qui constituent « </w:t>
      </w:r>
      <w:r w:rsidRPr="00FE13E2">
        <w:rPr>
          <w:b/>
          <w:i/>
          <w:iCs/>
        </w:rPr>
        <w:t>de vrais cadres intégrés et fédérateurs des politique et stratégies sectorielles, de synchronisation des programmes d’actions, et d’alignement des budgets sur les programmes</w:t>
      </w:r>
      <w:r w:rsidRPr="00195C30">
        <w:rPr>
          <w:b/>
          <w:i/>
          <w:iCs/>
        </w:rPr>
        <w:t xml:space="preserve"> d’action et les priorités de la stratégie de développement de la République du Congo</w:t>
      </w:r>
      <w:r w:rsidRPr="00195C30">
        <w:rPr>
          <w:i/>
          <w:iCs/>
        </w:rPr>
        <w:t xml:space="preserve">. » </w:t>
      </w:r>
    </w:p>
    <w:p w:rsidR="00117271" w:rsidRDefault="00117271" w:rsidP="00FE1AD0">
      <w:pPr>
        <w:pStyle w:val="NormalREDD"/>
        <w:jc w:val="both"/>
        <w:rPr>
          <w:bCs/>
        </w:rPr>
      </w:pPr>
    </w:p>
    <w:p w:rsidR="00FE1AD0" w:rsidRPr="00195C30" w:rsidRDefault="00FE1AD0" w:rsidP="00FE1AD0">
      <w:pPr>
        <w:pStyle w:val="NormalREDD"/>
        <w:jc w:val="both"/>
      </w:pPr>
      <w:r w:rsidRPr="00FE13E2">
        <w:rPr>
          <w:bCs/>
        </w:rPr>
        <w:t xml:space="preserve">Pour la République du Congo, la REDD+ est considérée à la fois comme </w:t>
      </w:r>
      <w:r w:rsidRPr="00FE13E2">
        <w:t>un « outil de développement durable » et « un pilier de l’économie  verte ».  C’est également un outil privilégié dans l’optique de diversification de l’économie du pays au regard de son potentiel à mobiliser les secteurs d’activité et de dévelop</w:t>
      </w:r>
      <w:r w:rsidRPr="00195C30">
        <w:t xml:space="preserve">pement.  Pour ce faire, le pays s’est fixé un objectif en lien avec les différentes politiques et stratégies en vigueur. </w:t>
      </w:r>
    </w:p>
    <w:p w:rsidR="00117271" w:rsidRDefault="00117271" w:rsidP="00117271">
      <w:pPr>
        <w:pStyle w:val="NormalREDD"/>
        <w:jc w:val="both"/>
      </w:pPr>
    </w:p>
    <w:p w:rsidR="00117271" w:rsidRPr="00195C30" w:rsidRDefault="0073236E" w:rsidP="00117271">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w:lastRenderedPageBreak/>
        <mc:AlternateContent>
          <mc:Choice Requires="wps">
            <w:drawing>
              <wp:inline distT="0" distB="0" distL="0" distR="0">
                <wp:extent cx="6374130" cy="1773555"/>
                <wp:effectExtent l="0" t="0" r="26670" b="17145"/>
                <wp:docPr id="20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1773555"/>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941EC5" w:rsidRDefault="00485AA9" w:rsidP="00117271">
                            <w:pPr>
                              <w:ind w:left="90" w:right="162"/>
                              <w:contextualSpacing/>
                              <w:jc w:val="center"/>
                              <w:rPr>
                                <w:rFonts w:ascii="Arial" w:eastAsia="Times New Roman" w:hAnsi="Arial" w:cs="Arial"/>
                                <w:b/>
                                <w:i/>
                                <w:color w:val="0F243E" w:themeColor="text2" w:themeShade="80"/>
                                <w:lang w:eastAsia="fr-FR"/>
                              </w:rPr>
                            </w:pPr>
                            <w:r w:rsidRPr="00941EC5">
                              <w:rPr>
                                <w:rFonts w:ascii="Arial" w:eastAsia="Times New Roman" w:hAnsi="Arial" w:cs="Arial"/>
                                <w:b/>
                                <w:color w:val="0F243E" w:themeColor="text2" w:themeShade="80"/>
                                <w:u w:val="single"/>
                                <w:lang w:eastAsia="fr-FR"/>
                              </w:rPr>
                              <w:t>Encadré n°4</w:t>
                            </w:r>
                            <w:r w:rsidRPr="00941EC5">
                              <w:rPr>
                                <w:rFonts w:ascii="Arial" w:eastAsia="Times New Roman" w:hAnsi="Arial" w:cs="Arial"/>
                                <w:b/>
                                <w:i/>
                                <w:color w:val="0F243E" w:themeColor="text2" w:themeShade="80"/>
                                <w:lang w:eastAsia="fr-FR"/>
                              </w:rPr>
                              <w:t xml:space="preserve">: </w:t>
                            </w:r>
                          </w:p>
                          <w:p w:rsidR="00485AA9" w:rsidRDefault="00485AA9" w:rsidP="00117271">
                            <w:pPr>
                              <w:ind w:left="90" w:right="162"/>
                              <w:contextualSpacing/>
                              <w:jc w:val="center"/>
                              <w:rPr>
                                <w:rFonts w:ascii="Arial" w:eastAsia="Times New Roman" w:hAnsi="Arial" w:cs="Arial"/>
                                <w:i/>
                                <w:color w:val="0F243E" w:themeColor="text2" w:themeShade="80"/>
                                <w:lang w:eastAsia="fr-FR"/>
                              </w:rPr>
                            </w:pPr>
                          </w:p>
                          <w:p w:rsidR="00485AA9" w:rsidRPr="00941EC5" w:rsidRDefault="00485AA9" w:rsidP="00117271">
                            <w:pPr>
                              <w:ind w:left="90" w:right="162"/>
                              <w:contextualSpacing/>
                              <w:jc w:val="center"/>
                              <w:rPr>
                                <w:rFonts w:ascii="Arial" w:eastAsia="Times New Roman" w:hAnsi="Arial" w:cs="Arial"/>
                                <w:b/>
                                <w:color w:val="0F243E" w:themeColor="text2" w:themeShade="80"/>
                                <w:u w:val="single"/>
                                <w:lang w:eastAsia="fr-FR"/>
                              </w:rPr>
                            </w:pPr>
                            <w:r w:rsidRPr="00941EC5">
                              <w:rPr>
                                <w:rFonts w:ascii="Arial" w:eastAsia="Times New Roman" w:hAnsi="Arial" w:cs="Arial"/>
                                <w:b/>
                                <w:i/>
                                <w:color w:val="0F243E" w:themeColor="text2" w:themeShade="80"/>
                                <w:lang w:eastAsia="fr-FR"/>
                              </w:rPr>
                              <w:t>Vision de la République du Congo pour la REDD+</w:t>
                            </w:r>
                          </w:p>
                          <w:p w:rsidR="00485AA9" w:rsidRPr="00DF16F8" w:rsidRDefault="00485AA9" w:rsidP="00117271">
                            <w:pPr>
                              <w:ind w:left="90" w:right="162"/>
                              <w:contextualSpacing/>
                              <w:jc w:val="center"/>
                              <w:rPr>
                                <w:rFonts w:ascii="Arial" w:eastAsia="Times New Roman" w:hAnsi="Arial" w:cs="Arial"/>
                                <w:color w:val="0F243E" w:themeColor="text2" w:themeShade="80"/>
                                <w:u w:val="single"/>
                                <w:lang w:eastAsia="fr-FR"/>
                              </w:rPr>
                            </w:pPr>
                          </w:p>
                          <w:p w:rsidR="00485AA9" w:rsidRPr="006B3236" w:rsidRDefault="00485AA9" w:rsidP="00117271">
                            <w:pPr>
                              <w:spacing w:before="0"/>
                              <w:jc w:val="both"/>
                              <w:rPr>
                                <w:rFonts w:ascii="Arial" w:eastAsia="Times New Roman" w:hAnsi="Arial" w:cs="Arial"/>
                                <w:i/>
                                <w:color w:val="0F243E" w:themeColor="text2" w:themeShade="80"/>
                              </w:rPr>
                            </w:pPr>
                            <w:r w:rsidRPr="00026C81">
                              <w:rPr>
                                <w:color w:val="632423" w:themeColor="accent2" w:themeShade="80"/>
                              </w:rPr>
                              <w:t xml:space="preserve">« </w:t>
                            </w:r>
                            <w:r w:rsidRPr="00026C81">
                              <w:rPr>
                                <w:b/>
                                <w:i/>
                                <w:color w:val="632423" w:themeColor="accent2" w:themeShade="80"/>
                              </w:rPr>
                              <w:t>A l’horizon 2030, la diversification de l’économie de la République du Congo, obéissant aux normes et principes de conservation et de gestion durable des écosystèmes, de gestion participative et de lutte contre la pauvreté, est effective à travers l’émergence d’une économie verte.  Les outils stratégiques et techniques du processus REDD+ sont mis en place et sont opérationnels pour le grand bien de la communauté nationale et internationale</w:t>
                            </w:r>
                            <w:r w:rsidRPr="00026C81">
                              <w:rPr>
                                <w:color w:val="632423" w:themeColor="accent2" w:themeShade="80"/>
                              </w:rPr>
                              <w:t>».</w:t>
                            </w:r>
                          </w:p>
                        </w:txbxContent>
                      </wps:txbx>
                      <wps:bodyPr rot="0" vert="horz" wrap="square" lIns="91440" tIns="45720" rIns="91440" bIns="45720" anchor="t" anchorCtr="0" upright="1">
                        <a:noAutofit/>
                      </wps:bodyPr>
                    </wps:wsp>
                  </a:graphicData>
                </a:graphic>
              </wp:inline>
            </w:drawing>
          </mc:Choice>
          <mc:Fallback>
            <w:pict>
              <v:roundrect id="_x0000_s1047" style="width:501.9pt;height:139.65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" fillcolor="#fde9d9 [665]" strokeweight=".5pt">
                <v:textbox>
                  <w:txbxContent>
                    <w:p w:rsidR="00485AA9" w:rsidRPr="00941EC5" w:rsidRDefault="00485AA9" w:rsidP="00117271">
                      <w:pPr>
                        <w:ind w:left="90" w:right="162"/>
                        <w:contextualSpacing/>
                        <w:jc w:val="center"/>
                        <w:rPr>
                          <w:rFonts w:ascii="Arial" w:eastAsia="Times New Roman" w:hAnsi="Arial" w:cs="Arial"/>
                          <w:b/>
                          <w:i/>
                          <w:color w:val="0F243E" w:themeColor="text2" w:themeShade="80"/>
                          <w:lang w:eastAsia="fr-FR"/>
                        </w:rPr>
                      </w:pPr>
                      <w:r w:rsidRPr="00941EC5">
                        <w:rPr>
                          <w:rFonts w:ascii="Arial" w:eastAsia="Times New Roman" w:hAnsi="Arial" w:cs="Arial"/>
                          <w:b/>
                          <w:color w:val="0F243E" w:themeColor="text2" w:themeShade="80"/>
                          <w:u w:val="single"/>
                          <w:lang w:eastAsia="fr-FR"/>
                        </w:rPr>
                        <w:t>Encadré n°4</w:t>
                      </w:r>
                      <w:r w:rsidRPr="00941EC5">
                        <w:rPr>
                          <w:rFonts w:ascii="Arial" w:eastAsia="Times New Roman" w:hAnsi="Arial" w:cs="Arial"/>
                          <w:b/>
                          <w:i/>
                          <w:color w:val="0F243E" w:themeColor="text2" w:themeShade="80"/>
                          <w:lang w:eastAsia="fr-FR"/>
                        </w:rPr>
                        <w:t xml:space="preserve">: </w:t>
                      </w:r>
                    </w:p>
                    <w:p w:rsidR="00485AA9" w:rsidRDefault="00485AA9" w:rsidP="00117271">
                      <w:pPr>
                        <w:ind w:left="90" w:right="162"/>
                        <w:contextualSpacing/>
                        <w:jc w:val="center"/>
                        <w:rPr>
                          <w:rFonts w:ascii="Arial" w:eastAsia="Times New Roman" w:hAnsi="Arial" w:cs="Arial"/>
                          <w:i/>
                          <w:color w:val="0F243E" w:themeColor="text2" w:themeShade="80"/>
                          <w:lang w:eastAsia="fr-FR"/>
                        </w:rPr>
                      </w:pPr>
                    </w:p>
                    <w:p w:rsidR="00485AA9" w:rsidRPr="00941EC5" w:rsidRDefault="00485AA9" w:rsidP="00117271">
                      <w:pPr>
                        <w:ind w:left="90" w:right="162"/>
                        <w:contextualSpacing/>
                        <w:jc w:val="center"/>
                        <w:rPr>
                          <w:rFonts w:ascii="Arial" w:eastAsia="Times New Roman" w:hAnsi="Arial" w:cs="Arial"/>
                          <w:b/>
                          <w:color w:val="0F243E" w:themeColor="text2" w:themeShade="80"/>
                          <w:u w:val="single"/>
                          <w:lang w:eastAsia="fr-FR"/>
                        </w:rPr>
                      </w:pPr>
                      <w:r w:rsidRPr="00941EC5">
                        <w:rPr>
                          <w:rFonts w:ascii="Arial" w:eastAsia="Times New Roman" w:hAnsi="Arial" w:cs="Arial"/>
                          <w:b/>
                          <w:i/>
                          <w:color w:val="0F243E" w:themeColor="text2" w:themeShade="80"/>
                          <w:lang w:eastAsia="fr-FR"/>
                        </w:rPr>
                        <w:t>Vision de la République du Congo pour la REDD+</w:t>
                      </w:r>
                    </w:p>
                    <w:p w:rsidR="00485AA9" w:rsidRPr="00DF16F8" w:rsidRDefault="00485AA9" w:rsidP="00117271">
                      <w:pPr>
                        <w:ind w:left="90" w:right="162"/>
                        <w:contextualSpacing/>
                        <w:jc w:val="center"/>
                        <w:rPr>
                          <w:rFonts w:ascii="Arial" w:eastAsia="Times New Roman" w:hAnsi="Arial" w:cs="Arial"/>
                          <w:color w:val="0F243E" w:themeColor="text2" w:themeShade="80"/>
                          <w:u w:val="single"/>
                          <w:lang w:eastAsia="fr-FR"/>
                        </w:rPr>
                      </w:pPr>
                    </w:p>
                    <w:p w:rsidR="00485AA9" w:rsidRPr="006B3236" w:rsidRDefault="00485AA9" w:rsidP="00117271">
                      <w:pPr>
                        <w:spacing w:before="0"/>
                        <w:jc w:val="both"/>
                        <w:rPr>
                          <w:rFonts w:ascii="Arial" w:eastAsia="Times New Roman" w:hAnsi="Arial" w:cs="Arial"/>
                          <w:i/>
                          <w:color w:val="0F243E" w:themeColor="text2" w:themeShade="80"/>
                        </w:rPr>
                      </w:pPr>
                      <w:r w:rsidRPr="00026C81">
                        <w:rPr>
                          <w:color w:val="632423" w:themeColor="accent2" w:themeShade="80"/>
                        </w:rPr>
                        <w:t xml:space="preserve">« </w:t>
                      </w:r>
                      <w:r w:rsidRPr="00026C81">
                        <w:rPr>
                          <w:b/>
                          <w:i/>
                          <w:color w:val="632423" w:themeColor="accent2" w:themeShade="80"/>
                        </w:rPr>
                        <w:t>A l’horizon 2030, la diversification de l’économie de la République du Congo, obéissant aux normes et principes de conservation et de gestion durable des écosystèmes, de gestion participative et de lutte contre la pauvreté, est effective à travers l’émergence d’une économie verte.  Les outils stratégiques et techniques du processus REDD+ sont mis en place et sont opérationnels pour le grand bien de la communauté nationale et internationale</w:t>
                      </w:r>
                      <w:r w:rsidRPr="00026C81">
                        <w:rPr>
                          <w:color w:val="632423" w:themeColor="accent2" w:themeShade="80"/>
                        </w:rPr>
                        <w:t>».</w:t>
                      </w:r>
                    </w:p>
                  </w:txbxContent>
                </v:textbox>
                <w10:anchorlock/>
              </v:roundrect>
            </w:pict>
          </mc:Fallback>
        </mc:AlternateContent>
      </w:r>
    </w:p>
    <w:p w:rsidR="00117271" w:rsidRPr="00195C30" w:rsidRDefault="00117271" w:rsidP="00117271">
      <w:pPr>
        <w:spacing w:before="0" w:after="200" w:line="276" w:lineRule="auto"/>
        <w:ind w:left="720"/>
        <w:contextualSpacing/>
        <w:jc w:val="both"/>
        <w:rPr>
          <w:rFonts w:ascii="Arial" w:eastAsia="Times New Roman" w:hAnsi="Arial" w:cs="Arial"/>
          <w:sz w:val="6"/>
          <w:szCs w:val="6"/>
          <w:lang w:eastAsia="fr-FR"/>
        </w:rPr>
      </w:pPr>
    </w:p>
    <w:p w:rsidR="00856331" w:rsidRDefault="00FE1AD0" w:rsidP="0053372A">
      <w:pPr>
        <w:pStyle w:val="NormalREDD"/>
        <w:jc w:val="both"/>
      </w:pPr>
      <w:r w:rsidRPr="00195C30">
        <w:t>Dans ce sens, la REDD+ en tant qu’outil de développement</w:t>
      </w:r>
      <w:r>
        <w:t xml:space="preserve"> doit</w:t>
      </w:r>
      <w:r w:rsidRPr="00195C30">
        <w:t xml:space="preserve"> appuyer le pays à atteindre ses objectifs énoncés dans les différentes politiques et stratégies sectorielles.</w:t>
      </w:r>
    </w:p>
    <w:p w:rsidR="00856331" w:rsidRDefault="00856331" w:rsidP="0053372A">
      <w:pPr>
        <w:pStyle w:val="NormalREDD"/>
        <w:jc w:val="both"/>
      </w:pPr>
    </w:p>
    <w:p w:rsidR="00F20761" w:rsidRPr="00195C30" w:rsidRDefault="00856331" w:rsidP="0053372A">
      <w:pPr>
        <w:pStyle w:val="NormalREDD"/>
        <w:jc w:val="both"/>
      </w:pPr>
      <w:r>
        <w:t xml:space="preserve">La vision de la REDD+ est en cohérence avec la vision telle qu'énoncée pour le développement durable, l'agriculture, la politique forestière et le Plan de Convergence de la COMIFAC, pour ne citer que ces spécificités. </w:t>
      </w:r>
      <w:r w:rsidR="00FE1AD0" w:rsidRPr="00195C30">
        <w:t xml:space="preserve"> </w:t>
      </w:r>
    </w:p>
    <w:p w:rsidR="00AF317B" w:rsidRDefault="00AF317B" w:rsidP="00ED6F19">
      <w:pPr>
        <w:pStyle w:val="NormalREDD"/>
        <w:spacing w:before="40"/>
        <w:jc w:val="center"/>
      </w:pPr>
    </w:p>
    <w:p w:rsidR="00FE1AD0" w:rsidRPr="00195C30" w:rsidRDefault="00FE1AD0" w:rsidP="00FE1AD0">
      <w:pPr>
        <w:spacing w:line="276" w:lineRule="auto"/>
        <w:jc w:val="center"/>
        <w:rPr>
          <w:rFonts w:cs="Arial"/>
        </w:rPr>
      </w:pPr>
      <w:r>
        <w:rPr>
          <w:rFonts w:cs="Arial"/>
          <w:noProof/>
          <w:lang w:val="fr-CH" w:eastAsia="fr-CH"/>
        </w:rPr>
        <w:drawing>
          <wp:inline distT="0" distB="0" distL="0" distR="0">
            <wp:extent cx="6029325" cy="4740447"/>
            <wp:effectExtent l="0" t="0" r="0" b="0"/>
            <wp:docPr id="30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CEF8.tmp"/>
                    <pic:cNvPicPr/>
                  </pic:nvPicPr>
                  <pic:blipFill>
                    <a:blip r:embed="rId77" cstate="print">
                      <a:extLst>
                        <a:ext uri="{28A0092B-C50C-407E-A947-70E740481C1C}">
                          <a14:useLocalDpi xmlns:a14="http://schemas.microsoft.com/office/drawing/2010/main" val="0"/>
                        </a:ext>
                      </a:extLst>
                    </a:blip>
                    <a:stretch>
                      <a:fillRect/>
                    </a:stretch>
                  </pic:blipFill>
                  <pic:spPr>
                    <a:xfrm>
                      <a:off x="0" y="0"/>
                      <a:ext cx="6049302" cy="4756153"/>
                    </a:xfrm>
                    <a:prstGeom prst="rect">
                      <a:avLst/>
                    </a:prstGeom>
                  </pic:spPr>
                </pic:pic>
              </a:graphicData>
            </a:graphic>
          </wp:inline>
        </w:drawing>
      </w:r>
    </w:p>
    <w:p w:rsidR="0053372A" w:rsidRDefault="0053372A" w:rsidP="00FE1AD0">
      <w:pPr>
        <w:pStyle w:val="NormalREDD"/>
      </w:pPr>
    </w:p>
    <w:p w:rsidR="0053372A" w:rsidRDefault="0053372A" w:rsidP="00FE1AD0">
      <w:pPr>
        <w:pStyle w:val="NormalREDD"/>
      </w:pPr>
    </w:p>
    <w:p w:rsidR="0053372A" w:rsidRDefault="0053372A" w:rsidP="00FE1AD0">
      <w:pPr>
        <w:pStyle w:val="NormalREDD"/>
      </w:pPr>
    </w:p>
    <w:p w:rsidR="00FE1AD0" w:rsidRDefault="00FE1AD0" w:rsidP="00FE1AD0">
      <w:pPr>
        <w:pStyle w:val="NormalREDD"/>
      </w:pPr>
      <w:r w:rsidRPr="00195C30">
        <w:lastRenderedPageBreak/>
        <w:t>Les outils stratégiques et techniques de la REDD+ seront fédérateurs des secteurs impactant sur l’état des forêts et mis en place dans un contexte dominé par les demandes de différents acteurs œuvrant dans les secteurs de production.</w:t>
      </w:r>
    </w:p>
    <w:p w:rsidR="0053372A" w:rsidRPr="00195C30" w:rsidRDefault="0053372A" w:rsidP="00FE1AD0">
      <w:pPr>
        <w:pStyle w:val="NormalREDD"/>
      </w:pPr>
    </w:p>
    <w:p w:rsidR="0053372A" w:rsidRPr="00195C30" w:rsidRDefault="0073236E" w:rsidP="0053372A">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4563110"/>
                <wp:effectExtent l="0" t="0" r="26670" b="27940"/>
                <wp:docPr id="19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456311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941EC5" w:rsidRDefault="00485AA9" w:rsidP="0053372A">
                            <w:pPr>
                              <w:ind w:left="90" w:right="162"/>
                              <w:contextualSpacing/>
                              <w:jc w:val="center"/>
                              <w:rPr>
                                <w:rFonts w:ascii="Arial" w:eastAsia="Times New Roman" w:hAnsi="Arial" w:cs="Arial"/>
                                <w:b/>
                                <w:i/>
                                <w:color w:val="0F243E" w:themeColor="text2" w:themeShade="80"/>
                                <w:lang w:eastAsia="fr-FR"/>
                              </w:rPr>
                            </w:pPr>
                            <w:r w:rsidRPr="00941EC5">
                              <w:rPr>
                                <w:rFonts w:ascii="Arial" w:eastAsia="Times New Roman" w:hAnsi="Arial" w:cs="Arial"/>
                                <w:b/>
                                <w:color w:val="0F243E" w:themeColor="text2" w:themeShade="80"/>
                                <w:u w:val="single"/>
                                <w:lang w:eastAsia="fr-FR"/>
                              </w:rPr>
                              <w:t>Encadré n°5</w:t>
                            </w:r>
                            <w:r w:rsidRPr="00941EC5">
                              <w:rPr>
                                <w:rFonts w:ascii="Arial" w:eastAsia="Times New Roman" w:hAnsi="Arial" w:cs="Arial"/>
                                <w:b/>
                                <w:i/>
                                <w:color w:val="0F243E" w:themeColor="text2" w:themeShade="80"/>
                                <w:lang w:eastAsia="fr-FR"/>
                              </w:rPr>
                              <w:t xml:space="preserve">: </w:t>
                            </w:r>
                          </w:p>
                          <w:p w:rsidR="00485AA9" w:rsidRPr="00941EC5" w:rsidRDefault="00485AA9" w:rsidP="0053372A">
                            <w:pPr>
                              <w:ind w:left="90" w:right="162"/>
                              <w:contextualSpacing/>
                              <w:jc w:val="center"/>
                              <w:rPr>
                                <w:b/>
                                <w:sz w:val="24"/>
                              </w:rPr>
                            </w:pPr>
                          </w:p>
                          <w:p w:rsidR="00485AA9" w:rsidRPr="00941EC5" w:rsidRDefault="00485AA9" w:rsidP="0053372A">
                            <w:pPr>
                              <w:ind w:left="90" w:right="162"/>
                              <w:contextualSpacing/>
                              <w:jc w:val="center"/>
                              <w:rPr>
                                <w:rFonts w:ascii="Arial" w:eastAsia="Times New Roman" w:hAnsi="Arial" w:cs="Arial"/>
                                <w:i/>
                                <w:lang w:eastAsia="fr-FR"/>
                              </w:rPr>
                            </w:pPr>
                            <w:r w:rsidRPr="00941EC5">
                              <w:rPr>
                                <w:b/>
                                <w:sz w:val="24"/>
                              </w:rPr>
                              <w:t>Rappel des 8 principes de base qui garantissent la prise en compte des trois volets du développement durable dans la mise en œuvre de la stratégie nationale REDD+ de la République du Congo</w:t>
                            </w:r>
                            <w:r w:rsidRPr="00941EC5">
                              <w:rPr>
                                <w:rFonts w:ascii="Arial" w:eastAsia="Times New Roman" w:hAnsi="Arial" w:cs="Arial"/>
                                <w:i/>
                                <w:lang w:eastAsia="fr-FR"/>
                              </w:rPr>
                              <w:t xml:space="preserve"> </w:t>
                            </w:r>
                          </w:p>
                          <w:p w:rsidR="00485AA9" w:rsidRDefault="00485AA9" w:rsidP="0053372A">
                            <w:pPr>
                              <w:jc w:val="both"/>
                              <w:rPr>
                                <w:rFonts w:asciiTheme="minorHAnsi" w:hAnsiTheme="minorHAnsi" w:cs="Arial"/>
                                <w:u w:val="single"/>
                              </w:rPr>
                            </w:pPr>
                          </w:p>
                          <w:p w:rsidR="00485AA9" w:rsidRPr="0053372A" w:rsidRDefault="00485AA9" w:rsidP="0053372A">
                            <w:pPr>
                              <w:jc w:val="both"/>
                              <w:rPr>
                                <w:rFonts w:asciiTheme="minorHAnsi" w:hAnsiTheme="minorHAnsi" w:cs="Arial"/>
                              </w:rPr>
                            </w:pPr>
                            <w:r w:rsidRPr="0053372A">
                              <w:rPr>
                                <w:rFonts w:asciiTheme="minorHAnsi" w:hAnsiTheme="minorHAnsi" w:cs="Arial"/>
                                <w:u w:val="single"/>
                              </w:rPr>
                              <w:t>Principe 1</w:t>
                            </w:r>
                            <w:r w:rsidRPr="0053372A">
                              <w:rPr>
                                <w:rFonts w:asciiTheme="minorHAnsi" w:hAnsiTheme="minorHAnsi" w:cs="Arial"/>
                              </w:rPr>
                              <w:t xml:space="preserve"> : </w:t>
                            </w:r>
                            <w:r w:rsidRPr="0053372A">
                              <w:rPr>
                                <w:rFonts w:asciiTheme="minorHAnsi" w:hAnsiTheme="minorHAnsi" w:cs="Arial"/>
                                <w:color w:val="0033CC"/>
                              </w:rPr>
                              <w:t>Se conformer aux normes de la gouvernance démocratique, notamment celles contenues dans les engagements nationaux et les accords multilatéraux</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2</w:t>
                            </w:r>
                            <w:r w:rsidRPr="0053372A">
                              <w:rPr>
                                <w:rFonts w:asciiTheme="minorHAnsi" w:hAnsiTheme="minorHAnsi" w:cs="Arial"/>
                              </w:rPr>
                              <w:t xml:space="preserve"> : </w:t>
                            </w:r>
                            <w:r w:rsidRPr="0053372A">
                              <w:rPr>
                                <w:rFonts w:asciiTheme="minorHAnsi" w:hAnsiTheme="minorHAnsi" w:cs="Arial"/>
                                <w:color w:val="0033CC"/>
                              </w:rPr>
                              <w:t>Respecter et protéger les droits des parties prenantes, dans le respect des obligations internationales.</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3</w:t>
                            </w:r>
                            <w:r w:rsidRPr="0053372A">
                              <w:rPr>
                                <w:rFonts w:asciiTheme="minorHAnsi" w:hAnsiTheme="minorHAnsi" w:cs="Arial"/>
                              </w:rPr>
                              <w:t> :</w:t>
                            </w:r>
                            <w:r w:rsidRPr="0053372A">
                              <w:rPr>
                                <w:rFonts w:asciiTheme="minorHAnsi" w:hAnsiTheme="minorHAnsi" w:cs="Arial"/>
                                <w:color w:val="0033CC"/>
                              </w:rPr>
                              <w:t xml:space="preserve"> Promouvoir et renforcer les moyens de subsistance durables et la réduction de la pauvreté.</w:t>
                            </w:r>
                          </w:p>
                          <w:p w:rsidR="00485AA9" w:rsidRPr="0053372A" w:rsidRDefault="00485AA9" w:rsidP="0053372A">
                            <w:pPr>
                              <w:jc w:val="both"/>
                              <w:rPr>
                                <w:rFonts w:asciiTheme="minorHAnsi" w:eastAsia="Calibri" w:hAnsiTheme="minorHAnsi" w:cs="Arial"/>
                                <w:color w:val="0000FF"/>
                              </w:rPr>
                            </w:pPr>
                            <w:r w:rsidRPr="0053372A">
                              <w:rPr>
                                <w:rFonts w:asciiTheme="minorHAnsi" w:hAnsiTheme="minorHAnsi" w:cs="Arial"/>
                                <w:u w:val="single"/>
                              </w:rPr>
                              <w:t>Principe 4</w:t>
                            </w:r>
                            <w:r w:rsidRPr="0053372A">
                              <w:rPr>
                                <w:rFonts w:asciiTheme="minorHAnsi" w:hAnsiTheme="minorHAnsi" w:cs="Arial"/>
                              </w:rPr>
                              <w:t xml:space="preserve"> : </w:t>
                            </w:r>
                            <w:r w:rsidRPr="0053372A">
                              <w:rPr>
                                <w:rFonts w:asciiTheme="minorHAnsi" w:eastAsia="Calibri" w:hAnsiTheme="minorHAnsi" w:cs="Arial"/>
                                <w:color w:val="0000FF"/>
                              </w:rPr>
                              <w:t>Contribuer à une politique de développement durable sobre en carbone, résiliente au climat et conforme aux stratégies nationales de développement, aux programmes nationaux concernant la forêt et aux engagements pris dans le cadre des conventions et accords internationaux.</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5</w:t>
                            </w:r>
                            <w:r w:rsidRPr="0053372A">
                              <w:rPr>
                                <w:rFonts w:asciiTheme="minorHAnsi" w:hAnsiTheme="minorHAnsi" w:cs="Arial"/>
                              </w:rPr>
                              <w:t xml:space="preserve"> : </w:t>
                            </w:r>
                            <w:r w:rsidRPr="0053372A">
                              <w:rPr>
                                <w:rFonts w:asciiTheme="minorHAnsi" w:hAnsiTheme="minorHAnsi" w:cs="Arial"/>
                                <w:color w:val="0033CC"/>
                              </w:rPr>
                              <w:t xml:space="preserve">Faire de l’utilisation durable des forêts une haute priorité politique pour la REDD+ </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6</w:t>
                            </w:r>
                            <w:r w:rsidRPr="0053372A">
                              <w:rPr>
                                <w:rFonts w:asciiTheme="minorHAnsi" w:hAnsiTheme="minorHAnsi" w:cs="Arial"/>
                              </w:rPr>
                              <w:t xml:space="preserve"> : </w:t>
                            </w:r>
                            <w:r w:rsidRPr="0053372A">
                              <w:rPr>
                                <w:rFonts w:asciiTheme="minorHAnsi" w:hAnsiTheme="minorHAnsi" w:cs="Arial"/>
                                <w:color w:val="0033CC"/>
                              </w:rPr>
                              <w:t xml:space="preserve">Maintenir et améliorer les fonctions multiples de la forêt, notamment pour assurer des avantages tels que la préservation de la biodiversité et les services rendus par les écosystèmes. </w:t>
                            </w:r>
                          </w:p>
                          <w:p w:rsidR="00485AA9" w:rsidRPr="0053372A" w:rsidRDefault="00485AA9" w:rsidP="0053372A">
                            <w:pPr>
                              <w:jc w:val="both"/>
                              <w:rPr>
                                <w:rFonts w:ascii="Arial" w:hAnsi="Arial" w:cs="Arial"/>
                                <w:color w:val="0033CC"/>
                                <w:sz w:val="24"/>
                                <w:szCs w:val="24"/>
                              </w:rPr>
                            </w:pPr>
                            <w:r w:rsidRPr="0053372A">
                              <w:rPr>
                                <w:rFonts w:asciiTheme="minorHAnsi" w:hAnsiTheme="minorHAnsi" w:cs="Arial"/>
                                <w:u w:val="single"/>
                              </w:rPr>
                              <w:t>Principe 7</w:t>
                            </w:r>
                            <w:r w:rsidRPr="0053372A">
                              <w:rPr>
                                <w:rFonts w:asciiTheme="minorHAnsi" w:hAnsiTheme="minorHAnsi" w:cs="Arial"/>
                              </w:rPr>
                              <w:t xml:space="preserve"> : </w:t>
                            </w:r>
                            <w:r w:rsidRPr="0053372A">
                              <w:rPr>
                                <w:rFonts w:asciiTheme="minorHAnsi" w:hAnsiTheme="minorHAnsi" w:cs="Arial"/>
                                <w:color w:val="0033CC"/>
                              </w:rPr>
                              <w:t>Éviter ou minimiser les effets néfastes sur les services rendus par les écosystèmes non forestiers et la biodiversité</w:t>
                            </w:r>
                            <w:r w:rsidRPr="0053372A">
                              <w:rPr>
                                <w:rFonts w:ascii="Arial" w:hAnsi="Arial" w:cs="Arial"/>
                                <w:color w:val="0033CC"/>
                                <w:sz w:val="24"/>
                                <w:szCs w:val="24"/>
                              </w:rPr>
                              <w:t xml:space="preserve">. </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8</w:t>
                            </w:r>
                            <w:r w:rsidRPr="0053372A">
                              <w:rPr>
                                <w:rFonts w:asciiTheme="minorHAnsi" w:hAnsiTheme="minorHAnsi" w:cs="Arial"/>
                              </w:rPr>
                              <w:t xml:space="preserve"> : </w:t>
                            </w:r>
                            <w:r w:rsidRPr="0053372A">
                              <w:rPr>
                                <w:rFonts w:asciiTheme="minorHAnsi" w:hAnsiTheme="minorHAnsi" w:cs="Arial"/>
                                <w:color w:val="0033CC"/>
                              </w:rPr>
                              <w:t>Promouvoir les mesures incitatives  des acteurs  qui contribuent à l’atteinte des résultats de la REDD +.</w:t>
                            </w:r>
                          </w:p>
                          <w:p w:rsidR="00485AA9" w:rsidRPr="0053372A" w:rsidRDefault="00485AA9" w:rsidP="0053372A">
                            <w:pPr>
                              <w:ind w:left="90" w:right="162"/>
                              <w:contextualSpacing/>
                            </w:pPr>
                          </w:p>
                        </w:txbxContent>
                      </wps:txbx>
                      <wps:bodyPr rot="0" vert="horz" wrap="square" lIns="91440" tIns="45720" rIns="91440" bIns="45720" anchor="t" anchorCtr="0" upright="1">
                        <a:noAutofit/>
                      </wps:bodyPr>
                    </wps:wsp>
                  </a:graphicData>
                </a:graphic>
              </wp:inline>
            </w:drawing>
          </mc:Choice>
          <mc:Fallback>
            <w:pict>
              <v:roundrect id="_x0000_s1048" style="width:501.9pt;height:359.3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" fillcolor="#fde9d9 [665]" strokeweight=".5pt">
                <v:textbox>
                  <w:txbxContent>
                    <w:p w:rsidR="00485AA9" w:rsidRPr="00941EC5" w:rsidRDefault="00485AA9" w:rsidP="0053372A">
                      <w:pPr>
                        <w:ind w:left="90" w:right="162"/>
                        <w:contextualSpacing/>
                        <w:jc w:val="center"/>
                        <w:rPr>
                          <w:rFonts w:ascii="Arial" w:eastAsia="Times New Roman" w:hAnsi="Arial" w:cs="Arial"/>
                          <w:b/>
                          <w:i/>
                          <w:color w:val="0F243E" w:themeColor="text2" w:themeShade="80"/>
                          <w:lang w:eastAsia="fr-FR"/>
                        </w:rPr>
                      </w:pPr>
                      <w:r w:rsidRPr="00941EC5">
                        <w:rPr>
                          <w:rFonts w:ascii="Arial" w:eastAsia="Times New Roman" w:hAnsi="Arial" w:cs="Arial"/>
                          <w:b/>
                          <w:color w:val="0F243E" w:themeColor="text2" w:themeShade="80"/>
                          <w:u w:val="single"/>
                          <w:lang w:eastAsia="fr-FR"/>
                        </w:rPr>
                        <w:t>Encadré n°5</w:t>
                      </w:r>
                      <w:r w:rsidRPr="00941EC5">
                        <w:rPr>
                          <w:rFonts w:ascii="Arial" w:eastAsia="Times New Roman" w:hAnsi="Arial" w:cs="Arial"/>
                          <w:b/>
                          <w:i/>
                          <w:color w:val="0F243E" w:themeColor="text2" w:themeShade="80"/>
                          <w:lang w:eastAsia="fr-FR"/>
                        </w:rPr>
                        <w:t xml:space="preserve">: </w:t>
                      </w:r>
                    </w:p>
                    <w:p w:rsidR="00485AA9" w:rsidRPr="00941EC5" w:rsidRDefault="00485AA9" w:rsidP="0053372A">
                      <w:pPr>
                        <w:ind w:left="90" w:right="162"/>
                        <w:contextualSpacing/>
                        <w:jc w:val="center"/>
                        <w:rPr>
                          <w:b/>
                          <w:sz w:val="24"/>
                        </w:rPr>
                      </w:pPr>
                    </w:p>
                    <w:p w:rsidR="00485AA9" w:rsidRPr="00941EC5" w:rsidRDefault="00485AA9" w:rsidP="0053372A">
                      <w:pPr>
                        <w:ind w:left="90" w:right="162"/>
                        <w:contextualSpacing/>
                        <w:jc w:val="center"/>
                        <w:rPr>
                          <w:rFonts w:ascii="Arial" w:eastAsia="Times New Roman" w:hAnsi="Arial" w:cs="Arial"/>
                          <w:i/>
                          <w:lang w:eastAsia="fr-FR"/>
                        </w:rPr>
                      </w:pPr>
                      <w:r w:rsidRPr="00941EC5">
                        <w:rPr>
                          <w:b/>
                          <w:sz w:val="24"/>
                        </w:rPr>
                        <w:t>Rappel des 8 principes de base qui garantissent la prise en compte des trois volets du développement durable dans la mise en œuvre de la stratégie nationale REDD+ de la République du Congo</w:t>
                      </w:r>
                      <w:r w:rsidRPr="00941EC5">
                        <w:rPr>
                          <w:rFonts w:ascii="Arial" w:eastAsia="Times New Roman" w:hAnsi="Arial" w:cs="Arial"/>
                          <w:i/>
                          <w:lang w:eastAsia="fr-FR"/>
                        </w:rPr>
                        <w:t xml:space="preserve"> </w:t>
                      </w:r>
                    </w:p>
                    <w:p w:rsidR="00485AA9" w:rsidRDefault="00485AA9" w:rsidP="0053372A">
                      <w:pPr>
                        <w:jc w:val="both"/>
                        <w:rPr>
                          <w:rFonts w:asciiTheme="minorHAnsi" w:hAnsiTheme="minorHAnsi" w:cs="Arial"/>
                          <w:u w:val="single"/>
                        </w:rPr>
                      </w:pPr>
                    </w:p>
                    <w:p w:rsidR="00485AA9" w:rsidRPr="0053372A" w:rsidRDefault="00485AA9" w:rsidP="0053372A">
                      <w:pPr>
                        <w:jc w:val="both"/>
                        <w:rPr>
                          <w:rFonts w:asciiTheme="minorHAnsi" w:hAnsiTheme="minorHAnsi" w:cs="Arial"/>
                        </w:rPr>
                      </w:pPr>
                      <w:r w:rsidRPr="0053372A">
                        <w:rPr>
                          <w:rFonts w:asciiTheme="minorHAnsi" w:hAnsiTheme="minorHAnsi" w:cs="Arial"/>
                          <w:u w:val="single"/>
                        </w:rPr>
                        <w:t>Principe 1</w:t>
                      </w:r>
                      <w:r w:rsidRPr="0053372A">
                        <w:rPr>
                          <w:rFonts w:asciiTheme="minorHAnsi" w:hAnsiTheme="minorHAnsi" w:cs="Arial"/>
                        </w:rPr>
                        <w:t xml:space="preserve"> : </w:t>
                      </w:r>
                      <w:r w:rsidRPr="0053372A">
                        <w:rPr>
                          <w:rFonts w:asciiTheme="minorHAnsi" w:hAnsiTheme="minorHAnsi" w:cs="Arial"/>
                          <w:color w:val="0033CC"/>
                        </w:rPr>
                        <w:t>Se conformer aux normes de la gouvernance démocratique, notamment celles contenues dans les engagements nationaux et les accords multilatéraux</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2</w:t>
                      </w:r>
                      <w:r w:rsidRPr="0053372A">
                        <w:rPr>
                          <w:rFonts w:asciiTheme="minorHAnsi" w:hAnsiTheme="minorHAnsi" w:cs="Arial"/>
                        </w:rPr>
                        <w:t xml:space="preserve"> : </w:t>
                      </w:r>
                      <w:r w:rsidRPr="0053372A">
                        <w:rPr>
                          <w:rFonts w:asciiTheme="minorHAnsi" w:hAnsiTheme="minorHAnsi" w:cs="Arial"/>
                          <w:color w:val="0033CC"/>
                        </w:rPr>
                        <w:t>Respecter et protéger les droits des parties prenantes, dans le respect des obligations internationales.</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3</w:t>
                      </w:r>
                      <w:r w:rsidRPr="0053372A">
                        <w:rPr>
                          <w:rFonts w:asciiTheme="minorHAnsi" w:hAnsiTheme="minorHAnsi" w:cs="Arial"/>
                        </w:rPr>
                        <w:t> :</w:t>
                      </w:r>
                      <w:r w:rsidRPr="0053372A">
                        <w:rPr>
                          <w:rFonts w:asciiTheme="minorHAnsi" w:hAnsiTheme="minorHAnsi" w:cs="Arial"/>
                          <w:color w:val="0033CC"/>
                        </w:rPr>
                        <w:t xml:space="preserve"> Promouvoir et renforcer les moyens de subsistance durables et la réduction de la pauvreté.</w:t>
                      </w:r>
                    </w:p>
                    <w:p w:rsidR="00485AA9" w:rsidRPr="0053372A" w:rsidRDefault="00485AA9" w:rsidP="0053372A">
                      <w:pPr>
                        <w:jc w:val="both"/>
                        <w:rPr>
                          <w:rFonts w:asciiTheme="minorHAnsi" w:eastAsia="Calibri" w:hAnsiTheme="minorHAnsi" w:cs="Arial"/>
                          <w:color w:val="0000FF"/>
                        </w:rPr>
                      </w:pPr>
                      <w:r w:rsidRPr="0053372A">
                        <w:rPr>
                          <w:rFonts w:asciiTheme="minorHAnsi" w:hAnsiTheme="minorHAnsi" w:cs="Arial"/>
                          <w:u w:val="single"/>
                        </w:rPr>
                        <w:t>Principe 4</w:t>
                      </w:r>
                      <w:r w:rsidRPr="0053372A">
                        <w:rPr>
                          <w:rFonts w:asciiTheme="minorHAnsi" w:hAnsiTheme="minorHAnsi" w:cs="Arial"/>
                        </w:rPr>
                        <w:t xml:space="preserve"> : </w:t>
                      </w:r>
                      <w:r w:rsidRPr="0053372A">
                        <w:rPr>
                          <w:rFonts w:asciiTheme="minorHAnsi" w:eastAsia="Calibri" w:hAnsiTheme="minorHAnsi" w:cs="Arial"/>
                          <w:color w:val="0000FF"/>
                        </w:rPr>
                        <w:t>Contribuer à une politique de développement durable sobre en carbone, résiliente au climat et conforme aux stratégies nationales de développement, aux programmes nationaux concernant la forêt et aux engagements pris dans le cadre des conventions et accords internationaux.</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5</w:t>
                      </w:r>
                      <w:r w:rsidRPr="0053372A">
                        <w:rPr>
                          <w:rFonts w:asciiTheme="minorHAnsi" w:hAnsiTheme="minorHAnsi" w:cs="Arial"/>
                        </w:rPr>
                        <w:t xml:space="preserve"> : </w:t>
                      </w:r>
                      <w:r w:rsidRPr="0053372A">
                        <w:rPr>
                          <w:rFonts w:asciiTheme="minorHAnsi" w:hAnsiTheme="minorHAnsi" w:cs="Arial"/>
                          <w:color w:val="0033CC"/>
                        </w:rPr>
                        <w:t xml:space="preserve">Faire de l’utilisation durable des forêts une haute priorité politique pour la REDD+ </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6</w:t>
                      </w:r>
                      <w:r w:rsidRPr="0053372A">
                        <w:rPr>
                          <w:rFonts w:asciiTheme="minorHAnsi" w:hAnsiTheme="minorHAnsi" w:cs="Arial"/>
                        </w:rPr>
                        <w:t xml:space="preserve"> : </w:t>
                      </w:r>
                      <w:r w:rsidRPr="0053372A">
                        <w:rPr>
                          <w:rFonts w:asciiTheme="minorHAnsi" w:hAnsiTheme="minorHAnsi" w:cs="Arial"/>
                          <w:color w:val="0033CC"/>
                        </w:rPr>
                        <w:t xml:space="preserve">Maintenir et améliorer les fonctions multiples de la forêt, notamment pour assurer des avantages tels que la préservation de la biodiversité et les services rendus par les écosystèmes. </w:t>
                      </w:r>
                    </w:p>
                    <w:p w:rsidR="00485AA9" w:rsidRPr="0053372A" w:rsidRDefault="00485AA9" w:rsidP="0053372A">
                      <w:pPr>
                        <w:jc w:val="both"/>
                        <w:rPr>
                          <w:rFonts w:ascii="Arial" w:hAnsi="Arial" w:cs="Arial"/>
                          <w:color w:val="0033CC"/>
                          <w:sz w:val="24"/>
                          <w:szCs w:val="24"/>
                        </w:rPr>
                      </w:pPr>
                      <w:r w:rsidRPr="0053372A">
                        <w:rPr>
                          <w:rFonts w:asciiTheme="minorHAnsi" w:hAnsiTheme="minorHAnsi" w:cs="Arial"/>
                          <w:u w:val="single"/>
                        </w:rPr>
                        <w:t>Principe 7</w:t>
                      </w:r>
                      <w:r w:rsidRPr="0053372A">
                        <w:rPr>
                          <w:rFonts w:asciiTheme="minorHAnsi" w:hAnsiTheme="minorHAnsi" w:cs="Arial"/>
                        </w:rPr>
                        <w:t xml:space="preserve"> : </w:t>
                      </w:r>
                      <w:r w:rsidRPr="0053372A">
                        <w:rPr>
                          <w:rFonts w:asciiTheme="minorHAnsi" w:hAnsiTheme="minorHAnsi" w:cs="Arial"/>
                          <w:color w:val="0033CC"/>
                        </w:rPr>
                        <w:t>Éviter ou minimiser les effets néfastes sur les services rendus par les écosystèmes non forestiers et la biodiversité</w:t>
                      </w:r>
                      <w:r w:rsidRPr="0053372A">
                        <w:rPr>
                          <w:rFonts w:ascii="Arial" w:hAnsi="Arial" w:cs="Arial"/>
                          <w:color w:val="0033CC"/>
                          <w:sz w:val="24"/>
                          <w:szCs w:val="24"/>
                        </w:rPr>
                        <w:t xml:space="preserve">. </w:t>
                      </w:r>
                    </w:p>
                    <w:p w:rsidR="00485AA9" w:rsidRPr="0053372A" w:rsidRDefault="00485AA9" w:rsidP="0053372A">
                      <w:pPr>
                        <w:jc w:val="both"/>
                        <w:rPr>
                          <w:rFonts w:asciiTheme="minorHAnsi" w:hAnsiTheme="minorHAnsi" w:cs="Arial"/>
                          <w:color w:val="0033CC"/>
                        </w:rPr>
                      </w:pPr>
                      <w:r w:rsidRPr="0053372A">
                        <w:rPr>
                          <w:rFonts w:asciiTheme="minorHAnsi" w:hAnsiTheme="minorHAnsi" w:cs="Arial"/>
                          <w:u w:val="single"/>
                        </w:rPr>
                        <w:t>Principe 8</w:t>
                      </w:r>
                      <w:r w:rsidRPr="0053372A">
                        <w:rPr>
                          <w:rFonts w:asciiTheme="minorHAnsi" w:hAnsiTheme="minorHAnsi" w:cs="Arial"/>
                        </w:rPr>
                        <w:t xml:space="preserve"> : </w:t>
                      </w:r>
                      <w:r w:rsidRPr="0053372A">
                        <w:rPr>
                          <w:rFonts w:asciiTheme="minorHAnsi" w:hAnsiTheme="minorHAnsi" w:cs="Arial"/>
                          <w:color w:val="0033CC"/>
                        </w:rPr>
                        <w:t>Promouvoir les mesures incitatives  des acteurs  qui contribuent à l’atteinte des résultats de la REDD +.</w:t>
                      </w:r>
                    </w:p>
                    <w:p w:rsidR="00485AA9" w:rsidRPr="0053372A" w:rsidRDefault="00485AA9" w:rsidP="0053372A">
                      <w:pPr>
                        <w:ind w:left="90" w:right="162"/>
                        <w:contextualSpacing/>
                      </w:pPr>
                    </w:p>
                  </w:txbxContent>
                </v:textbox>
                <w10:anchorlock/>
              </v:roundrect>
            </w:pict>
          </mc:Fallback>
        </mc:AlternateContent>
      </w:r>
    </w:p>
    <w:p w:rsidR="0053372A" w:rsidRPr="00195C30" w:rsidRDefault="0053372A" w:rsidP="0053372A">
      <w:pPr>
        <w:pStyle w:val="NormalREDD"/>
        <w:jc w:val="both"/>
      </w:pPr>
    </w:p>
    <w:p w:rsidR="0053372A" w:rsidRDefault="0053372A" w:rsidP="00FE1AD0">
      <w:pPr>
        <w:rPr>
          <w:sz w:val="14"/>
        </w:rPr>
      </w:pPr>
    </w:p>
    <w:p w:rsidR="0053372A" w:rsidRDefault="0053372A" w:rsidP="0053372A">
      <w:pPr>
        <w:jc w:val="center"/>
        <w:rPr>
          <w:sz w:val="14"/>
        </w:rPr>
      </w:pPr>
    </w:p>
    <w:p w:rsidR="0053372A" w:rsidRDefault="0053372A" w:rsidP="0053372A">
      <w:pPr>
        <w:rPr>
          <w:sz w:val="14"/>
        </w:rPr>
      </w:pPr>
    </w:p>
    <w:p w:rsidR="0053372A" w:rsidRPr="0053372A" w:rsidRDefault="0053372A" w:rsidP="0053372A">
      <w:pPr>
        <w:rPr>
          <w:sz w:val="14"/>
        </w:rPr>
        <w:sectPr w:rsidR="0053372A" w:rsidRPr="0053372A" w:rsidSect="00380A00">
          <w:headerReference w:type="default" r:id="rId78"/>
          <w:pgSz w:w="11906" w:h="16838"/>
          <w:pgMar w:top="1276" w:right="720" w:bottom="994" w:left="994" w:header="810" w:footer="720" w:gutter="0"/>
          <w:pgBorders w:offsetFrom="page">
            <w:top w:val="single" w:sz="36" w:space="24" w:color="FFFFFF"/>
            <w:left w:val="single" w:sz="36" w:space="24" w:color="FFFFFF"/>
            <w:bottom w:val="single" w:sz="36" w:space="24" w:color="FFFFFF"/>
            <w:right w:val="single" w:sz="36" w:space="24" w:color="FFFFFF"/>
          </w:pgBorders>
          <w:cols w:space="720"/>
          <w:docGrid w:linePitch="360"/>
        </w:sectPr>
      </w:pPr>
    </w:p>
    <w:p w:rsidR="00FE1AD0" w:rsidRPr="00FE13E2" w:rsidRDefault="00FE13E2" w:rsidP="00FE13E2">
      <w:pPr>
        <w:pStyle w:val="REDDhdg2"/>
        <w:numPr>
          <w:ilvl w:val="0"/>
          <w:numId w:val="0"/>
        </w:numPr>
        <w:ind w:left="360" w:hanging="360"/>
        <w:rPr>
          <w:color w:val="auto"/>
          <w:sz w:val="28"/>
          <w:szCs w:val="28"/>
        </w:rPr>
      </w:pPr>
      <w:bookmarkStart w:id="71" w:name="_Toc452745926"/>
      <w:bookmarkStart w:id="72" w:name="_Toc455966161"/>
      <w:r w:rsidRPr="00FE13E2">
        <w:rPr>
          <w:color w:val="auto"/>
          <w:sz w:val="28"/>
          <w:szCs w:val="28"/>
        </w:rPr>
        <w:lastRenderedPageBreak/>
        <w:t xml:space="preserve">2.2- </w:t>
      </w:r>
      <w:r w:rsidR="00FE1AD0" w:rsidRPr="00FE13E2">
        <w:rPr>
          <w:color w:val="auto"/>
          <w:sz w:val="28"/>
          <w:szCs w:val="28"/>
        </w:rPr>
        <w:t>Ambitions de la République du Congo en matière de REDD+</w:t>
      </w:r>
      <w:bookmarkEnd w:id="71"/>
      <w:bookmarkEnd w:id="72"/>
    </w:p>
    <w:p w:rsidR="00856331" w:rsidRDefault="00856331" w:rsidP="00FE1AD0">
      <w:pPr>
        <w:pStyle w:val="NormalREDD"/>
      </w:pPr>
    </w:p>
    <w:p w:rsidR="00FE1AD0" w:rsidRPr="00195C30" w:rsidRDefault="00FE1AD0" w:rsidP="00856331">
      <w:pPr>
        <w:pStyle w:val="NormalREDD"/>
        <w:jc w:val="both"/>
        <w:rPr>
          <w:rFonts w:ascii="Arial" w:hAnsi="Arial"/>
        </w:rPr>
      </w:pPr>
      <w:r w:rsidRPr="00195C30">
        <w:t>Différentes pressions, à la fois directes et indirectes, sont exercées sur les forêts de la République du Congo (cf. chapitre 1</w:t>
      </w:r>
      <w:r>
        <w:t>-C</w:t>
      </w:r>
      <w:r w:rsidRPr="00195C30">
        <w:t>, les moteurs de la déforestation et de la dégradation forestière).  La déforestation pourrait connaître une augmentation considérable si le développement socio-économique engagé dans le cadre de l’émergence de l’économie nationale d’ici à 2025 n’intègre pas les principes du développement dura</w:t>
      </w:r>
      <w:r w:rsidRPr="00FE13E2">
        <w:t xml:space="preserve">ble prônés notamment par le mécanisme REDD+.  </w:t>
      </w:r>
      <w:r w:rsidRPr="00FE13E2">
        <w:rPr>
          <w:shd w:val="clear" w:color="auto" w:fill="DBE5F1" w:themeFill="accent1" w:themeFillTint="33"/>
        </w:rPr>
        <w:t xml:space="preserve">La moyenne annuelle de déforestation </w:t>
      </w:r>
      <w:r w:rsidR="00856331" w:rsidRPr="00FE13E2">
        <w:rPr>
          <w:shd w:val="clear" w:color="auto" w:fill="DBE5F1" w:themeFill="accent1" w:themeFillTint="33"/>
        </w:rPr>
        <w:t xml:space="preserve">varie </w:t>
      </w:r>
      <w:r w:rsidRPr="00FE13E2">
        <w:rPr>
          <w:shd w:val="clear" w:color="auto" w:fill="DBE5F1" w:themeFill="accent1" w:themeFillTint="33"/>
        </w:rPr>
        <w:t>selon le</w:t>
      </w:r>
      <w:r w:rsidR="00856331" w:rsidRPr="00FE13E2">
        <w:rPr>
          <w:shd w:val="clear" w:color="auto" w:fill="DBE5F1" w:themeFill="accent1" w:themeFillTint="33"/>
        </w:rPr>
        <w:t>s sources entre 12.000 hectares et 30.000 hectares.</w:t>
      </w:r>
      <w:r w:rsidR="00856331">
        <w:rPr>
          <w:shd w:val="clear" w:color="auto" w:fill="DBE5F1" w:themeFill="accent1" w:themeFillTint="33"/>
        </w:rPr>
        <w:t xml:space="preserve"> </w:t>
      </w:r>
    </w:p>
    <w:p w:rsidR="00856331" w:rsidRDefault="00856331" w:rsidP="00856331">
      <w:pPr>
        <w:pStyle w:val="NormalREDD"/>
        <w:jc w:val="both"/>
      </w:pPr>
    </w:p>
    <w:p w:rsidR="00FE1AD0" w:rsidRPr="00195C30" w:rsidRDefault="00FE1AD0" w:rsidP="00856331">
      <w:pPr>
        <w:pStyle w:val="NormalREDD"/>
        <w:jc w:val="both"/>
      </w:pPr>
      <w:r w:rsidRPr="00195C30">
        <w:t>La REDD+ est co</w:t>
      </w:r>
      <w:r w:rsidRPr="00FE13E2">
        <w:t>nsidérée par la République du Congo comme un outil devant contribuer à la fois à la lutte contre le changement climatique, faire asseoir efficacement les bases d’une économie verte et au développement durable du pays.</w:t>
      </w:r>
      <w:r w:rsidRPr="00195C30">
        <w:t xml:space="preserve">  Pour lutter systématiquement et efficacement contre les causes directes et sous-jacentes de déforestation et de dégradation des forêts, la REDD+ devra ainsi développer une approche multisectorielle élargie à tous les champs de développement.</w:t>
      </w:r>
    </w:p>
    <w:p w:rsidR="00856331" w:rsidRDefault="00856331" w:rsidP="00856331">
      <w:pPr>
        <w:pStyle w:val="NormalREDD"/>
        <w:jc w:val="both"/>
      </w:pPr>
    </w:p>
    <w:p w:rsidR="00FE1AD0" w:rsidRPr="00195C30" w:rsidRDefault="00FE1AD0" w:rsidP="00856331">
      <w:pPr>
        <w:pStyle w:val="NormalREDD"/>
        <w:jc w:val="both"/>
      </w:pPr>
      <w:r w:rsidRPr="00195C30">
        <w:t>Pour la République du Congo, les parties prenantes nationales consultées lors des focus groupes et des ateliers départementaux, puis au cours des travaux de l’atelier nationa</w:t>
      </w:r>
      <w:r>
        <w:t>l, ont de façon unanime reconnu</w:t>
      </w:r>
      <w:r w:rsidRPr="00195C30">
        <w:t xml:space="preserve"> que</w:t>
      </w:r>
      <w:r>
        <w:t xml:space="preserve"> la Stratégie Nationale REDD+, </w:t>
      </w:r>
      <w:r w:rsidRPr="00195C30">
        <w:t xml:space="preserve">s’inscrit bien dans une </w:t>
      </w:r>
      <w:r w:rsidRPr="00195C30">
        <w:rPr>
          <w:b/>
        </w:rPr>
        <w:t>vision globale</w:t>
      </w:r>
      <w:r w:rsidRPr="00195C30">
        <w:t xml:space="preserve"> à court, moyen et long terme du développement du pays. </w:t>
      </w:r>
    </w:p>
    <w:p w:rsidR="00856331" w:rsidRDefault="00856331" w:rsidP="00856331">
      <w:pPr>
        <w:pStyle w:val="NormalREDD"/>
        <w:jc w:val="both"/>
      </w:pPr>
    </w:p>
    <w:p w:rsidR="00FE1AD0" w:rsidRPr="00195C30" w:rsidRDefault="00FE1AD0" w:rsidP="00856331">
      <w:pPr>
        <w:pStyle w:val="NormalREDD"/>
        <w:jc w:val="both"/>
      </w:pPr>
      <w:r w:rsidRPr="00195C30">
        <w:t>La République du Congo, à l’instar des autres pays de la planète, a finalisé et soumis en Septembre 2015, son document d’engagement à l’effort mondial de réduction des émissions des gaz à effet de serre</w:t>
      </w:r>
      <w:r>
        <w:t xml:space="preserve"> (document intitulé </w:t>
      </w:r>
      <w:r w:rsidRPr="00131DEC">
        <w:rPr>
          <w:b/>
        </w:rPr>
        <w:t>Contribution Prévue Déterminée au niveau National</w:t>
      </w:r>
      <w:r>
        <w:t xml:space="preserve"> ou </w:t>
      </w:r>
      <w:r w:rsidRPr="00131DEC">
        <w:rPr>
          <w:b/>
        </w:rPr>
        <w:t>CPDN</w:t>
      </w:r>
      <w:r>
        <w:t>)</w:t>
      </w:r>
      <w:r w:rsidRPr="00195C30">
        <w:t>.  Cet engagement va aider les organes mondiaux en charge du climat, de maîtriser les émissions à un niveau acceptable qui évite des changements climatiques trop dommageables pour la planète.</w:t>
      </w:r>
    </w:p>
    <w:p w:rsidR="00856331" w:rsidRDefault="00856331" w:rsidP="00856331">
      <w:pPr>
        <w:pStyle w:val="NormalREDD"/>
        <w:jc w:val="both"/>
      </w:pPr>
    </w:p>
    <w:p w:rsidR="00FE1AD0" w:rsidRPr="00195C30" w:rsidRDefault="00FE1AD0" w:rsidP="00856331">
      <w:pPr>
        <w:pStyle w:val="NormalREDD"/>
        <w:jc w:val="both"/>
      </w:pPr>
      <w:r w:rsidRPr="00195C30">
        <w:t>La République du Congo, qui a décidé de p</w:t>
      </w:r>
      <w:r>
        <w:t>rendre</w:t>
      </w:r>
      <w:r w:rsidRPr="00195C30">
        <w:t xml:space="preserve"> une part active à cette ambition mondiale, gère durablement une superficie importante des forêts, qui constituent un puits de carbone et un réservoir de biodiversité inestimable pour l’ensemble de la communauté internationale.</w:t>
      </w:r>
      <w:r>
        <w:t xml:space="preserve">  C</w:t>
      </w:r>
      <w:r w:rsidRPr="00195C30">
        <w:t>onformément à la CPDN de la République du Congo:</w:t>
      </w:r>
    </w:p>
    <w:p w:rsidR="00FE1AD0" w:rsidRPr="00195C30" w:rsidRDefault="00FE1AD0" w:rsidP="009316E0">
      <w:pPr>
        <w:pStyle w:val="REDDbull-Indnt"/>
        <w:numPr>
          <w:ilvl w:val="0"/>
          <w:numId w:val="59"/>
        </w:numPr>
        <w:shd w:val="clear" w:color="auto" w:fill="F2DBDB" w:themeFill="accent2" w:themeFillTint="33"/>
        <w:jc w:val="both"/>
      </w:pPr>
      <w:r w:rsidRPr="00195C30">
        <w:rPr>
          <w:b/>
        </w:rPr>
        <w:t>Le scénario 1</w:t>
      </w:r>
      <w:r w:rsidRPr="00195C30">
        <w:t xml:space="preserve"> </w:t>
      </w:r>
      <w:r>
        <w:rPr>
          <w:u w:val="single"/>
        </w:rPr>
        <w:t>inclut</w:t>
      </w:r>
      <w:r w:rsidRPr="00195C30">
        <w:rPr>
          <w:u w:val="single"/>
        </w:rPr>
        <w:t xml:space="preserve"> les engagements que le pays a déjà pris en matière de réduction de gaz à effet de serre</w:t>
      </w:r>
      <w:r w:rsidRPr="00195C30">
        <w:t xml:space="preserve"> (plans d’aménagement forestier, réseaux des aires protégées, la directive nationale de réduction du torchage, le développement industriel à faible intensité de carbone, le Cadre de Politique de l’Economie Verte pour le Congo, le plan d’aménagement du territoire, la loi portant code foncier, </w:t>
      </w:r>
      <w:r>
        <w:t xml:space="preserve">décisions sur le « green mining » </w:t>
      </w:r>
      <w:r w:rsidRPr="00195C30">
        <w:t xml:space="preserve">ou </w:t>
      </w:r>
      <w:r>
        <w:t>« mines vertes »</w:t>
      </w:r>
      <w:r w:rsidRPr="00195C30">
        <w:t xml:space="preserve"> </w:t>
      </w:r>
      <w:r>
        <w:t>et autres)</w:t>
      </w:r>
      <w:r w:rsidRPr="00195C30">
        <w:t>.</w:t>
      </w:r>
    </w:p>
    <w:p w:rsidR="00FE1AD0" w:rsidRPr="00195C30" w:rsidRDefault="00FE1AD0" w:rsidP="009316E0">
      <w:pPr>
        <w:pStyle w:val="REDDbull-Indnt"/>
        <w:numPr>
          <w:ilvl w:val="0"/>
          <w:numId w:val="59"/>
        </w:numPr>
        <w:shd w:val="clear" w:color="auto" w:fill="F2DBDB" w:themeFill="accent2" w:themeFillTint="33"/>
        <w:spacing w:before="120" w:after="120"/>
        <w:jc w:val="both"/>
      </w:pPr>
      <w:r w:rsidRPr="00195C30">
        <w:rPr>
          <w:b/>
        </w:rPr>
        <w:t>Le scénario 2</w:t>
      </w:r>
      <w:r w:rsidRPr="00195C30">
        <w:t xml:space="preserve"> inclu</w:t>
      </w:r>
      <w:r>
        <w:t>t</w:t>
      </w:r>
      <w:r w:rsidRPr="00195C30">
        <w:t xml:space="preserve"> toutes les approches liées au développement bas carbone.</w:t>
      </w:r>
    </w:p>
    <w:p w:rsidR="00856331" w:rsidRDefault="00856331" w:rsidP="00856331">
      <w:pPr>
        <w:pStyle w:val="NormalREDD"/>
        <w:jc w:val="both"/>
      </w:pPr>
    </w:p>
    <w:p w:rsidR="00856331" w:rsidRDefault="00856331" w:rsidP="00856331">
      <w:pPr>
        <w:pStyle w:val="NormalREDD"/>
        <w:jc w:val="both"/>
      </w:pPr>
    </w:p>
    <w:p w:rsidR="00856331" w:rsidRDefault="00856331" w:rsidP="00856331">
      <w:pPr>
        <w:pStyle w:val="NormalREDD"/>
        <w:jc w:val="both"/>
      </w:pPr>
    </w:p>
    <w:p w:rsidR="00856331" w:rsidRDefault="00856331" w:rsidP="00856331">
      <w:pPr>
        <w:pStyle w:val="NormalREDD"/>
        <w:jc w:val="both"/>
      </w:pPr>
    </w:p>
    <w:p w:rsidR="00856331" w:rsidRDefault="00856331" w:rsidP="00856331">
      <w:pPr>
        <w:pStyle w:val="NormalREDD"/>
        <w:jc w:val="both"/>
      </w:pPr>
    </w:p>
    <w:p w:rsidR="00856331" w:rsidRDefault="00856331" w:rsidP="00856331">
      <w:pPr>
        <w:pStyle w:val="NormalREDD"/>
        <w:jc w:val="both"/>
      </w:pPr>
    </w:p>
    <w:p w:rsidR="00856331" w:rsidRDefault="00856331" w:rsidP="00856331">
      <w:pPr>
        <w:pStyle w:val="NormalREDD"/>
        <w:jc w:val="both"/>
      </w:pPr>
    </w:p>
    <w:p w:rsidR="00856331" w:rsidRDefault="00856331" w:rsidP="00856331">
      <w:pPr>
        <w:pStyle w:val="NormalREDD"/>
        <w:jc w:val="both"/>
      </w:pPr>
    </w:p>
    <w:p w:rsidR="00856331" w:rsidRPr="00195C30" w:rsidRDefault="0073236E" w:rsidP="00856331">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w:lastRenderedPageBreak/>
        <mc:AlternateContent>
          <mc:Choice Requires="wps">
            <w:drawing>
              <wp:inline distT="0" distB="0" distL="0" distR="0">
                <wp:extent cx="6374130" cy="7077075"/>
                <wp:effectExtent l="0" t="0" r="26670" b="28575"/>
                <wp:docPr id="19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7077075"/>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941EC5" w:rsidRDefault="00485AA9" w:rsidP="00856331">
                            <w:pPr>
                              <w:ind w:left="90" w:right="162"/>
                              <w:contextualSpacing/>
                              <w:jc w:val="center"/>
                              <w:rPr>
                                <w:rFonts w:ascii="Arial" w:eastAsia="Times New Roman" w:hAnsi="Arial" w:cs="Arial"/>
                                <w:b/>
                                <w:i/>
                                <w:color w:val="0F243E" w:themeColor="text2" w:themeShade="80"/>
                                <w:lang w:eastAsia="fr-FR"/>
                              </w:rPr>
                            </w:pPr>
                            <w:r w:rsidRPr="00941EC5">
                              <w:rPr>
                                <w:rFonts w:ascii="Arial" w:eastAsia="Times New Roman" w:hAnsi="Arial" w:cs="Arial"/>
                                <w:b/>
                                <w:color w:val="0F243E" w:themeColor="text2" w:themeShade="80"/>
                                <w:u w:val="single"/>
                                <w:lang w:eastAsia="fr-FR"/>
                              </w:rPr>
                              <w:t>Encadré n°6</w:t>
                            </w:r>
                            <w:r w:rsidRPr="00941EC5">
                              <w:rPr>
                                <w:rFonts w:ascii="Arial" w:eastAsia="Times New Roman" w:hAnsi="Arial" w:cs="Arial"/>
                                <w:b/>
                                <w:i/>
                                <w:color w:val="0F243E" w:themeColor="text2" w:themeShade="80"/>
                                <w:lang w:eastAsia="fr-FR"/>
                              </w:rPr>
                              <w:t xml:space="preserve">: </w:t>
                            </w:r>
                          </w:p>
                          <w:p w:rsidR="00485AA9" w:rsidRPr="00D04A19" w:rsidRDefault="00485AA9" w:rsidP="00856331">
                            <w:pPr>
                              <w:pStyle w:val="NormalREDD"/>
                              <w:jc w:val="center"/>
                              <w:rPr>
                                <w:b/>
                                <w:sz w:val="24"/>
                                <w:szCs w:val="24"/>
                              </w:rPr>
                            </w:pPr>
                            <w:bookmarkStart w:id="73" w:name="_Toc452745928"/>
                            <w:r w:rsidRPr="00D04A19">
                              <w:rPr>
                                <w:b/>
                                <w:sz w:val="24"/>
                                <w:szCs w:val="24"/>
                              </w:rPr>
                              <w:t>Éléments dans le document de la CPDN validée</w:t>
                            </w:r>
                            <w:bookmarkEnd w:id="73"/>
                          </w:p>
                          <w:p w:rsidR="00485AA9" w:rsidRDefault="00485AA9" w:rsidP="00856331">
                            <w:pPr>
                              <w:pStyle w:val="NormalREDD"/>
                            </w:pPr>
                          </w:p>
                          <w:p w:rsidR="00485AA9" w:rsidRDefault="00485AA9" w:rsidP="00856331">
                            <w:pPr>
                              <w:pStyle w:val="NormalREDD"/>
                            </w:pPr>
                            <w:r w:rsidRPr="002645B8">
                              <w:t xml:space="preserve">Le </w:t>
                            </w:r>
                            <w:r>
                              <w:t>s</w:t>
                            </w:r>
                            <w:r w:rsidRPr="002645B8">
                              <w:t>cénario</w:t>
                            </w:r>
                            <w:r>
                              <w:t xml:space="preserve"> 1 est basé sur les prévisions de croissance économique et sur les engagements déjà pris concernant les émissions de carbone. </w:t>
                            </w:r>
                          </w:p>
                          <w:p w:rsidR="00485AA9" w:rsidRPr="00E633DB" w:rsidRDefault="00485AA9" w:rsidP="00856331">
                            <w:pPr>
                              <w:pStyle w:val="NormalREDD"/>
                            </w:pPr>
                            <w:r>
                              <w:t xml:space="preserve">Le scénario 2 est basé sur les nouveaux engagements internationaux pour la diminution des émissions des gaz à l’effet de serre. </w:t>
                            </w:r>
                          </w:p>
                          <w:p w:rsidR="00485AA9" w:rsidRPr="00DB32C7" w:rsidRDefault="00485AA9" w:rsidP="00856331">
                            <w:pPr>
                              <w:pStyle w:val="NormalREDD"/>
                            </w:pPr>
                            <w:r w:rsidRPr="00DB32C7">
                              <w:t xml:space="preserve">Les gaz qui sont pris en compte : </w:t>
                            </w:r>
                          </w:p>
                          <w:p w:rsidR="00485AA9" w:rsidRDefault="00485AA9" w:rsidP="009316E0">
                            <w:pPr>
                              <w:pStyle w:val="REDDbull-Indnt"/>
                              <w:numPr>
                                <w:ilvl w:val="0"/>
                                <w:numId w:val="64"/>
                              </w:numPr>
                            </w:pPr>
                            <w:r>
                              <w:t>G</w:t>
                            </w:r>
                            <w:r w:rsidRPr="000C319B">
                              <w:t>az carboni</w:t>
                            </w:r>
                            <w:r>
                              <w:t>que ou dioxyde de carbone (CO2)</w:t>
                            </w:r>
                            <w:r w:rsidRPr="000C319B">
                              <w:t xml:space="preserve"> </w:t>
                            </w:r>
                          </w:p>
                          <w:p w:rsidR="00485AA9" w:rsidRDefault="00485AA9" w:rsidP="009316E0">
                            <w:pPr>
                              <w:pStyle w:val="REDDbull-Indnt"/>
                              <w:numPr>
                                <w:ilvl w:val="0"/>
                                <w:numId w:val="64"/>
                              </w:numPr>
                            </w:pPr>
                            <w:r>
                              <w:t xml:space="preserve">Méthane (CH4) </w:t>
                            </w:r>
                          </w:p>
                          <w:p w:rsidR="00485AA9" w:rsidRPr="000C319B" w:rsidRDefault="00485AA9" w:rsidP="009316E0">
                            <w:pPr>
                              <w:pStyle w:val="REDDbull-Indnt"/>
                              <w:numPr>
                                <w:ilvl w:val="0"/>
                                <w:numId w:val="64"/>
                              </w:numPr>
                            </w:pPr>
                            <w:r>
                              <w:t>Oxyde d’azote (N2O)</w:t>
                            </w:r>
                            <w:r w:rsidRPr="000C319B">
                              <w:t xml:space="preserve"> </w:t>
                            </w:r>
                          </w:p>
                          <w:p w:rsidR="00485AA9" w:rsidRDefault="00485AA9" w:rsidP="009316E0">
                            <w:pPr>
                              <w:pStyle w:val="REDDbull-Indnt"/>
                              <w:numPr>
                                <w:ilvl w:val="0"/>
                                <w:numId w:val="64"/>
                              </w:numPr>
                            </w:pPr>
                            <w:r w:rsidRPr="000C319B">
                              <w:t>Les autres seront intégr</w:t>
                            </w:r>
                            <w:r>
                              <w:t>és</w:t>
                            </w:r>
                            <w:r w:rsidRPr="000C319B">
                              <w:t xml:space="preserve"> dans les prochaines soumissions (HFC, PFC, SF6, </w:t>
                            </w:r>
                            <w:r>
                              <w:t>NF3)</w:t>
                            </w:r>
                          </w:p>
                          <w:p w:rsidR="00485AA9" w:rsidRPr="005845B2" w:rsidRDefault="00485AA9" w:rsidP="00856331">
                            <w:pPr>
                              <w:pStyle w:val="NormalREDD"/>
                              <w:ind w:left="90"/>
                            </w:pPr>
                            <w:r w:rsidRPr="000C319B">
                              <w:t>Les secteurs pris en compte :</w:t>
                            </w:r>
                          </w:p>
                          <w:p w:rsidR="00485AA9" w:rsidRPr="000C319B" w:rsidRDefault="00485AA9" w:rsidP="009316E0">
                            <w:pPr>
                              <w:pStyle w:val="REDDbull-Indnt"/>
                              <w:numPr>
                                <w:ilvl w:val="0"/>
                                <w:numId w:val="64"/>
                              </w:numPr>
                            </w:pPr>
                            <w:r>
                              <w:t>É</w:t>
                            </w:r>
                            <w:r w:rsidRPr="000C319B">
                              <w:t>nergie</w:t>
                            </w:r>
                            <w:r>
                              <w:t>, dont les hydrocarbures</w:t>
                            </w:r>
                          </w:p>
                          <w:p w:rsidR="00485AA9" w:rsidRPr="000C319B" w:rsidRDefault="00485AA9" w:rsidP="009316E0">
                            <w:pPr>
                              <w:pStyle w:val="REDDbull-Indnt"/>
                              <w:numPr>
                                <w:ilvl w:val="0"/>
                                <w:numId w:val="64"/>
                              </w:numPr>
                            </w:pPr>
                            <w:r>
                              <w:t>P</w:t>
                            </w:r>
                            <w:r w:rsidRPr="000C319B">
                              <w:t>rocédés industr</w:t>
                            </w:r>
                            <w:r>
                              <w:t>iels et traitement des déchets</w:t>
                            </w:r>
                          </w:p>
                          <w:p w:rsidR="00485AA9" w:rsidRPr="000C319B" w:rsidRDefault="00485AA9" w:rsidP="009316E0">
                            <w:pPr>
                              <w:pStyle w:val="REDDbull-Indnt"/>
                              <w:numPr>
                                <w:ilvl w:val="0"/>
                                <w:numId w:val="64"/>
                              </w:numPr>
                            </w:pPr>
                            <w:r>
                              <w:t>Mines et cimenterie</w:t>
                            </w:r>
                          </w:p>
                          <w:p w:rsidR="00485AA9" w:rsidRPr="000C319B" w:rsidRDefault="00485AA9" w:rsidP="009316E0">
                            <w:pPr>
                              <w:pStyle w:val="REDDbull-Indnt"/>
                              <w:numPr>
                                <w:ilvl w:val="0"/>
                                <w:numId w:val="64"/>
                              </w:numPr>
                            </w:pPr>
                            <w:r>
                              <w:t>Agriculture et élevage</w:t>
                            </w:r>
                          </w:p>
                          <w:p w:rsidR="00485AA9" w:rsidRDefault="00485AA9" w:rsidP="009316E0">
                            <w:pPr>
                              <w:pStyle w:val="REDDbull-Indnt"/>
                              <w:numPr>
                                <w:ilvl w:val="0"/>
                                <w:numId w:val="64"/>
                              </w:numPr>
                            </w:pPr>
                            <w:r>
                              <w:t>F</w:t>
                            </w:r>
                            <w:r w:rsidRPr="000C319B">
                              <w:t>orêt</w:t>
                            </w:r>
                            <w:r>
                              <w:t>s</w:t>
                            </w:r>
                          </w:p>
                          <w:p w:rsidR="00485AA9" w:rsidRDefault="00485AA9" w:rsidP="00856331">
                            <w:pPr>
                              <w:pStyle w:val="NormalREDD"/>
                            </w:pPr>
                            <w:r>
                              <w:t>Les scénarios présentés :</w:t>
                            </w:r>
                          </w:p>
                          <w:p w:rsidR="00485AA9" w:rsidRDefault="00485AA9" w:rsidP="009316E0">
                            <w:pPr>
                              <w:pStyle w:val="NormalREDD"/>
                              <w:numPr>
                                <w:ilvl w:val="0"/>
                                <w:numId w:val="10"/>
                              </w:numPr>
                            </w:pPr>
                            <w:r>
                              <w:t>Un scénario basé sur un taux de croissance économique de 10</w:t>
                            </w:r>
                            <w:r w:rsidRPr="0076611F">
                              <w:t>%</w:t>
                            </w:r>
                            <w:r>
                              <w:t>/an et conditionn</w:t>
                            </w:r>
                            <w:r w:rsidRPr="003E1FFC">
                              <w:t xml:space="preserve">é sur </w:t>
                            </w:r>
                            <w:r w:rsidRPr="0080410D">
                              <w:t>les engagements</w:t>
                            </w:r>
                            <w:r>
                              <w:t xml:space="preserve"> déjà</w:t>
                            </w:r>
                            <w:r w:rsidRPr="0080410D">
                              <w:t xml:space="preserve"> pris par le pays</w:t>
                            </w:r>
                            <w:r>
                              <w:t xml:space="preserve">. </w:t>
                            </w:r>
                            <w:r w:rsidRPr="0080410D">
                              <w:t xml:space="preserve"> </w:t>
                            </w:r>
                          </w:p>
                          <w:p w:rsidR="00485AA9" w:rsidRPr="00DB32C7" w:rsidRDefault="00485AA9" w:rsidP="009316E0">
                            <w:pPr>
                              <w:pStyle w:val="NormalREDD"/>
                              <w:numPr>
                                <w:ilvl w:val="0"/>
                                <w:numId w:val="10"/>
                              </w:numPr>
                              <w:spacing w:before="0"/>
                            </w:pPr>
                            <w:r>
                              <w:t xml:space="preserve">Un scénario </w:t>
                            </w:r>
                            <w:r w:rsidRPr="00803D1A">
                              <w:t xml:space="preserve">conditionné par les </w:t>
                            </w:r>
                            <w:r>
                              <w:t xml:space="preserve">nouveaux </w:t>
                            </w:r>
                            <w:r w:rsidRPr="00803D1A">
                              <w:t xml:space="preserve">engagements internationaux en matière de </w:t>
                            </w:r>
                            <w:r w:rsidRPr="00C732D2">
                              <w:rPr>
                                <w:b/>
                              </w:rPr>
                              <w:t xml:space="preserve">réduction des </w:t>
                            </w:r>
                            <w:r w:rsidRPr="00C732D2">
                              <w:rPr>
                                <w:rFonts w:hint="eastAsia"/>
                                <w:b/>
                              </w:rPr>
                              <w:t>é</w:t>
                            </w:r>
                            <w:r w:rsidRPr="00C732D2">
                              <w:rPr>
                                <w:b/>
                              </w:rPr>
                              <w:t xml:space="preserve">missions de gaz </w:t>
                            </w:r>
                            <w:r w:rsidRPr="00C732D2">
                              <w:rPr>
                                <w:rFonts w:hint="eastAsia"/>
                                <w:b/>
                              </w:rPr>
                              <w:t>à</w:t>
                            </w:r>
                            <w:r w:rsidRPr="00C732D2">
                              <w:rPr>
                                <w:b/>
                              </w:rPr>
                              <w:t xml:space="preserve"> effet de serre</w:t>
                            </w:r>
                          </w:p>
                          <w:p w:rsidR="00485AA9" w:rsidRDefault="00485AA9" w:rsidP="00856331">
                            <w:pPr>
                              <w:pStyle w:val="NormalREDD"/>
                            </w:pPr>
                            <w:r w:rsidRPr="002645B8">
                              <w:t>L</w:t>
                            </w:r>
                            <w:r>
                              <w:t>es</w:t>
                            </w:r>
                            <w:r w:rsidRPr="002645B8">
                              <w:t xml:space="preserve"> documents stratégiques </w:t>
                            </w:r>
                            <w:r>
                              <w:t>sur lesquels la CPDN est basée :</w:t>
                            </w:r>
                          </w:p>
                          <w:p w:rsidR="00485AA9" w:rsidRDefault="00485AA9" w:rsidP="009316E0">
                            <w:pPr>
                              <w:pStyle w:val="REDDbull-Indnt"/>
                              <w:numPr>
                                <w:ilvl w:val="0"/>
                                <w:numId w:val="64"/>
                              </w:numPr>
                            </w:pPr>
                            <w:r w:rsidRPr="002645B8">
                              <w:t>Plan Stratégique Congo Emergent « Chemin d’Avenir »</w:t>
                            </w:r>
                          </w:p>
                          <w:p w:rsidR="00485AA9" w:rsidRDefault="00485AA9" w:rsidP="009316E0">
                            <w:pPr>
                              <w:pStyle w:val="REDDbull-Indnt"/>
                              <w:numPr>
                                <w:ilvl w:val="0"/>
                                <w:numId w:val="64"/>
                              </w:numPr>
                            </w:pPr>
                            <w:r w:rsidRPr="002645B8">
                              <w:t>Plan National de Développement</w:t>
                            </w:r>
                          </w:p>
                          <w:p w:rsidR="00485AA9" w:rsidRDefault="00485AA9" w:rsidP="009316E0">
                            <w:pPr>
                              <w:pStyle w:val="REDDbull-Indnt"/>
                              <w:numPr>
                                <w:ilvl w:val="0"/>
                                <w:numId w:val="64"/>
                              </w:numPr>
                            </w:pPr>
                            <w:r w:rsidRPr="002645B8">
                              <w:t>Stratégie Nationale du Développement Durable</w:t>
                            </w:r>
                          </w:p>
                          <w:p w:rsidR="00485AA9" w:rsidRDefault="00485AA9" w:rsidP="009316E0">
                            <w:pPr>
                              <w:pStyle w:val="REDDbull-Indnt"/>
                              <w:numPr>
                                <w:ilvl w:val="0"/>
                                <w:numId w:val="64"/>
                              </w:numPr>
                            </w:pPr>
                            <w:r>
                              <w:t>D</w:t>
                            </w:r>
                            <w:r w:rsidRPr="002645B8">
                              <w:t>eux Communications Nationales</w:t>
                            </w:r>
                          </w:p>
                          <w:p w:rsidR="00485AA9" w:rsidRDefault="00485AA9" w:rsidP="009316E0">
                            <w:pPr>
                              <w:pStyle w:val="REDDbull-Indnt"/>
                              <w:numPr>
                                <w:ilvl w:val="0"/>
                                <w:numId w:val="64"/>
                              </w:numPr>
                            </w:pPr>
                            <w:r>
                              <w:t>P</w:t>
                            </w:r>
                            <w:r w:rsidRPr="002645B8">
                              <w:t>lans opérationnels sectoriels</w:t>
                            </w:r>
                          </w:p>
                          <w:p w:rsidR="00485AA9" w:rsidRDefault="00485AA9" w:rsidP="009316E0">
                            <w:pPr>
                              <w:pStyle w:val="REDDbull-Indnt"/>
                              <w:numPr>
                                <w:ilvl w:val="0"/>
                                <w:numId w:val="64"/>
                              </w:numPr>
                            </w:pPr>
                            <w:r>
                              <w:t>T</w:t>
                            </w:r>
                            <w:r w:rsidRPr="002645B8">
                              <w:t>extes règlementaires en vigueur</w:t>
                            </w:r>
                          </w:p>
                          <w:p w:rsidR="00485AA9" w:rsidRPr="00DB32C7" w:rsidRDefault="00485AA9" w:rsidP="00856331">
                            <w:pPr>
                              <w:pStyle w:val="NormalREDD"/>
                            </w:pPr>
                            <w:r w:rsidRPr="00C732D2">
                              <w:rPr>
                                <w:b/>
                              </w:rPr>
                              <w:t>Approche inclusive et participative</w:t>
                            </w:r>
                            <w:r>
                              <w:t> : A</w:t>
                            </w:r>
                            <w:r w:rsidRPr="002645B8">
                              <w:t xml:space="preserve">cteurs publics et privés en charge de la mise en œuvre des politiques publiques ou de leur stricte application </w:t>
                            </w:r>
                          </w:p>
                          <w:p w:rsidR="00485AA9" w:rsidRPr="0053372A" w:rsidRDefault="00485AA9" w:rsidP="00856331">
                            <w:pPr>
                              <w:ind w:left="90" w:right="162"/>
                              <w:contextualSpacing/>
                            </w:pPr>
                          </w:p>
                        </w:txbxContent>
                      </wps:txbx>
                      <wps:bodyPr rot="0" vert="horz" wrap="square" lIns="91440" tIns="45720" rIns="91440" bIns="45720" anchor="t" anchorCtr="0" upright="1">
                        <a:noAutofit/>
                      </wps:bodyPr>
                    </wps:wsp>
                  </a:graphicData>
                </a:graphic>
              </wp:inline>
            </w:drawing>
          </mc:Choice>
          <mc:Fallback>
            <w:pict>
              <v:roundrect id="_x0000_s1049" style="width:501.9pt;height:557.25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" fillcolor="#fde9d9 [665]" strokeweight=".5pt">
                <v:textbox>
                  <w:txbxContent>
                    <w:p w:rsidR="00485AA9" w:rsidRPr="00941EC5" w:rsidRDefault="00485AA9" w:rsidP="00856331">
                      <w:pPr>
                        <w:ind w:left="90" w:right="162"/>
                        <w:contextualSpacing/>
                        <w:jc w:val="center"/>
                        <w:rPr>
                          <w:rFonts w:ascii="Arial" w:eastAsia="Times New Roman" w:hAnsi="Arial" w:cs="Arial"/>
                          <w:b/>
                          <w:i/>
                          <w:color w:val="0F243E" w:themeColor="text2" w:themeShade="80"/>
                          <w:lang w:eastAsia="fr-FR"/>
                        </w:rPr>
                      </w:pPr>
                      <w:r w:rsidRPr="00941EC5">
                        <w:rPr>
                          <w:rFonts w:ascii="Arial" w:eastAsia="Times New Roman" w:hAnsi="Arial" w:cs="Arial"/>
                          <w:b/>
                          <w:color w:val="0F243E" w:themeColor="text2" w:themeShade="80"/>
                          <w:u w:val="single"/>
                          <w:lang w:eastAsia="fr-FR"/>
                        </w:rPr>
                        <w:t>Encadré n°6</w:t>
                      </w:r>
                      <w:r w:rsidRPr="00941EC5">
                        <w:rPr>
                          <w:rFonts w:ascii="Arial" w:eastAsia="Times New Roman" w:hAnsi="Arial" w:cs="Arial"/>
                          <w:b/>
                          <w:i/>
                          <w:color w:val="0F243E" w:themeColor="text2" w:themeShade="80"/>
                          <w:lang w:eastAsia="fr-FR"/>
                        </w:rPr>
                        <w:t xml:space="preserve">: </w:t>
                      </w:r>
                    </w:p>
                    <w:p w:rsidR="00485AA9" w:rsidRPr="00D04A19" w:rsidRDefault="00485AA9" w:rsidP="00856331">
                      <w:pPr>
                        <w:pStyle w:val="NormalREDD"/>
                        <w:jc w:val="center"/>
                        <w:rPr>
                          <w:b/>
                          <w:sz w:val="24"/>
                          <w:szCs w:val="24"/>
                        </w:rPr>
                      </w:pPr>
                      <w:bookmarkStart w:id="74" w:name="_Toc452745928"/>
                      <w:r w:rsidRPr="00D04A19">
                        <w:rPr>
                          <w:b/>
                          <w:sz w:val="24"/>
                          <w:szCs w:val="24"/>
                        </w:rPr>
                        <w:t>Éléments dans le document de la CPDN validée</w:t>
                      </w:r>
                      <w:bookmarkEnd w:id="74"/>
                    </w:p>
                    <w:p w:rsidR="00485AA9" w:rsidRDefault="00485AA9" w:rsidP="00856331">
                      <w:pPr>
                        <w:pStyle w:val="NormalREDD"/>
                      </w:pPr>
                    </w:p>
                    <w:p w:rsidR="00485AA9" w:rsidRDefault="00485AA9" w:rsidP="00856331">
                      <w:pPr>
                        <w:pStyle w:val="NormalREDD"/>
                      </w:pPr>
                      <w:r w:rsidRPr="002645B8">
                        <w:t xml:space="preserve">Le </w:t>
                      </w:r>
                      <w:r>
                        <w:t>s</w:t>
                      </w:r>
                      <w:r w:rsidRPr="002645B8">
                        <w:t>cénario</w:t>
                      </w:r>
                      <w:r>
                        <w:t xml:space="preserve"> 1 est basé sur les prévisions de croissance économique et sur les engagements déjà pris concernant les émissions de carbone. </w:t>
                      </w:r>
                    </w:p>
                    <w:p w:rsidR="00485AA9" w:rsidRPr="00E633DB" w:rsidRDefault="00485AA9" w:rsidP="00856331">
                      <w:pPr>
                        <w:pStyle w:val="NormalREDD"/>
                      </w:pPr>
                      <w:r>
                        <w:t xml:space="preserve">Le scénario 2 est basé sur les nouveaux engagements internationaux pour la diminution des émissions des gaz à l’effet de serre. </w:t>
                      </w:r>
                    </w:p>
                    <w:p w:rsidR="00485AA9" w:rsidRPr="00DB32C7" w:rsidRDefault="00485AA9" w:rsidP="00856331">
                      <w:pPr>
                        <w:pStyle w:val="NormalREDD"/>
                      </w:pPr>
                      <w:r w:rsidRPr="00DB32C7">
                        <w:t xml:space="preserve">Les gaz qui sont pris en compte : </w:t>
                      </w:r>
                    </w:p>
                    <w:p w:rsidR="00485AA9" w:rsidRDefault="00485AA9" w:rsidP="009316E0">
                      <w:pPr>
                        <w:pStyle w:val="REDDbull-Indnt"/>
                        <w:numPr>
                          <w:ilvl w:val="0"/>
                          <w:numId w:val="64"/>
                        </w:numPr>
                      </w:pPr>
                      <w:r>
                        <w:t>G</w:t>
                      </w:r>
                      <w:r w:rsidRPr="000C319B">
                        <w:t>az carboni</w:t>
                      </w:r>
                      <w:r>
                        <w:t>que ou dioxyde de carbone (CO2)</w:t>
                      </w:r>
                      <w:r w:rsidRPr="000C319B">
                        <w:t xml:space="preserve"> </w:t>
                      </w:r>
                    </w:p>
                    <w:p w:rsidR="00485AA9" w:rsidRDefault="00485AA9" w:rsidP="009316E0">
                      <w:pPr>
                        <w:pStyle w:val="REDDbull-Indnt"/>
                        <w:numPr>
                          <w:ilvl w:val="0"/>
                          <w:numId w:val="64"/>
                        </w:numPr>
                      </w:pPr>
                      <w:r>
                        <w:t xml:space="preserve">Méthane (CH4) </w:t>
                      </w:r>
                    </w:p>
                    <w:p w:rsidR="00485AA9" w:rsidRPr="000C319B" w:rsidRDefault="00485AA9" w:rsidP="009316E0">
                      <w:pPr>
                        <w:pStyle w:val="REDDbull-Indnt"/>
                        <w:numPr>
                          <w:ilvl w:val="0"/>
                          <w:numId w:val="64"/>
                        </w:numPr>
                      </w:pPr>
                      <w:r>
                        <w:t>Oxyde d’azote (N2O)</w:t>
                      </w:r>
                      <w:r w:rsidRPr="000C319B">
                        <w:t xml:space="preserve"> </w:t>
                      </w:r>
                    </w:p>
                    <w:p w:rsidR="00485AA9" w:rsidRDefault="00485AA9" w:rsidP="009316E0">
                      <w:pPr>
                        <w:pStyle w:val="REDDbull-Indnt"/>
                        <w:numPr>
                          <w:ilvl w:val="0"/>
                          <w:numId w:val="64"/>
                        </w:numPr>
                      </w:pPr>
                      <w:r w:rsidRPr="000C319B">
                        <w:t>Les autres seront intégr</w:t>
                      </w:r>
                      <w:r>
                        <w:t>és</w:t>
                      </w:r>
                      <w:r w:rsidRPr="000C319B">
                        <w:t xml:space="preserve"> dans les prochaines soumissions (HFC, PFC, SF6, </w:t>
                      </w:r>
                      <w:r>
                        <w:t>NF3)</w:t>
                      </w:r>
                    </w:p>
                    <w:p w:rsidR="00485AA9" w:rsidRPr="005845B2" w:rsidRDefault="00485AA9" w:rsidP="00856331">
                      <w:pPr>
                        <w:pStyle w:val="NormalREDD"/>
                        <w:ind w:left="90"/>
                      </w:pPr>
                      <w:r w:rsidRPr="000C319B">
                        <w:t>Les secteurs pris en compte :</w:t>
                      </w:r>
                    </w:p>
                    <w:p w:rsidR="00485AA9" w:rsidRPr="000C319B" w:rsidRDefault="00485AA9" w:rsidP="009316E0">
                      <w:pPr>
                        <w:pStyle w:val="REDDbull-Indnt"/>
                        <w:numPr>
                          <w:ilvl w:val="0"/>
                          <w:numId w:val="64"/>
                        </w:numPr>
                      </w:pPr>
                      <w:r>
                        <w:t>É</w:t>
                      </w:r>
                      <w:r w:rsidRPr="000C319B">
                        <w:t>nergie</w:t>
                      </w:r>
                      <w:r>
                        <w:t>, dont les hydrocarbures</w:t>
                      </w:r>
                    </w:p>
                    <w:p w:rsidR="00485AA9" w:rsidRPr="000C319B" w:rsidRDefault="00485AA9" w:rsidP="009316E0">
                      <w:pPr>
                        <w:pStyle w:val="REDDbull-Indnt"/>
                        <w:numPr>
                          <w:ilvl w:val="0"/>
                          <w:numId w:val="64"/>
                        </w:numPr>
                      </w:pPr>
                      <w:r>
                        <w:t>P</w:t>
                      </w:r>
                      <w:r w:rsidRPr="000C319B">
                        <w:t>rocédés industr</w:t>
                      </w:r>
                      <w:r>
                        <w:t>iels et traitement des déchets</w:t>
                      </w:r>
                    </w:p>
                    <w:p w:rsidR="00485AA9" w:rsidRPr="000C319B" w:rsidRDefault="00485AA9" w:rsidP="009316E0">
                      <w:pPr>
                        <w:pStyle w:val="REDDbull-Indnt"/>
                        <w:numPr>
                          <w:ilvl w:val="0"/>
                          <w:numId w:val="64"/>
                        </w:numPr>
                      </w:pPr>
                      <w:r>
                        <w:t>Mines et cimenterie</w:t>
                      </w:r>
                    </w:p>
                    <w:p w:rsidR="00485AA9" w:rsidRPr="000C319B" w:rsidRDefault="00485AA9" w:rsidP="009316E0">
                      <w:pPr>
                        <w:pStyle w:val="REDDbull-Indnt"/>
                        <w:numPr>
                          <w:ilvl w:val="0"/>
                          <w:numId w:val="64"/>
                        </w:numPr>
                      </w:pPr>
                      <w:r>
                        <w:t>Agriculture et élevage</w:t>
                      </w:r>
                    </w:p>
                    <w:p w:rsidR="00485AA9" w:rsidRDefault="00485AA9" w:rsidP="009316E0">
                      <w:pPr>
                        <w:pStyle w:val="REDDbull-Indnt"/>
                        <w:numPr>
                          <w:ilvl w:val="0"/>
                          <w:numId w:val="64"/>
                        </w:numPr>
                      </w:pPr>
                      <w:r>
                        <w:t>F</w:t>
                      </w:r>
                      <w:r w:rsidRPr="000C319B">
                        <w:t>orêt</w:t>
                      </w:r>
                      <w:r>
                        <w:t>s</w:t>
                      </w:r>
                    </w:p>
                    <w:p w:rsidR="00485AA9" w:rsidRDefault="00485AA9" w:rsidP="00856331">
                      <w:pPr>
                        <w:pStyle w:val="NormalREDD"/>
                      </w:pPr>
                      <w:r>
                        <w:t>Les scénarios présentés :</w:t>
                      </w:r>
                    </w:p>
                    <w:p w:rsidR="00485AA9" w:rsidRDefault="00485AA9" w:rsidP="009316E0">
                      <w:pPr>
                        <w:pStyle w:val="NormalREDD"/>
                        <w:numPr>
                          <w:ilvl w:val="0"/>
                          <w:numId w:val="10"/>
                        </w:numPr>
                      </w:pPr>
                      <w:r>
                        <w:t>Un scénario basé sur un taux de croissance économique de 10</w:t>
                      </w:r>
                      <w:r w:rsidRPr="0076611F">
                        <w:t>%</w:t>
                      </w:r>
                      <w:r>
                        <w:t>/an et conditionn</w:t>
                      </w:r>
                      <w:r w:rsidRPr="003E1FFC">
                        <w:t xml:space="preserve">é sur </w:t>
                      </w:r>
                      <w:r w:rsidRPr="0080410D">
                        <w:t>les engagements</w:t>
                      </w:r>
                      <w:r>
                        <w:t xml:space="preserve"> déjà</w:t>
                      </w:r>
                      <w:r w:rsidRPr="0080410D">
                        <w:t xml:space="preserve"> pris par le pays</w:t>
                      </w:r>
                      <w:r>
                        <w:t xml:space="preserve">. </w:t>
                      </w:r>
                      <w:r w:rsidRPr="0080410D">
                        <w:t xml:space="preserve"> </w:t>
                      </w:r>
                    </w:p>
                    <w:p w:rsidR="00485AA9" w:rsidRPr="00DB32C7" w:rsidRDefault="00485AA9" w:rsidP="009316E0">
                      <w:pPr>
                        <w:pStyle w:val="NormalREDD"/>
                        <w:numPr>
                          <w:ilvl w:val="0"/>
                          <w:numId w:val="10"/>
                        </w:numPr>
                        <w:spacing w:before="0"/>
                      </w:pPr>
                      <w:r>
                        <w:t xml:space="preserve">Un scénario </w:t>
                      </w:r>
                      <w:r w:rsidRPr="00803D1A">
                        <w:t xml:space="preserve">conditionné par les </w:t>
                      </w:r>
                      <w:r>
                        <w:t xml:space="preserve">nouveaux </w:t>
                      </w:r>
                      <w:r w:rsidRPr="00803D1A">
                        <w:t xml:space="preserve">engagements internationaux en matière de </w:t>
                      </w:r>
                      <w:r w:rsidRPr="00C732D2">
                        <w:rPr>
                          <w:b/>
                        </w:rPr>
                        <w:t xml:space="preserve">réduction des </w:t>
                      </w:r>
                      <w:r w:rsidRPr="00C732D2">
                        <w:rPr>
                          <w:rFonts w:hint="eastAsia"/>
                          <w:b/>
                        </w:rPr>
                        <w:t>é</w:t>
                      </w:r>
                      <w:r w:rsidRPr="00C732D2">
                        <w:rPr>
                          <w:b/>
                        </w:rPr>
                        <w:t xml:space="preserve">missions de gaz </w:t>
                      </w:r>
                      <w:r w:rsidRPr="00C732D2">
                        <w:rPr>
                          <w:rFonts w:hint="eastAsia"/>
                          <w:b/>
                        </w:rPr>
                        <w:t>à</w:t>
                      </w:r>
                      <w:r w:rsidRPr="00C732D2">
                        <w:rPr>
                          <w:b/>
                        </w:rPr>
                        <w:t xml:space="preserve"> effet de serre</w:t>
                      </w:r>
                    </w:p>
                    <w:p w:rsidR="00485AA9" w:rsidRDefault="00485AA9" w:rsidP="00856331">
                      <w:pPr>
                        <w:pStyle w:val="NormalREDD"/>
                      </w:pPr>
                      <w:r w:rsidRPr="002645B8">
                        <w:t>L</w:t>
                      </w:r>
                      <w:r>
                        <w:t>es</w:t>
                      </w:r>
                      <w:r w:rsidRPr="002645B8">
                        <w:t xml:space="preserve"> documents stratégiques </w:t>
                      </w:r>
                      <w:r>
                        <w:t>sur lesquels la CPDN est basée :</w:t>
                      </w:r>
                    </w:p>
                    <w:p w:rsidR="00485AA9" w:rsidRDefault="00485AA9" w:rsidP="009316E0">
                      <w:pPr>
                        <w:pStyle w:val="REDDbull-Indnt"/>
                        <w:numPr>
                          <w:ilvl w:val="0"/>
                          <w:numId w:val="64"/>
                        </w:numPr>
                      </w:pPr>
                      <w:r w:rsidRPr="002645B8">
                        <w:t>Plan Stratégique Congo Emergent « Chemin d’Avenir »</w:t>
                      </w:r>
                    </w:p>
                    <w:p w:rsidR="00485AA9" w:rsidRDefault="00485AA9" w:rsidP="009316E0">
                      <w:pPr>
                        <w:pStyle w:val="REDDbull-Indnt"/>
                        <w:numPr>
                          <w:ilvl w:val="0"/>
                          <w:numId w:val="64"/>
                        </w:numPr>
                      </w:pPr>
                      <w:r w:rsidRPr="002645B8">
                        <w:t>Plan National de Développement</w:t>
                      </w:r>
                    </w:p>
                    <w:p w:rsidR="00485AA9" w:rsidRDefault="00485AA9" w:rsidP="009316E0">
                      <w:pPr>
                        <w:pStyle w:val="REDDbull-Indnt"/>
                        <w:numPr>
                          <w:ilvl w:val="0"/>
                          <w:numId w:val="64"/>
                        </w:numPr>
                      </w:pPr>
                      <w:r w:rsidRPr="002645B8">
                        <w:t>Stratégie Nationale du Développement Durable</w:t>
                      </w:r>
                    </w:p>
                    <w:p w:rsidR="00485AA9" w:rsidRDefault="00485AA9" w:rsidP="009316E0">
                      <w:pPr>
                        <w:pStyle w:val="REDDbull-Indnt"/>
                        <w:numPr>
                          <w:ilvl w:val="0"/>
                          <w:numId w:val="64"/>
                        </w:numPr>
                      </w:pPr>
                      <w:r>
                        <w:t>D</w:t>
                      </w:r>
                      <w:r w:rsidRPr="002645B8">
                        <w:t>eux Communications Nationales</w:t>
                      </w:r>
                    </w:p>
                    <w:p w:rsidR="00485AA9" w:rsidRDefault="00485AA9" w:rsidP="009316E0">
                      <w:pPr>
                        <w:pStyle w:val="REDDbull-Indnt"/>
                        <w:numPr>
                          <w:ilvl w:val="0"/>
                          <w:numId w:val="64"/>
                        </w:numPr>
                      </w:pPr>
                      <w:r>
                        <w:t>P</w:t>
                      </w:r>
                      <w:r w:rsidRPr="002645B8">
                        <w:t>lans opérationnels sectoriels</w:t>
                      </w:r>
                    </w:p>
                    <w:p w:rsidR="00485AA9" w:rsidRDefault="00485AA9" w:rsidP="009316E0">
                      <w:pPr>
                        <w:pStyle w:val="REDDbull-Indnt"/>
                        <w:numPr>
                          <w:ilvl w:val="0"/>
                          <w:numId w:val="64"/>
                        </w:numPr>
                      </w:pPr>
                      <w:r>
                        <w:t>T</w:t>
                      </w:r>
                      <w:r w:rsidRPr="002645B8">
                        <w:t>extes règlementaires en vigueur</w:t>
                      </w:r>
                    </w:p>
                    <w:p w:rsidR="00485AA9" w:rsidRPr="00DB32C7" w:rsidRDefault="00485AA9" w:rsidP="00856331">
                      <w:pPr>
                        <w:pStyle w:val="NormalREDD"/>
                      </w:pPr>
                      <w:r w:rsidRPr="00C732D2">
                        <w:rPr>
                          <w:b/>
                        </w:rPr>
                        <w:t>Approche inclusive et participative</w:t>
                      </w:r>
                      <w:r>
                        <w:t> : A</w:t>
                      </w:r>
                      <w:r w:rsidRPr="002645B8">
                        <w:t xml:space="preserve">cteurs publics et privés en charge de la mise en œuvre des politiques publiques ou de leur stricte application </w:t>
                      </w:r>
                    </w:p>
                    <w:p w:rsidR="00485AA9" w:rsidRPr="0053372A" w:rsidRDefault="00485AA9" w:rsidP="00856331">
                      <w:pPr>
                        <w:ind w:left="90" w:right="162"/>
                        <w:contextualSpacing/>
                      </w:pPr>
                    </w:p>
                  </w:txbxContent>
                </v:textbox>
                <w10:anchorlock/>
              </v:roundrect>
            </w:pict>
          </mc:Fallback>
        </mc:AlternateContent>
      </w:r>
    </w:p>
    <w:p w:rsidR="00FE1AD0" w:rsidRDefault="00FE1AD0" w:rsidP="00856331">
      <w:pPr>
        <w:pStyle w:val="NormalREDD"/>
        <w:jc w:val="both"/>
      </w:pPr>
      <w:r w:rsidRPr="00195C30">
        <w:t xml:space="preserve">Le gouvernement de la République du Congo a ratifié la Convention Cadre des Nations Unies pour les Changements Climatiques (CCNUCC), le protocole de Kyoto et d’autres accords multilatéraux sur l’environnement.   Il a entre autres actions, élaboré de façon très participative le </w:t>
      </w:r>
      <w:r w:rsidRPr="00195C30">
        <w:rPr>
          <w:b/>
        </w:rPr>
        <w:t>Plan National d’Action pour l’Environnement</w:t>
      </w:r>
      <w:r w:rsidRPr="00195C30">
        <w:t xml:space="preserve"> (PNAE) qui a joué un rôle central dans l’identification de la vulnérabilité du pays face aux résultats du changement climatique.</w:t>
      </w:r>
    </w:p>
    <w:p w:rsidR="00FE1AD0" w:rsidRPr="00195C30" w:rsidRDefault="00FE1AD0" w:rsidP="00856331">
      <w:pPr>
        <w:pStyle w:val="NormalREDD"/>
        <w:spacing w:before="120"/>
        <w:jc w:val="both"/>
      </w:pPr>
      <w:r w:rsidRPr="00195C30">
        <w:t xml:space="preserve">La CPDN est basée sur les stratégies et plans existants de la République du Congo, notamment, le </w:t>
      </w:r>
      <w:r w:rsidRPr="00195C30">
        <w:rPr>
          <w:b/>
        </w:rPr>
        <w:t>Plan National de Développement</w:t>
      </w:r>
      <w:r w:rsidRPr="00195C30">
        <w:t>, le</w:t>
      </w:r>
      <w:r w:rsidRPr="00195C30">
        <w:rPr>
          <w:b/>
        </w:rPr>
        <w:t xml:space="preserve"> Document de Stratégie pour la Croissance, l’Emploi et la Réduction de la Pauvreté</w:t>
      </w:r>
      <w:r w:rsidRPr="00195C30">
        <w:t xml:space="preserve">, la </w:t>
      </w:r>
      <w:r w:rsidRPr="00195C30">
        <w:rPr>
          <w:b/>
        </w:rPr>
        <w:t>Stratégie Nationale et Plan d’Action de mise en œuvre de la Convention Cadre sur les Changements Climatiques</w:t>
      </w:r>
      <w:r w:rsidRPr="00195C30">
        <w:t xml:space="preserve"> et le</w:t>
      </w:r>
      <w:r w:rsidRPr="00195C30">
        <w:rPr>
          <w:b/>
        </w:rPr>
        <w:t xml:space="preserve"> Cadre de Politique de l’Economie Verte pour le Congo</w:t>
      </w:r>
      <w:r w:rsidRPr="00195C30">
        <w:t>. Par ailleurs, elle intègre les résultats d’une</w:t>
      </w:r>
      <w:r w:rsidRPr="00195C30">
        <w:rPr>
          <w:b/>
        </w:rPr>
        <w:t xml:space="preserve"> nouvelle analyse et </w:t>
      </w:r>
      <w:r w:rsidRPr="00195C30">
        <w:rPr>
          <w:b/>
        </w:rPr>
        <w:lastRenderedPageBreak/>
        <w:t xml:space="preserve">d’une consultation pour promouvoir les plans et stratégies sectoriels, en particulier pour les travaux préparatoires de la CPDN. </w:t>
      </w:r>
    </w:p>
    <w:p w:rsidR="00856331" w:rsidRDefault="00856331" w:rsidP="00856331">
      <w:pPr>
        <w:pStyle w:val="NormalREDD"/>
        <w:jc w:val="both"/>
        <w:rPr>
          <w:lang w:eastAsia="fr-FR"/>
        </w:rPr>
      </w:pPr>
    </w:p>
    <w:p w:rsidR="00FE1AD0" w:rsidRPr="00195C30" w:rsidRDefault="00FE1AD0" w:rsidP="00856331">
      <w:pPr>
        <w:pStyle w:val="NormalREDD"/>
        <w:jc w:val="both"/>
        <w:rPr>
          <w:lang w:eastAsia="fr-FR"/>
        </w:rPr>
      </w:pPr>
      <w:r>
        <w:rPr>
          <w:lang w:eastAsia="fr-FR"/>
        </w:rPr>
        <w:t>La</w:t>
      </w:r>
      <w:r w:rsidRPr="00195C30">
        <w:rPr>
          <w:lang w:eastAsia="fr-FR"/>
        </w:rPr>
        <w:t xml:space="preserve"> CPDN souligne que </w:t>
      </w:r>
      <w:r>
        <w:rPr>
          <w:lang w:eastAsia="fr-FR"/>
        </w:rPr>
        <w:t>le processus de réduction des émissions des gaz à effet de serre (GES) par l</w:t>
      </w:r>
      <w:r w:rsidRPr="00195C30">
        <w:rPr>
          <w:lang w:eastAsia="fr-FR"/>
        </w:rPr>
        <w:t xml:space="preserve">a République du Congo </w:t>
      </w:r>
      <w:r>
        <w:rPr>
          <w:lang w:eastAsia="fr-FR"/>
        </w:rPr>
        <w:t>passe notamment par</w:t>
      </w:r>
      <w:r w:rsidRPr="00195C30">
        <w:rPr>
          <w:lang w:eastAsia="fr-FR"/>
        </w:rPr>
        <w:t> :</w:t>
      </w:r>
    </w:p>
    <w:p w:rsidR="00FE1AD0" w:rsidRPr="00195C30" w:rsidRDefault="00FE1AD0" w:rsidP="009316E0">
      <w:pPr>
        <w:pStyle w:val="REDDbull-Indnt"/>
        <w:numPr>
          <w:ilvl w:val="0"/>
          <w:numId w:val="59"/>
        </w:numPr>
        <w:jc w:val="both"/>
      </w:pPr>
      <w:r>
        <w:t>L'a</w:t>
      </w:r>
      <w:r w:rsidRPr="00195C30">
        <w:t>ménage</w:t>
      </w:r>
      <w:r>
        <w:t xml:space="preserve">ment </w:t>
      </w:r>
      <w:r w:rsidRPr="00195C30">
        <w:t xml:space="preserve">et </w:t>
      </w:r>
      <w:r>
        <w:t xml:space="preserve">la </w:t>
      </w:r>
      <w:r w:rsidRPr="00195C30">
        <w:t>certifi</w:t>
      </w:r>
      <w:r>
        <w:t>cation d</w:t>
      </w:r>
      <w:r w:rsidRPr="00195C30">
        <w:t>es concessions forestières</w:t>
      </w:r>
      <w:r>
        <w:t>, l'</w:t>
      </w:r>
      <w:r w:rsidRPr="00195C30">
        <w:t>install</w:t>
      </w:r>
      <w:r>
        <w:t xml:space="preserve">ation </w:t>
      </w:r>
      <w:r w:rsidRPr="00195C30">
        <w:t>dans les concessions de plus de 100.000 ha</w:t>
      </w:r>
      <w:r>
        <w:t xml:space="preserve"> d’</w:t>
      </w:r>
      <w:r w:rsidRPr="00195C30">
        <w:t>une unité de cogénération recyclant les produits issus de la transformation du bois ;</w:t>
      </w:r>
    </w:p>
    <w:p w:rsidR="00FE1AD0" w:rsidRPr="00195C30" w:rsidRDefault="00FE1AD0" w:rsidP="009316E0">
      <w:pPr>
        <w:pStyle w:val="REDDbull-Indnt"/>
        <w:numPr>
          <w:ilvl w:val="0"/>
          <w:numId w:val="59"/>
        </w:numPr>
        <w:jc w:val="both"/>
      </w:pPr>
      <w:r>
        <w:t>La r</w:t>
      </w:r>
      <w:r w:rsidRPr="00195C30">
        <w:t>édu</w:t>
      </w:r>
      <w:r>
        <w:t xml:space="preserve">ction du </w:t>
      </w:r>
      <w:r w:rsidRPr="00195C30">
        <w:t>taux de déforestation non planifiée de 20% de son niveau actuel par la mise en œuvre de la REDD+ ;</w:t>
      </w:r>
    </w:p>
    <w:p w:rsidR="00FE1AD0" w:rsidRPr="00195C30" w:rsidRDefault="00FE1AD0" w:rsidP="009316E0">
      <w:pPr>
        <w:pStyle w:val="REDDbull-Indnt"/>
        <w:numPr>
          <w:ilvl w:val="0"/>
          <w:numId w:val="59"/>
        </w:numPr>
        <w:jc w:val="both"/>
      </w:pPr>
      <w:r>
        <w:t>La gé</w:t>
      </w:r>
      <w:r w:rsidRPr="00195C30">
        <w:t>néralis</w:t>
      </w:r>
      <w:r>
        <w:t xml:space="preserve">ation de </w:t>
      </w:r>
      <w:r w:rsidRPr="00195C30">
        <w:t>l’utilisation des foyers améliorés ;</w:t>
      </w:r>
    </w:p>
    <w:p w:rsidR="00FE1AD0" w:rsidRPr="00195C30" w:rsidRDefault="00FE1AD0" w:rsidP="009316E0">
      <w:pPr>
        <w:pStyle w:val="REDDbull-Indnt"/>
        <w:numPr>
          <w:ilvl w:val="0"/>
          <w:numId w:val="59"/>
        </w:numPr>
        <w:jc w:val="both"/>
      </w:pPr>
      <w:r>
        <w:t>L'a</w:t>
      </w:r>
      <w:r w:rsidRPr="00195C30">
        <w:t>mélior</w:t>
      </w:r>
      <w:r>
        <w:t>ation de</w:t>
      </w:r>
      <w:r w:rsidRPr="00195C30">
        <w:t>s meules de charbon pour amener le rendement charbon de 15 à 25% ;</w:t>
      </w:r>
    </w:p>
    <w:p w:rsidR="00FE1AD0" w:rsidRPr="00195C30" w:rsidRDefault="00FE1AD0" w:rsidP="009316E0">
      <w:pPr>
        <w:pStyle w:val="REDDbull-Indnt"/>
        <w:numPr>
          <w:ilvl w:val="0"/>
          <w:numId w:val="59"/>
        </w:numPr>
        <w:jc w:val="both"/>
      </w:pPr>
      <w:r w:rsidRPr="00195C30">
        <w:t>L</w:t>
      </w:r>
      <w:r>
        <w:t>a limi</w:t>
      </w:r>
      <w:r w:rsidRPr="00195C30">
        <w:t>t</w:t>
      </w:r>
      <w:r>
        <w:t xml:space="preserve">ation de </w:t>
      </w:r>
      <w:r w:rsidRPr="00195C30">
        <w:t>la déforestation en orientant les plantations de palmier à huile dans les zones de savane ;</w:t>
      </w:r>
    </w:p>
    <w:p w:rsidR="00FE1AD0" w:rsidRPr="00195C30" w:rsidRDefault="00FE1AD0" w:rsidP="009316E0">
      <w:pPr>
        <w:pStyle w:val="REDDbull-Indnt"/>
        <w:numPr>
          <w:ilvl w:val="0"/>
          <w:numId w:val="59"/>
        </w:numPr>
        <w:jc w:val="both"/>
      </w:pPr>
      <w:r>
        <w:t>La p</w:t>
      </w:r>
      <w:r w:rsidRPr="00195C30">
        <w:t>romo</w:t>
      </w:r>
      <w:r>
        <w:t xml:space="preserve">tion de </w:t>
      </w:r>
      <w:r w:rsidRPr="00195C30">
        <w:t>la transformation plus poussée du bois, pour mieux valoriser la matière première et réduire le niveau des prélèvements des arbres ;</w:t>
      </w:r>
    </w:p>
    <w:p w:rsidR="00FE1AD0" w:rsidRPr="00195C30" w:rsidRDefault="00FE1AD0" w:rsidP="009316E0">
      <w:pPr>
        <w:pStyle w:val="REDDbull-Indnt"/>
        <w:numPr>
          <w:ilvl w:val="0"/>
          <w:numId w:val="59"/>
        </w:numPr>
        <w:jc w:val="both"/>
      </w:pPr>
      <w:r>
        <w:t>La mise en valeur d</w:t>
      </w:r>
      <w:r w:rsidRPr="00195C30">
        <w:t>es savanes pour les productions agricoles destinées au marché local et à l’exportation ;</w:t>
      </w:r>
    </w:p>
    <w:p w:rsidR="00FE1AD0" w:rsidRPr="00195C30" w:rsidRDefault="00FE1AD0" w:rsidP="009316E0">
      <w:pPr>
        <w:pStyle w:val="REDDbull-Indnt"/>
        <w:numPr>
          <w:ilvl w:val="0"/>
          <w:numId w:val="59"/>
        </w:numPr>
        <w:jc w:val="both"/>
      </w:pPr>
      <w:r>
        <w:t>L'a</w:t>
      </w:r>
      <w:r w:rsidRPr="00195C30">
        <w:t>dopt</w:t>
      </w:r>
      <w:r>
        <w:t>ion d</w:t>
      </w:r>
      <w:r w:rsidRPr="00195C30">
        <w:t>es techniques portant sur l’agroforesterie et l’agro-écologie ;</w:t>
      </w:r>
    </w:p>
    <w:p w:rsidR="00FE1AD0" w:rsidRPr="00195C30" w:rsidRDefault="00FE1AD0" w:rsidP="009316E0">
      <w:pPr>
        <w:pStyle w:val="REDDbull-Indnt"/>
        <w:numPr>
          <w:ilvl w:val="0"/>
          <w:numId w:val="59"/>
        </w:numPr>
        <w:jc w:val="both"/>
      </w:pPr>
      <w:r>
        <w:t>Le d</w:t>
      </w:r>
      <w:r w:rsidRPr="00195C30">
        <w:t>éveloppe</w:t>
      </w:r>
      <w:r>
        <w:t xml:space="preserve">ment de </w:t>
      </w:r>
      <w:r w:rsidRPr="00195C30">
        <w:t xml:space="preserve">la culture du cacao pour </w:t>
      </w:r>
      <w:r w:rsidRPr="00403195">
        <w:t>réduire les émissions dues à la déforestation sur la base d'un modèle économique cacao zéro déforestation ;</w:t>
      </w:r>
    </w:p>
    <w:p w:rsidR="00FE1AD0" w:rsidRPr="00195C30" w:rsidRDefault="00FE1AD0" w:rsidP="009316E0">
      <w:pPr>
        <w:pStyle w:val="REDDbull-Indnt"/>
        <w:numPr>
          <w:ilvl w:val="0"/>
          <w:numId w:val="59"/>
        </w:numPr>
        <w:jc w:val="both"/>
      </w:pPr>
      <w:r>
        <w:t xml:space="preserve">L'utilisation </w:t>
      </w:r>
      <w:r w:rsidRPr="00195C30">
        <w:t xml:space="preserve">maximum </w:t>
      </w:r>
      <w:r>
        <w:t>d</w:t>
      </w:r>
      <w:r w:rsidRPr="00195C30">
        <w:t>es énergies renouvelables ;</w:t>
      </w:r>
    </w:p>
    <w:p w:rsidR="00FE1AD0" w:rsidRPr="00195C30" w:rsidRDefault="00FE1AD0" w:rsidP="009316E0">
      <w:pPr>
        <w:pStyle w:val="REDDbull-Indnt"/>
        <w:numPr>
          <w:ilvl w:val="0"/>
          <w:numId w:val="59"/>
        </w:numPr>
        <w:jc w:val="both"/>
      </w:pPr>
      <w:r>
        <w:t>La c</w:t>
      </w:r>
      <w:r w:rsidRPr="00195C30">
        <w:t>ré</w:t>
      </w:r>
      <w:r>
        <w:t xml:space="preserve">ation </w:t>
      </w:r>
      <w:r w:rsidRPr="00195C30">
        <w:t>des investissements compatibles avec une économie verte et bas carbone ;</w:t>
      </w:r>
    </w:p>
    <w:p w:rsidR="00FE1AD0" w:rsidRDefault="00FE1AD0" w:rsidP="009316E0">
      <w:pPr>
        <w:pStyle w:val="REDDbull-Indnt"/>
        <w:numPr>
          <w:ilvl w:val="0"/>
          <w:numId w:val="59"/>
        </w:numPr>
        <w:spacing w:after="120"/>
        <w:jc w:val="both"/>
      </w:pPr>
      <w:r>
        <w:t>La mise e</w:t>
      </w:r>
      <w:r w:rsidRPr="00195C30">
        <w:t>n œuvre « l’initiative « zéro torchage » d’ici à 2030</w:t>
      </w:r>
      <w:r>
        <w:t>.</w:t>
      </w:r>
    </w:p>
    <w:p w:rsidR="00FE1AD0" w:rsidRPr="00195C30" w:rsidRDefault="00FE1AD0" w:rsidP="00FE1AD0">
      <w:pPr>
        <w:pStyle w:val="NormalREDD"/>
        <w:jc w:val="center"/>
      </w:pPr>
    </w:p>
    <w:p w:rsidR="00FE1AD0" w:rsidRDefault="00FE1AD0"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941EC5" w:rsidRDefault="00941EC5" w:rsidP="00FE1AD0">
      <w:pPr>
        <w:pStyle w:val="NormalREDD"/>
        <w:jc w:val="center"/>
      </w:pPr>
    </w:p>
    <w:p w:rsidR="00FE1AD0" w:rsidRPr="00FE13E2" w:rsidRDefault="00FE13E2" w:rsidP="00FE1AD0">
      <w:pPr>
        <w:pStyle w:val="REDDhdg3"/>
        <w:spacing w:before="120"/>
        <w:rPr>
          <w:rFonts w:asciiTheme="minorHAnsi" w:hAnsiTheme="minorHAnsi"/>
          <w:szCs w:val="28"/>
        </w:rPr>
      </w:pPr>
      <w:bookmarkStart w:id="74" w:name="_Toc452739944"/>
      <w:bookmarkStart w:id="75" w:name="_Toc452745930"/>
      <w:bookmarkStart w:id="76" w:name="_Toc455966162"/>
      <w:r w:rsidRPr="00FE13E2">
        <w:rPr>
          <w:rFonts w:asciiTheme="minorHAnsi" w:hAnsiTheme="minorHAnsi"/>
          <w:szCs w:val="28"/>
        </w:rPr>
        <w:t xml:space="preserve">2.3- </w:t>
      </w:r>
      <w:r w:rsidR="00FE1AD0" w:rsidRPr="00FE13E2">
        <w:rPr>
          <w:rFonts w:asciiTheme="minorHAnsi" w:hAnsiTheme="minorHAnsi"/>
          <w:szCs w:val="28"/>
        </w:rPr>
        <w:t>Financement des éléments de l’ambition et contributions des politiques en vigueur</w:t>
      </w:r>
      <w:bookmarkEnd w:id="74"/>
      <w:bookmarkEnd w:id="75"/>
      <w:bookmarkEnd w:id="76"/>
      <w:r w:rsidR="00FE1AD0" w:rsidRPr="00FE13E2">
        <w:rPr>
          <w:rFonts w:asciiTheme="minorHAnsi" w:hAnsiTheme="minorHAnsi"/>
          <w:szCs w:val="28"/>
        </w:rPr>
        <w:t xml:space="preserve"> </w:t>
      </w:r>
    </w:p>
    <w:p w:rsidR="00FE13E2" w:rsidRDefault="00FE13E2" w:rsidP="00FE1AD0">
      <w:pPr>
        <w:pStyle w:val="NormalREDD"/>
        <w:jc w:val="both"/>
      </w:pPr>
    </w:p>
    <w:p w:rsidR="00FE1AD0" w:rsidRPr="00195C30" w:rsidRDefault="00FE1AD0" w:rsidP="00FE1AD0">
      <w:pPr>
        <w:pStyle w:val="NormalREDD"/>
        <w:jc w:val="both"/>
      </w:pPr>
      <w:r w:rsidRPr="00FE13E2">
        <w:t>L’ambition ainsi exprimée, ne pourra se concrétiser que si et seulement si les efforts du pays en matière de gouvernance politique, économique , environnementale, sociale et culturelle, sont soutenus par un mécanisme financier susceptible de générer des ressources financières prévisibles, stables et suffisantes.</w:t>
      </w:r>
    </w:p>
    <w:p w:rsidR="00FE1AD0" w:rsidRPr="00195C30" w:rsidRDefault="00FE1AD0" w:rsidP="00FE1AD0">
      <w:pPr>
        <w:pStyle w:val="NormalREDD"/>
        <w:jc w:val="both"/>
      </w:pPr>
      <w:r w:rsidRPr="00195C30">
        <w:t xml:space="preserve">Le pays s’engage dans un processus de mobilisation financière à travers les programmes comme : (i) le programme de réduction des émissions (ER-P) du </w:t>
      </w:r>
      <w:r w:rsidRPr="00131DEC">
        <w:t xml:space="preserve">Fonds de Partenariat pour le Carbone Forestier, (ii) le Programme d’Investissement pour la Forêt (FIP), </w:t>
      </w:r>
      <w:r w:rsidRPr="00195C30">
        <w:t xml:space="preserve">et </w:t>
      </w:r>
      <w:r>
        <w:t>d’</w:t>
      </w:r>
      <w:r w:rsidRPr="00195C30">
        <w:t>autres.</w:t>
      </w:r>
    </w:p>
    <w:p w:rsidR="00FE1AD0" w:rsidRDefault="00FE1AD0" w:rsidP="004D2C1A">
      <w:pPr>
        <w:pStyle w:val="NormalREDD"/>
        <w:jc w:val="both"/>
      </w:pPr>
      <w:r w:rsidRPr="00195C30">
        <w:t xml:space="preserve">A côté de ces programmes financiers internationaux, vont s’ajouter les appuis financiers du Fonds Vert Climat, des </w:t>
      </w:r>
      <w:r>
        <w:t>partenaires techniques et financiers</w:t>
      </w:r>
      <w:r w:rsidRPr="00195C30">
        <w:t>, pour servir de « </w:t>
      </w:r>
      <w:r w:rsidRPr="00195C30">
        <w:rPr>
          <w:i/>
          <w:iCs/>
        </w:rPr>
        <w:t>financements initiaux » nécessaires aux investissements dédiés à mettre en œuvre le Plan d’action de la REDD+ en République du Congo</w:t>
      </w:r>
      <w:r w:rsidRPr="00195C30">
        <w:t xml:space="preserve">.  </w:t>
      </w:r>
      <w:r w:rsidRPr="007B2299">
        <w:t>Le montant à mobiliser pour sécuriser la phase 2 ou phase d'investissement de la REDD+ sera prévu par le plan d'investissement</w:t>
      </w:r>
      <w:r>
        <w:t>.</w:t>
      </w:r>
    </w:p>
    <w:p w:rsidR="00FE1AD0" w:rsidRPr="00195C30" w:rsidRDefault="00FE1AD0" w:rsidP="004D2C1A">
      <w:pPr>
        <w:pStyle w:val="NormalREDD"/>
        <w:jc w:val="both"/>
      </w:pPr>
      <w:r w:rsidRPr="00195C30">
        <w:t xml:space="preserve">Les efforts sur la REDD+ que va déployer la République du Congo s’inscrivent dans le cadre des politiques et stratégies en vigueur.  Les engagements phares portent sur six points principaux : </w:t>
      </w:r>
    </w:p>
    <w:p w:rsidR="00FE1AD0" w:rsidRPr="00195C30" w:rsidRDefault="00FE1AD0" w:rsidP="009316E0">
      <w:pPr>
        <w:pStyle w:val="REDDbull-Indnt"/>
        <w:numPr>
          <w:ilvl w:val="0"/>
          <w:numId w:val="11"/>
        </w:numPr>
        <w:ind w:left="630"/>
        <w:jc w:val="both"/>
      </w:pPr>
      <w:r w:rsidRPr="00195C30">
        <w:t>La mise en place d’un aménagement du territoire et d’un zonage communautaire effectifs ;</w:t>
      </w:r>
    </w:p>
    <w:p w:rsidR="00FE1AD0" w:rsidRPr="007B2299" w:rsidRDefault="00FE1AD0" w:rsidP="009316E0">
      <w:pPr>
        <w:pStyle w:val="REDDbull-Indnt"/>
        <w:numPr>
          <w:ilvl w:val="0"/>
          <w:numId w:val="11"/>
        </w:numPr>
        <w:ind w:left="630"/>
        <w:jc w:val="both"/>
      </w:pPr>
      <w:r w:rsidRPr="00195C30">
        <w:t>La mise en place d’un cofinancement national du processus RED</w:t>
      </w:r>
      <w:r w:rsidRPr="00C14E39">
        <w:t xml:space="preserve">D+, notamment par le </w:t>
      </w:r>
      <w:r w:rsidRPr="007B2299">
        <w:t>prélèvement pétrolier ;</w:t>
      </w:r>
    </w:p>
    <w:p w:rsidR="00FE1AD0" w:rsidRPr="00195C30" w:rsidRDefault="0073236E" w:rsidP="009316E0">
      <w:pPr>
        <w:pStyle w:val="REDDbull-Indnt"/>
        <w:numPr>
          <w:ilvl w:val="0"/>
          <w:numId w:val="11"/>
        </w:numPr>
        <w:ind w:left="630"/>
        <w:jc w:val="both"/>
      </w:pPr>
      <w:r>
        <w:rPr>
          <w:noProof/>
          <w:lang w:val="fr-CH" w:eastAsia="fr-CH"/>
        </w:rPr>
        <mc:AlternateContent>
          <mc:Choice Requires="wpg">
            <w:drawing>
              <wp:anchor distT="0" distB="0" distL="114300" distR="114300" simplePos="0" relativeHeight="251654144" behindDoc="1" locked="0" layoutInCell="1" allowOverlap="1">
                <wp:simplePos x="0" y="0"/>
                <wp:positionH relativeFrom="column">
                  <wp:posOffset>1981200</wp:posOffset>
                </wp:positionH>
                <wp:positionV relativeFrom="paragraph">
                  <wp:posOffset>220980</wp:posOffset>
                </wp:positionV>
                <wp:extent cx="4408805" cy="5205095"/>
                <wp:effectExtent l="0" t="0" r="0" b="0"/>
                <wp:wrapTight wrapText="bothSides">
                  <wp:wrapPolygon edited="0">
                    <wp:start x="5040" y="0"/>
                    <wp:lineTo x="5040" y="18973"/>
                    <wp:lineTo x="280" y="20080"/>
                    <wp:lineTo x="280" y="21503"/>
                    <wp:lineTo x="21280" y="21503"/>
                    <wp:lineTo x="21466" y="19921"/>
                    <wp:lineTo x="21466" y="0"/>
                    <wp:lineTo x="5040" y="0"/>
                  </wp:wrapPolygon>
                </wp:wrapTight>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08805" cy="5205095"/>
                          <a:chOff x="100147" y="0"/>
                          <a:chExt cx="4131611" cy="4944156"/>
                        </a:xfrm>
                      </wpg:grpSpPr>
                      <pic:pic xmlns:pic="http://schemas.openxmlformats.org/drawingml/2006/picture">
                        <pic:nvPicPr>
                          <pic:cNvPr id="277" name="Picture 277"/>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1095153" y="0"/>
                            <a:ext cx="3136605" cy="4561367"/>
                          </a:xfrm>
                          <a:prstGeom prst="rect">
                            <a:avLst/>
                          </a:prstGeom>
                        </pic:spPr>
                      </pic:pic>
                      <wps:wsp>
                        <wps:cNvPr id="278" name="Text Box 278"/>
                        <wps:cNvSpPr txBox="1"/>
                        <wps:spPr>
                          <a:xfrm>
                            <a:off x="100147" y="4561251"/>
                            <a:ext cx="4129588" cy="382905"/>
                          </a:xfrm>
                          <a:prstGeom prst="rect">
                            <a:avLst/>
                          </a:prstGeom>
                          <a:noFill/>
                          <a:ln w="6350">
                            <a:noFill/>
                          </a:ln>
                          <a:effectLst/>
                        </wps:spPr>
                        <wps:txbx>
                          <w:txbxContent>
                            <w:p w:rsidR="00485AA9" w:rsidRPr="00297617" w:rsidRDefault="00485AA9" w:rsidP="00FE1AD0">
                              <w:pPr>
                                <w:pStyle w:val="REDDFIGCAPT"/>
                                <w:jc w:val="center"/>
                              </w:pPr>
                              <w:r w:rsidRPr="00D04A19">
                                <w:rPr>
                                  <w:u w:val="single"/>
                                </w:rPr>
                                <w:t>Schéma n°</w:t>
                              </w:r>
                              <w:r>
                                <w:rPr>
                                  <w:u w:val="single"/>
                                </w:rPr>
                                <w:t>3</w:t>
                              </w:r>
                              <w:r>
                                <w:t xml:space="preserve">: </w:t>
                              </w:r>
                              <w:r w:rsidRPr="00D04A19">
                                <w:rPr>
                                  <w:b w:val="0"/>
                                  <w:i/>
                                </w:rPr>
                                <w:t>Processus de financement des activités et résultats REDD+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76" o:spid="_x0000_s1050" style="position:absolute;left:0;text-align:left;margin-left:156pt;margin-top:17.4pt;width:347.15pt;height:409.85pt;z-index:-251662336;mso-position-horizontal-relative:text;mso-position-vertical-relative:text;mso-width-relative:margin;mso-height-relative:margin" coordorigin="1001" coordsize="41316,4944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">
                <v:shape id="Picture 277" o:spid="_x0000_s1051" type="#_x0000_t75" style="position:absolute;left:10951;width:31366;height:45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VMwS/AAAA3AAAAA8AAABkcnMvZG93bnJldi54bWxEj80KwjAQhO+C7xBW8KapglqrUUQQxJs/&#10;D7A0a1tsNrGJWt/eCILHYWa+YZbr1tTiSY2vLCsYDRMQxLnVFRcKLufdIAXhA7LG2jIpeJOH9arb&#10;WWKm7YuP9DyFQkQI+wwVlCG4TEqfl2TQD60jjt7VNgZDlE0hdYOvCDe1HCfJVBqsOC6U6GhbUn47&#10;PYyC3Xlznxyq/LFPttPUHWuct+6gVL/XbhYgArXhH/6191rBeDaD75l4BOTq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klTMEvwAAANwAAAAPAAAAAAAAAAAAAAAAAJ8CAABk&#10;cnMvZG93bnJldi54bWxQSwUGAAAAAAQABAD3AAAAiwMAAAAA&#10;">
                  <v:imagedata r:id="rId80" o:title=""/>
                  <v:path arrowok="t"/>
                </v:shape>
                <v:shape id="Text Box 278" o:spid="_x0000_s1052" type="#_x0000_t202" style="position:absolute;left:1001;top:45612;width:41296;height:38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EUBMMA&#10;AADcAAAADwAAAGRycy9kb3ducmV2LnhtbERPy4rCMBTdC/MP4Q6403QKo6VjFCmIg+jCx8bdtbm2&#10;ZZqbThO1+vVmIbg8nPdk1plaXKl1lWUFX8MIBHFudcWFgsN+MUhAOI+ssbZMCu7kYDb96E0w1fbG&#10;W7rufCFCCLsUFZTeN6mULi/JoBvahjhwZ9sa9AG2hdQt3kK4qWUcRSNpsOLQUGJDWUn53+5iFKyy&#10;xQa3p9gkjzpbrs/z5v9w/Faq/9nNf0B46vxb/HL/agXxOKwNZ8IRk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MEUBMMAAADcAAAADwAAAAAAAAAAAAAAAACYAgAAZHJzL2Rv&#10;d25yZXYueG1sUEsFBgAAAAAEAAQA9QAAAIgDAAAAAA==&#10;" filled="f" stroked="f" strokeweight=".5pt">
                  <v:textbox>
                    <w:txbxContent>
                      <w:p w:rsidR="00485AA9" w:rsidRPr="00297617" w:rsidRDefault="00485AA9" w:rsidP="00FE1AD0">
                        <w:pPr>
                          <w:pStyle w:val="REDDFIGCAPT"/>
                          <w:jc w:val="center"/>
                        </w:pPr>
                        <w:r w:rsidRPr="00D04A19">
                          <w:rPr>
                            <w:u w:val="single"/>
                          </w:rPr>
                          <w:t>Schéma n°</w:t>
                        </w:r>
                        <w:r>
                          <w:rPr>
                            <w:u w:val="single"/>
                          </w:rPr>
                          <w:t>3</w:t>
                        </w:r>
                        <w:r>
                          <w:t xml:space="preserve">: </w:t>
                        </w:r>
                        <w:r w:rsidRPr="00D04A19">
                          <w:rPr>
                            <w:b w:val="0"/>
                            <w:i/>
                          </w:rPr>
                          <w:t>Processus de financement des activités et résultats REDD+</w:t>
                        </w:r>
                      </w:p>
                    </w:txbxContent>
                  </v:textbox>
                </v:shape>
                <w10:wrap type="tight"/>
              </v:group>
            </w:pict>
          </mc:Fallback>
        </mc:AlternateContent>
      </w:r>
      <w:r w:rsidR="00FE1AD0" w:rsidRPr="00195C30">
        <w:t>La mise en place de sauvegardes REDD+ pour le secteur minier doublée d’une mise en place d’un offset obligatoire ;</w:t>
      </w:r>
    </w:p>
    <w:p w:rsidR="00FE1AD0" w:rsidRPr="00195C30" w:rsidRDefault="00FE1AD0" w:rsidP="009316E0">
      <w:pPr>
        <w:pStyle w:val="REDDbull-Indnt"/>
        <w:numPr>
          <w:ilvl w:val="0"/>
          <w:numId w:val="11"/>
        </w:numPr>
        <w:ind w:left="630"/>
        <w:jc w:val="both"/>
      </w:pPr>
      <w:r w:rsidRPr="00195C30">
        <w:t>L’instauration d’une voie de développement rural durable par le biais d'un accompagnement massif de transferts de gestion ou de cogestion aux communautés locales, en priorité dans les zones de f</w:t>
      </w:r>
      <w:r>
        <w:t xml:space="preserve">ronts </w:t>
      </w:r>
      <w:r w:rsidRPr="00195C30">
        <w:t>de déforestation ;</w:t>
      </w:r>
    </w:p>
    <w:p w:rsidR="00FE1AD0" w:rsidRPr="00195C30" w:rsidRDefault="00FE1AD0" w:rsidP="009316E0">
      <w:pPr>
        <w:pStyle w:val="REDDbull-Indnt"/>
        <w:numPr>
          <w:ilvl w:val="0"/>
          <w:numId w:val="11"/>
        </w:numPr>
        <w:ind w:left="630"/>
        <w:jc w:val="both"/>
      </w:pPr>
      <w:r w:rsidRPr="00195C30">
        <w:rPr>
          <w:bCs/>
        </w:rPr>
        <w:t>La c</w:t>
      </w:r>
      <w:r w:rsidRPr="00195C30">
        <w:t>réation d’un environnement favorable aux activités du secteur privé et des petites et moyennes entreprises alternatives au chômage des populations surtout dépendantes de la forêt ;</w:t>
      </w:r>
    </w:p>
    <w:p w:rsidR="00FE1AD0" w:rsidRPr="007B2299" w:rsidRDefault="00FE1AD0" w:rsidP="009316E0">
      <w:pPr>
        <w:pStyle w:val="REDDbull-Indnt"/>
        <w:numPr>
          <w:ilvl w:val="0"/>
          <w:numId w:val="11"/>
        </w:numPr>
        <w:ind w:left="630"/>
        <w:jc w:val="both"/>
      </w:pPr>
      <w:r w:rsidRPr="007B2299">
        <w:t xml:space="preserve">Les synergies autour des projets et initiatives de développement durable, mis en œuvre au niveau national (PDARP </w:t>
      </w:r>
      <w:r w:rsidR="004D2C1A">
        <w:t>2</w:t>
      </w:r>
      <w:r w:rsidRPr="007B2299">
        <w:t xml:space="preserve">, LISUNGUI, PFDE, PEEDU, CAB, PDSS </w:t>
      </w:r>
      <w:r w:rsidR="004D2C1A">
        <w:t>2</w:t>
      </w:r>
      <w:r w:rsidRPr="007B2299">
        <w:t>, PDCE, PSTAT, PRAASED, DurQuap, PADE, PPFNC, PAAF et autres</w:t>
      </w:r>
      <w:r w:rsidR="004D2C1A">
        <w:t xml:space="preserve"> (cf. fiche de présentation des projets en annexe 2</w:t>
      </w:r>
      <w:r>
        <w:t>)</w:t>
      </w:r>
      <w:r w:rsidRPr="007B2299">
        <w:t>.</w:t>
      </w:r>
    </w:p>
    <w:p w:rsidR="00FE1AD0" w:rsidRPr="00195C30" w:rsidRDefault="00FE1AD0" w:rsidP="00FE1AD0">
      <w:pPr>
        <w:spacing w:line="276" w:lineRule="auto"/>
        <w:jc w:val="center"/>
        <w:rPr>
          <w:rFonts w:ascii="Arial" w:hAnsi="Arial" w:cs="Arial"/>
        </w:rPr>
      </w:pPr>
    </w:p>
    <w:p w:rsidR="00FE1AD0" w:rsidRPr="00195C30" w:rsidRDefault="00FE1AD0" w:rsidP="00FE1AD0">
      <w:pPr>
        <w:pStyle w:val="NormalREDD"/>
      </w:pPr>
      <w:r w:rsidRPr="00195C30">
        <w:t>Il s’agira de renforcer le processus d’intégration des projets et programmes nationaux autour de l’objectif commun -- le développement durable -- en mettant un accent particulier sur :</w:t>
      </w:r>
    </w:p>
    <w:p w:rsidR="00FE1AD0" w:rsidRPr="00195C30" w:rsidRDefault="00FE1AD0" w:rsidP="00FE1AD0">
      <w:pPr>
        <w:pStyle w:val="REDDbull-Indnt"/>
      </w:pPr>
      <w:r w:rsidRPr="00195C30">
        <w:t>l’efficacité économique ;</w:t>
      </w:r>
    </w:p>
    <w:p w:rsidR="00FE1AD0" w:rsidRPr="00195C30" w:rsidRDefault="00FE1AD0" w:rsidP="00FE1AD0">
      <w:pPr>
        <w:pStyle w:val="REDDbull-Indnt"/>
      </w:pPr>
      <w:r w:rsidRPr="00195C30">
        <w:t>la solidarité sociale ;</w:t>
      </w:r>
    </w:p>
    <w:p w:rsidR="00FE1AD0" w:rsidRPr="00195C30" w:rsidRDefault="00FE1AD0" w:rsidP="00FE1AD0">
      <w:pPr>
        <w:pStyle w:val="REDDbull-Indnt"/>
      </w:pPr>
      <w:r w:rsidRPr="00195C30">
        <w:t>la responsabilité écologique.</w:t>
      </w:r>
    </w:p>
    <w:p w:rsidR="00FE1AD0" w:rsidRPr="00195C30" w:rsidRDefault="00FE1AD0" w:rsidP="00FE1AD0">
      <w:pPr>
        <w:rPr>
          <w:rFonts w:ascii="Arial" w:hAnsi="Arial" w:cs="Arial"/>
        </w:rPr>
      </w:pPr>
    </w:p>
    <w:p w:rsidR="00FE1AD0" w:rsidRPr="00195C30" w:rsidRDefault="00FE1AD0" w:rsidP="00FE1AD0">
      <w:pPr>
        <w:rPr>
          <w:rFonts w:ascii="Arial" w:hAnsi="Arial" w:cs="Arial"/>
          <w:b/>
          <w:color w:val="000099"/>
          <w:sz w:val="24"/>
          <w:szCs w:val="24"/>
          <w:u w:val="single"/>
        </w:rPr>
      </w:pPr>
    </w:p>
    <w:p w:rsidR="00FE1AD0" w:rsidRPr="00195C30" w:rsidRDefault="00FE1AD0" w:rsidP="00FE1AD0"/>
    <w:p w:rsidR="00FE1AD0" w:rsidRPr="00195C30" w:rsidRDefault="00FE1AD0" w:rsidP="00FE1AD0">
      <w:pPr>
        <w:pStyle w:val="NormalREDD"/>
        <w:sectPr w:rsidR="00FE1AD0" w:rsidRPr="00195C30" w:rsidSect="00380A00">
          <w:pgSz w:w="11906" w:h="16838"/>
          <w:pgMar w:top="1276" w:right="720" w:bottom="994" w:left="994" w:header="810" w:footer="720" w:gutter="0"/>
          <w:pgBorders w:offsetFrom="page">
            <w:top w:val="single" w:sz="36" w:space="24" w:color="FFFFFF"/>
            <w:left w:val="single" w:sz="36" w:space="24" w:color="FFFFFF"/>
            <w:bottom w:val="single" w:sz="36" w:space="24" w:color="FFFFFF"/>
            <w:right w:val="single" w:sz="36" w:space="24" w:color="FFFFFF"/>
          </w:pgBorders>
          <w:cols w:space="720"/>
          <w:docGrid w:linePitch="360"/>
        </w:sectPr>
      </w:pPr>
    </w:p>
    <w:p w:rsidR="00FE13E2" w:rsidRDefault="0021751B" w:rsidP="00FE13E2">
      <w:pPr>
        <w:pStyle w:val="REDDH1NONUM"/>
        <w:spacing w:before="0"/>
        <w:ind w:left="0"/>
        <w:jc w:val="left"/>
      </w:pPr>
      <w:bookmarkStart w:id="77" w:name="_Toc455966163"/>
      <w:r w:rsidRPr="004665A5">
        <w:lastRenderedPageBreak/>
        <w:t>Chapitre 3</w:t>
      </w:r>
      <w:r w:rsidR="00FE13E2">
        <w:t xml:space="preserve">: </w:t>
      </w:r>
      <w:r w:rsidRPr="004665A5">
        <w:t>Politiques et Mesures de Mise en Oeuvre de la REDD+</w:t>
      </w:r>
    </w:p>
    <w:p w:rsidR="0021751B" w:rsidRPr="004665A5" w:rsidRDefault="00FE13E2" w:rsidP="00FE13E2">
      <w:pPr>
        <w:pStyle w:val="REDDH1NONUM"/>
        <w:spacing w:before="0"/>
        <w:ind w:left="0"/>
        <w:jc w:val="left"/>
      </w:pPr>
      <w:r>
        <w:t xml:space="preserve">                 </w:t>
      </w:r>
      <w:r w:rsidR="0021751B" w:rsidRPr="004665A5">
        <w:t xml:space="preserve"> </w:t>
      </w:r>
      <w:r>
        <w:t xml:space="preserve">   </w:t>
      </w:r>
      <w:r w:rsidR="0021751B" w:rsidRPr="004665A5">
        <w:t>(</w:t>
      </w:r>
      <w:r>
        <w:t>O</w:t>
      </w:r>
      <w:r w:rsidR="0021751B" w:rsidRPr="004665A5">
        <w:t>ptions stratégiques)</w:t>
      </w:r>
      <w:bookmarkEnd w:id="77"/>
    </w:p>
    <w:p w:rsidR="00D04A19" w:rsidRDefault="00D04A19" w:rsidP="0021751B">
      <w:pPr>
        <w:pStyle w:val="NormalREDD"/>
        <w:jc w:val="both"/>
      </w:pPr>
    </w:p>
    <w:p w:rsidR="0021751B" w:rsidRPr="004665A5" w:rsidRDefault="0021751B" w:rsidP="0021751B">
      <w:pPr>
        <w:pStyle w:val="NormalREDD"/>
        <w:jc w:val="both"/>
      </w:pPr>
      <w:r w:rsidRPr="004665A5">
        <w:t xml:space="preserve">La REDD+ est considéré par la République du Congo comme un outil devant permettre de participer pleinement à la lutte contre le changement climatique en contribuant en même temps à l’atteinte de l’objectif de développement durable que s’est fixé le pays.  Pour y parvenir, la République du Congo a développé une stratégie reposant sur : </w:t>
      </w:r>
    </w:p>
    <w:p w:rsidR="0021751B" w:rsidRPr="004665A5" w:rsidRDefault="0021751B" w:rsidP="00FE13E2">
      <w:pPr>
        <w:pStyle w:val="REDDbull-Indnt"/>
        <w:numPr>
          <w:ilvl w:val="0"/>
          <w:numId w:val="59"/>
        </w:numPr>
      </w:pPr>
      <w:r w:rsidRPr="004665A5">
        <w:t>Un levier transversal axé principalement sur l’amélioration de certains aspects liés à la gouvernance et la mise en place de politiques et mesures appropriées.  Ce levier est considéré comme un levier habilitant incontournable ; et</w:t>
      </w:r>
    </w:p>
    <w:p w:rsidR="0021751B" w:rsidRPr="004665A5" w:rsidRDefault="0021751B" w:rsidP="00FE13E2">
      <w:pPr>
        <w:pStyle w:val="REDDbull-Indnt"/>
        <w:numPr>
          <w:ilvl w:val="0"/>
          <w:numId w:val="59"/>
        </w:numPr>
      </w:pPr>
      <w:r w:rsidRPr="004665A5">
        <w:t>Un levier programmatique mettant en exergue l’importance des activités sectorielles dans la lutte contre la déforestation et la dégradation des forêts.</w:t>
      </w:r>
    </w:p>
    <w:p w:rsidR="00FE13E2" w:rsidRDefault="00FE13E2" w:rsidP="0021751B">
      <w:pPr>
        <w:pStyle w:val="NormalREDD"/>
        <w:jc w:val="both"/>
      </w:pPr>
    </w:p>
    <w:p w:rsidR="0021751B" w:rsidRPr="004665A5" w:rsidRDefault="0021751B" w:rsidP="0021751B">
      <w:pPr>
        <w:pStyle w:val="NormalREDD"/>
        <w:jc w:val="both"/>
      </w:pPr>
      <w:r w:rsidRPr="004665A5">
        <w:t xml:space="preserve">Les différents piliers d’intervention sont développés dans des options stratégiques, elles-mêmes détaillées en sous options stratégiques et dont la nature des activités à mettre en place est précisée.  Ces options seront des réponses concrètes permettant de lutter efficacement contre les différentes causes de déforestation et de dégradation des forêts citées dans le Chapitre 1 et dans le document « Étude de la Spatialisation et de la Pondération des Causes de la Déforestation et de la Dégradation Forestière et Analyse des Options Stratégiques, Proposées par le R-PP de la République Du Congo » (Nov. 2014). </w:t>
      </w:r>
    </w:p>
    <w:p w:rsidR="0021751B" w:rsidRPr="004665A5" w:rsidRDefault="0021751B" w:rsidP="0021751B">
      <w:pPr>
        <w:pStyle w:val="NormalREDD"/>
      </w:pPr>
      <w:r w:rsidRPr="004665A5">
        <w:t xml:space="preserve">Les différentes options stratégiques sont ainsi formulées : </w:t>
      </w:r>
    </w:p>
    <w:p w:rsidR="0021751B" w:rsidRPr="004665A5" w:rsidRDefault="0021751B" w:rsidP="00485AA9">
      <w:pPr>
        <w:pStyle w:val="REDDbull-Indnt"/>
        <w:numPr>
          <w:ilvl w:val="0"/>
          <w:numId w:val="12"/>
        </w:numPr>
        <w:shd w:val="clear" w:color="auto" w:fill="F2DBDB" w:themeFill="accent2" w:themeFillTint="33"/>
        <w:rPr>
          <w:b/>
        </w:rPr>
      </w:pPr>
      <w:r w:rsidRPr="004665A5">
        <w:rPr>
          <w:b/>
        </w:rPr>
        <w:t xml:space="preserve">Option stratégique 1 : </w:t>
      </w:r>
      <w:r w:rsidRPr="004665A5">
        <w:t>Renforcement de la gouvernance et des financements durables</w:t>
      </w:r>
    </w:p>
    <w:p w:rsidR="0021751B" w:rsidRPr="004665A5" w:rsidRDefault="0021751B" w:rsidP="00485AA9">
      <w:pPr>
        <w:pStyle w:val="REDDbull-Indnt"/>
        <w:numPr>
          <w:ilvl w:val="0"/>
          <w:numId w:val="12"/>
        </w:numPr>
        <w:shd w:val="clear" w:color="auto" w:fill="F2DBDB" w:themeFill="accent2" w:themeFillTint="33"/>
        <w:rPr>
          <w:b/>
        </w:rPr>
      </w:pPr>
      <w:r w:rsidRPr="004665A5">
        <w:rPr>
          <w:b/>
        </w:rPr>
        <w:t xml:space="preserve">Option stratégique 2 : </w:t>
      </w:r>
      <w:r w:rsidRPr="004665A5">
        <w:t>Gestion durable et valorisation des ressources forestières </w:t>
      </w:r>
    </w:p>
    <w:p w:rsidR="0021751B" w:rsidRPr="004665A5" w:rsidRDefault="0021751B" w:rsidP="00485AA9">
      <w:pPr>
        <w:pStyle w:val="REDDbull-Indnt"/>
        <w:numPr>
          <w:ilvl w:val="0"/>
          <w:numId w:val="12"/>
        </w:numPr>
        <w:shd w:val="clear" w:color="auto" w:fill="F2DBDB" w:themeFill="accent2" w:themeFillTint="33"/>
        <w:rPr>
          <w:b/>
        </w:rPr>
      </w:pPr>
      <w:r w:rsidRPr="004665A5">
        <w:rPr>
          <w:b/>
        </w:rPr>
        <w:t xml:space="preserve">Option stratégique 3 : </w:t>
      </w:r>
      <w:r w:rsidRPr="004665A5">
        <w:t>Amélioration des systèmes agricoles</w:t>
      </w:r>
    </w:p>
    <w:p w:rsidR="0021751B" w:rsidRPr="004665A5" w:rsidRDefault="0021751B" w:rsidP="00485AA9">
      <w:pPr>
        <w:pStyle w:val="REDDbull-Indnt"/>
        <w:numPr>
          <w:ilvl w:val="0"/>
          <w:numId w:val="12"/>
        </w:numPr>
        <w:shd w:val="clear" w:color="auto" w:fill="F2DBDB" w:themeFill="accent2" w:themeFillTint="33"/>
        <w:rPr>
          <w:b/>
        </w:rPr>
      </w:pPr>
      <w:r w:rsidRPr="004665A5">
        <w:rPr>
          <w:b/>
        </w:rPr>
        <w:t xml:space="preserve">Option stratégique 4 : </w:t>
      </w:r>
      <w:r w:rsidRPr="004665A5">
        <w:t>Rationalisation de la production et de l’utilisation du bois énergie</w:t>
      </w:r>
    </w:p>
    <w:p w:rsidR="0021751B" w:rsidRPr="004665A5" w:rsidRDefault="0021751B" w:rsidP="00485AA9">
      <w:pPr>
        <w:pStyle w:val="REDDbull-Indnt"/>
        <w:numPr>
          <w:ilvl w:val="0"/>
          <w:numId w:val="12"/>
        </w:numPr>
        <w:shd w:val="clear" w:color="auto" w:fill="F2DBDB" w:themeFill="accent2" w:themeFillTint="33"/>
        <w:rPr>
          <w:b/>
        </w:rPr>
      </w:pPr>
      <w:r w:rsidRPr="004665A5">
        <w:rPr>
          <w:b/>
        </w:rPr>
        <w:t xml:space="preserve">Option stratégique 5 : </w:t>
      </w:r>
      <w:r w:rsidRPr="004665A5">
        <w:t xml:space="preserve">Développement d’un secteur minier vert </w:t>
      </w:r>
    </w:p>
    <w:p w:rsidR="0021751B" w:rsidRDefault="0021751B" w:rsidP="0021751B">
      <w:pPr>
        <w:pStyle w:val="NormalREDD"/>
        <w:jc w:val="both"/>
      </w:pPr>
      <w:r w:rsidRPr="004665A5">
        <w:t>Les options sont reliées aux différentes stratégies et politiques en vigueur, considérés comme des stratégies de référence, notamment celles axées sur : (i) le développement durable de la République du Congo, (ii) le Plan de Convergence de la COMIFAC  et (iii) les autres exercices de planification passées et actuelles.</w:t>
      </w:r>
      <w:r w:rsidRPr="00195C30">
        <w:t xml:space="preserve"> </w:t>
      </w:r>
    </w:p>
    <w:p w:rsidR="00FE13E2" w:rsidRPr="00195C30" w:rsidRDefault="00FE13E2" w:rsidP="0021751B">
      <w:pPr>
        <w:pStyle w:val="NormalREDD"/>
        <w:jc w:val="both"/>
      </w:pPr>
    </w:p>
    <w:p w:rsidR="00FE13E2" w:rsidRPr="00D16270" w:rsidRDefault="00FE13E2" w:rsidP="00FE13E2">
      <w:pPr>
        <w:pStyle w:val="REDDhdg4"/>
        <w:spacing w:before="0" w:after="0"/>
        <w:jc w:val="both"/>
        <w:rPr>
          <w:rFonts w:ascii="Calibri" w:hAnsi="Calibri"/>
          <w:i w:val="0"/>
          <w:sz w:val="28"/>
          <w:szCs w:val="28"/>
        </w:rPr>
      </w:pPr>
      <w:bookmarkStart w:id="78" w:name="_Toc453747456"/>
      <w:r w:rsidRPr="00D16270">
        <w:rPr>
          <w:rFonts w:ascii="Calibri" w:hAnsi="Calibri"/>
          <w:i w:val="0"/>
          <w:color w:val="auto"/>
          <w:sz w:val="28"/>
          <w:szCs w:val="28"/>
        </w:rPr>
        <w:t xml:space="preserve">3.1- </w:t>
      </w:r>
      <w:r w:rsidR="004665A5" w:rsidRPr="00D16270">
        <w:rPr>
          <w:rFonts w:ascii="Calibri" w:hAnsi="Calibri"/>
          <w:i w:val="0"/>
          <w:sz w:val="28"/>
          <w:szCs w:val="28"/>
          <w:u w:val="single"/>
        </w:rPr>
        <w:t>OPTION STRATEGIQUE 1</w:t>
      </w:r>
      <w:r w:rsidR="004665A5" w:rsidRPr="00D16270">
        <w:rPr>
          <w:rFonts w:ascii="Calibri" w:hAnsi="Calibri"/>
          <w:i w:val="0"/>
          <w:sz w:val="28"/>
          <w:szCs w:val="28"/>
        </w:rPr>
        <w:t xml:space="preserve"> : Renforcer </w:t>
      </w:r>
      <w:r w:rsidRPr="00D16270">
        <w:rPr>
          <w:rFonts w:ascii="Calibri" w:hAnsi="Calibri"/>
          <w:i w:val="0"/>
          <w:sz w:val="28"/>
          <w:szCs w:val="28"/>
        </w:rPr>
        <w:t xml:space="preserve"> </w:t>
      </w:r>
      <w:r w:rsidR="004665A5" w:rsidRPr="00D16270">
        <w:rPr>
          <w:rFonts w:ascii="Calibri" w:hAnsi="Calibri"/>
          <w:i w:val="0"/>
          <w:sz w:val="28"/>
          <w:szCs w:val="28"/>
        </w:rPr>
        <w:t xml:space="preserve">la </w:t>
      </w:r>
      <w:r w:rsidRPr="00D16270">
        <w:rPr>
          <w:rFonts w:ascii="Calibri" w:hAnsi="Calibri"/>
          <w:i w:val="0"/>
          <w:sz w:val="28"/>
          <w:szCs w:val="28"/>
        </w:rPr>
        <w:t xml:space="preserve"> </w:t>
      </w:r>
      <w:r w:rsidR="004665A5" w:rsidRPr="00D16270">
        <w:rPr>
          <w:rFonts w:ascii="Calibri" w:hAnsi="Calibri"/>
          <w:i w:val="0"/>
          <w:sz w:val="28"/>
          <w:szCs w:val="28"/>
        </w:rPr>
        <w:t xml:space="preserve">gouvernance et </w:t>
      </w:r>
      <w:r w:rsidRPr="00D16270">
        <w:rPr>
          <w:rFonts w:ascii="Calibri" w:hAnsi="Calibri"/>
          <w:i w:val="0"/>
          <w:sz w:val="28"/>
          <w:szCs w:val="28"/>
        </w:rPr>
        <w:t xml:space="preserve"> </w:t>
      </w:r>
      <w:r w:rsidR="004665A5" w:rsidRPr="00D16270">
        <w:rPr>
          <w:rFonts w:ascii="Calibri" w:hAnsi="Calibri"/>
          <w:i w:val="0"/>
          <w:sz w:val="28"/>
          <w:szCs w:val="28"/>
        </w:rPr>
        <w:t xml:space="preserve">garantir le </w:t>
      </w:r>
      <w:r w:rsidRPr="00D16270">
        <w:rPr>
          <w:rFonts w:ascii="Calibri" w:hAnsi="Calibri"/>
          <w:i w:val="0"/>
          <w:sz w:val="28"/>
          <w:szCs w:val="28"/>
        </w:rPr>
        <w:t xml:space="preserve"> </w:t>
      </w:r>
      <w:r w:rsidR="004665A5" w:rsidRPr="00D16270">
        <w:rPr>
          <w:rFonts w:ascii="Calibri" w:hAnsi="Calibri"/>
          <w:i w:val="0"/>
          <w:sz w:val="28"/>
          <w:szCs w:val="28"/>
        </w:rPr>
        <w:t>financement</w:t>
      </w:r>
    </w:p>
    <w:p w:rsidR="004665A5" w:rsidRPr="00D16270" w:rsidRDefault="00FE13E2" w:rsidP="00FE13E2">
      <w:pPr>
        <w:pStyle w:val="REDDhdg4"/>
        <w:spacing w:before="0" w:after="0"/>
        <w:jc w:val="both"/>
        <w:rPr>
          <w:rFonts w:ascii="Calibri" w:hAnsi="Calibri"/>
          <w:i w:val="0"/>
          <w:strike/>
          <w:sz w:val="28"/>
          <w:szCs w:val="28"/>
        </w:rPr>
      </w:pPr>
      <w:r w:rsidRPr="00D16270">
        <w:rPr>
          <w:rFonts w:ascii="Calibri" w:hAnsi="Calibri"/>
          <w:i w:val="0"/>
          <w:sz w:val="28"/>
          <w:szCs w:val="28"/>
        </w:rPr>
        <w:t xml:space="preserve">  </w:t>
      </w:r>
      <w:r w:rsidR="00D16270">
        <w:rPr>
          <w:rFonts w:ascii="Calibri" w:hAnsi="Calibri"/>
          <w:i w:val="0"/>
          <w:sz w:val="28"/>
          <w:szCs w:val="28"/>
        </w:rPr>
        <w:t xml:space="preserve">     </w:t>
      </w:r>
      <w:r w:rsidRPr="00D16270">
        <w:rPr>
          <w:rFonts w:ascii="Calibri" w:hAnsi="Calibri"/>
          <w:i w:val="0"/>
          <w:sz w:val="28"/>
          <w:szCs w:val="28"/>
        </w:rPr>
        <w:t xml:space="preserve">                                             </w:t>
      </w:r>
      <w:r w:rsidR="004665A5" w:rsidRPr="00D16270">
        <w:rPr>
          <w:rFonts w:ascii="Calibri" w:hAnsi="Calibri"/>
          <w:i w:val="0"/>
          <w:sz w:val="28"/>
          <w:szCs w:val="28"/>
        </w:rPr>
        <w:t xml:space="preserve"> durable pour favoriser l'émergence d'une économie verte </w:t>
      </w:r>
      <w:bookmarkEnd w:id="78"/>
    </w:p>
    <w:p w:rsidR="00FE13E2" w:rsidRDefault="00FE13E2" w:rsidP="004665A5">
      <w:pPr>
        <w:pStyle w:val="NormalREDD"/>
        <w:rPr>
          <w:highlight w:val="cyan"/>
        </w:rPr>
      </w:pPr>
    </w:p>
    <w:p w:rsidR="004665A5" w:rsidRPr="00FE13E2" w:rsidRDefault="00826F8B" w:rsidP="004665A5">
      <w:pPr>
        <w:pStyle w:val="NormalREDD"/>
      </w:pPr>
      <w:r w:rsidRPr="00FE13E2">
        <w:t xml:space="preserve">L’Option </w:t>
      </w:r>
      <w:r w:rsidR="004665A5" w:rsidRPr="00FE13E2">
        <w:t>S</w:t>
      </w:r>
      <w:r w:rsidRPr="00FE13E2">
        <w:t xml:space="preserve">tratégique </w:t>
      </w:r>
      <w:r w:rsidR="004665A5" w:rsidRPr="00FE13E2">
        <w:t>1</w:t>
      </w:r>
      <w:r w:rsidRPr="00FE13E2">
        <w:t xml:space="preserve"> </w:t>
      </w:r>
      <w:r w:rsidR="004665A5" w:rsidRPr="00FE13E2">
        <w:t xml:space="preserve"> vise surtout des barrières à l’achèvement d’une économie verte et un développement durable vis-à-vis leur intersection avec le secteur forêt et les émissions du carbone venant de la déforestation et de la dégradation forestière. </w:t>
      </w:r>
    </w:p>
    <w:p w:rsidR="004665A5" w:rsidRPr="00FE13E2" w:rsidRDefault="004665A5" w:rsidP="004665A5">
      <w:pPr>
        <w:pStyle w:val="NormalREDD"/>
      </w:pPr>
      <w:r w:rsidRPr="00FE13E2">
        <w:rPr>
          <w:b/>
        </w:rPr>
        <w:t>Sous option 1.1</w:t>
      </w:r>
      <w:r w:rsidRPr="00FE13E2">
        <w:t xml:space="preserve"> (SO1.1) </w:t>
      </w:r>
      <w:r w:rsidR="00D04A19" w:rsidRPr="00FE13E2">
        <w:t xml:space="preserve">renforce les aspects de gouvernance pour </w:t>
      </w:r>
      <w:r w:rsidRPr="00FE13E2">
        <w:t>s’a</w:t>
      </w:r>
      <w:r w:rsidR="00D04A19" w:rsidRPr="00FE13E2">
        <w:t xml:space="preserve">ttaquer aux </w:t>
      </w:r>
      <w:r w:rsidRPr="00FE13E2">
        <w:t xml:space="preserve">barrières juridiques </w:t>
      </w:r>
      <w:r w:rsidR="00D04A19" w:rsidRPr="00FE13E2">
        <w:t>de la REDD+</w:t>
      </w:r>
      <w:r w:rsidRPr="00FE13E2">
        <w:t xml:space="preserve">. </w:t>
      </w:r>
    </w:p>
    <w:p w:rsidR="004665A5" w:rsidRPr="00FE13E2" w:rsidRDefault="004665A5" w:rsidP="004665A5">
      <w:pPr>
        <w:pStyle w:val="NormalREDD"/>
      </w:pPr>
      <w:r w:rsidRPr="00FE13E2">
        <w:rPr>
          <w:b/>
        </w:rPr>
        <w:t>Sous option</w:t>
      </w:r>
      <w:r w:rsidRPr="00FE13E2" w:rsidDel="0068776E">
        <w:rPr>
          <w:b/>
        </w:rPr>
        <w:t xml:space="preserve"> </w:t>
      </w:r>
      <w:r w:rsidRPr="00FE13E2">
        <w:rPr>
          <w:b/>
        </w:rPr>
        <w:t>1.2</w:t>
      </w:r>
      <w:r w:rsidRPr="00FE13E2">
        <w:t xml:space="preserve"> vise</w:t>
      </w:r>
      <w:r w:rsidR="00522943" w:rsidRPr="00FE13E2">
        <w:t xml:space="preserve"> l’élaboration</w:t>
      </w:r>
      <w:r w:rsidRPr="00FE13E2">
        <w:t xml:space="preserve"> d’un Plan National d’Affectation des Terres. Le PNAT intégrera les politiques et les critères de la Stratégie Nationale REDD+ dans l’affectation des terres pour l’agriculture paysanne, l’agriculture industrielles, les forêts industrielles, les forêts communautaires et les autres affectations des terres. </w:t>
      </w:r>
    </w:p>
    <w:p w:rsidR="004665A5" w:rsidRPr="00FE13E2" w:rsidRDefault="004665A5" w:rsidP="004665A5">
      <w:pPr>
        <w:pStyle w:val="NormalREDD"/>
      </w:pPr>
      <w:r w:rsidRPr="00FE13E2">
        <w:rPr>
          <w:b/>
        </w:rPr>
        <w:t>Sous option</w:t>
      </w:r>
      <w:r w:rsidRPr="00FE13E2" w:rsidDel="0068776E">
        <w:rPr>
          <w:b/>
        </w:rPr>
        <w:t xml:space="preserve"> </w:t>
      </w:r>
      <w:r w:rsidRPr="00FE13E2">
        <w:rPr>
          <w:b/>
        </w:rPr>
        <w:t>1.3</w:t>
      </w:r>
      <w:r w:rsidRPr="00FE13E2">
        <w:t xml:space="preserve"> vise le renforcement des droits fonciers pour les populations locales et les indigènes et la facilitation d’accès aux terres par les investisseurs. </w:t>
      </w:r>
    </w:p>
    <w:p w:rsidR="004665A5" w:rsidRPr="00FE13E2" w:rsidRDefault="004665A5" w:rsidP="00522943">
      <w:pPr>
        <w:pStyle w:val="NormalREDD"/>
      </w:pPr>
      <w:r w:rsidRPr="00FE13E2">
        <w:rPr>
          <w:b/>
        </w:rPr>
        <w:t>Sous option</w:t>
      </w:r>
      <w:r w:rsidRPr="00FE13E2" w:rsidDel="0068776E">
        <w:rPr>
          <w:b/>
        </w:rPr>
        <w:t xml:space="preserve"> </w:t>
      </w:r>
      <w:r w:rsidRPr="00FE13E2">
        <w:rPr>
          <w:b/>
        </w:rPr>
        <w:t>1.4</w:t>
      </w:r>
      <w:r w:rsidRPr="00FE13E2">
        <w:t xml:space="preserve"> vise à surmonter des contraintes financières pour la mise en œuvre de la Stratégie REDD+. </w:t>
      </w:r>
    </w:p>
    <w:p w:rsidR="004665A5" w:rsidRPr="00195C30" w:rsidRDefault="004665A5" w:rsidP="004665A5">
      <w:pPr>
        <w:pStyle w:val="NormalREDD"/>
      </w:pPr>
      <w:r w:rsidRPr="00FE13E2">
        <w:rPr>
          <w:b/>
        </w:rPr>
        <w:lastRenderedPageBreak/>
        <w:t>Sous option</w:t>
      </w:r>
      <w:r w:rsidRPr="00FE13E2" w:rsidDel="0068776E">
        <w:rPr>
          <w:b/>
        </w:rPr>
        <w:t xml:space="preserve"> </w:t>
      </w:r>
      <w:r w:rsidRPr="00FE13E2">
        <w:rPr>
          <w:b/>
        </w:rPr>
        <w:t>1.6</w:t>
      </w:r>
      <w:r w:rsidRPr="00FE13E2">
        <w:t xml:space="preserve"> vise à appuyer  les activités portant sur l'information, l'éducation et le communication pour la mise en œuvre de la Stratégie REDD+.</w:t>
      </w:r>
      <w:r w:rsidRPr="00195C30">
        <w:t xml:space="preserve"> </w:t>
      </w:r>
    </w:p>
    <w:p w:rsidR="004665A5" w:rsidRPr="00195C30" w:rsidRDefault="004665A5" w:rsidP="004665A5">
      <w:pPr>
        <w:pStyle w:val="NormalREDD"/>
        <w:shd w:val="clear" w:color="auto" w:fill="F2DBDB" w:themeFill="accent2" w:themeFillTint="33"/>
        <w:rPr>
          <w:i/>
          <w:sz w:val="24"/>
        </w:rPr>
      </w:pPr>
      <w:r w:rsidRPr="00195C30">
        <w:rPr>
          <w:b/>
          <w:i/>
          <w:sz w:val="24"/>
        </w:rPr>
        <w:t>Objectif 1</w:t>
      </w:r>
      <w:r w:rsidRPr="00195C30">
        <w:rPr>
          <w:i/>
          <w:sz w:val="24"/>
        </w:rPr>
        <w:t> : Renforcer la gouvernance et garantir les financements durables pour favoriser l'émergence d'une économie verte d'un pays qui considère REDD+ comme un outil de développement durable</w:t>
      </w:r>
    </w:p>
    <w:p w:rsidR="004665A5" w:rsidRPr="00195C30" w:rsidRDefault="004665A5" w:rsidP="004665A5">
      <w:pPr>
        <w:rPr>
          <w:rFonts w:ascii="Arial" w:hAnsi="Arial" w:cs="Arial"/>
          <w:i/>
          <w:sz w:val="24"/>
          <w:szCs w:val="24"/>
        </w:rPr>
      </w:pPr>
    </w:p>
    <w:tbl>
      <w:tblPr>
        <w:tblStyle w:val="TableGrid"/>
        <w:tblW w:w="9922" w:type="dxa"/>
        <w:tblLook w:val="04A0" w:firstRow="1" w:lastRow="0" w:firstColumn="1" w:lastColumn="0" w:noHBand="0" w:noVBand="1"/>
      </w:tblPr>
      <w:tblGrid>
        <w:gridCol w:w="3154"/>
        <w:gridCol w:w="6768"/>
      </w:tblGrid>
      <w:tr w:rsidR="004665A5" w:rsidRPr="00195C30" w:rsidTr="00B02617">
        <w:trPr>
          <w:cantSplit/>
          <w:trHeight w:val="314"/>
          <w:tblHeader/>
        </w:trPr>
        <w:tc>
          <w:tcPr>
            <w:tcW w:w="3154" w:type="dxa"/>
            <w:tcBorders>
              <w:left w:val="single" w:sz="4" w:space="0" w:color="auto"/>
              <w:bottom w:val="single" w:sz="4" w:space="0" w:color="auto"/>
              <w:right w:val="single" w:sz="4" w:space="0" w:color="auto"/>
            </w:tcBorders>
            <w:shd w:val="clear" w:color="auto" w:fill="F2DBDB" w:themeFill="accent2" w:themeFillTint="33"/>
            <w:tcMar>
              <w:left w:w="58" w:type="dxa"/>
              <w:right w:w="58" w:type="dxa"/>
            </w:tcMar>
            <w:vAlign w:val="center"/>
          </w:tcPr>
          <w:p w:rsidR="004665A5" w:rsidRPr="00195C30" w:rsidRDefault="004665A5" w:rsidP="001414C3">
            <w:pPr>
              <w:spacing w:before="40"/>
              <w:ind w:left="90"/>
              <w:rPr>
                <w:rFonts w:ascii="Arial Narrow" w:hAnsi="Arial Narrow" w:cs="Arial"/>
                <w:b/>
                <w:sz w:val="20"/>
                <w:szCs w:val="24"/>
                <w:lang w:val="fr-FR"/>
              </w:rPr>
            </w:pPr>
            <w:r w:rsidRPr="00195C30">
              <w:rPr>
                <w:rFonts w:ascii="Arial Narrow" w:hAnsi="Arial Narrow" w:cs="Arial"/>
                <w:b/>
                <w:sz w:val="20"/>
                <w:szCs w:val="24"/>
                <w:lang w:val="fr-FR"/>
              </w:rPr>
              <w:t>Activités</w:t>
            </w:r>
          </w:p>
        </w:tc>
        <w:tc>
          <w:tcPr>
            <w:tcW w:w="6768" w:type="dxa"/>
            <w:tcBorders>
              <w:left w:val="single" w:sz="4" w:space="0" w:color="auto"/>
              <w:bottom w:val="single" w:sz="4" w:space="0" w:color="auto"/>
              <w:right w:val="single" w:sz="4" w:space="0" w:color="auto"/>
            </w:tcBorders>
            <w:shd w:val="clear" w:color="auto" w:fill="F2DBDB" w:themeFill="accent2" w:themeFillTint="33"/>
            <w:tcMar>
              <w:left w:w="58" w:type="dxa"/>
              <w:right w:w="58" w:type="dxa"/>
            </w:tcMar>
            <w:vAlign w:val="center"/>
          </w:tcPr>
          <w:p w:rsidR="004665A5" w:rsidRPr="00195C30" w:rsidRDefault="004665A5" w:rsidP="001414C3">
            <w:pPr>
              <w:spacing w:before="40"/>
              <w:ind w:left="39"/>
              <w:rPr>
                <w:rFonts w:ascii="Arial Narrow" w:hAnsi="Arial Narrow" w:cs="Arial"/>
                <w:b/>
                <w:sz w:val="20"/>
                <w:szCs w:val="24"/>
                <w:lang w:val="fr-FR"/>
              </w:rPr>
            </w:pPr>
            <w:r w:rsidRPr="00195C30">
              <w:rPr>
                <w:rFonts w:ascii="Arial Narrow" w:hAnsi="Arial Narrow" w:cs="Arial"/>
                <w:b/>
                <w:sz w:val="20"/>
                <w:szCs w:val="24"/>
                <w:lang w:val="fr-FR"/>
              </w:rPr>
              <w:t>Sous activités</w:t>
            </w:r>
          </w:p>
        </w:tc>
      </w:tr>
      <w:tr w:rsidR="004665A5" w:rsidRPr="00195C30" w:rsidTr="00ED3DE1">
        <w:trPr>
          <w:cantSplit/>
          <w:trHeight w:val="314"/>
        </w:trPr>
        <w:tc>
          <w:tcPr>
            <w:tcW w:w="9922"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tcMar>
              <w:left w:w="58" w:type="dxa"/>
              <w:right w:w="58" w:type="dxa"/>
            </w:tcMar>
          </w:tcPr>
          <w:p w:rsidR="004665A5" w:rsidRPr="00195C30" w:rsidRDefault="004665A5" w:rsidP="001414C3">
            <w:pPr>
              <w:spacing w:before="40"/>
              <w:ind w:left="39"/>
              <w:rPr>
                <w:rFonts w:ascii="Arial Narrow" w:hAnsi="Arial Narrow" w:cs="Arial"/>
                <w:sz w:val="20"/>
                <w:szCs w:val="20"/>
                <w:lang w:val="fr-FR"/>
              </w:rPr>
            </w:pPr>
            <w:r w:rsidRPr="00195C30">
              <w:rPr>
                <w:rFonts w:ascii="Arial Narrow" w:hAnsi="Arial Narrow" w:cs="Arial"/>
                <w:b/>
                <w:sz w:val="20"/>
                <w:szCs w:val="20"/>
                <w:lang w:val="fr-FR"/>
              </w:rPr>
              <w:t>Sous option 1.1 : Renforcement des aspects de la gouvernance</w:t>
            </w:r>
          </w:p>
          <w:p w:rsidR="004665A5" w:rsidRPr="00195C30" w:rsidRDefault="004665A5" w:rsidP="001414C3">
            <w:pPr>
              <w:spacing w:before="40"/>
              <w:ind w:left="39"/>
              <w:rPr>
                <w:rFonts w:ascii="Arial Narrow" w:hAnsi="Arial Narrow" w:cs="Arial"/>
                <w:b/>
                <w:sz w:val="20"/>
                <w:szCs w:val="24"/>
                <w:lang w:val="fr-FR"/>
              </w:rPr>
            </w:pPr>
            <w:r w:rsidRPr="00195C30">
              <w:rPr>
                <w:rFonts w:ascii="Arial Narrow" w:hAnsi="Arial Narrow"/>
                <w:b/>
                <w:sz w:val="20"/>
                <w:lang w:val="fr-FR"/>
              </w:rPr>
              <w:t xml:space="preserve">Objectif: </w:t>
            </w:r>
            <w:r w:rsidRPr="00195C30">
              <w:rPr>
                <w:rFonts w:ascii="Arial Narrow" w:hAnsi="Arial Narrow" w:cs="Arial"/>
                <w:sz w:val="20"/>
                <w:szCs w:val="20"/>
                <w:lang w:val="fr-FR"/>
              </w:rPr>
              <w:t>Développer les bases pour permettre une mise en œuvre effective, durable, transparente et équitable de la REDD+</w:t>
            </w:r>
          </w:p>
        </w:tc>
      </w:tr>
      <w:tr w:rsidR="004665A5" w:rsidRPr="00195C30" w:rsidTr="00B02617">
        <w:trPr>
          <w:cantSplit/>
        </w:trPr>
        <w:tc>
          <w:tcPr>
            <w:tcW w:w="3154" w:type="dxa"/>
            <w:vMerge w:val="restart"/>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r w:rsidRPr="00195C30">
              <w:rPr>
                <w:rFonts w:ascii="Arial Narrow" w:hAnsi="Arial Narrow" w:cs="Arial"/>
                <w:sz w:val="20"/>
                <w:szCs w:val="20"/>
                <w:lang w:val="fr-FR"/>
              </w:rPr>
              <w:t>Finalisation du processus de révision du cadre juridique en cours dans les secteurs forêts, environnement et mines</w:t>
            </w: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39"/>
              <w:rPr>
                <w:rFonts w:ascii="Arial Narrow" w:hAnsi="Arial Narrow" w:cs="Arial"/>
                <w:b/>
                <w:sz w:val="20"/>
                <w:szCs w:val="20"/>
                <w:lang w:val="fr-FR"/>
              </w:rPr>
            </w:pPr>
            <w:r w:rsidRPr="00195C30">
              <w:rPr>
                <w:rFonts w:ascii="Arial Narrow" w:hAnsi="Arial Narrow" w:cs="Arial"/>
                <w:color w:val="000000"/>
                <w:sz w:val="20"/>
                <w:szCs w:val="20"/>
                <w:lang w:val="fr-FR"/>
              </w:rPr>
              <w:t>Élaborer et adopter le nouveau code forestier</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39"/>
              <w:rPr>
                <w:rFonts w:ascii="Arial Narrow" w:hAnsi="Arial Narrow" w:cs="Arial"/>
                <w:b/>
                <w:sz w:val="20"/>
                <w:szCs w:val="20"/>
                <w:lang w:val="fr-FR"/>
              </w:rPr>
            </w:pPr>
            <w:r w:rsidRPr="00195C30">
              <w:rPr>
                <w:rFonts w:ascii="Arial Narrow" w:hAnsi="Arial Narrow" w:cs="Arial"/>
                <w:color w:val="000000"/>
                <w:sz w:val="20"/>
                <w:szCs w:val="20"/>
                <w:lang w:val="fr-FR"/>
              </w:rPr>
              <w:t>Élaborer et valider les décrets d’application relatifs au nouveau code forestier</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Élaborer et adopter la nouvelle loi relative à la protection de l’environnement</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Élaborer et valider les décrets d’application de la nouvelle loi relative à la protection de l'environnement</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Élaborer et valider les décrets d’application de la loi n° 37-2008 relative à la faune et AP</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 xml:space="preserve">Elaborer et valider le nouveau code minier </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 xml:space="preserve">Élaborer et valider les textes d'application du nouveau Code Minier </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Élaborer et valider les textes d'application  de la Loi sur les Peuples Autochtones</w:t>
            </w:r>
          </w:p>
        </w:tc>
      </w:tr>
      <w:tr w:rsidR="004665A5" w:rsidRPr="00195C30" w:rsidTr="00B02617">
        <w:trPr>
          <w:cantSplit/>
        </w:trPr>
        <w:tc>
          <w:tcPr>
            <w:tcW w:w="3154" w:type="dxa"/>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r w:rsidRPr="00195C30">
              <w:rPr>
                <w:rFonts w:ascii="Arial Narrow" w:hAnsi="Arial Narrow" w:cs="Arial"/>
                <w:sz w:val="20"/>
                <w:szCs w:val="20"/>
                <w:lang w:val="fr-FR"/>
              </w:rPr>
              <w:t>Appui à l'opérationnalisation des comités nationaux en charge de l'aménagement du territoire, du développement durable, du climat et de la REDD+</w:t>
            </w: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Assurer les moyens de fonctionnement des 4 comités nationaux</w:t>
            </w:r>
          </w:p>
          <w:p w:rsidR="004665A5" w:rsidRPr="00195C30" w:rsidRDefault="004665A5" w:rsidP="001414C3">
            <w:pPr>
              <w:spacing w:before="40"/>
              <w:ind w:left="39"/>
              <w:rPr>
                <w:rFonts w:ascii="Arial Narrow" w:hAnsi="Arial Narrow" w:cs="Arial"/>
                <w:color w:val="000000"/>
                <w:sz w:val="20"/>
                <w:szCs w:val="20"/>
                <w:lang w:val="fr-FR"/>
              </w:rPr>
            </w:pPr>
          </w:p>
        </w:tc>
      </w:tr>
      <w:tr w:rsidR="004665A5" w:rsidRPr="00195C30" w:rsidTr="00B02617">
        <w:trPr>
          <w:cantSplit/>
        </w:trPr>
        <w:tc>
          <w:tcPr>
            <w:tcW w:w="3154" w:type="dxa"/>
            <w:vMerge w:val="restart"/>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r w:rsidRPr="00195C30">
              <w:rPr>
                <w:rFonts w:ascii="Arial Narrow" w:hAnsi="Arial Narrow" w:cs="Arial"/>
                <w:sz w:val="20"/>
                <w:szCs w:val="20"/>
                <w:lang w:val="fr-FR"/>
              </w:rPr>
              <w:t>Mise en place de la politique agricole</w:t>
            </w: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eastAsia="Times New Roman" w:hAnsi="Arial Narrow" w:cs="Arial"/>
                <w:color w:val="000000"/>
                <w:sz w:val="20"/>
                <w:szCs w:val="20"/>
                <w:lang w:val="fr-FR" w:eastAsia="fr-FR"/>
              </w:rPr>
              <w:t>Élaborer les Termes de Référence</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eastAsia="Times New Roman" w:hAnsi="Arial Narrow" w:cs="Arial"/>
                <w:color w:val="000000"/>
                <w:sz w:val="20"/>
                <w:szCs w:val="20"/>
                <w:lang w:val="fr-FR" w:eastAsia="fr-FR"/>
              </w:rPr>
              <w:t>Recruter un cabinet d'études</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p>
        </w:tc>
        <w:tc>
          <w:tcPr>
            <w:tcW w:w="6768" w:type="dxa"/>
            <w:tcBorders>
              <w:top w:val="single" w:sz="4" w:space="0" w:color="auto"/>
              <w:left w:val="single" w:sz="4" w:space="0" w:color="auto"/>
              <w:bottom w:val="single" w:sz="4" w:space="0" w:color="auto"/>
              <w:right w:val="single" w:sz="4" w:space="0" w:color="auto"/>
            </w:tcBorders>
            <w:tcMar>
              <w:left w:w="58" w:type="dxa"/>
              <w:right w:w="58" w:type="dxa"/>
            </w:tcMar>
            <w:vAlign w:val="center"/>
          </w:tcPr>
          <w:p w:rsidR="004665A5" w:rsidRPr="00195C30" w:rsidRDefault="004665A5" w:rsidP="001414C3">
            <w:pPr>
              <w:spacing w:before="40"/>
              <w:ind w:left="39"/>
              <w:rPr>
                <w:rFonts w:ascii="Arial Narrow" w:eastAsia="Times New Roman" w:hAnsi="Arial Narrow" w:cs="Arial"/>
                <w:color w:val="000000"/>
                <w:sz w:val="20"/>
                <w:szCs w:val="20"/>
                <w:lang w:val="fr-FR" w:eastAsia="fr-FR"/>
              </w:rPr>
            </w:pPr>
            <w:r w:rsidRPr="00195C30">
              <w:rPr>
                <w:rFonts w:ascii="Arial Narrow" w:eastAsia="Times New Roman" w:hAnsi="Arial Narrow" w:cs="Arial"/>
                <w:color w:val="000000"/>
                <w:sz w:val="20"/>
                <w:szCs w:val="20"/>
                <w:lang w:val="fr-FR" w:eastAsia="fr-FR"/>
              </w:rPr>
              <w:t>Tenir des ateliers de consultation au niveau départementaux et nationaux</w:t>
            </w:r>
          </w:p>
        </w:tc>
      </w:tr>
      <w:tr w:rsidR="004665A5" w:rsidRPr="00195C30" w:rsidTr="00ED3DE1">
        <w:trPr>
          <w:cantSplit/>
        </w:trPr>
        <w:tc>
          <w:tcPr>
            <w:tcW w:w="9922" w:type="dxa"/>
            <w:gridSpan w:val="2"/>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b/>
                <w:sz w:val="20"/>
                <w:szCs w:val="20"/>
                <w:lang w:val="fr-FR"/>
              </w:rPr>
            </w:pPr>
            <w:r w:rsidRPr="00195C30">
              <w:rPr>
                <w:rFonts w:ascii="Arial Narrow" w:hAnsi="Arial Narrow" w:cs="Arial"/>
                <w:b/>
                <w:sz w:val="20"/>
                <w:szCs w:val="20"/>
                <w:lang w:val="fr-FR"/>
              </w:rPr>
              <w:t>Sous option 1.2</w:t>
            </w:r>
            <w:r w:rsidRPr="00195C30">
              <w:rPr>
                <w:rFonts w:ascii="Arial Narrow" w:hAnsi="Arial Narrow" w:cs="Arial"/>
                <w:sz w:val="20"/>
                <w:szCs w:val="20"/>
                <w:lang w:val="fr-FR"/>
              </w:rPr>
              <w:t> :</w:t>
            </w:r>
            <w:r w:rsidRPr="00195C30">
              <w:rPr>
                <w:rFonts w:ascii="Arial Narrow" w:hAnsi="Arial Narrow" w:cs="Arial"/>
                <w:b/>
                <w:sz w:val="20"/>
                <w:szCs w:val="20"/>
                <w:lang w:val="fr-FR"/>
              </w:rPr>
              <w:t xml:space="preserve"> Élaboration et mise en place d’un plan national d’affectation des terres</w:t>
            </w:r>
          </w:p>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b/>
                <w:sz w:val="20"/>
                <w:lang w:val="fr-FR"/>
              </w:rPr>
              <w:t xml:space="preserve">Objectif: </w:t>
            </w:r>
            <w:r w:rsidRPr="00195C30">
              <w:rPr>
                <w:rFonts w:ascii="Arial Narrow" w:hAnsi="Arial Narrow" w:cs="Arial"/>
                <w:sz w:val="20"/>
                <w:szCs w:val="20"/>
                <w:lang w:val="fr-FR"/>
              </w:rPr>
              <w:t>Renforcer la planification et la sécurisation des terres et ses ressources à l’échelle nationale</w:t>
            </w:r>
          </w:p>
        </w:tc>
      </w:tr>
      <w:tr w:rsidR="004665A5" w:rsidRPr="00195C30" w:rsidTr="00B02617">
        <w:trPr>
          <w:cantSplit/>
        </w:trPr>
        <w:tc>
          <w:tcPr>
            <w:tcW w:w="3154" w:type="dxa"/>
            <w:vMerge w:val="restart"/>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r w:rsidRPr="00195C30">
              <w:rPr>
                <w:rFonts w:ascii="Arial Narrow" w:hAnsi="Arial Narrow" w:cs="Arial"/>
                <w:sz w:val="20"/>
                <w:szCs w:val="20"/>
                <w:lang w:val="fr-FR"/>
              </w:rPr>
              <w:t xml:space="preserve">Mise en place d'un Plan National d’Affectation des Terres qui définit les vocations prioritaires du territoire en concertation avec l'ensemble des parties prenantes  </w:t>
            </w:r>
          </w:p>
        </w:tc>
        <w:tc>
          <w:tcPr>
            <w:tcW w:w="6768" w:type="dxa"/>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b/>
                <w:sz w:val="20"/>
                <w:szCs w:val="20"/>
                <w:lang w:val="fr-FR"/>
              </w:rPr>
            </w:pPr>
            <w:r w:rsidRPr="00195C30">
              <w:rPr>
                <w:rFonts w:ascii="Arial Narrow" w:hAnsi="Arial Narrow" w:cs="Arial"/>
                <w:color w:val="000000"/>
                <w:sz w:val="20"/>
                <w:szCs w:val="20"/>
                <w:lang w:val="fr-FR"/>
              </w:rPr>
              <w:t>Élaborer les Termes de Référence</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p>
        </w:tc>
        <w:tc>
          <w:tcPr>
            <w:tcW w:w="6768" w:type="dxa"/>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Réaliser les études</w:t>
            </w:r>
          </w:p>
        </w:tc>
      </w:tr>
      <w:tr w:rsidR="004665A5" w:rsidRPr="00195C30" w:rsidTr="00B02617">
        <w:trPr>
          <w:cantSplit/>
        </w:trPr>
        <w:tc>
          <w:tcPr>
            <w:tcW w:w="3154" w:type="dxa"/>
            <w:vMerge/>
            <w:tcBorders>
              <w:top w:val="single" w:sz="4" w:space="0" w:color="auto"/>
              <w:left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p>
        </w:tc>
        <w:tc>
          <w:tcPr>
            <w:tcW w:w="6768" w:type="dxa"/>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color w:val="000000"/>
                <w:sz w:val="20"/>
                <w:szCs w:val="20"/>
                <w:lang w:val="fr-FR"/>
              </w:rPr>
            </w:pPr>
            <w:r w:rsidRPr="00195C30">
              <w:rPr>
                <w:rFonts w:ascii="Arial Narrow" w:hAnsi="Arial Narrow" w:cs="Arial"/>
                <w:color w:val="000000"/>
                <w:sz w:val="20"/>
                <w:szCs w:val="20"/>
                <w:lang w:val="fr-FR"/>
              </w:rPr>
              <w:t>Tenir des ateliers de consultation sectoriels et départementaux</w:t>
            </w:r>
          </w:p>
        </w:tc>
      </w:tr>
      <w:tr w:rsidR="004665A5" w:rsidRPr="00195C30" w:rsidTr="00B02617">
        <w:trPr>
          <w:cantSplit/>
        </w:trPr>
        <w:tc>
          <w:tcPr>
            <w:tcW w:w="3154" w:type="dxa"/>
            <w:vMerge w:val="restart"/>
            <w:tcBorders>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r w:rsidRPr="00195C30">
              <w:rPr>
                <w:rFonts w:ascii="Arial Narrow" w:hAnsi="Arial Narrow" w:cs="Arial"/>
                <w:sz w:val="20"/>
                <w:szCs w:val="20"/>
                <w:lang w:val="fr-FR"/>
              </w:rPr>
              <w:t xml:space="preserve">Mise en cohérence des législations sectorielles : Renforcement du cadre juridique permettant aux investisseurs et aux populations locales et autochtones de sécuriser leurs activités </w:t>
            </w:r>
          </w:p>
        </w:tc>
        <w:tc>
          <w:tcPr>
            <w:tcW w:w="6768" w:type="dxa"/>
            <w:tcBorders>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FE13E2" w:rsidRDefault="004665A5" w:rsidP="001414C3">
            <w:pPr>
              <w:spacing w:before="40"/>
              <w:ind w:left="39"/>
              <w:rPr>
                <w:rFonts w:ascii="Arial Narrow" w:hAnsi="Arial Narrow" w:cs="Arial"/>
                <w:b/>
                <w:sz w:val="20"/>
                <w:szCs w:val="20"/>
                <w:lang w:val="fr-FR"/>
              </w:rPr>
            </w:pPr>
            <w:r w:rsidRPr="00FE13E2">
              <w:rPr>
                <w:rFonts w:ascii="Arial Narrow" w:hAnsi="Arial Narrow" w:cs="Arial"/>
                <w:color w:val="000000"/>
                <w:sz w:val="20"/>
                <w:szCs w:val="20"/>
                <w:lang w:val="fr-FR"/>
              </w:rPr>
              <w:t>Formaliser la tenue des réunions de concertation interministériels</w:t>
            </w:r>
          </w:p>
        </w:tc>
      </w:tr>
      <w:tr w:rsidR="004665A5" w:rsidRPr="00195C30" w:rsidTr="00B02617">
        <w:trPr>
          <w:cantSplit/>
        </w:trPr>
        <w:tc>
          <w:tcPr>
            <w:tcW w:w="3154" w:type="dxa"/>
            <w:vMerge/>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4"/>
                <w:lang w:val="fr-FR"/>
              </w:rPr>
            </w:pPr>
          </w:p>
        </w:tc>
        <w:tc>
          <w:tcPr>
            <w:tcW w:w="6768" w:type="dxa"/>
            <w:tcBorders>
              <w:top w:val="single" w:sz="4" w:space="0" w:color="auto"/>
              <w:left w:val="single" w:sz="4" w:space="0" w:color="auto"/>
              <w:bottom w:val="single" w:sz="4" w:space="0" w:color="auto"/>
              <w:right w:val="single" w:sz="4" w:space="0" w:color="auto"/>
            </w:tcBorders>
            <w:shd w:val="clear" w:color="auto" w:fill="EAF1DD" w:themeFill="accent3" w:themeFillTint="33"/>
            <w:tcMar>
              <w:left w:w="58" w:type="dxa"/>
              <w:right w:w="58" w:type="dxa"/>
            </w:tcMar>
          </w:tcPr>
          <w:p w:rsidR="004665A5" w:rsidRPr="00FE13E2" w:rsidRDefault="00522943" w:rsidP="00522943">
            <w:pPr>
              <w:spacing w:before="40"/>
              <w:ind w:left="39"/>
              <w:rPr>
                <w:rFonts w:ascii="Arial Narrow" w:hAnsi="Arial Narrow" w:cs="Arial"/>
                <w:b/>
                <w:sz w:val="20"/>
                <w:szCs w:val="20"/>
                <w:lang w:val="fr-FR"/>
              </w:rPr>
            </w:pPr>
            <w:r w:rsidRPr="00FE13E2">
              <w:rPr>
                <w:rFonts w:ascii="Arial Narrow" w:hAnsi="Arial Narrow" w:cs="Arial"/>
                <w:color w:val="000000"/>
                <w:sz w:val="20"/>
                <w:szCs w:val="20"/>
                <w:lang w:val="fr-FR"/>
              </w:rPr>
              <w:t>Suivre</w:t>
            </w:r>
            <w:r w:rsidR="004665A5" w:rsidRPr="00FE13E2">
              <w:rPr>
                <w:rFonts w:ascii="Arial Narrow" w:hAnsi="Arial Narrow" w:cs="Arial"/>
                <w:color w:val="000000"/>
                <w:sz w:val="20"/>
                <w:szCs w:val="20"/>
                <w:lang w:val="fr-FR"/>
              </w:rPr>
              <w:t xml:space="preserve"> et évalu</w:t>
            </w:r>
            <w:r w:rsidRPr="00FE13E2">
              <w:rPr>
                <w:rFonts w:ascii="Arial Narrow" w:hAnsi="Arial Narrow" w:cs="Arial"/>
                <w:color w:val="000000"/>
                <w:sz w:val="20"/>
                <w:szCs w:val="20"/>
                <w:lang w:val="fr-FR"/>
              </w:rPr>
              <w:t>er</w:t>
            </w:r>
            <w:r w:rsidR="004665A5" w:rsidRPr="00FE13E2">
              <w:rPr>
                <w:rFonts w:ascii="Arial Narrow" w:hAnsi="Arial Narrow" w:cs="Arial"/>
                <w:color w:val="000000"/>
                <w:sz w:val="20"/>
                <w:szCs w:val="20"/>
                <w:lang w:val="fr-FR"/>
              </w:rPr>
              <w:t xml:space="preserve"> la mise en œuvre des résolutions issues des concertations</w:t>
            </w:r>
          </w:p>
        </w:tc>
      </w:tr>
      <w:tr w:rsidR="004665A5" w:rsidRPr="00195C30" w:rsidTr="00ED3DE1">
        <w:trPr>
          <w:cantSplit/>
        </w:trPr>
        <w:tc>
          <w:tcPr>
            <w:tcW w:w="9922" w:type="dxa"/>
            <w:gridSpan w:val="2"/>
            <w:tcBorders>
              <w:top w:val="single" w:sz="4" w:space="0" w:color="auto"/>
              <w:left w:val="nil"/>
              <w:right w:val="nil"/>
            </w:tcBorders>
            <w:tcMar>
              <w:left w:w="58" w:type="dxa"/>
              <w:right w:w="58" w:type="dxa"/>
            </w:tcMar>
          </w:tcPr>
          <w:p w:rsidR="004665A5" w:rsidRPr="00FE13E2" w:rsidRDefault="004665A5" w:rsidP="001414C3">
            <w:pPr>
              <w:spacing w:before="40"/>
              <w:ind w:left="39"/>
              <w:rPr>
                <w:rFonts w:ascii="Arial Narrow" w:hAnsi="Arial Narrow" w:cs="Arial"/>
                <w:sz w:val="20"/>
                <w:szCs w:val="20"/>
                <w:lang w:val="fr-FR"/>
              </w:rPr>
            </w:pPr>
            <w:r w:rsidRPr="00FE13E2">
              <w:rPr>
                <w:rFonts w:ascii="Arial Narrow" w:hAnsi="Arial Narrow" w:cs="Arial"/>
                <w:b/>
                <w:sz w:val="20"/>
                <w:szCs w:val="20"/>
                <w:lang w:val="fr-FR"/>
              </w:rPr>
              <w:t>Sous option 1.3 : Amélioration de la gestion du foncier</w:t>
            </w:r>
          </w:p>
          <w:p w:rsidR="004665A5" w:rsidRPr="00FE13E2" w:rsidRDefault="004665A5" w:rsidP="001414C3">
            <w:pPr>
              <w:spacing w:before="40"/>
              <w:ind w:left="39"/>
              <w:rPr>
                <w:rFonts w:ascii="Arial Narrow" w:hAnsi="Arial Narrow" w:cs="Arial"/>
                <w:b/>
                <w:sz w:val="20"/>
                <w:szCs w:val="20"/>
                <w:lang w:val="fr-FR"/>
              </w:rPr>
            </w:pPr>
            <w:r w:rsidRPr="00FE13E2">
              <w:rPr>
                <w:rFonts w:ascii="Arial Narrow" w:hAnsi="Arial Narrow"/>
                <w:b/>
                <w:sz w:val="20"/>
                <w:lang w:val="fr-FR"/>
              </w:rPr>
              <w:t xml:space="preserve">Objectif: </w:t>
            </w:r>
            <w:r w:rsidRPr="00FE13E2">
              <w:rPr>
                <w:rFonts w:ascii="Arial Narrow" w:hAnsi="Arial Narrow" w:cs="Arial"/>
                <w:sz w:val="20"/>
                <w:szCs w:val="20"/>
                <w:lang w:val="fr-FR"/>
              </w:rPr>
              <w:t>Renforcer la planification et la sécurisation des réserves foncières de l’Etat</w:t>
            </w:r>
            <w:r w:rsidRPr="00FE13E2">
              <w:rPr>
                <w:rFonts w:ascii="Arial Narrow" w:hAnsi="Arial Narrow"/>
                <w:sz w:val="20"/>
                <w:szCs w:val="20"/>
                <w:lang w:val="fr-FR"/>
              </w:rPr>
              <w:t>.</w:t>
            </w:r>
          </w:p>
        </w:tc>
      </w:tr>
      <w:tr w:rsidR="004665A5" w:rsidRPr="00195C30" w:rsidTr="00B02617">
        <w:trPr>
          <w:cantSplit/>
        </w:trPr>
        <w:tc>
          <w:tcPr>
            <w:tcW w:w="3154" w:type="dxa"/>
            <w:tcBorders>
              <w:top w:val="single" w:sz="4" w:space="0" w:color="auto"/>
              <w:left w:val="nil"/>
            </w:tcBorders>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r w:rsidRPr="00195C30">
              <w:rPr>
                <w:rFonts w:ascii="Arial Narrow" w:hAnsi="Arial Narrow" w:cs="Arial"/>
                <w:sz w:val="20"/>
                <w:szCs w:val="20"/>
                <w:lang w:val="fr-FR"/>
              </w:rPr>
              <w:t>Assurance du bon fonctionnement d’un système foncier stable pour les populations locales et autochtones</w:t>
            </w:r>
          </w:p>
        </w:tc>
        <w:tc>
          <w:tcPr>
            <w:tcW w:w="6768" w:type="dxa"/>
            <w:tcBorders>
              <w:top w:val="single" w:sz="4" w:space="0" w:color="auto"/>
              <w:right w:val="nil"/>
            </w:tcBorders>
            <w:shd w:val="clear" w:color="auto" w:fill="FFFF00"/>
            <w:tcMar>
              <w:left w:w="58" w:type="dxa"/>
              <w:right w:w="58" w:type="dxa"/>
            </w:tcMar>
          </w:tcPr>
          <w:p w:rsidR="004665A5" w:rsidRPr="00FE13E2" w:rsidRDefault="004665A5" w:rsidP="001414C3">
            <w:pPr>
              <w:spacing w:before="40"/>
              <w:rPr>
                <w:rFonts w:ascii="Arial Narrow" w:hAnsi="Arial Narrow" w:cs="Arial"/>
                <w:sz w:val="20"/>
                <w:szCs w:val="20"/>
                <w:lang w:val="fr-FR"/>
              </w:rPr>
            </w:pPr>
            <w:r w:rsidRPr="00FE13E2">
              <w:rPr>
                <w:rFonts w:ascii="Arial Narrow" w:hAnsi="Arial Narrow" w:cs="Arial"/>
                <w:sz w:val="20"/>
                <w:szCs w:val="20"/>
                <w:lang w:val="fr-FR"/>
              </w:rPr>
              <w:t xml:space="preserve">identifier les familles propriétaires </w:t>
            </w:r>
          </w:p>
          <w:p w:rsidR="004665A5" w:rsidRPr="00FE13E2" w:rsidRDefault="004665A5" w:rsidP="001414C3">
            <w:pPr>
              <w:spacing w:before="40"/>
              <w:rPr>
                <w:rFonts w:ascii="Arial Narrow" w:hAnsi="Arial Narrow" w:cs="Arial"/>
                <w:sz w:val="20"/>
                <w:szCs w:val="20"/>
                <w:lang w:val="fr-FR"/>
              </w:rPr>
            </w:pPr>
            <w:r w:rsidRPr="00FE13E2">
              <w:rPr>
                <w:rFonts w:ascii="Arial Narrow" w:hAnsi="Arial Narrow" w:cs="Arial"/>
                <w:sz w:val="20"/>
                <w:szCs w:val="20"/>
                <w:lang w:val="fr-FR"/>
              </w:rPr>
              <w:t>cartographier les propriétés des familles propriétaires</w:t>
            </w:r>
          </w:p>
          <w:p w:rsidR="004665A5" w:rsidRPr="00FE13E2" w:rsidRDefault="004665A5" w:rsidP="001414C3">
            <w:pPr>
              <w:pStyle w:val="ListParagraph"/>
              <w:spacing w:before="40"/>
              <w:ind w:left="630"/>
              <w:rPr>
                <w:rFonts w:ascii="Arial Narrow" w:hAnsi="Arial Narrow" w:cs="Arial"/>
                <w:b/>
                <w:sz w:val="20"/>
                <w:szCs w:val="20"/>
                <w:lang w:val="fr-FR"/>
              </w:rPr>
            </w:pPr>
          </w:p>
        </w:tc>
      </w:tr>
      <w:tr w:rsidR="004665A5" w:rsidRPr="00195C30" w:rsidTr="00B02617">
        <w:trPr>
          <w:cantSplit/>
        </w:trPr>
        <w:tc>
          <w:tcPr>
            <w:tcW w:w="3154" w:type="dxa"/>
            <w:tcBorders>
              <w:left w:val="nil"/>
            </w:tcBorders>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r w:rsidRPr="00195C30">
              <w:rPr>
                <w:rFonts w:ascii="Arial Narrow" w:hAnsi="Arial Narrow" w:cs="Arial"/>
                <w:sz w:val="20"/>
                <w:szCs w:val="20"/>
                <w:lang w:val="fr-FR"/>
              </w:rPr>
              <w:t>Promotion de l'offre des terrains viabilisés</w:t>
            </w:r>
          </w:p>
        </w:tc>
        <w:tc>
          <w:tcPr>
            <w:tcW w:w="6768" w:type="dxa"/>
            <w:tcBorders>
              <w:right w:val="nil"/>
            </w:tcBorders>
            <w:tcMar>
              <w:left w:w="58" w:type="dxa"/>
              <w:right w:w="58" w:type="dxa"/>
            </w:tcMar>
          </w:tcPr>
          <w:p w:rsidR="004665A5" w:rsidRPr="00FE13E2" w:rsidRDefault="004665A5" w:rsidP="001414C3">
            <w:pPr>
              <w:spacing w:before="40"/>
              <w:ind w:left="39"/>
              <w:rPr>
                <w:rFonts w:ascii="Arial Narrow" w:hAnsi="Arial Narrow" w:cs="Arial"/>
                <w:b/>
                <w:sz w:val="20"/>
                <w:szCs w:val="20"/>
                <w:lang w:val="fr-FR"/>
              </w:rPr>
            </w:pPr>
            <w:r w:rsidRPr="00FE13E2">
              <w:rPr>
                <w:rFonts w:ascii="Arial Narrow" w:hAnsi="Arial Narrow" w:cs="Arial"/>
                <w:sz w:val="20"/>
                <w:szCs w:val="20"/>
                <w:lang w:val="fr-FR"/>
              </w:rPr>
              <w:t>Rendre effective la viabilisation des terrains</w:t>
            </w:r>
          </w:p>
        </w:tc>
      </w:tr>
      <w:tr w:rsidR="004665A5" w:rsidRPr="00195C30" w:rsidTr="00B02617">
        <w:trPr>
          <w:cantSplit/>
        </w:trPr>
        <w:tc>
          <w:tcPr>
            <w:tcW w:w="3154" w:type="dxa"/>
            <w:vMerge w:val="restart"/>
            <w:tcBorders>
              <w:left w:val="nil"/>
            </w:tcBorders>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r w:rsidRPr="00195C30">
              <w:rPr>
                <w:rFonts w:ascii="Arial Narrow" w:hAnsi="Arial Narrow" w:cs="Arial"/>
                <w:sz w:val="20"/>
                <w:szCs w:val="20"/>
                <w:lang w:val="fr-FR"/>
              </w:rPr>
              <w:t>Facilitation de l’accès à la terre aux populations locales et autochtones et aux investisseurs (dans le respect des dispositions foncières nationales)</w:t>
            </w:r>
          </w:p>
        </w:tc>
        <w:tc>
          <w:tcPr>
            <w:tcW w:w="6768" w:type="dxa"/>
            <w:tcBorders>
              <w:bottom w:val="dashed" w:sz="4" w:space="0" w:color="auto"/>
              <w:right w:val="nil"/>
            </w:tcBorders>
            <w:tcMar>
              <w:left w:w="58" w:type="dxa"/>
              <w:right w:w="58" w:type="dxa"/>
            </w:tcMar>
          </w:tcPr>
          <w:p w:rsidR="004665A5" w:rsidRPr="00FE13E2" w:rsidRDefault="004665A5" w:rsidP="001414C3">
            <w:pPr>
              <w:spacing w:before="40"/>
              <w:ind w:left="39"/>
              <w:rPr>
                <w:rFonts w:ascii="Arial Narrow" w:hAnsi="Arial Narrow" w:cs="Arial"/>
                <w:color w:val="000000"/>
                <w:sz w:val="20"/>
                <w:szCs w:val="20"/>
                <w:lang w:val="fr-FR"/>
              </w:rPr>
            </w:pPr>
          </w:p>
          <w:p w:rsidR="004665A5" w:rsidRPr="00FE13E2" w:rsidRDefault="004665A5" w:rsidP="001414C3">
            <w:pPr>
              <w:spacing w:before="40"/>
              <w:ind w:left="39"/>
              <w:rPr>
                <w:rFonts w:ascii="Arial Narrow" w:hAnsi="Arial Narrow" w:cs="Arial"/>
                <w:color w:val="000000"/>
                <w:sz w:val="20"/>
                <w:szCs w:val="20"/>
                <w:lang w:val="fr-FR"/>
              </w:rPr>
            </w:pPr>
            <w:r w:rsidRPr="00FE13E2">
              <w:rPr>
                <w:rFonts w:ascii="Arial Narrow" w:hAnsi="Arial Narrow" w:cs="Arial"/>
                <w:color w:val="000000"/>
                <w:sz w:val="20"/>
                <w:szCs w:val="20"/>
                <w:lang w:val="fr-FR"/>
              </w:rPr>
              <w:t>Sécuriser les réserves foncières de l’Etat</w:t>
            </w:r>
          </w:p>
          <w:p w:rsidR="004665A5" w:rsidRPr="00FE13E2" w:rsidRDefault="004665A5" w:rsidP="001414C3">
            <w:pPr>
              <w:spacing w:before="40"/>
              <w:ind w:left="39"/>
              <w:rPr>
                <w:rFonts w:ascii="Arial Narrow" w:hAnsi="Arial Narrow" w:cs="Arial"/>
                <w:color w:val="000000"/>
                <w:sz w:val="20"/>
                <w:szCs w:val="20"/>
                <w:lang w:val="fr-FR"/>
              </w:rPr>
            </w:pPr>
            <w:r w:rsidRPr="00FE13E2">
              <w:rPr>
                <w:rFonts w:ascii="Arial Narrow" w:hAnsi="Arial Narrow" w:cs="Arial"/>
                <w:color w:val="000000"/>
                <w:sz w:val="20"/>
                <w:szCs w:val="20"/>
                <w:lang w:val="fr-FR"/>
              </w:rPr>
              <w:t xml:space="preserve">Faciliter l'accès des populations aux terrains viabilisés </w:t>
            </w:r>
          </w:p>
        </w:tc>
      </w:tr>
      <w:tr w:rsidR="004665A5" w:rsidRPr="00195C30" w:rsidTr="00B02617">
        <w:trPr>
          <w:cantSplit/>
          <w:trHeight w:val="77"/>
        </w:trPr>
        <w:tc>
          <w:tcPr>
            <w:tcW w:w="3154" w:type="dxa"/>
            <w:vMerge/>
            <w:tcBorders>
              <w:left w:val="nil"/>
              <w:bottom w:val="single" w:sz="18" w:space="0" w:color="auto"/>
            </w:tcBorders>
            <w:tcMar>
              <w:left w:w="58" w:type="dxa"/>
              <w:right w:w="58" w:type="dxa"/>
            </w:tcMar>
          </w:tcPr>
          <w:p w:rsidR="004665A5" w:rsidRPr="00195C30" w:rsidRDefault="004665A5" w:rsidP="001414C3">
            <w:pPr>
              <w:spacing w:before="40"/>
              <w:ind w:left="90"/>
              <w:rPr>
                <w:rFonts w:ascii="Arial Narrow" w:hAnsi="Arial Narrow" w:cs="Arial"/>
                <w:b/>
                <w:sz w:val="20"/>
                <w:szCs w:val="24"/>
                <w:lang w:val="fr-FR"/>
              </w:rPr>
            </w:pPr>
          </w:p>
        </w:tc>
        <w:tc>
          <w:tcPr>
            <w:tcW w:w="6768" w:type="dxa"/>
            <w:tcBorders>
              <w:top w:val="dashed" w:sz="4" w:space="0" w:color="auto"/>
              <w:bottom w:val="single" w:sz="18" w:space="0" w:color="auto"/>
              <w:right w:val="nil"/>
            </w:tcBorders>
            <w:tcMar>
              <w:left w:w="58" w:type="dxa"/>
              <w:right w:w="58" w:type="dxa"/>
            </w:tcMar>
          </w:tcPr>
          <w:p w:rsidR="004665A5" w:rsidRPr="00FE13E2" w:rsidRDefault="004665A5" w:rsidP="001414C3">
            <w:pPr>
              <w:spacing w:before="40"/>
              <w:ind w:left="39"/>
              <w:rPr>
                <w:rFonts w:ascii="Arial Narrow" w:hAnsi="Arial Narrow" w:cs="Arial"/>
                <w:b/>
                <w:sz w:val="20"/>
                <w:szCs w:val="20"/>
                <w:lang w:val="fr-FR"/>
              </w:rPr>
            </w:pPr>
            <w:r w:rsidRPr="00FE13E2">
              <w:rPr>
                <w:rFonts w:ascii="Arial Narrow" w:hAnsi="Arial Narrow" w:cs="Arial"/>
                <w:color w:val="000000"/>
                <w:sz w:val="20"/>
                <w:szCs w:val="20"/>
                <w:lang w:val="fr-FR"/>
              </w:rPr>
              <w:t>Attribuer es réserves foncières aux investisseurs nationaux et étrangers.</w:t>
            </w:r>
          </w:p>
        </w:tc>
      </w:tr>
      <w:tr w:rsidR="004665A5" w:rsidRPr="00195C30" w:rsidTr="001414C3">
        <w:trPr>
          <w:cantSplit/>
        </w:trPr>
        <w:tc>
          <w:tcPr>
            <w:tcW w:w="9922" w:type="dxa"/>
            <w:gridSpan w:val="2"/>
            <w:tcBorders>
              <w:top w:val="single" w:sz="18" w:space="0" w:color="auto"/>
              <w:left w:val="nil"/>
              <w:right w:val="nil"/>
            </w:tcBorders>
            <w:shd w:val="clear" w:color="auto" w:fill="EAF1DD" w:themeFill="accent3" w:themeFillTint="33"/>
            <w:tcMar>
              <w:left w:w="58" w:type="dxa"/>
              <w:right w:w="58" w:type="dxa"/>
            </w:tcMar>
          </w:tcPr>
          <w:p w:rsidR="004665A5" w:rsidRPr="00FE13E2" w:rsidRDefault="004665A5" w:rsidP="001414C3">
            <w:pPr>
              <w:spacing w:before="40"/>
              <w:ind w:left="39"/>
              <w:rPr>
                <w:rFonts w:ascii="Arial Narrow" w:hAnsi="Arial Narrow" w:cs="Arial"/>
                <w:b/>
                <w:sz w:val="20"/>
                <w:szCs w:val="20"/>
                <w:lang w:val="fr-FR"/>
              </w:rPr>
            </w:pPr>
            <w:r w:rsidRPr="00FE13E2">
              <w:rPr>
                <w:rFonts w:ascii="Arial Narrow" w:hAnsi="Arial Narrow" w:cs="Arial"/>
                <w:b/>
                <w:sz w:val="20"/>
                <w:szCs w:val="20"/>
                <w:lang w:val="fr-FR"/>
              </w:rPr>
              <w:t>Sous option 1.4 : Mise en œuvre des mécanismes de financement durable</w:t>
            </w:r>
          </w:p>
          <w:p w:rsidR="004665A5" w:rsidRPr="00FE13E2" w:rsidRDefault="004665A5" w:rsidP="001414C3">
            <w:pPr>
              <w:spacing w:before="40"/>
              <w:ind w:left="39"/>
              <w:rPr>
                <w:rFonts w:ascii="Arial Narrow" w:hAnsi="Arial Narrow" w:cs="Arial"/>
                <w:bCs/>
                <w:color w:val="000000"/>
                <w:sz w:val="20"/>
                <w:szCs w:val="20"/>
                <w:lang w:val="fr-FR"/>
              </w:rPr>
            </w:pPr>
            <w:r w:rsidRPr="00FE13E2">
              <w:rPr>
                <w:rFonts w:ascii="Arial Narrow" w:hAnsi="Arial Narrow" w:cs="Arial"/>
                <w:bCs/>
                <w:color w:val="000000"/>
                <w:sz w:val="20"/>
                <w:szCs w:val="20"/>
                <w:lang w:val="fr-FR"/>
              </w:rPr>
              <w:t>Objectif: Mettre en oeuvre les mécanismes de financement durables et les PSE pour une gestion durable des forêts</w:t>
            </w:r>
          </w:p>
        </w:tc>
      </w:tr>
      <w:tr w:rsidR="004665A5" w:rsidRPr="00195C30" w:rsidTr="00B02617">
        <w:trPr>
          <w:cantSplit/>
        </w:trPr>
        <w:tc>
          <w:tcPr>
            <w:tcW w:w="3154" w:type="dxa"/>
            <w:vMerge w:val="restart"/>
            <w:tcBorders>
              <w:top w:val="single" w:sz="4" w:space="0" w:color="auto"/>
              <w:left w:val="nil"/>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r w:rsidRPr="00195C30">
              <w:rPr>
                <w:rFonts w:ascii="Arial Narrow" w:hAnsi="Arial Narrow" w:cs="Arial"/>
                <w:sz w:val="20"/>
                <w:szCs w:val="20"/>
                <w:lang w:val="fr-FR"/>
              </w:rPr>
              <w:t>Mise en place et opérationnalisation des Fonds environnementaux (fonds verts et autres)</w:t>
            </w:r>
          </w:p>
        </w:tc>
        <w:tc>
          <w:tcPr>
            <w:tcW w:w="6768" w:type="dxa"/>
            <w:tcBorders>
              <w:top w:val="single" w:sz="4" w:space="0" w:color="auto"/>
              <w:bottom w:val="dashed" w:sz="4" w:space="0" w:color="auto"/>
              <w:right w:val="nil"/>
            </w:tcBorders>
            <w:shd w:val="clear" w:color="auto" w:fill="EAF1DD" w:themeFill="accent3" w:themeFillTint="33"/>
            <w:tcMar>
              <w:left w:w="58" w:type="dxa"/>
              <w:right w:w="58" w:type="dxa"/>
            </w:tcMar>
          </w:tcPr>
          <w:p w:rsidR="004665A5" w:rsidRPr="00FE13E2" w:rsidRDefault="004665A5" w:rsidP="001414C3">
            <w:pPr>
              <w:spacing w:before="40"/>
              <w:ind w:left="39"/>
              <w:rPr>
                <w:rFonts w:ascii="Arial Narrow" w:hAnsi="Arial Narrow" w:cs="Arial"/>
                <w:bCs/>
                <w:color w:val="000000"/>
                <w:sz w:val="20"/>
                <w:szCs w:val="20"/>
                <w:lang w:val="fr-FR"/>
              </w:rPr>
            </w:pPr>
            <w:r w:rsidRPr="00FE13E2">
              <w:rPr>
                <w:rFonts w:ascii="Arial Narrow" w:hAnsi="Arial Narrow" w:cs="Arial"/>
                <w:bCs/>
                <w:color w:val="000000"/>
                <w:sz w:val="20"/>
                <w:szCs w:val="20"/>
                <w:lang w:val="fr-FR"/>
              </w:rPr>
              <w:t>Opérationnaliser  la cellule nationale de gestion du fonds vert</w:t>
            </w:r>
          </w:p>
        </w:tc>
      </w:tr>
      <w:tr w:rsidR="004665A5" w:rsidRPr="00195C30" w:rsidTr="00B02617">
        <w:trPr>
          <w:cantSplit/>
        </w:trPr>
        <w:tc>
          <w:tcPr>
            <w:tcW w:w="3154" w:type="dxa"/>
            <w:vMerge/>
            <w:tcBorders>
              <w:left w:val="nil"/>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dashed" w:sz="4" w:space="0" w:color="auto"/>
              <w:bottom w:val="dashed" w:sz="4" w:space="0" w:color="auto"/>
              <w:right w:val="nil"/>
            </w:tcBorders>
            <w:shd w:val="clear" w:color="auto" w:fill="EAF1DD" w:themeFill="accent3" w:themeFillTint="33"/>
            <w:tcMar>
              <w:left w:w="58" w:type="dxa"/>
              <w:right w:w="58" w:type="dxa"/>
            </w:tcMar>
            <w:vAlign w:val="center"/>
          </w:tcPr>
          <w:p w:rsidR="004665A5" w:rsidRPr="00195C30" w:rsidRDefault="004665A5" w:rsidP="001414C3">
            <w:pPr>
              <w:spacing w:before="40"/>
              <w:ind w:left="39"/>
              <w:rPr>
                <w:rFonts w:ascii="Arial Narrow" w:hAnsi="Arial Narrow" w:cs="Arial"/>
                <w:bCs/>
                <w:color w:val="000000"/>
                <w:sz w:val="20"/>
                <w:szCs w:val="20"/>
                <w:lang w:val="fr-FR"/>
              </w:rPr>
            </w:pPr>
            <w:r w:rsidRPr="00195C30">
              <w:rPr>
                <w:rFonts w:ascii="Arial Narrow" w:hAnsi="Arial Narrow" w:cs="Arial"/>
                <w:bCs/>
                <w:color w:val="000000"/>
                <w:sz w:val="20"/>
                <w:szCs w:val="20"/>
                <w:lang w:val="fr-FR"/>
              </w:rPr>
              <w:t>Solliciter l'accréditation aux fonds vert</w:t>
            </w:r>
          </w:p>
        </w:tc>
      </w:tr>
      <w:tr w:rsidR="004665A5" w:rsidRPr="00195C30" w:rsidTr="00B02617">
        <w:trPr>
          <w:cantSplit/>
        </w:trPr>
        <w:tc>
          <w:tcPr>
            <w:tcW w:w="3154" w:type="dxa"/>
            <w:vMerge/>
            <w:tcBorders>
              <w:left w:val="nil"/>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dashed" w:sz="4" w:space="0" w:color="auto"/>
              <w:bottom w:val="single" w:sz="4" w:space="0" w:color="auto"/>
              <w:right w:val="nil"/>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b/>
                <w:sz w:val="20"/>
                <w:szCs w:val="20"/>
                <w:lang w:val="fr-FR"/>
              </w:rPr>
            </w:pPr>
            <w:r w:rsidRPr="00195C30">
              <w:rPr>
                <w:rFonts w:ascii="Arial Narrow" w:hAnsi="Arial Narrow" w:cs="Arial"/>
                <w:color w:val="000000"/>
                <w:sz w:val="20"/>
                <w:szCs w:val="20"/>
                <w:lang w:val="fr-FR"/>
              </w:rPr>
              <w:t>Opérationnaliser la structure nationale en charge de soumettre les projets et obtenir l'accréditation</w:t>
            </w:r>
          </w:p>
        </w:tc>
      </w:tr>
      <w:tr w:rsidR="004665A5" w:rsidRPr="00195C30" w:rsidTr="00B02617">
        <w:trPr>
          <w:cantSplit/>
        </w:trPr>
        <w:tc>
          <w:tcPr>
            <w:tcW w:w="3154" w:type="dxa"/>
            <w:vMerge w:val="restart"/>
            <w:tcBorders>
              <w:left w:val="nil"/>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r w:rsidRPr="00195C30">
              <w:rPr>
                <w:rFonts w:ascii="Arial Narrow" w:hAnsi="Arial Narrow" w:cs="Arial"/>
                <w:sz w:val="20"/>
                <w:szCs w:val="20"/>
                <w:lang w:val="fr-FR"/>
              </w:rPr>
              <w:t>Mise en place de mécanismes novateurs de financement (taxes de conversion des surfaces, échanges dette/nature etc.)</w:t>
            </w:r>
          </w:p>
        </w:tc>
        <w:tc>
          <w:tcPr>
            <w:tcW w:w="6768" w:type="dxa"/>
            <w:tcBorders>
              <w:bottom w:val="dashed" w:sz="4" w:space="0" w:color="auto"/>
              <w:right w:val="nil"/>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sz w:val="20"/>
                <w:szCs w:val="20"/>
                <w:lang w:val="fr-FR"/>
              </w:rPr>
            </w:pPr>
            <w:r w:rsidRPr="00195C30">
              <w:rPr>
                <w:rFonts w:ascii="Arial Narrow" w:hAnsi="Arial Narrow" w:cs="Arial"/>
                <w:sz w:val="20"/>
                <w:szCs w:val="20"/>
                <w:lang w:val="fr-FR"/>
              </w:rPr>
              <w:t>Élaborer les Termes de Référence</w:t>
            </w:r>
          </w:p>
        </w:tc>
      </w:tr>
      <w:tr w:rsidR="004665A5" w:rsidRPr="00195C30" w:rsidTr="00B02617">
        <w:trPr>
          <w:cantSplit/>
        </w:trPr>
        <w:tc>
          <w:tcPr>
            <w:tcW w:w="3154" w:type="dxa"/>
            <w:vMerge/>
            <w:tcBorders>
              <w:left w:val="nil"/>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b/>
                <w:sz w:val="20"/>
                <w:szCs w:val="20"/>
                <w:lang w:val="fr-FR"/>
              </w:rPr>
            </w:pPr>
          </w:p>
        </w:tc>
        <w:tc>
          <w:tcPr>
            <w:tcW w:w="6768" w:type="dxa"/>
            <w:tcBorders>
              <w:top w:val="dashed" w:sz="4" w:space="0" w:color="auto"/>
              <w:bottom w:val="single" w:sz="4" w:space="0" w:color="auto"/>
              <w:right w:val="nil"/>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b/>
                <w:bCs/>
                <w:color w:val="000000"/>
                <w:sz w:val="20"/>
                <w:szCs w:val="20"/>
                <w:lang w:val="fr-FR"/>
              </w:rPr>
            </w:pPr>
            <w:r w:rsidRPr="00195C30">
              <w:rPr>
                <w:rFonts w:ascii="Arial Narrow" w:hAnsi="Arial Narrow" w:cs="Arial"/>
                <w:sz w:val="20"/>
                <w:szCs w:val="20"/>
                <w:lang w:val="fr-FR"/>
              </w:rPr>
              <w:t>Conduire des missions de lobbying dans les pays bailleurs de fonds</w:t>
            </w:r>
          </w:p>
        </w:tc>
      </w:tr>
      <w:tr w:rsidR="004665A5" w:rsidRPr="00195C30" w:rsidTr="00B02617">
        <w:trPr>
          <w:cantSplit/>
          <w:trHeight w:val="77"/>
        </w:trPr>
        <w:tc>
          <w:tcPr>
            <w:tcW w:w="3154" w:type="dxa"/>
            <w:vMerge w:val="restart"/>
            <w:tcBorders>
              <w:left w:val="nil"/>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r w:rsidRPr="00195C30">
              <w:rPr>
                <w:rFonts w:ascii="Arial Narrow" w:hAnsi="Arial Narrow" w:cs="Arial"/>
                <w:sz w:val="20"/>
                <w:szCs w:val="20"/>
                <w:lang w:val="fr-FR"/>
              </w:rPr>
              <w:t>Recherche et mobilisation de financements bilatéraux et multilatéraux</w:t>
            </w:r>
          </w:p>
        </w:tc>
        <w:tc>
          <w:tcPr>
            <w:tcW w:w="6768" w:type="dxa"/>
            <w:tcBorders>
              <w:bottom w:val="dashed" w:sz="4" w:space="0" w:color="auto"/>
              <w:right w:val="nil"/>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sz w:val="20"/>
                <w:szCs w:val="20"/>
                <w:lang w:val="fr-FR"/>
              </w:rPr>
            </w:pPr>
            <w:r w:rsidRPr="00195C30">
              <w:rPr>
                <w:rFonts w:ascii="Arial Narrow" w:hAnsi="Arial Narrow" w:cs="Arial"/>
                <w:sz w:val="20"/>
                <w:szCs w:val="20"/>
                <w:lang w:val="fr-FR"/>
              </w:rPr>
              <w:t>Élaborer les Termes de Référence</w:t>
            </w:r>
          </w:p>
        </w:tc>
      </w:tr>
      <w:tr w:rsidR="004665A5" w:rsidRPr="00195C30" w:rsidTr="00B02617">
        <w:trPr>
          <w:cantSplit/>
          <w:trHeight w:val="77"/>
        </w:trPr>
        <w:tc>
          <w:tcPr>
            <w:tcW w:w="3154" w:type="dxa"/>
            <w:vMerge/>
            <w:tcBorders>
              <w:left w:val="nil"/>
              <w:bottom w:val="single" w:sz="18" w:space="0" w:color="auto"/>
            </w:tcBorders>
            <w:shd w:val="clear" w:color="auto" w:fill="EAF1DD" w:themeFill="accent3" w:themeFillTint="33"/>
            <w:tcMar>
              <w:left w:w="58" w:type="dxa"/>
              <w:right w:w="58" w:type="dxa"/>
            </w:tcMar>
          </w:tcPr>
          <w:p w:rsidR="004665A5" w:rsidRPr="00195C30" w:rsidRDefault="004665A5" w:rsidP="001414C3">
            <w:pPr>
              <w:spacing w:before="40"/>
              <w:ind w:left="90"/>
              <w:rPr>
                <w:rFonts w:ascii="Arial Narrow" w:hAnsi="Arial Narrow" w:cs="Arial"/>
                <w:sz w:val="20"/>
                <w:szCs w:val="20"/>
                <w:lang w:val="fr-FR"/>
              </w:rPr>
            </w:pPr>
          </w:p>
        </w:tc>
        <w:tc>
          <w:tcPr>
            <w:tcW w:w="6768" w:type="dxa"/>
            <w:tcBorders>
              <w:top w:val="dashed" w:sz="4" w:space="0" w:color="auto"/>
              <w:bottom w:val="single" w:sz="18" w:space="0" w:color="auto"/>
              <w:right w:val="nil"/>
            </w:tcBorders>
            <w:shd w:val="clear" w:color="auto" w:fill="EAF1DD" w:themeFill="accent3" w:themeFillTint="33"/>
            <w:tcMar>
              <w:left w:w="58" w:type="dxa"/>
              <w:right w:w="58" w:type="dxa"/>
            </w:tcMar>
          </w:tcPr>
          <w:p w:rsidR="004665A5" w:rsidRPr="00195C30" w:rsidRDefault="004665A5" w:rsidP="001414C3">
            <w:pPr>
              <w:spacing w:before="40"/>
              <w:ind w:left="39"/>
              <w:rPr>
                <w:rFonts w:ascii="Arial Narrow" w:hAnsi="Arial Narrow" w:cs="Arial"/>
                <w:b/>
                <w:bCs/>
                <w:color w:val="000000"/>
                <w:sz w:val="20"/>
                <w:szCs w:val="20"/>
                <w:lang w:val="fr-FR"/>
              </w:rPr>
            </w:pPr>
            <w:r w:rsidRPr="00195C30">
              <w:rPr>
                <w:rFonts w:ascii="Arial Narrow" w:hAnsi="Arial Narrow" w:cs="Arial"/>
                <w:sz w:val="20"/>
                <w:szCs w:val="20"/>
                <w:lang w:val="fr-FR"/>
              </w:rPr>
              <w:t>Conduire des missions de lobbying dans les pays bailleurs de fonds</w:t>
            </w:r>
          </w:p>
        </w:tc>
      </w:tr>
      <w:tr w:rsidR="004665A5" w:rsidRPr="00195C30" w:rsidTr="001414C3">
        <w:trPr>
          <w:cantSplit/>
        </w:trPr>
        <w:tc>
          <w:tcPr>
            <w:tcW w:w="9922" w:type="dxa"/>
            <w:gridSpan w:val="2"/>
            <w:tcBorders>
              <w:top w:val="single" w:sz="18" w:space="0" w:color="auto"/>
              <w:left w:val="nil"/>
              <w:right w:val="nil"/>
            </w:tcBorders>
            <w:tcMar>
              <w:left w:w="58" w:type="dxa"/>
              <w:right w:w="58" w:type="dxa"/>
            </w:tcMar>
          </w:tcPr>
          <w:p w:rsidR="004665A5" w:rsidRPr="00F96859" w:rsidRDefault="004665A5" w:rsidP="001414C3">
            <w:pPr>
              <w:spacing w:before="40"/>
              <w:ind w:left="39"/>
              <w:rPr>
                <w:rFonts w:ascii="Arial Narrow" w:hAnsi="Arial Narrow" w:cs="Arial"/>
                <w:b/>
                <w:sz w:val="20"/>
                <w:szCs w:val="20"/>
                <w:lang w:val="fr-FR"/>
              </w:rPr>
            </w:pPr>
            <w:r w:rsidRPr="00F96859">
              <w:rPr>
                <w:rFonts w:ascii="Arial Narrow" w:hAnsi="Arial Narrow" w:cs="Arial"/>
                <w:b/>
                <w:sz w:val="20"/>
                <w:szCs w:val="20"/>
                <w:lang w:val="fr-FR"/>
              </w:rPr>
              <w:t>Sous option 1.</w:t>
            </w:r>
            <w:r w:rsidR="001414C3">
              <w:rPr>
                <w:rFonts w:ascii="Arial Narrow" w:hAnsi="Arial Narrow" w:cs="Arial"/>
                <w:b/>
                <w:sz w:val="20"/>
                <w:szCs w:val="20"/>
                <w:lang w:val="fr-FR"/>
              </w:rPr>
              <w:t>5</w:t>
            </w:r>
            <w:r>
              <w:rPr>
                <w:rFonts w:ascii="Arial Narrow" w:hAnsi="Arial Narrow" w:cs="Arial"/>
                <w:b/>
                <w:sz w:val="20"/>
                <w:szCs w:val="20"/>
                <w:lang w:val="fr-FR"/>
              </w:rPr>
              <w:t xml:space="preserve"> : Appui aux activités portant sur l'information, l'éducation et la communication</w:t>
            </w:r>
          </w:p>
          <w:p w:rsidR="004665A5" w:rsidRPr="00195C30" w:rsidRDefault="004665A5" w:rsidP="001414C3">
            <w:pPr>
              <w:spacing w:before="40"/>
              <w:ind w:left="39"/>
              <w:rPr>
                <w:rFonts w:ascii="Arial Narrow" w:hAnsi="Arial Narrow" w:cs="Arial"/>
                <w:sz w:val="20"/>
                <w:szCs w:val="20"/>
                <w:lang w:val="fr-FR"/>
              </w:rPr>
            </w:pPr>
            <w:r w:rsidRPr="00F96859">
              <w:rPr>
                <w:rFonts w:ascii="Arial Narrow" w:hAnsi="Arial Narrow" w:cs="Arial"/>
                <w:sz w:val="20"/>
                <w:szCs w:val="20"/>
                <w:lang w:val="fr-FR"/>
              </w:rPr>
              <w:t xml:space="preserve">Objectif: </w:t>
            </w:r>
            <w:r>
              <w:rPr>
                <w:rFonts w:ascii="Arial Narrow" w:hAnsi="Arial Narrow" w:cs="Arial"/>
                <w:sz w:val="20"/>
                <w:szCs w:val="20"/>
                <w:lang w:val="fr-FR"/>
              </w:rPr>
              <w:t>A</w:t>
            </w:r>
            <w:r w:rsidRPr="00F96859">
              <w:rPr>
                <w:rFonts w:ascii="Arial Narrow" w:hAnsi="Arial Narrow" w:cs="Arial"/>
                <w:sz w:val="20"/>
                <w:szCs w:val="20"/>
                <w:lang w:val="fr-FR"/>
              </w:rPr>
              <w:t>mener les parties prenantes nationales à comprendre et s'approprier le processus REDD+ pour leur prise en compte dans les actions de développement.</w:t>
            </w:r>
          </w:p>
        </w:tc>
      </w:tr>
      <w:tr w:rsidR="004665A5" w:rsidRPr="00D16270" w:rsidTr="00B02617">
        <w:trPr>
          <w:cantSplit/>
        </w:trPr>
        <w:tc>
          <w:tcPr>
            <w:tcW w:w="3154" w:type="dxa"/>
            <w:vMerge w:val="restart"/>
            <w:tcBorders>
              <w:top w:val="single" w:sz="4" w:space="0" w:color="auto"/>
              <w:left w:val="nil"/>
            </w:tcBorders>
            <w:tcMar>
              <w:left w:w="58" w:type="dxa"/>
              <w:right w:w="58" w:type="dxa"/>
            </w:tcMar>
          </w:tcPr>
          <w:p w:rsidR="004665A5" w:rsidRPr="00D16270" w:rsidRDefault="004665A5" w:rsidP="001414C3">
            <w:pPr>
              <w:spacing w:before="40"/>
              <w:ind w:left="90"/>
              <w:rPr>
                <w:rFonts w:ascii="Arial Narrow" w:hAnsi="Arial Narrow" w:cs="Arial"/>
                <w:i/>
                <w:sz w:val="20"/>
                <w:szCs w:val="24"/>
                <w:lang w:val="fr-FR"/>
              </w:rPr>
            </w:pPr>
            <w:r w:rsidRPr="00D16270">
              <w:rPr>
                <w:rFonts w:ascii="Arial Narrow" w:hAnsi="Arial Narrow" w:cs="Arial"/>
                <w:sz w:val="20"/>
                <w:szCs w:val="20"/>
                <w:lang w:val="fr-FR"/>
              </w:rPr>
              <w:t>Renforcement des capacités des parties prenantes</w:t>
            </w:r>
          </w:p>
        </w:tc>
        <w:tc>
          <w:tcPr>
            <w:tcW w:w="6768" w:type="dxa"/>
            <w:tcBorders>
              <w:top w:val="single" w:sz="4" w:space="0" w:color="auto"/>
              <w:bottom w:val="dashed" w:sz="4" w:space="0" w:color="auto"/>
              <w:right w:val="nil"/>
            </w:tcBorders>
            <w:tcMar>
              <w:left w:w="58" w:type="dxa"/>
              <w:right w:w="58" w:type="dxa"/>
            </w:tcMar>
          </w:tcPr>
          <w:p w:rsidR="004665A5" w:rsidRPr="00D16270" w:rsidRDefault="004665A5" w:rsidP="00826F8B">
            <w:pPr>
              <w:spacing w:before="40"/>
              <w:ind w:left="39"/>
              <w:rPr>
                <w:rFonts w:ascii="Arial Narrow" w:hAnsi="Arial Narrow" w:cs="Arial"/>
                <w:i/>
                <w:sz w:val="20"/>
                <w:szCs w:val="24"/>
                <w:lang w:val="fr-FR"/>
              </w:rPr>
            </w:pPr>
            <w:r w:rsidRPr="00D16270">
              <w:rPr>
                <w:rFonts w:ascii="Arial Narrow" w:hAnsi="Arial Narrow" w:cs="Arial"/>
                <w:sz w:val="20"/>
                <w:szCs w:val="20"/>
                <w:lang w:val="fr-FR"/>
              </w:rPr>
              <w:t>Sensibilis</w:t>
            </w:r>
            <w:r w:rsidR="00826F8B" w:rsidRPr="00D16270">
              <w:rPr>
                <w:rFonts w:ascii="Arial Narrow" w:hAnsi="Arial Narrow" w:cs="Arial"/>
                <w:sz w:val="20"/>
                <w:szCs w:val="20"/>
                <w:lang w:val="fr-FR"/>
              </w:rPr>
              <w:t xml:space="preserve">er </w:t>
            </w:r>
            <w:r w:rsidRPr="00D16270">
              <w:rPr>
                <w:rFonts w:ascii="Arial Narrow" w:hAnsi="Arial Narrow" w:cs="Arial"/>
                <w:sz w:val="20"/>
                <w:szCs w:val="20"/>
                <w:lang w:val="fr-FR"/>
              </w:rPr>
              <w:t>des parties prenantes au processus REDD+</w:t>
            </w:r>
          </w:p>
        </w:tc>
      </w:tr>
      <w:tr w:rsidR="004665A5" w:rsidRPr="00D16270" w:rsidTr="00B02617">
        <w:trPr>
          <w:cantSplit/>
        </w:trPr>
        <w:tc>
          <w:tcPr>
            <w:tcW w:w="3154" w:type="dxa"/>
            <w:vMerge/>
            <w:tcBorders>
              <w:left w:val="nil"/>
            </w:tcBorders>
            <w:tcMar>
              <w:left w:w="58" w:type="dxa"/>
              <w:right w:w="58" w:type="dxa"/>
            </w:tcMar>
          </w:tcPr>
          <w:p w:rsidR="004665A5" w:rsidRPr="00D16270" w:rsidRDefault="004665A5" w:rsidP="001414C3">
            <w:pPr>
              <w:spacing w:before="40"/>
              <w:ind w:left="90"/>
              <w:rPr>
                <w:rFonts w:ascii="Arial Narrow" w:hAnsi="Arial Narrow" w:cs="Arial"/>
                <w:i/>
                <w:sz w:val="20"/>
                <w:szCs w:val="24"/>
                <w:lang w:val="fr-FR"/>
              </w:rPr>
            </w:pPr>
          </w:p>
        </w:tc>
        <w:tc>
          <w:tcPr>
            <w:tcW w:w="6768" w:type="dxa"/>
            <w:tcBorders>
              <w:top w:val="dashed" w:sz="4" w:space="0" w:color="auto"/>
              <w:bottom w:val="dashed" w:sz="4" w:space="0" w:color="auto"/>
              <w:right w:val="nil"/>
            </w:tcBorders>
            <w:tcMar>
              <w:left w:w="58" w:type="dxa"/>
              <w:right w:w="58" w:type="dxa"/>
            </w:tcMar>
          </w:tcPr>
          <w:p w:rsidR="004665A5" w:rsidRPr="00D16270" w:rsidRDefault="00826F8B" w:rsidP="00826F8B">
            <w:pPr>
              <w:spacing w:before="40"/>
              <w:ind w:left="39"/>
              <w:rPr>
                <w:rFonts w:ascii="Arial Narrow" w:hAnsi="Arial Narrow" w:cs="Arial"/>
                <w:i/>
                <w:sz w:val="20"/>
                <w:szCs w:val="24"/>
                <w:lang w:val="fr-FR"/>
              </w:rPr>
            </w:pPr>
            <w:r w:rsidRPr="00D16270">
              <w:rPr>
                <w:rFonts w:ascii="Arial Narrow" w:hAnsi="Arial Narrow" w:cs="Arial"/>
                <w:sz w:val="20"/>
                <w:szCs w:val="20"/>
                <w:lang w:val="fr-FR"/>
              </w:rPr>
              <w:t xml:space="preserve">Rendre visible </w:t>
            </w:r>
            <w:r w:rsidR="004665A5" w:rsidRPr="00D16270">
              <w:rPr>
                <w:rFonts w:ascii="Arial Narrow" w:hAnsi="Arial Narrow" w:cs="Arial"/>
                <w:sz w:val="20"/>
                <w:szCs w:val="20"/>
                <w:lang w:val="fr-FR"/>
              </w:rPr>
              <w:t>du processus REDD+</w:t>
            </w:r>
          </w:p>
        </w:tc>
      </w:tr>
      <w:tr w:rsidR="004665A5" w:rsidRPr="00195C30" w:rsidTr="00B02617">
        <w:trPr>
          <w:cantSplit/>
        </w:trPr>
        <w:tc>
          <w:tcPr>
            <w:tcW w:w="3154" w:type="dxa"/>
            <w:vMerge/>
            <w:tcBorders>
              <w:left w:val="nil"/>
            </w:tcBorders>
            <w:tcMar>
              <w:left w:w="58" w:type="dxa"/>
              <w:right w:w="58" w:type="dxa"/>
            </w:tcMar>
          </w:tcPr>
          <w:p w:rsidR="004665A5" w:rsidRPr="00D16270" w:rsidRDefault="004665A5" w:rsidP="001414C3">
            <w:pPr>
              <w:spacing w:before="40"/>
              <w:ind w:left="90"/>
              <w:rPr>
                <w:rFonts w:ascii="Arial Narrow" w:hAnsi="Arial Narrow" w:cs="Arial"/>
                <w:i/>
                <w:sz w:val="20"/>
                <w:szCs w:val="24"/>
                <w:lang w:val="fr-FR"/>
              </w:rPr>
            </w:pPr>
          </w:p>
        </w:tc>
        <w:tc>
          <w:tcPr>
            <w:tcW w:w="6768" w:type="dxa"/>
            <w:tcBorders>
              <w:top w:val="dashed" w:sz="4" w:space="0" w:color="auto"/>
              <w:bottom w:val="dashed" w:sz="4" w:space="0" w:color="auto"/>
              <w:right w:val="nil"/>
            </w:tcBorders>
            <w:tcMar>
              <w:left w:w="58" w:type="dxa"/>
              <w:right w:w="58" w:type="dxa"/>
            </w:tcMar>
          </w:tcPr>
          <w:p w:rsidR="004665A5" w:rsidRPr="00195C30" w:rsidRDefault="00826F8B" w:rsidP="00826F8B">
            <w:pPr>
              <w:spacing w:before="40"/>
              <w:ind w:left="39"/>
              <w:rPr>
                <w:rFonts w:ascii="Arial Narrow" w:hAnsi="Arial Narrow" w:cs="Arial"/>
                <w:i/>
                <w:sz w:val="20"/>
                <w:szCs w:val="24"/>
                <w:lang w:val="fr-FR"/>
              </w:rPr>
            </w:pPr>
            <w:r w:rsidRPr="00D16270">
              <w:rPr>
                <w:rFonts w:ascii="Arial Narrow" w:hAnsi="Arial Narrow" w:cs="Arial"/>
                <w:sz w:val="20"/>
                <w:szCs w:val="20"/>
                <w:lang w:val="fr-FR"/>
              </w:rPr>
              <w:t xml:space="preserve">Gérer </w:t>
            </w:r>
            <w:r w:rsidR="004665A5" w:rsidRPr="00D16270">
              <w:rPr>
                <w:rFonts w:ascii="Arial Narrow" w:hAnsi="Arial Narrow" w:cs="Arial"/>
                <w:sz w:val="20"/>
                <w:szCs w:val="20"/>
                <w:lang w:val="fr-FR"/>
              </w:rPr>
              <w:t xml:space="preserve"> des connaissances des parties prenantes</w:t>
            </w:r>
          </w:p>
        </w:tc>
      </w:tr>
    </w:tbl>
    <w:p w:rsidR="00D16270" w:rsidRDefault="00D16270" w:rsidP="00D16270">
      <w:pPr>
        <w:pStyle w:val="REDDhdg4"/>
        <w:jc w:val="both"/>
        <w:rPr>
          <w:rFonts w:asciiTheme="minorHAnsi" w:hAnsiTheme="minorHAnsi"/>
          <w:color w:val="auto"/>
          <w:sz w:val="24"/>
          <w:szCs w:val="24"/>
        </w:rPr>
      </w:pPr>
    </w:p>
    <w:p w:rsidR="00D16270" w:rsidRPr="00D16270" w:rsidRDefault="00D16270" w:rsidP="00D16270">
      <w:pPr>
        <w:pStyle w:val="REDDhdg4"/>
        <w:spacing w:before="0" w:after="0"/>
        <w:jc w:val="both"/>
        <w:rPr>
          <w:rFonts w:ascii="Calibri" w:hAnsi="Calibri"/>
          <w:i w:val="0"/>
          <w:sz w:val="28"/>
          <w:szCs w:val="28"/>
        </w:rPr>
      </w:pPr>
      <w:r w:rsidRPr="00D16270">
        <w:rPr>
          <w:rFonts w:ascii="Calibri" w:hAnsi="Calibri"/>
          <w:i w:val="0"/>
          <w:color w:val="auto"/>
          <w:sz w:val="28"/>
          <w:szCs w:val="28"/>
        </w:rPr>
        <w:t xml:space="preserve">3.2- </w:t>
      </w:r>
      <w:bookmarkStart w:id="79" w:name="_Toc455966165"/>
      <w:r w:rsidR="001414C3" w:rsidRPr="00D16270">
        <w:rPr>
          <w:rFonts w:ascii="Calibri" w:hAnsi="Calibri"/>
          <w:i w:val="0"/>
          <w:sz w:val="28"/>
          <w:szCs w:val="28"/>
          <w:u w:val="single"/>
        </w:rPr>
        <w:t>OPTION STRATEGIQUE 2</w:t>
      </w:r>
      <w:r w:rsidR="001414C3" w:rsidRPr="00D16270">
        <w:rPr>
          <w:rFonts w:ascii="Calibri" w:hAnsi="Calibri"/>
          <w:i w:val="0"/>
          <w:sz w:val="28"/>
          <w:szCs w:val="28"/>
        </w:rPr>
        <w:t> : Gestion durable et valorisation des</w:t>
      </w:r>
      <w:r>
        <w:rPr>
          <w:rFonts w:ascii="Calibri" w:hAnsi="Calibri"/>
          <w:i w:val="0"/>
          <w:sz w:val="28"/>
          <w:szCs w:val="28"/>
        </w:rPr>
        <w:t xml:space="preserve"> ressources</w:t>
      </w:r>
    </w:p>
    <w:p w:rsidR="001414C3" w:rsidRPr="00D16270" w:rsidRDefault="00D16270" w:rsidP="00D16270">
      <w:pPr>
        <w:pStyle w:val="REDDhdg4"/>
        <w:spacing w:before="0" w:after="0"/>
        <w:jc w:val="both"/>
        <w:rPr>
          <w:rFonts w:ascii="Calibri" w:hAnsi="Calibri"/>
          <w:i w:val="0"/>
          <w:sz w:val="28"/>
          <w:szCs w:val="28"/>
        </w:rPr>
      </w:pPr>
      <w:r w:rsidRPr="00D16270">
        <w:rPr>
          <w:rFonts w:ascii="Calibri" w:hAnsi="Calibri"/>
          <w:i w:val="0"/>
          <w:sz w:val="28"/>
          <w:szCs w:val="28"/>
        </w:rPr>
        <w:t xml:space="preserve">                                                         </w:t>
      </w:r>
      <w:r>
        <w:rPr>
          <w:rFonts w:ascii="Calibri" w:hAnsi="Calibri"/>
          <w:i w:val="0"/>
          <w:sz w:val="28"/>
          <w:szCs w:val="28"/>
        </w:rPr>
        <w:t>fo</w:t>
      </w:r>
      <w:r w:rsidR="001414C3" w:rsidRPr="00D16270">
        <w:rPr>
          <w:rFonts w:ascii="Calibri" w:hAnsi="Calibri"/>
          <w:i w:val="0"/>
          <w:sz w:val="28"/>
          <w:szCs w:val="28"/>
        </w:rPr>
        <w:t>restières</w:t>
      </w:r>
      <w:bookmarkEnd w:id="79"/>
    </w:p>
    <w:p w:rsidR="00D16270" w:rsidRDefault="00D16270" w:rsidP="001414C3">
      <w:pPr>
        <w:pStyle w:val="NormalREDD"/>
        <w:rPr>
          <w:b/>
        </w:rPr>
      </w:pPr>
    </w:p>
    <w:p w:rsidR="001414C3" w:rsidRPr="00D16270" w:rsidRDefault="001414C3" w:rsidP="001414C3">
      <w:pPr>
        <w:pStyle w:val="NormalREDD"/>
      </w:pPr>
      <w:r w:rsidRPr="00D16270">
        <w:rPr>
          <w:b/>
        </w:rPr>
        <w:t>L’option stratégique 2</w:t>
      </w:r>
      <w:r w:rsidR="00826F8B" w:rsidRPr="00D16270">
        <w:t xml:space="preserve"> </w:t>
      </w:r>
      <w:r w:rsidRPr="00D16270">
        <w:t xml:space="preserve"> vise à :</w:t>
      </w:r>
    </w:p>
    <w:p w:rsidR="001414C3" w:rsidRPr="00D16270" w:rsidRDefault="001414C3" w:rsidP="001414C3">
      <w:pPr>
        <w:pStyle w:val="REDDbull-Indnt"/>
      </w:pPr>
      <w:r w:rsidRPr="00D16270">
        <w:t xml:space="preserve">la surexploitation forestière industrielle et artisanale ; </w:t>
      </w:r>
    </w:p>
    <w:p w:rsidR="001414C3" w:rsidRPr="00D16270" w:rsidRDefault="001414C3" w:rsidP="001414C3">
      <w:pPr>
        <w:pStyle w:val="REDDbull-Indnt"/>
      </w:pPr>
      <w:r w:rsidRPr="00D16270">
        <w:t>les coupes artisanales illicites </w:t>
      </w:r>
      <w:r w:rsidRPr="00D16270">
        <w:rPr>
          <w:color w:val="F79646" w:themeColor="accent6"/>
        </w:rPr>
        <w:t>;</w:t>
      </w:r>
    </w:p>
    <w:p w:rsidR="001414C3" w:rsidRPr="00D16270" w:rsidRDefault="001414C3" w:rsidP="001414C3">
      <w:pPr>
        <w:pStyle w:val="REDDbull-Indnt"/>
      </w:pPr>
      <w:r w:rsidRPr="00D16270">
        <w:t xml:space="preserve">la conversion de forêt en agriculture paysanne et en concessions agro-industrielles ; et </w:t>
      </w:r>
    </w:p>
    <w:p w:rsidR="001414C3" w:rsidRPr="00D16270" w:rsidRDefault="001414C3" w:rsidP="001414C3">
      <w:pPr>
        <w:pStyle w:val="REDDbull-Indnt"/>
      </w:pPr>
      <w:r w:rsidRPr="00D16270">
        <w:t>la surexploitation des forêts pour le bois énergie.</w:t>
      </w:r>
    </w:p>
    <w:p w:rsidR="001414C3" w:rsidRPr="00D16270" w:rsidRDefault="001414C3" w:rsidP="001414C3">
      <w:pPr>
        <w:pStyle w:val="NormalREDD"/>
      </w:pPr>
      <w:r w:rsidRPr="00D16270">
        <w:t xml:space="preserve">Elle exploite aussi </w:t>
      </w:r>
    </w:p>
    <w:p w:rsidR="001414C3" w:rsidRPr="00D16270" w:rsidRDefault="001414C3" w:rsidP="001414C3">
      <w:pPr>
        <w:pStyle w:val="REDDbull-Indnt"/>
      </w:pPr>
      <w:r w:rsidRPr="00D16270">
        <w:t xml:space="preserve">les opportunités de séquestration de carbone par l’afforestation, et </w:t>
      </w:r>
    </w:p>
    <w:p w:rsidR="001414C3" w:rsidRPr="00D16270" w:rsidRDefault="001414C3" w:rsidP="001414C3">
      <w:pPr>
        <w:pStyle w:val="REDDbull-Indnt"/>
      </w:pPr>
      <w:r w:rsidRPr="00D16270">
        <w:t xml:space="preserve">le reboisement. </w:t>
      </w:r>
    </w:p>
    <w:p w:rsidR="007E100F" w:rsidRDefault="001414C3" w:rsidP="007E100F">
      <w:pPr>
        <w:pStyle w:val="NormalREDD"/>
        <w:jc w:val="both"/>
      </w:pPr>
      <w:r w:rsidRPr="00D16270">
        <w:t xml:space="preserve">L’option vise la conservation des forêts congolaises à travers la gestion durable et à travers le rehaussement de la rentabilité de la gestion forestière.  Elle suppose que l’État, en exerçant son pouvoir de déterminer l’avenir de la forêt, aura l’occasion d’affecter les terres forestières à d’autres utilisations comme les concessions agro-industrielles ; et que les populations locales continueront à défricher la forêt pour l’agriculture itinérante sur brûlis. </w:t>
      </w:r>
    </w:p>
    <w:p w:rsidR="001414C3" w:rsidRPr="00D16270" w:rsidRDefault="001414C3" w:rsidP="007E100F">
      <w:pPr>
        <w:pStyle w:val="NormalREDD"/>
        <w:jc w:val="both"/>
      </w:pPr>
      <w:r w:rsidRPr="00195C30">
        <w:t>La Ré</w:t>
      </w:r>
      <w:r>
        <w:t>p</w:t>
      </w:r>
      <w:r w:rsidRPr="00D16270">
        <w:t>ublique du Congo a déjà fai</w:t>
      </w:r>
      <w:r w:rsidR="007E100F" w:rsidRPr="00D16270">
        <w:t xml:space="preserve">t des </w:t>
      </w:r>
      <w:r w:rsidRPr="00D16270">
        <w:t>progrès remarquables dans le développement des systèmes de gestion durable des forêts soumises à l’exploitation industrielle.</w:t>
      </w:r>
    </w:p>
    <w:p w:rsidR="001414C3" w:rsidRPr="00D16270" w:rsidRDefault="001414C3" w:rsidP="007E100F">
      <w:pPr>
        <w:pStyle w:val="NormalREDD"/>
        <w:jc w:val="both"/>
      </w:pPr>
      <w:r w:rsidRPr="00D16270">
        <w:rPr>
          <w:b/>
        </w:rPr>
        <w:t xml:space="preserve"> Sous option 2.1</w:t>
      </w:r>
      <w:r w:rsidRPr="00D16270">
        <w:rPr>
          <w:color w:val="F79646" w:themeColor="accent6"/>
        </w:rPr>
        <w:t xml:space="preserve"> </w:t>
      </w:r>
      <w:r w:rsidRPr="00D16270">
        <w:t>assure</w:t>
      </w:r>
      <w:r w:rsidRPr="00D16270">
        <w:rPr>
          <w:color w:val="F79646" w:themeColor="accent6"/>
        </w:rPr>
        <w:t xml:space="preserve"> </w:t>
      </w:r>
      <w:r w:rsidRPr="00D16270">
        <w:t xml:space="preserve">que ces acquis soient généralisés dans le secteur industriel et que la gestion durable soit serait intégrée dans les nouveaux systèmes de gestion communautaire à développer.  </w:t>
      </w:r>
    </w:p>
    <w:p w:rsidR="001414C3" w:rsidRDefault="001414C3" w:rsidP="007E100F">
      <w:pPr>
        <w:pStyle w:val="NormalREDD"/>
        <w:jc w:val="both"/>
      </w:pPr>
      <w:r w:rsidRPr="00D16270">
        <w:rPr>
          <w:b/>
        </w:rPr>
        <w:t xml:space="preserve">Sous option 2.2 </w:t>
      </w:r>
      <w:r w:rsidRPr="00D16270">
        <w:t>vise l’augmentation de la rentabilité de la gestion forestière à travers une transformation plus poussé</w:t>
      </w:r>
      <w:r w:rsidRPr="00195C30">
        <w:t xml:space="preserve">e du bois exploité.  Ceci servira à diminuer les avantages comparatifs de la conversion </w:t>
      </w:r>
      <w:r>
        <w:t xml:space="preserve">permanent </w:t>
      </w:r>
      <w:r w:rsidRPr="00195C30">
        <w:t>de la forêt en concessions agro-industrielles ou</w:t>
      </w:r>
      <w:r>
        <w:t xml:space="preserve"> vers d’autres utilisations non-forestières</w:t>
      </w:r>
      <w:r w:rsidRPr="00195C30">
        <w:t xml:space="preserve"> de la terre.  </w:t>
      </w:r>
    </w:p>
    <w:p w:rsidR="001414C3" w:rsidRDefault="001414C3" w:rsidP="007E100F">
      <w:pPr>
        <w:pStyle w:val="NormalREDD"/>
        <w:jc w:val="both"/>
      </w:pPr>
      <w:r w:rsidRPr="00195C30">
        <w:t xml:space="preserve">  </w:t>
      </w:r>
      <w:r w:rsidRPr="00195C30">
        <w:rPr>
          <w:b/>
        </w:rPr>
        <w:t>Sous option 2.3</w:t>
      </w:r>
      <w:r w:rsidRPr="00195C30">
        <w:t xml:space="preserve"> vise l’amélioration de la conservation des forêts dans les AP à travers l’élaboration et la mise en œuvre des plans d’aménagement, une diminution des coûts de gestion à travers une meilleure implicatio</w:t>
      </w:r>
      <w:r>
        <w:t xml:space="preserve">n des populations locales et  autochtones </w:t>
      </w:r>
      <w:r w:rsidRPr="00195C30">
        <w:t xml:space="preserve">, y compris l’expérimentation des formes de cogestion et une meilleure valorisation des AP à travers l’écotourisme. </w:t>
      </w:r>
    </w:p>
    <w:p w:rsidR="001414C3" w:rsidRPr="00195C30" w:rsidRDefault="001414C3" w:rsidP="007E100F">
      <w:pPr>
        <w:pStyle w:val="NormalREDD"/>
        <w:jc w:val="both"/>
      </w:pPr>
      <w:r w:rsidRPr="00195C30">
        <w:t>La contrainte principale à la gestion des aires protégées (AP) est l’insuffisance du financement.</w:t>
      </w:r>
    </w:p>
    <w:p w:rsidR="001414C3" w:rsidRPr="00195C30" w:rsidRDefault="001414C3" w:rsidP="007E100F">
      <w:pPr>
        <w:pStyle w:val="NormalREDD"/>
        <w:jc w:val="both"/>
      </w:pPr>
      <w:r w:rsidRPr="00195C30">
        <w:lastRenderedPageBreak/>
        <w:t xml:space="preserve">Pareillement, </w:t>
      </w:r>
      <w:r w:rsidRPr="00195C30">
        <w:rPr>
          <w:b/>
        </w:rPr>
        <w:t>sous option 2.4</w:t>
      </w:r>
      <w:r w:rsidRPr="00195C30">
        <w:t xml:space="preserve"> vise l’augmentation de la valeur de la forêt pour les populations locales à travers une meilleure commercialisation des produits forestiers non-ligneux (PFNL).  </w:t>
      </w:r>
    </w:p>
    <w:p w:rsidR="001414C3" w:rsidRDefault="001414C3" w:rsidP="007E100F">
      <w:pPr>
        <w:pStyle w:val="NormalREDD"/>
        <w:jc w:val="both"/>
      </w:pPr>
      <w:r w:rsidRPr="00195C30">
        <w:rPr>
          <w:b/>
        </w:rPr>
        <w:t>Sous option 2.5</w:t>
      </w:r>
      <w:r w:rsidRPr="00195C30">
        <w:t xml:space="preserve"> cible la séquestration de carbone à travers l’afforestation en zone savanicole et le reboisement des </w:t>
      </w:r>
      <w:r>
        <w:t xml:space="preserve">forêts dégradées ou détruites. </w:t>
      </w:r>
    </w:p>
    <w:p w:rsidR="001414C3" w:rsidRPr="004621EE" w:rsidRDefault="001414C3" w:rsidP="007E100F">
      <w:pPr>
        <w:pStyle w:val="NormalREDD"/>
        <w:jc w:val="both"/>
        <w:rPr>
          <w:b/>
        </w:rPr>
      </w:pPr>
      <w:r>
        <w:rPr>
          <w:b/>
        </w:rPr>
        <w:t>Sous option 2.6 cible la contrainte des capacités insuffisantes de l’administration forestière</w:t>
      </w:r>
    </w:p>
    <w:p w:rsidR="001414C3" w:rsidRPr="004621EE" w:rsidRDefault="001414C3" w:rsidP="00B03688">
      <w:pPr>
        <w:pStyle w:val="NormalREDD"/>
        <w:shd w:val="clear" w:color="auto" w:fill="CCC0D9" w:themeFill="accent4" w:themeFillTint="66"/>
      </w:pPr>
      <w:r w:rsidRPr="00195C30">
        <w:rPr>
          <w:b/>
          <w:i/>
          <w:sz w:val="24"/>
        </w:rPr>
        <w:t xml:space="preserve">Objectif 2 : </w:t>
      </w:r>
      <w:r w:rsidRPr="00195C30">
        <w:rPr>
          <w:i/>
          <w:sz w:val="24"/>
        </w:rPr>
        <w:t>Assurer la gestion durable et la conservation des écosystèmes forestiers dans un processus concerté d'aménagement du territoire</w:t>
      </w:r>
    </w:p>
    <w:p w:rsidR="001414C3" w:rsidRPr="00195C30" w:rsidRDefault="001414C3" w:rsidP="001414C3">
      <w:pPr>
        <w:pStyle w:val="NormalREDD"/>
        <w:spacing w:before="40"/>
        <w:rPr>
          <w:i/>
          <w:sz w:val="24"/>
        </w:rPr>
      </w:pPr>
    </w:p>
    <w:tbl>
      <w:tblPr>
        <w:tblStyle w:val="TableGrid"/>
        <w:tblW w:w="5079" w:type="pct"/>
        <w:tblLook w:val="04A0" w:firstRow="1" w:lastRow="0" w:firstColumn="1" w:lastColumn="0" w:noHBand="0" w:noVBand="1"/>
      </w:tblPr>
      <w:tblGrid>
        <w:gridCol w:w="3808"/>
        <w:gridCol w:w="6268"/>
        <w:gridCol w:w="98"/>
        <w:gridCol w:w="61"/>
      </w:tblGrid>
      <w:tr w:rsidR="001414C3" w:rsidRPr="00195C30" w:rsidTr="00B02617">
        <w:trPr>
          <w:gridAfter w:val="1"/>
          <w:wAfter w:w="30" w:type="pct"/>
          <w:cantSplit/>
          <w:trHeight w:val="314"/>
          <w:tblHeader/>
        </w:trPr>
        <w:tc>
          <w:tcPr>
            <w:tcW w:w="1860" w:type="pct"/>
            <w:tcBorders>
              <w:left w:val="nil"/>
              <w:bottom w:val="single" w:sz="18" w:space="0" w:color="auto"/>
            </w:tcBorders>
            <w:shd w:val="clear" w:color="auto" w:fill="F2DBDB" w:themeFill="accent2" w:themeFillTint="33"/>
            <w:tcMar>
              <w:left w:w="58" w:type="dxa"/>
              <w:right w:w="58" w:type="dxa"/>
            </w:tcMar>
            <w:vAlign w:val="bottom"/>
          </w:tcPr>
          <w:p w:rsidR="001414C3" w:rsidRPr="00195C30" w:rsidRDefault="001414C3" w:rsidP="001414C3">
            <w:pPr>
              <w:spacing w:before="40"/>
              <w:rPr>
                <w:rFonts w:ascii="Arial Narrow" w:hAnsi="Arial Narrow"/>
                <w:b/>
                <w:sz w:val="20"/>
                <w:lang w:val="fr-FR"/>
              </w:rPr>
            </w:pPr>
            <w:r w:rsidRPr="00195C30">
              <w:rPr>
                <w:rFonts w:ascii="Arial Narrow" w:hAnsi="Arial Narrow"/>
                <w:b/>
                <w:sz w:val="20"/>
                <w:lang w:val="fr-FR"/>
              </w:rPr>
              <w:t>Activités</w:t>
            </w:r>
          </w:p>
        </w:tc>
        <w:tc>
          <w:tcPr>
            <w:tcW w:w="3110" w:type="pct"/>
            <w:gridSpan w:val="2"/>
            <w:tcBorders>
              <w:bottom w:val="single" w:sz="18" w:space="0" w:color="auto"/>
              <w:right w:val="nil"/>
            </w:tcBorders>
            <w:shd w:val="clear" w:color="auto" w:fill="F2DBDB" w:themeFill="accent2" w:themeFillTint="33"/>
            <w:tcMar>
              <w:left w:w="58" w:type="dxa"/>
              <w:right w:w="58" w:type="dxa"/>
            </w:tcMar>
            <w:vAlign w:val="bottom"/>
          </w:tcPr>
          <w:p w:rsidR="001414C3" w:rsidRPr="00195C30" w:rsidRDefault="001414C3" w:rsidP="001414C3">
            <w:pPr>
              <w:spacing w:before="40"/>
              <w:rPr>
                <w:rFonts w:ascii="Arial Narrow" w:hAnsi="Arial Narrow"/>
                <w:b/>
                <w:sz w:val="20"/>
                <w:lang w:val="fr-FR"/>
              </w:rPr>
            </w:pPr>
            <w:r w:rsidRPr="00195C30">
              <w:rPr>
                <w:rFonts w:ascii="Arial Narrow" w:hAnsi="Arial Narrow"/>
                <w:b/>
                <w:sz w:val="20"/>
                <w:lang w:val="fr-FR"/>
              </w:rPr>
              <w:t>Sous activités</w:t>
            </w:r>
          </w:p>
        </w:tc>
      </w:tr>
      <w:tr w:rsidR="001414C3" w:rsidRPr="00195C30" w:rsidTr="001414C3">
        <w:trPr>
          <w:gridAfter w:val="1"/>
          <w:wAfter w:w="30" w:type="pct"/>
          <w:cantSplit/>
          <w:trHeight w:val="314"/>
        </w:trPr>
        <w:tc>
          <w:tcPr>
            <w:tcW w:w="4970" w:type="pct"/>
            <w:gridSpan w:val="3"/>
            <w:tcBorders>
              <w:top w:val="single" w:sz="18" w:space="0" w:color="auto"/>
              <w:left w:val="nil"/>
              <w:bottom w:val="single" w:sz="4" w:space="0" w:color="auto"/>
              <w:right w:val="nil"/>
            </w:tcBorders>
            <w:shd w:val="clear" w:color="auto" w:fill="F2DBDB" w:themeFill="accent2" w:themeFillTint="33"/>
            <w:tcMar>
              <w:left w:w="58" w:type="dxa"/>
              <w:right w:w="58" w:type="dxa"/>
            </w:tcMar>
            <w:vAlign w:val="bottom"/>
          </w:tcPr>
          <w:p w:rsidR="001414C3" w:rsidRPr="00195C30" w:rsidRDefault="001414C3" w:rsidP="001414C3">
            <w:pPr>
              <w:spacing w:before="40"/>
              <w:rPr>
                <w:rFonts w:ascii="Arial Narrow" w:hAnsi="Arial Narrow"/>
                <w:sz w:val="20"/>
                <w:lang w:val="fr-FR"/>
              </w:rPr>
            </w:pPr>
            <w:r w:rsidRPr="00195C30">
              <w:rPr>
                <w:rFonts w:ascii="Arial Narrow" w:hAnsi="Arial Narrow"/>
                <w:b/>
                <w:sz w:val="20"/>
                <w:lang w:val="fr-FR"/>
              </w:rPr>
              <w:t>Sous option 2.1 : Aménagement forestier durable</w:t>
            </w:r>
          </w:p>
          <w:p w:rsidR="001414C3" w:rsidRPr="00195C30" w:rsidRDefault="001414C3" w:rsidP="001414C3">
            <w:pPr>
              <w:spacing w:before="40"/>
              <w:rPr>
                <w:rFonts w:ascii="Arial Narrow" w:hAnsi="Arial Narrow"/>
                <w:b/>
                <w:sz w:val="20"/>
                <w:lang w:val="fr-FR"/>
              </w:rPr>
            </w:pPr>
            <w:r w:rsidRPr="00195C30">
              <w:rPr>
                <w:rFonts w:ascii="Arial Narrow" w:hAnsi="Arial Narrow"/>
                <w:b/>
                <w:sz w:val="20"/>
                <w:lang w:val="fr-FR"/>
              </w:rPr>
              <w:t xml:space="preserve">Objectif: </w:t>
            </w:r>
            <w:r w:rsidRPr="00195C30">
              <w:rPr>
                <w:rFonts w:ascii="Arial Narrow" w:hAnsi="Arial Narrow"/>
                <w:sz w:val="20"/>
                <w:lang w:val="fr-FR"/>
              </w:rPr>
              <w:t>Améliorer les connaissances qualitatives et quantitatives des ressources forestières et fauniques du pays</w:t>
            </w:r>
          </w:p>
        </w:tc>
      </w:tr>
      <w:tr w:rsidR="001414C3" w:rsidRPr="00195C30" w:rsidTr="00B02617">
        <w:trPr>
          <w:gridAfter w:val="1"/>
          <w:wAfter w:w="30" w:type="pct"/>
          <w:cantSplit/>
        </w:trPr>
        <w:tc>
          <w:tcPr>
            <w:tcW w:w="1860" w:type="pct"/>
            <w:vMerge w:val="restart"/>
            <w:tcBorders>
              <w:top w:val="single" w:sz="4" w:space="0" w:color="auto"/>
              <w:left w:val="nil"/>
            </w:tcBorders>
            <w:tcMar>
              <w:left w:w="58" w:type="dxa"/>
              <w:right w:w="58" w:type="dxa"/>
            </w:tcMar>
            <w:vAlign w:val="bottom"/>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Généralisation du processus d'élaboration et de mise en œuvre des plans d'aménagement forestier durables</w:t>
            </w:r>
          </w:p>
        </w:tc>
        <w:tc>
          <w:tcPr>
            <w:tcW w:w="3110" w:type="pct"/>
            <w:gridSpan w:val="2"/>
            <w:tcBorders>
              <w:top w:val="single" w:sz="4" w:space="0" w:color="auto"/>
              <w:bottom w:val="dashed" w:sz="4" w:space="0" w:color="auto"/>
              <w:right w:val="nil"/>
            </w:tcBorders>
            <w:tcMar>
              <w:left w:w="58" w:type="dxa"/>
              <w:right w:w="58" w:type="dxa"/>
            </w:tcMar>
            <w:vAlign w:val="bottom"/>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Finaliser les plans d’aménagement  de toutes les concessions forestières en 2017</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Mettre en en œuvre tous les plans d’aménagement par les concessionnaires forestières</w:t>
            </w:r>
          </w:p>
        </w:tc>
      </w:tr>
      <w:tr w:rsidR="001414C3" w:rsidRPr="00195C30" w:rsidTr="00B02617">
        <w:trPr>
          <w:gridAfter w:val="1"/>
          <w:wAfter w:w="30" w:type="pct"/>
          <w:cantSplit/>
        </w:trPr>
        <w:tc>
          <w:tcPr>
            <w:tcW w:w="1860" w:type="pct"/>
            <w:vMerge w:val="restar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Renforcement de la légalité, traçabilité et promotion de la certification comme FSC</w:t>
            </w:r>
          </w:p>
        </w:tc>
        <w:tc>
          <w:tcPr>
            <w:tcW w:w="3110" w:type="pct"/>
            <w:gridSpan w:val="2"/>
            <w:tcBorders>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Obtenir le la  certification privée de gestion responsable type FSC ou des certifications de légalité (type OLB , TVLT) par tous les concessionnaires forestiers en 2020</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Maintenir ces certificats par les concessionnaires</w:t>
            </w:r>
          </w:p>
        </w:tc>
      </w:tr>
      <w:tr w:rsidR="001414C3" w:rsidRPr="00195C30" w:rsidTr="00B02617">
        <w:trPr>
          <w:gridAfter w:val="1"/>
          <w:wAfter w:w="30" w:type="pct"/>
          <w:cantSplit/>
        </w:trPr>
        <w:tc>
          <w:tcPr>
            <w:tcW w:w="1860" w:type="pct"/>
            <w:vMerge w:val="restar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Renforcement du Système d'Informatique pour la Vérification de la Légalité et la Traçabilité (SIVLT)</w:t>
            </w:r>
          </w:p>
        </w:tc>
        <w:tc>
          <w:tcPr>
            <w:tcW w:w="3110" w:type="pct"/>
            <w:gridSpan w:val="2"/>
            <w:tcBorders>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capacités de l'administration et des collectivités pour permettre les contrôles de 1er et 2eme niveau</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Développer et opérationnaliser le système national informatique de vérification, de la légalité et de la traçabilité (SIVLT)</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Délivrer les autorisations FLEGT</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Auditer le du système</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 Développer et opérationnaliser le SIGEF</w:t>
            </w:r>
          </w:p>
        </w:tc>
      </w:tr>
      <w:tr w:rsidR="001414C3" w:rsidRPr="00195C30" w:rsidTr="00B02617">
        <w:trPr>
          <w:gridAfter w:val="1"/>
          <w:wAfter w:w="30" w:type="pct"/>
          <w:cantSplit/>
        </w:trPr>
        <w:tc>
          <w:tcPr>
            <w:tcW w:w="1860" w:type="pct"/>
            <w:vMerge w:val="restar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Développement des systèmes de gestion/ cogestion communautaires durables  conformes aux différentes situations écologiques et socioéconomiques</w:t>
            </w:r>
          </w:p>
        </w:tc>
        <w:tc>
          <w:tcPr>
            <w:tcW w:w="3110" w:type="pct"/>
            <w:gridSpan w:val="2"/>
            <w:tcBorders>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Développer des les systèmes pilotes de gestion et cogestion communautaires, surtout dans les forêts exploitées pour le charbon de bois et par les exploitants artisanaux.</w:t>
            </w:r>
          </w:p>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Développer les  des capacités institutionnelles d’appui à la réplication/adaptation des systèmes pilotes à l’échelle nationale</w:t>
            </w:r>
          </w:p>
        </w:tc>
      </w:tr>
      <w:tr w:rsidR="001414C3" w:rsidRPr="00195C30" w:rsidTr="00B02617">
        <w:trPr>
          <w:gridAfter w:val="1"/>
          <w:wAfter w:w="30" w:type="pct"/>
          <w:cantSplit/>
        </w:trPr>
        <w:tc>
          <w:tcPr>
            <w:tcW w:w="1860" w:type="pct"/>
            <w:vMerge/>
            <w:tcBorders>
              <w:left w:val="nil"/>
              <w:bottom w:val="single" w:sz="18" w:space="0" w:color="auto"/>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18"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 développement de la gestion et cogestion communautaire</w:t>
            </w:r>
            <w:r w:rsidR="007E100F" w:rsidRPr="00D16270">
              <w:rPr>
                <w:rFonts w:ascii="Arial Narrow" w:hAnsi="Arial Narrow"/>
                <w:sz w:val="20"/>
                <w:lang w:val="fr-FR"/>
              </w:rPr>
              <w:t>s sur toutes les zones propices</w:t>
            </w:r>
          </w:p>
        </w:tc>
      </w:tr>
      <w:tr w:rsidR="001414C3" w:rsidRPr="00195C30" w:rsidTr="001414C3">
        <w:trPr>
          <w:gridAfter w:val="1"/>
          <w:wAfter w:w="30" w:type="pct"/>
          <w:cantSplit/>
        </w:trPr>
        <w:tc>
          <w:tcPr>
            <w:tcW w:w="4970" w:type="pct"/>
            <w:gridSpan w:val="3"/>
            <w:tcBorders>
              <w:top w:val="single" w:sz="18" w:space="0" w:color="auto"/>
              <w:left w:val="nil"/>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Sous option 2.2: Amélioration des techniques en matière d'exploitation et de transformation du bois</w:t>
            </w:r>
          </w:p>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Objectif:</w:t>
            </w:r>
            <w:r w:rsidRPr="00D16270">
              <w:rPr>
                <w:rFonts w:ascii="Arial Narrow" w:hAnsi="Arial Narrow"/>
                <w:sz w:val="20"/>
                <w:lang w:val="fr-FR"/>
              </w:rPr>
              <w:t xml:space="preserve"> Valoriser les ressources forestières et promouvoir la transformation plus poussée du bois exploitée</w:t>
            </w:r>
          </w:p>
        </w:tc>
      </w:tr>
      <w:tr w:rsidR="001414C3" w:rsidRPr="00195C30" w:rsidTr="00B02617">
        <w:trPr>
          <w:gridAfter w:val="1"/>
          <w:wAfter w:w="30" w:type="pct"/>
          <w:cantSplit/>
        </w:trPr>
        <w:tc>
          <w:tcPr>
            <w:tcW w:w="1860" w:type="pct"/>
            <w:vMerge w:val="restart"/>
            <w:tcBorders>
              <w:top w:val="single" w:sz="4" w:space="0" w:color="auto"/>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i/>
                <w:sz w:val="20"/>
                <w:lang w:val="fr-FR"/>
              </w:rPr>
            </w:pPr>
            <w:r w:rsidRPr="00D16270">
              <w:rPr>
                <w:rFonts w:ascii="Arial Narrow" w:hAnsi="Arial Narrow"/>
                <w:sz w:val="20"/>
                <w:lang w:val="fr-FR"/>
              </w:rPr>
              <w:t>Généralisation des pratiques EFIR</w:t>
            </w:r>
            <w:r w:rsidRPr="00D16270">
              <w:rPr>
                <w:rStyle w:val="FootnoteReference"/>
                <w:lang w:val="fr-FR"/>
              </w:rPr>
              <w:footnoteReference w:id="7"/>
            </w:r>
            <w:r w:rsidRPr="00D16270">
              <w:rPr>
                <w:rFonts w:ascii="Arial Narrow" w:hAnsi="Arial Narrow"/>
                <w:sz w:val="20"/>
                <w:lang w:val="fr-FR"/>
              </w:rPr>
              <w:t xml:space="preserve"> </w:t>
            </w:r>
          </w:p>
        </w:tc>
        <w:tc>
          <w:tcPr>
            <w:tcW w:w="3110" w:type="pct"/>
            <w:gridSpan w:val="2"/>
            <w:tcBorders>
              <w:top w:val="single"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capacités des agents chargés de l’administration forestière</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des capacités des acteurs des concessions forestières</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des les capacités de la société civile</w:t>
            </w:r>
          </w:p>
        </w:tc>
      </w:tr>
      <w:tr w:rsidR="001414C3" w:rsidRPr="00195C30" w:rsidTr="00B02617">
        <w:trPr>
          <w:gridAfter w:val="1"/>
          <w:wAfter w:w="30" w:type="pct"/>
          <w:cantSplit/>
        </w:trPr>
        <w:tc>
          <w:tcPr>
            <w:tcW w:w="1860" w:type="pct"/>
            <w:vMerge w:val="restart"/>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Valorisation plus poussée des produits forestiers ligneux</w:t>
            </w:r>
          </w:p>
        </w:tc>
        <w:tc>
          <w:tcPr>
            <w:tcW w:w="3110" w:type="pct"/>
            <w:gridSpan w:val="2"/>
            <w:tcBorders>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Encourager les unités de récupération des déchets forestiers </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et améliorer les techniques de production de charbon</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Promouvoir les techniques de production des champignons à partir des déchets de bois</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Encourager la production des meubles afin de ravitailler le marché local</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Promouvoir l’utilisation de la sciure du bois dans la combustion domestique (foyers améliorés) et dans l’élevage</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Produire de l’énergie renouvelable (méthanisation) à partir des déchets de bois</w:t>
            </w:r>
          </w:p>
        </w:tc>
      </w:tr>
      <w:tr w:rsidR="001414C3" w:rsidRPr="00195C30" w:rsidTr="00B02617">
        <w:trPr>
          <w:gridAfter w:val="1"/>
          <w:wAfter w:w="30" w:type="pct"/>
          <w:cantSplit/>
        </w:trPr>
        <w:tc>
          <w:tcPr>
            <w:tcW w:w="1860" w:type="pct"/>
            <w:vMerge w:val="restart"/>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Valorisation des déchets forestiers (menuiserie, charbonnage, développement de la cogénération, etc.)</w:t>
            </w:r>
          </w:p>
        </w:tc>
        <w:tc>
          <w:tcPr>
            <w:tcW w:w="3110" w:type="pct"/>
            <w:gridSpan w:val="2"/>
            <w:tcBorders>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Promouvoir les centres de formation aux métiers du bois</w:t>
            </w:r>
          </w:p>
        </w:tc>
      </w:tr>
      <w:tr w:rsidR="001414C3" w:rsidRPr="00195C3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Développer la menuiserie avec les communautés locales en utilisant les déchets de transformation </w:t>
            </w:r>
          </w:p>
        </w:tc>
      </w:tr>
      <w:tr w:rsidR="001414C3" w:rsidRPr="00195C30" w:rsidTr="00B02617">
        <w:trPr>
          <w:gridAfter w:val="1"/>
          <w:wAfter w:w="30" w:type="pct"/>
          <w:cantSplit/>
        </w:trPr>
        <w:tc>
          <w:tcPr>
            <w:tcW w:w="1860" w:type="pct"/>
            <w:vMerge/>
            <w:tcBorders>
              <w:left w:val="nil"/>
              <w:bottom w:val="single" w:sz="18" w:space="0" w:color="auto"/>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18"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Promouvoir la cogénération</w:t>
            </w:r>
          </w:p>
        </w:tc>
      </w:tr>
      <w:tr w:rsidR="001414C3" w:rsidRPr="00195C30" w:rsidTr="001414C3">
        <w:trPr>
          <w:cantSplit/>
        </w:trPr>
        <w:tc>
          <w:tcPr>
            <w:tcW w:w="5000" w:type="pct"/>
            <w:gridSpan w:val="4"/>
            <w:tcBorders>
              <w:top w:val="single" w:sz="18" w:space="0" w:color="auto"/>
              <w:left w:val="nil"/>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Sous option 2.3: Conservation et utilisation durable de la biodiversité</w:t>
            </w:r>
          </w:p>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 xml:space="preserve">Objectif: </w:t>
            </w:r>
            <w:r w:rsidRPr="00D16270">
              <w:rPr>
                <w:rFonts w:ascii="Arial Narrow" w:hAnsi="Arial Narrow"/>
                <w:sz w:val="20"/>
                <w:lang w:val="fr-FR"/>
              </w:rPr>
              <w:t>Promouvoir la conservation et l’utilisation durable de la diversité biologique</w:t>
            </w:r>
          </w:p>
        </w:tc>
      </w:tr>
      <w:tr w:rsidR="001414C3" w:rsidRPr="00195C30" w:rsidTr="00B02617">
        <w:trPr>
          <w:gridAfter w:val="1"/>
          <w:wAfter w:w="30" w:type="pct"/>
          <w:cantSplit/>
        </w:trPr>
        <w:tc>
          <w:tcPr>
            <w:tcW w:w="1860" w:type="pct"/>
            <w:vMerge w:val="restart"/>
            <w:tcBorders>
              <w:top w:val="single" w:sz="4" w:space="0" w:color="auto"/>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Renforcement du réseau des aires protégées</w:t>
            </w:r>
          </w:p>
        </w:tc>
        <w:tc>
          <w:tcPr>
            <w:tcW w:w="3110" w:type="pct"/>
            <w:gridSpan w:val="2"/>
            <w:tcBorders>
              <w:top w:val="single"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Poursuivre la création et appuyer la gestion des aires protégées</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capacités du personnel de surveillance (USLAB) et écogardes</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 Renforcer les capacités des parties  prenantes dans la Faire approprier la gestion des aires protégées par les </w:t>
            </w:r>
          </w:p>
        </w:tc>
      </w:tr>
      <w:tr w:rsidR="001414C3" w:rsidRPr="00195C30" w:rsidTr="00B02617">
        <w:trPr>
          <w:gridAfter w:val="1"/>
          <w:wAfter w:w="30" w:type="pct"/>
          <w:cantSplit/>
          <w:trHeight w:val="226"/>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Elaborer et finaliser les plans d’aménagement de toutes les AP</w:t>
            </w:r>
          </w:p>
        </w:tc>
      </w:tr>
      <w:tr w:rsidR="001414C3" w:rsidRPr="00195C30" w:rsidTr="00B02617">
        <w:trPr>
          <w:gridAfter w:val="1"/>
          <w:wAfter w:w="30"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Mettre en œuvre des plans d'aménagement par tous les gestionnaires des AP</w:t>
            </w:r>
          </w:p>
        </w:tc>
      </w:tr>
      <w:tr w:rsidR="001414C3" w:rsidRPr="00195C30" w:rsidTr="00B02617">
        <w:trPr>
          <w:gridAfter w:val="1"/>
          <w:wAfter w:w="30" w:type="pct"/>
          <w:cantSplit/>
        </w:trPr>
        <w:tc>
          <w:tcPr>
            <w:tcW w:w="1860" w:type="pc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Renforcement de la participation des communautés locales et populations autochtones dans la gestion des AP</w:t>
            </w:r>
          </w:p>
        </w:tc>
        <w:tc>
          <w:tcPr>
            <w:tcW w:w="3110" w:type="pct"/>
            <w:gridSpan w:val="2"/>
            <w:tcBorders>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Promouvoir les activités alternatives autour des AP (pisciculture, maraichage, élevage, etc.)</w:t>
            </w:r>
          </w:p>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Tester le zonage des AP pour la cogestion avec chasse contrôlée, collecte des PFNL, vie traditionnelle des populations autochtones indigènes</w:t>
            </w:r>
          </w:p>
        </w:tc>
      </w:tr>
      <w:tr w:rsidR="001414C3" w:rsidRPr="00195C30" w:rsidTr="00B02617">
        <w:trPr>
          <w:gridAfter w:val="1"/>
          <w:wAfter w:w="30" w:type="pct"/>
          <w:cantSplit/>
        </w:trPr>
        <w:tc>
          <w:tcPr>
            <w:tcW w:w="1860" w:type="pct"/>
            <w:vMerge w:val="restar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Promotion et valorisation économique des AP, à travers l'écotourisme</w:t>
            </w:r>
          </w:p>
        </w:tc>
        <w:tc>
          <w:tcPr>
            <w:tcW w:w="3110" w:type="pct"/>
            <w:gridSpan w:val="2"/>
            <w:tcBorders>
              <w:top w:val="single"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capacités des agences promotionnelles des investissements API dans la promotion des ressources fauniques dans les AP auprès des investisseurs</w:t>
            </w:r>
          </w:p>
        </w:tc>
      </w:tr>
      <w:tr w:rsidR="001414C3" w:rsidRPr="00195C30" w:rsidTr="00B02617">
        <w:trPr>
          <w:gridAfter w:val="1"/>
          <w:wAfter w:w="30" w:type="pct"/>
          <w:cantSplit/>
        </w:trPr>
        <w:tc>
          <w:tcPr>
            <w:tcW w:w="1860" w:type="pct"/>
            <w:vMerge/>
            <w:tcBorders>
              <w:left w:val="nil"/>
              <w:bottom w:val="single" w:sz="18" w:space="0" w:color="auto"/>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18"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infrastructures d'accès et d’accueil dans les Aires Protégées</w:t>
            </w:r>
          </w:p>
        </w:tc>
      </w:tr>
      <w:tr w:rsidR="001414C3" w:rsidRPr="00D16270" w:rsidTr="001414C3">
        <w:trPr>
          <w:gridAfter w:val="1"/>
          <w:wAfter w:w="30" w:type="pct"/>
          <w:cantSplit/>
        </w:trPr>
        <w:tc>
          <w:tcPr>
            <w:tcW w:w="4970" w:type="pct"/>
            <w:gridSpan w:val="3"/>
            <w:tcBorders>
              <w:top w:val="single" w:sz="18" w:space="0" w:color="auto"/>
              <w:left w:val="nil"/>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Sous option 2.4: Promotion et valorisation des Produits Forestiers Non Ligneux (PFNL)</w:t>
            </w:r>
          </w:p>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 xml:space="preserve">Objectif: </w:t>
            </w:r>
            <w:r w:rsidRPr="00D16270">
              <w:rPr>
                <w:rFonts w:ascii="Arial Narrow" w:hAnsi="Arial Narrow"/>
                <w:sz w:val="20"/>
                <w:lang w:val="fr-FR"/>
              </w:rPr>
              <w:t>Améliorer la contribution du secteur forestier au développement économique et au bien-être des populations locales et autochtones</w:t>
            </w:r>
          </w:p>
        </w:tc>
      </w:tr>
      <w:tr w:rsidR="001414C3" w:rsidRPr="00D16270" w:rsidTr="00B02617">
        <w:trPr>
          <w:gridAfter w:val="1"/>
          <w:wAfter w:w="30" w:type="pct"/>
          <w:cantSplit/>
        </w:trPr>
        <w:tc>
          <w:tcPr>
            <w:tcW w:w="1860" w:type="pct"/>
            <w:tcBorders>
              <w:top w:val="single" w:sz="4" w:space="0" w:color="auto"/>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Valorisation de la chaîne de valeur des PFNL (incluant le développement des pratiques de conservation des PFNL)</w:t>
            </w:r>
          </w:p>
        </w:tc>
        <w:tc>
          <w:tcPr>
            <w:tcW w:w="3110" w:type="pct"/>
            <w:gridSpan w:val="2"/>
            <w:tcBorders>
              <w:top w:val="single" w:sz="4" w:space="0" w:color="auto"/>
              <w:bottom w:val="single"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Domestiquer les PFNL génératrices de revenus significatifs (ex. Gnetum, champignon) </w:t>
            </w:r>
          </w:p>
        </w:tc>
      </w:tr>
      <w:tr w:rsidR="001414C3" w:rsidRPr="00D16270" w:rsidTr="00B02617">
        <w:trPr>
          <w:gridAfter w:val="1"/>
          <w:wAfter w:w="30" w:type="pct"/>
          <w:cantSplit/>
        </w:trPr>
        <w:tc>
          <w:tcPr>
            <w:tcW w:w="1860" w:type="pct"/>
            <w:vMerge w:val="restart"/>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Augmentation des les revenus des populations locales et autochtones par la valorisation durable des PFNL</w:t>
            </w:r>
          </w:p>
        </w:tc>
        <w:tc>
          <w:tcPr>
            <w:tcW w:w="3110" w:type="pct"/>
            <w:gridSpan w:val="2"/>
            <w:tcBorders>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Développer de l'apiculture</w:t>
            </w:r>
          </w:p>
        </w:tc>
      </w:tr>
      <w:tr w:rsidR="001414C3" w:rsidRPr="00D16270" w:rsidTr="00B02617">
        <w:trPr>
          <w:gridAfter w:val="1"/>
          <w:wAfter w:w="30"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7E100F">
            <w:pPr>
              <w:spacing w:before="40"/>
              <w:rPr>
                <w:rFonts w:ascii="Arial Narrow" w:hAnsi="Arial Narrow"/>
                <w:sz w:val="20"/>
                <w:lang w:val="fr-FR"/>
              </w:rPr>
            </w:pPr>
            <w:r w:rsidRPr="00D16270">
              <w:rPr>
                <w:rFonts w:ascii="Arial Narrow" w:hAnsi="Arial Narrow"/>
                <w:sz w:val="20"/>
                <w:lang w:val="fr-FR"/>
              </w:rPr>
              <w:t>Développer de la vannerie</w:t>
            </w:r>
          </w:p>
        </w:tc>
      </w:tr>
      <w:tr w:rsidR="001414C3" w:rsidRPr="00D16270" w:rsidTr="00B02617">
        <w:trPr>
          <w:gridAfter w:val="1"/>
          <w:wAfter w:w="30" w:type="pct"/>
          <w:cantSplit/>
        </w:trPr>
        <w:tc>
          <w:tcPr>
            <w:tcW w:w="1860" w:type="pct"/>
            <w:vMerge/>
            <w:tcBorders>
              <w:left w:val="nil"/>
              <w:bottom w:val="single" w:sz="18" w:space="0" w:color="auto"/>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110" w:type="pct"/>
            <w:gridSpan w:val="2"/>
            <w:tcBorders>
              <w:top w:val="dashed" w:sz="4" w:space="0" w:color="auto"/>
              <w:bottom w:val="single" w:sz="18"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Développer et/ou Domestiquer  la production des PFNL génératrices de revenus significatifs (gnetum, champignon...)</w:t>
            </w:r>
          </w:p>
        </w:tc>
      </w:tr>
      <w:tr w:rsidR="001414C3" w:rsidRPr="00D16270" w:rsidTr="001414C3">
        <w:trPr>
          <w:gridAfter w:val="1"/>
          <w:wAfter w:w="30" w:type="pct"/>
          <w:cantSplit/>
        </w:trPr>
        <w:tc>
          <w:tcPr>
            <w:tcW w:w="4970" w:type="pct"/>
            <w:gridSpan w:val="3"/>
            <w:tcBorders>
              <w:top w:val="single" w:sz="18" w:space="0" w:color="auto"/>
              <w:left w:val="nil"/>
              <w:right w:val="nil"/>
            </w:tcBorders>
            <w:tcMar>
              <w:left w:w="58" w:type="dxa"/>
              <w:right w:w="58" w:type="dxa"/>
            </w:tcMar>
          </w:tcPr>
          <w:p w:rsidR="001414C3" w:rsidRPr="00D16270" w:rsidRDefault="001414C3" w:rsidP="001414C3">
            <w:pPr>
              <w:spacing w:before="40"/>
              <w:rPr>
                <w:rFonts w:ascii="Arial Narrow" w:hAnsi="Arial Narrow"/>
                <w:b/>
                <w:sz w:val="20"/>
                <w:lang w:val="fr-FR"/>
              </w:rPr>
            </w:pPr>
            <w:r w:rsidRPr="00D16270">
              <w:rPr>
                <w:rFonts w:ascii="Arial Narrow" w:hAnsi="Arial Narrow"/>
                <w:b/>
                <w:sz w:val="20"/>
                <w:lang w:val="fr-FR"/>
              </w:rPr>
              <w:t xml:space="preserve">Sous option 2.5: Renforcement du stock de carbone forestier </w:t>
            </w:r>
          </w:p>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 xml:space="preserve">Objectif: </w:t>
            </w:r>
            <w:r w:rsidRPr="00D16270">
              <w:rPr>
                <w:rFonts w:ascii="Arial Narrow" w:hAnsi="Arial Narrow"/>
                <w:sz w:val="20"/>
                <w:lang w:val="fr-FR"/>
              </w:rPr>
              <w:t>Mettre en œuvre les  programmes nationaux d’afforestation et de reboisement</w:t>
            </w:r>
          </w:p>
        </w:tc>
      </w:tr>
      <w:tr w:rsidR="001414C3" w:rsidRPr="00D16270" w:rsidTr="00B02617">
        <w:trPr>
          <w:gridAfter w:val="2"/>
          <w:wAfter w:w="78" w:type="pct"/>
          <w:cantSplit/>
        </w:trPr>
        <w:tc>
          <w:tcPr>
            <w:tcW w:w="1860" w:type="pct"/>
            <w:vMerge w:val="restart"/>
            <w:tcBorders>
              <w:top w:val="single" w:sz="4" w:space="0" w:color="auto"/>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Plantation des essences forestières à haute valeur ajoutée et à croissance rapide</w:t>
            </w:r>
          </w:p>
        </w:tc>
        <w:tc>
          <w:tcPr>
            <w:tcW w:w="3062" w:type="pct"/>
            <w:tcBorders>
              <w:top w:val="single"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 Service National de Reboisement</w:t>
            </w:r>
          </w:p>
        </w:tc>
      </w:tr>
      <w:tr w:rsidR="001414C3" w:rsidRPr="00D16270" w:rsidTr="00B02617">
        <w:trPr>
          <w:gridAfter w:val="2"/>
          <w:wAfter w:w="78"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les populations locales et autochtones</w:t>
            </w:r>
          </w:p>
        </w:tc>
      </w:tr>
      <w:tr w:rsidR="001414C3" w:rsidRPr="00D16270" w:rsidTr="00B02617">
        <w:trPr>
          <w:gridAfter w:val="2"/>
          <w:wAfter w:w="78"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 secteur privé</w:t>
            </w:r>
          </w:p>
        </w:tc>
      </w:tr>
      <w:tr w:rsidR="001414C3" w:rsidRPr="00D16270" w:rsidTr="00B02617">
        <w:trPr>
          <w:gridAfter w:val="2"/>
          <w:wAfter w:w="78" w:type="pct"/>
          <w:cantSplit/>
        </w:trPr>
        <w:tc>
          <w:tcPr>
            <w:tcW w:w="1860" w:type="pct"/>
            <w:vMerge w:val="restar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Restauration des forêts dégradées</w:t>
            </w:r>
          </w:p>
        </w:tc>
        <w:tc>
          <w:tcPr>
            <w:tcW w:w="3062" w:type="pct"/>
            <w:tcBorders>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Appuyer le Service National de Reboisement  </w:t>
            </w:r>
          </w:p>
        </w:tc>
      </w:tr>
      <w:tr w:rsidR="001414C3" w:rsidRPr="00D16270" w:rsidTr="00B02617">
        <w:trPr>
          <w:gridAfter w:val="2"/>
          <w:wAfter w:w="78"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les populations locales et autochtones</w:t>
            </w:r>
          </w:p>
        </w:tc>
      </w:tr>
      <w:tr w:rsidR="001414C3" w:rsidRPr="00D16270" w:rsidTr="00B02617">
        <w:trPr>
          <w:gridAfter w:val="2"/>
          <w:wAfter w:w="78"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single"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 secteur privé</w:t>
            </w:r>
          </w:p>
        </w:tc>
      </w:tr>
      <w:tr w:rsidR="001414C3" w:rsidRPr="00D16270" w:rsidTr="00B02617">
        <w:trPr>
          <w:gridAfter w:val="2"/>
          <w:wAfter w:w="78" w:type="pct"/>
          <w:cantSplit/>
        </w:trPr>
        <w:tc>
          <w:tcPr>
            <w:tcW w:w="1860" w:type="pct"/>
            <w:vMerge w:val="restart"/>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Mise en place des forêts de protection et de récréation</w:t>
            </w:r>
          </w:p>
        </w:tc>
        <w:tc>
          <w:tcPr>
            <w:tcW w:w="3062" w:type="pct"/>
            <w:tcBorders>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 xml:space="preserve">Appuyer le Service National de Reboisement  </w:t>
            </w:r>
          </w:p>
        </w:tc>
      </w:tr>
      <w:tr w:rsidR="001414C3" w:rsidRPr="00D16270" w:rsidTr="00B02617">
        <w:trPr>
          <w:gridAfter w:val="2"/>
          <w:wAfter w:w="78" w:type="pct"/>
          <w:cantSplit/>
        </w:trPr>
        <w:tc>
          <w:tcPr>
            <w:tcW w:w="1860" w:type="pct"/>
            <w:vMerge/>
            <w:tcBorders>
              <w:left w:val="nil"/>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dashed" w:sz="4"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les populations locales et autochtones</w:t>
            </w:r>
          </w:p>
        </w:tc>
      </w:tr>
      <w:tr w:rsidR="001414C3" w:rsidRPr="00D16270" w:rsidTr="00B02617">
        <w:trPr>
          <w:gridAfter w:val="2"/>
          <w:wAfter w:w="78" w:type="pct"/>
          <w:cantSplit/>
        </w:trPr>
        <w:tc>
          <w:tcPr>
            <w:tcW w:w="1860" w:type="pct"/>
            <w:vMerge/>
            <w:tcBorders>
              <w:left w:val="nil"/>
              <w:bottom w:val="single" w:sz="18" w:space="0" w:color="auto"/>
            </w:tcBorders>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single" w:sz="18" w:space="0" w:color="auto"/>
              <w:right w:val="nil"/>
            </w:tcBorders>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Appuyer le secteur privé</w:t>
            </w:r>
          </w:p>
        </w:tc>
      </w:tr>
      <w:tr w:rsidR="001414C3" w:rsidRPr="00D16270" w:rsidTr="001414C3">
        <w:trPr>
          <w:gridAfter w:val="1"/>
          <w:wAfter w:w="30" w:type="pct"/>
          <w:cantSplit/>
        </w:trPr>
        <w:tc>
          <w:tcPr>
            <w:tcW w:w="4970" w:type="pct"/>
            <w:gridSpan w:val="3"/>
            <w:tcBorders>
              <w:top w:val="single" w:sz="18" w:space="0" w:color="auto"/>
              <w:left w:val="nil"/>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b/>
                <w:sz w:val="20"/>
                <w:lang w:val="fr-FR"/>
              </w:rPr>
            </w:pPr>
            <w:r w:rsidRPr="00D16270">
              <w:rPr>
                <w:rFonts w:ascii="Arial Narrow" w:hAnsi="Arial Narrow"/>
                <w:b/>
                <w:sz w:val="20"/>
                <w:lang w:val="fr-FR"/>
              </w:rPr>
              <w:t>Sous option 2.6: Renforcement de capacité de l'administration forestière</w:t>
            </w:r>
          </w:p>
          <w:p w:rsidR="001414C3" w:rsidRPr="00D16270" w:rsidRDefault="001414C3" w:rsidP="001414C3">
            <w:pPr>
              <w:spacing w:before="40"/>
              <w:rPr>
                <w:rFonts w:ascii="Arial Narrow" w:hAnsi="Arial Narrow"/>
                <w:sz w:val="20"/>
                <w:lang w:val="fr-FR"/>
              </w:rPr>
            </w:pPr>
            <w:r w:rsidRPr="00D16270">
              <w:rPr>
                <w:rFonts w:ascii="Arial Narrow" w:hAnsi="Arial Narrow"/>
                <w:b/>
                <w:sz w:val="20"/>
                <w:lang w:val="fr-FR"/>
              </w:rPr>
              <w:t xml:space="preserve">Objectif: </w:t>
            </w:r>
            <w:r w:rsidRPr="00D16270">
              <w:rPr>
                <w:rFonts w:ascii="Arial Narrow" w:hAnsi="Arial Narrow"/>
                <w:sz w:val="20"/>
                <w:lang w:val="fr-FR"/>
              </w:rPr>
              <w:t>Permettre à l’administration forestière d’assurer sa mission régalienne</w:t>
            </w:r>
          </w:p>
        </w:tc>
      </w:tr>
      <w:tr w:rsidR="001414C3" w:rsidRPr="00D16270" w:rsidTr="00B02617">
        <w:trPr>
          <w:gridAfter w:val="2"/>
          <w:wAfter w:w="78" w:type="pct"/>
          <w:cantSplit/>
        </w:trPr>
        <w:tc>
          <w:tcPr>
            <w:tcW w:w="1860" w:type="pct"/>
            <w:vMerge w:val="restart"/>
            <w:tcBorders>
              <w:top w:val="single" w:sz="4" w:space="0" w:color="auto"/>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Renforcement des moyens d'intervention des agents chargés d'assurer le contrôle forestier et leurs capacités en matière de procédures</w:t>
            </w:r>
          </w:p>
        </w:tc>
        <w:tc>
          <w:tcPr>
            <w:tcW w:w="3062" w:type="pct"/>
            <w:tcBorders>
              <w:top w:val="single" w:sz="4" w:space="0" w:color="auto"/>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capacités des brigades des eaux et forêts (humaines, techniques, logistiques)</w:t>
            </w:r>
          </w:p>
        </w:tc>
      </w:tr>
      <w:tr w:rsidR="001414C3" w:rsidRPr="00D16270" w:rsidTr="00B02617">
        <w:trPr>
          <w:gridAfter w:val="2"/>
          <w:wAfter w:w="78"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bottom w:val="single"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capacités des directions départementales (humaines, techniques, logistiques)</w:t>
            </w:r>
          </w:p>
        </w:tc>
      </w:tr>
      <w:tr w:rsidR="001414C3" w:rsidRPr="00D16270" w:rsidTr="00B02617">
        <w:trPr>
          <w:gridAfter w:val="2"/>
          <w:wAfter w:w="78" w:type="pct"/>
          <w:cantSplit/>
          <w:trHeight w:val="70"/>
        </w:trPr>
        <w:tc>
          <w:tcPr>
            <w:tcW w:w="1860" w:type="pct"/>
            <w:vMerge w:val="restart"/>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Renforcement des moyens de surveillance, de contrôle sur le terrain</w:t>
            </w:r>
          </w:p>
        </w:tc>
        <w:tc>
          <w:tcPr>
            <w:tcW w:w="3062" w:type="pct"/>
            <w:tcBorders>
              <w:bottom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Renforcer les équipes de terrain de l’Agence Congolaise de la Faune et des Aires Protégées (ACFAP) (effectif, formation et matériel)</w:t>
            </w:r>
          </w:p>
        </w:tc>
      </w:tr>
      <w:tr w:rsidR="001414C3" w:rsidRPr="00D16270" w:rsidTr="00B02617">
        <w:trPr>
          <w:gridAfter w:val="2"/>
          <w:wAfter w:w="78" w:type="pct"/>
          <w:cantSplit/>
        </w:trPr>
        <w:tc>
          <w:tcPr>
            <w:tcW w:w="1860" w:type="pct"/>
            <w:vMerge/>
            <w:tcBorders>
              <w:lef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p>
        </w:tc>
        <w:tc>
          <w:tcPr>
            <w:tcW w:w="3062" w:type="pct"/>
            <w:tcBorders>
              <w:top w:val="dashed" w:sz="4" w:space="0" w:color="auto"/>
              <w:right w:val="nil"/>
            </w:tcBorders>
            <w:shd w:val="clear" w:color="auto" w:fill="EAF1DD" w:themeFill="accent3" w:themeFillTint="33"/>
            <w:tcMar>
              <w:left w:w="58" w:type="dxa"/>
              <w:right w:w="58" w:type="dxa"/>
            </w:tcMar>
          </w:tcPr>
          <w:p w:rsidR="001414C3" w:rsidRPr="00D16270" w:rsidRDefault="001414C3" w:rsidP="001414C3">
            <w:pPr>
              <w:spacing w:before="40"/>
              <w:rPr>
                <w:rFonts w:ascii="Arial Narrow" w:hAnsi="Arial Narrow"/>
                <w:sz w:val="20"/>
                <w:lang w:val="fr-FR"/>
              </w:rPr>
            </w:pPr>
            <w:r w:rsidRPr="00D16270">
              <w:rPr>
                <w:rFonts w:ascii="Arial Narrow" w:hAnsi="Arial Narrow"/>
                <w:sz w:val="20"/>
                <w:lang w:val="fr-FR"/>
              </w:rPr>
              <w:t>Créer les antennes départementales et renforcer les capacités (effectif, formation et matériel)</w:t>
            </w:r>
          </w:p>
        </w:tc>
      </w:tr>
    </w:tbl>
    <w:p w:rsidR="00D16270" w:rsidRDefault="00D16270" w:rsidP="00D16270">
      <w:pPr>
        <w:pStyle w:val="REDDhdg4"/>
        <w:jc w:val="both"/>
        <w:rPr>
          <w:rFonts w:asciiTheme="minorHAnsi" w:hAnsiTheme="minorHAnsi"/>
          <w:color w:val="auto"/>
          <w:sz w:val="24"/>
          <w:szCs w:val="24"/>
        </w:rPr>
      </w:pPr>
    </w:p>
    <w:p w:rsidR="00D16270" w:rsidRDefault="00D16270" w:rsidP="00D16270">
      <w:pPr>
        <w:pStyle w:val="REDDhdg4"/>
        <w:jc w:val="both"/>
        <w:rPr>
          <w:rFonts w:asciiTheme="minorHAnsi" w:hAnsiTheme="minorHAnsi"/>
          <w:i w:val="0"/>
          <w:color w:val="auto"/>
          <w:sz w:val="28"/>
          <w:szCs w:val="28"/>
        </w:rPr>
      </w:pPr>
    </w:p>
    <w:p w:rsidR="00D16270" w:rsidRDefault="00D16270" w:rsidP="00D16270">
      <w:pPr>
        <w:pStyle w:val="REDDhdg4"/>
        <w:jc w:val="both"/>
        <w:rPr>
          <w:rFonts w:asciiTheme="minorHAnsi" w:hAnsiTheme="minorHAnsi"/>
          <w:i w:val="0"/>
          <w:color w:val="auto"/>
          <w:sz w:val="28"/>
          <w:szCs w:val="28"/>
        </w:rPr>
      </w:pPr>
    </w:p>
    <w:p w:rsidR="00D16270" w:rsidRDefault="00D16270" w:rsidP="00D16270">
      <w:pPr>
        <w:pStyle w:val="REDDhdg4"/>
        <w:jc w:val="both"/>
        <w:rPr>
          <w:rFonts w:asciiTheme="minorHAnsi" w:hAnsiTheme="minorHAnsi"/>
          <w:i w:val="0"/>
          <w:color w:val="auto"/>
          <w:sz w:val="28"/>
          <w:szCs w:val="28"/>
        </w:rPr>
      </w:pPr>
    </w:p>
    <w:p w:rsidR="005C72D2" w:rsidRPr="00D16270" w:rsidRDefault="00D16270" w:rsidP="00D16270">
      <w:pPr>
        <w:pStyle w:val="REDDhdg4"/>
        <w:jc w:val="both"/>
        <w:rPr>
          <w:rFonts w:asciiTheme="minorHAnsi" w:hAnsiTheme="minorHAnsi"/>
          <w:i w:val="0"/>
          <w:sz w:val="28"/>
          <w:szCs w:val="28"/>
        </w:rPr>
      </w:pPr>
      <w:r w:rsidRPr="00D16270">
        <w:rPr>
          <w:rFonts w:asciiTheme="minorHAnsi" w:hAnsiTheme="minorHAnsi"/>
          <w:i w:val="0"/>
          <w:color w:val="auto"/>
          <w:sz w:val="28"/>
          <w:szCs w:val="28"/>
        </w:rPr>
        <w:t xml:space="preserve">3.3- </w:t>
      </w:r>
      <w:bookmarkStart w:id="80" w:name="_Toc455966166"/>
      <w:r w:rsidR="005C72D2" w:rsidRPr="00D16270">
        <w:rPr>
          <w:rFonts w:asciiTheme="minorHAnsi" w:hAnsiTheme="minorHAnsi"/>
          <w:i w:val="0"/>
          <w:sz w:val="28"/>
          <w:szCs w:val="28"/>
          <w:u w:val="single"/>
        </w:rPr>
        <w:t>OPTION STRATÉGIQUE 3</w:t>
      </w:r>
      <w:r w:rsidR="005C72D2" w:rsidRPr="00D16270">
        <w:rPr>
          <w:rFonts w:asciiTheme="minorHAnsi" w:hAnsiTheme="minorHAnsi"/>
          <w:i w:val="0"/>
          <w:sz w:val="28"/>
          <w:szCs w:val="28"/>
        </w:rPr>
        <w:t> : Amélioration des systèmes agricoles</w:t>
      </w:r>
      <w:bookmarkEnd w:id="80"/>
    </w:p>
    <w:p w:rsidR="00D16270" w:rsidRDefault="00D16270" w:rsidP="007E100F">
      <w:pPr>
        <w:pStyle w:val="NormalREDD"/>
        <w:jc w:val="both"/>
        <w:rPr>
          <w:b/>
        </w:rPr>
      </w:pPr>
    </w:p>
    <w:p w:rsidR="005C72D2" w:rsidRPr="00195C30" w:rsidRDefault="005C72D2" w:rsidP="007E100F">
      <w:pPr>
        <w:pStyle w:val="NormalREDD"/>
        <w:jc w:val="both"/>
      </w:pPr>
      <w:r w:rsidRPr="007D572F">
        <w:rPr>
          <w:b/>
        </w:rPr>
        <w:t>Option stratégique 3</w:t>
      </w:r>
      <w:r w:rsidRPr="00195C30">
        <w:t xml:space="preserve"> s’adresse à la perte de la superficie en forêts due à l’extension de l’agriculture itinérante sur brûlis et à la déforestation par l’ouverture des concessions agroindustrielles. </w:t>
      </w:r>
    </w:p>
    <w:p w:rsidR="005C72D2" w:rsidRPr="00195C30" w:rsidRDefault="005C72D2" w:rsidP="007E100F">
      <w:pPr>
        <w:pStyle w:val="NormalREDD"/>
        <w:jc w:val="both"/>
      </w:pPr>
      <w:r w:rsidRPr="00195C30">
        <w:rPr>
          <w:b/>
        </w:rPr>
        <w:t>Sous options 3.1, 3.3, 3.4 et 3.5</w:t>
      </w:r>
      <w:r w:rsidRPr="00195C30">
        <w:t xml:space="preserve"> font partie d’une stratégie de dé</w:t>
      </w:r>
      <w:r>
        <w:t>veloppement agricole classique.</w:t>
      </w:r>
      <w:r w:rsidRPr="00195C30">
        <w:t xml:space="preserve"> Le maintien de la fertilité des sols serait intégré dans toutes les techniques agricoles vulgarisées en sous option 3.1.  </w:t>
      </w:r>
    </w:p>
    <w:p w:rsidR="005C72D2" w:rsidRPr="00195C30" w:rsidRDefault="005C72D2" w:rsidP="007E100F">
      <w:pPr>
        <w:pStyle w:val="NormalREDD"/>
        <w:jc w:val="both"/>
      </w:pPr>
      <w:r w:rsidRPr="00195C30">
        <w:t>Les mesures qui visent la minimisation de la perte des forêts sont regroupées en</w:t>
      </w:r>
      <w:r w:rsidRPr="00195C30">
        <w:rPr>
          <w:b/>
        </w:rPr>
        <w:t xml:space="preserve"> sous option 3.2</w:t>
      </w:r>
      <w:r w:rsidRPr="00195C30">
        <w:t>. L’amélioration de l’agriculture ciblera surtout sur les zon</w:t>
      </w:r>
      <w:r>
        <w:t>es périurbaines et les savanes.</w:t>
      </w:r>
      <w:r w:rsidRPr="00195C30">
        <w:t xml:space="preserve"> (L’intensification agricole est très difficile en zones </w:t>
      </w:r>
      <w:r>
        <w:t>reculées avec accès difficile.)</w:t>
      </w:r>
      <w:r w:rsidRPr="00195C30">
        <w:t xml:space="preserve"> L’intensification agricole en zone forestière serait toujours accompagnée par les mesures d’assurer la conservation de la forêt, comme la cogestion communautaire de la forêt.  </w:t>
      </w:r>
    </w:p>
    <w:p w:rsidR="005C72D2" w:rsidRDefault="005C72D2" w:rsidP="007E100F">
      <w:pPr>
        <w:pStyle w:val="NormalREDD"/>
        <w:jc w:val="both"/>
      </w:pPr>
      <w:r w:rsidRPr="00195C30">
        <w:t>La République du Congo est un leader dans l’application des meilleures pratiques environnementales et sociales dans le secteur de la foresterie industrielle et une approche pareille pour le secteur agroindustriel est à développer.</w:t>
      </w:r>
      <w:r>
        <w:t xml:space="preserve"> </w:t>
      </w:r>
      <w:r w:rsidRPr="00195C30">
        <w:t xml:space="preserve"> </w:t>
      </w:r>
      <w:r w:rsidRPr="00195C30">
        <w:rPr>
          <w:b/>
        </w:rPr>
        <w:t>Sous option 3.6</w:t>
      </w:r>
      <w:r w:rsidRPr="00195C30">
        <w:t xml:space="preserve"> cherche à définir un équilibre entre la maximisation des bénéfices socio-économiques et la minimisation des impacts négatifs sur la forêt.  Elle inclut l’élaboration des critères à citer dans le PNAT pour l’affectation des terres aux concessions agroindustriels avec l’impact minimum sur la forêt ; le développement des procédures pour l’octroi des concessions agroindustrielles qui minimisent les dégâts dans la forêt ; et les motivations financières pour l’adoption des pratiques qui minimise les impacts sur la forêt.</w:t>
      </w:r>
    </w:p>
    <w:p w:rsidR="00941EC5" w:rsidRPr="005C72D2" w:rsidRDefault="00941EC5" w:rsidP="007E100F">
      <w:pPr>
        <w:pStyle w:val="NormalREDD"/>
        <w:jc w:val="both"/>
      </w:pPr>
    </w:p>
    <w:p w:rsidR="005C72D2" w:rsidRDefault="005C72D2" w:rsidP="00B03688">
      <w:pPr>
        <w:shd w:val="clear" w:color="auto" w:fill="CCC0D9" w:themeFill="accent4" w:themeFillTint="66"/>
        <w:rPr>
          <w:i/>
          <w:sz w:val="24"/>
        </w:rPr>
      </w:pPr>
      <w:r w:rsidRPr="00195C30">
        <w:rPr>
          <w:b/>
          <w:i/>
          <w:sz w:val="24"/>
        </w:rPr>
        <w:t xml:space="preserve">Objectif 3 : </w:t>
      </w:r>
      <w:r w:rsidRPr="00195C30">
        <w:rPr>
          <w:i/>
          <w:sz w:val="24"/>
        </w:rPr>
        <w:t>Impulser le développement des systèmes agropastoraux durables au bénéfice du plus grand nombre d'actifs agricoles et avec impact minime sur la forêt</w:t>
      </w:r>
    </w:p>
    <w:p w:rsidR="003E23D1" w:rsidRDefault="003E23D1" w:rsidP="005C72D2">
      <w:pPr>
        <w:rPr>
          <w:i/>
          <w:sz w:val="24"/>
        </w:rPr>
      </w:pPr>
    </w:p>
    <w:tbl>
      <w:tblPr>
        <w:tblStyle w:val="TableGrid"/>
        <w:tblW w:w="4987" w:type="pct"/>
        <w:tblLayout w:type="fixed"/>
        <w:tblLook w:val="04A0" w:firstRow="1" w:lastRow="0" w:firstColumn="1" w:lastColumn="0" w:noHBand="0" w:noVBand="1"/>
      </w:tblPr>
      <w:tblGrid>
        <w:gridCol w:w="3534"/>
        <w:gridCol w:w="6472"/>
        <w:gridCol w:w="44"/>
      </w:tblGrid>
      <w:tr w:rsidR="003E23D1" w:rsidRPr="00195C30" w:rsidTr="00B02617">
        <w:trPr>
          <w:gridAfter w:val="1"/>
          <w:wAfter w:w="22" w:type="pct"/>
          <w:tblHeader/>
        </w:trPr>
        <w:tc>
          <w:tcPr>
            <w:tcW w:w="1758" w:type="pct"/>
            <w:tcBorders>
              <w:left w:val="nil"/>
              <w:bottom w:val="single" w:sz="4" w:space="0" w:color="auto"/>
            </w:tcBorders>
            <w:shd w:val="clear" w:color="auto" w:fill="F2DBDB" w:themeFill="accent2" w:themeFillTint="33"/>
            <w:tcMar>
              <w:left w:w="58" w:type="dxa"/>
              <w:right w:w="43" w:type="dxa"/>
            </w:tcMar>
            <w:vAlign w:val="center"/>
          </w:tcPr>
          <w:p w:rsidR="003E23D1" w:rsidRPr="00195C30" w:rsidRDefault="003E23D1" w:rsidP="007A1537">
            <w:pPr>
              <w:spacing w:before="40"/>
              <w:rPr>
                <w:rFonts w:ascii="Arial Narrow" w:hAnsi="Arial Narrow" w:cs="Arial"/>
                <w:b/>
                <w:sz w:val="20"/>
                <w:szCs w:val="20"/>
                <w:lang w:val="fr-FR"/>
              </w:rPr>
            </w:pPr>
            <w:r w:rsidRPr="00195C30">
              <w:rPr>
                <w:rFonts w:ascii="Arial Narrow" w:hAnsi="Arial Narrow" w:cs="Arial"/>
                <w:b/>
                <w:sz w:val="20"/>
                <w:szCs w:val="20"/>
                <w:lang w:val="fr-FR"/>
              </w:rPr>
              <w:t>Activités</w:t>
            </w:r>
          </w:p>
        </w:tc>
        <w:tc>
          <w:tcPr>
            <w:tcW w:w="3220" w:type="pct"/>
            <w:tcBorders>
              <w:bottom w:val="single" w:sz="4" w:space="0" w:color="auto"/>
              <w:right w:val="nil"/>
            </w:tcBorders>
            <w:shd w:val="clear" w:color="auto" w:fill="F2DBDB" w:themeFill="accent2" w:themeFillTint="33"/>
            <w:tcMar>
              <w:left w:w="58" w:type="dxa"/>
              <w:right w:w="43" w:type="dxa"/>
            </w:tcMar>
            <w:vAlign w:val="center"/>
          </w:tcPr>
          <w:p w:rsidR="003E23D1" w:rsidRPr="00195C30" w:rsidRDefault="003E23D1" w:rsidP="007A1537">
            <w:pPr>
              <w:spacing w:before="40"/>
              <w:rPr>
                <w:rFonts w:ascii="Arial Narrow" w:hAnsi="Arial Narrow" w:cs="Arial"/>
                <w:b/>
                <w:sz w:val="20"/>
                <w:szCs w:val="20"/>
                <w:lang w:val="fr-FR"/>
              </w:rPr>
            </w:pPr>
            <w:r w:rsidRPr="00195C30">
              <w:rPr>
                <w:rFonts w:ascii="Arial Narrow" w:hAnsi="Arial Narrow" w:cs="Arial"/>
                <w:b/>
                <w:sz w:val="20"/>
                <w:szCs w:val="20"/>
                <w:lang w:val="fr-FR"/>
              </w:rPr>
              <w:t>Sous-activités</w:t>
            </w:r>
          </w:p>
        </w:tc>
      </w:tr>
      <w:tr w:rsidR="003E23D1" w:rsidRPr="00195C30" w:rsidTr="007A1537">
        <w:trPr>
          <w:gridAfter w:val="1"/>
          <w:wAfter w:w="22" w:type="pct"/>
        </w:trPr>
        <w:tc>
          <w:tcPr>
            <w:tcW w:w="4978" w:type="pct"/>
            <w:gridSpan w:val="2"/>
            <w:tcBorders>
              <w:top w:val="single" w:sz="4" w:space="0" w:color="auto"/>
              <w:left w:val="nil"/>
              <w:bottom w:val="single" w:sz="18" w:space="0" w:color="auto"/>
              <w:right w:val="nil"/>
            </w:tcBorders>
            <w:shd w:val="clear" w:color="auto" w:fill="F2DBDB" w:themeFill="accent2" w:themeFillTint="33"/>
            <w:tcMar>
              <w:left w:w="58" w:type="dxa"/>
              <w:right w:w="43" w:type="dxa"/>
            </w:tcMar>
            <w:vAlign w:val="center"/>
          </w:tcPr>
          <w:p w:rsidR="003E23D1" w:rsidRPr="009B2AF0" w:rsidRDefault="003E23D1" w:rsidP="007A1537">
            <w:pPr>
              <w:spacing w:before="40"/>
              <w:rPr>
                <w:rFonts w:ascii="Arial Narrow" w:hAnsi="Arial Narrow" w:cs="Arial"/>
                <w:b/>
                <w:sz w:val="20"/>
                <w:szCs w:val="20"/>
                <w:lang w:val="fr-FR"/>
              </w:rPr>
            </w:pPr>
            <w:r w:rsidRPr="009B2AF0">
              <w:rPr>
                <w:rFonts w:ascii="Arial Narrow" w:hAnsi="Arial Narrow" w:cs="Arial"/>
                <w:b/>
                <w:sz w:val="20"/>
                <w:szCs w:val="20"/>
                <w:lang w:val="fr-FR"/>
              </w:rPr>
              <w:t>Sous option 3.1 : Amélioration de la productivité agricole des petits producteurs</w:t>
            </w:r>
          </w:p>
          <w:p w:rsidR="003E23D1" w:rsidRPr="009B2AF0" w:rsidRDefault="003E23D1" w:rsidP="007E100F">
            <w:pPr>
              <w:spacing w:before="40"/>
              <w:rPr>
                <w:rFonts w:ascii="Arial Narrow" w:hAnsi="Arial Narrow" w:cs="Arial"/>
                <w:b/>
                <w:sz w:val="20"/>
                <w:szCs w:val="20"/>
                <w:lang w:val="fr-FR"/>
              </w:rPr>
            </w:pPr>
            <w:r w:rsidRPr="009B2AF0">
              <w:rPr>
                <w:rFonts w:ascii="Arial Narrow" w:hAnsi="Arial Narrow"/>
                <w:b/>
                <w:sz w:val="20"/>
                <w:lang w:val="fr-FR"/>
              </w:rPr>
              <w:t xml:space="preserve">Objectif: </w:t>
            </w:r>
            <w:r w:rsidRPr="009B2AF0">
              <w:rPr>
                <w:rFonts w:ascii="Arial" w:hAnsi="Arial" w:cs="Arial"/>
                <w:sz w:val="20"/>
                <w:szCs w:val="20"/>
                <w:lang w:val="fr-FR"/>
              </w:rPr>
              <w:t>Augmenter la production agricole en vue de la sécurité alimentaire et nutritionnelle et l’amélioration des revenus ruraux</w:t>
            </w:r>
          </w:p>
        </w:tc>
      </w:tr>
      <w:tr w:rsidR="003E23D1" w:rsidRPr="00195C30" w:rsidTr="00B02617">
        <w:trPr>
          <w:gridAfter w:val="1"/>
          <w:wAfter w:w="22" w:type="pct"/>
        </w:trPr>
        <w:tc>
          <w:tcPr>
            <w:tcW w:w="1758" w:type="pct"/>
            <w:vMerge w:val="restart"/>
            <w:tcBorders>
              <w:top w:val="single" w:sz="18" w:space="0" w:color="auto"/>
              <w:left w:val="nil"/>
            </w:tcBorders>
            <w:tcMar>
              <w:left w:w="58" w:type="dxa"/>
              <w:right w:w="43" w:type="dxa"/>
            </w:tcMar>
          </w:tcPr>
          <w:p w:rsidR="003E23D1" w:rsidRPr="00E04C63" w:rsidRDefault="003E23D1" w:rsidP="007E100F">
            <w:pPr>
              <w:spacing w:before="40"/>
              <w:rPr>
                <w:rFonts w:ascii="Arial Narrow" w:hAnsi="Arial Narrow" w:cs="Arial"/>
                <w:sz w:val="20"/>
                <w:szCs w:val="20"/>
                <w:lang w:val="fr-FR"/>
              </w:rPr>
            </w:pPr>
            <w:r w:rsidRPr="00E04C63">
              <w:rPr>
                <w:rFonts w:ascii="Arial" w:hAnsi="Arial" w:cs="Arial"/>
                <w:sz w:val="20"/>
                <w:szCs w:val="20"/>
                <w:lang w:val="fr-FR"/>
              </w:rPr>
              <w:t xml:space="preserve">Développement et utilisation des pratiques culturales durables et modernes (jachère améliorée, mécanisation, irrigation etc.) </w:t>
            </w:r>
          </w:p>
        </w:tc>
        <w:tc>
          <w:tcPr>
            <w:tcW w:w="3220" w:type="pct"/>
            <w:tcBorders>
              <w:top w:val="single" w:sz="18" w:space="0" w:color="auto"/>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Développer la filière plantain et banane  avec des pratiques culturales durables et modernes</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Appuyer la pratique des cultures associées (maïs, patate, igname, l’arachide, riz …)</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Développer la filière manioc avec des pratiques culturales permettant de minimiser les impacts sur la forêt</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w:hAnsi="Arial" w:cs="Arial"/>
                <w:sz w:val="20"/>
                <w:szCs w:val="20"/>
                <w:lang w:val="fr-FR"/>
              </w:rPr>
              <w:t>Faciliter l’accès aux intrants agricoles</w:t>
            </w:r>
          </w:p>
        </w:tc>
      </w:tr>
      <w:tr w:rsidR="003E23D1" w:rsidRPr="00195C30" w:rsidTr="00B02617">
        <w:trPr>
          <w:gridAfter w:val="1"/>
          <w:wAfter w:w="22" w:type="pct"/>
        </w:trPr>
        <w:tc>
          <w:tcPr>
            <w:tcW w:w="1758" w:type="pct"/>
            <w:vMerge w:val="restart"/>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Développement en zones dégradées des cultures de rente à forte valeur ajoutée (café, cacao, hévéa) </w:t>
            </w:r>
          </w:p>
        </w:tc>
        <w:tc>
          <w:tcPr>
            <w:tcW w:w="3220" w:type="pct"/>
            <w:tcBorders>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Mettre en œuvre le programme national cacao-culture</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Développer l'agroforesterie café</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Promouvoir et développer la culture de l'hévéa</w:t>
            </w:r>
          </w:p>
        </w:tc>
      </w:tr>
      <w:tr w:rsidR="003E23D1" w:rsidRPr="00195C30" w:rsidTr="00B02617">
        <w:trPr>
          <w:gridAfter w:val="1"/>
          <w:wAfter w:w="22" w:type="pct"/>
        </w:trPr>
        <w:tc>
          <w:tcPr>
            <w:tcW w:w="1758" w:type="pct"/>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Développement du palmier à huile dans les zones savanicoles</w:t>
            </w:r>
          </w:p>
        </w:tc>
        <w:tc>
          <w:tcPr>
            <w:tcW w:w="3220" w:type="pct"/>
            <w:tcBorders>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Promouvoir la culture du palmier à huile pour les petits producteurs en zone savanicole</w:t>
            </w:r>
          </w:p>
        </w:tc>
      </w:tr>
      <w:tr w:rsidR="003E23D1" w:rsidRPr="00195C30" w:rsidTr="00B02617">
        <w:trPr>
          <w:gridAfter w:val="1"/>
          <w:wAfter w:w="22" w:type="pct"/>
        </w:trPr>
        <w:tc>
          <w:tcPr>
            <w:tcW w:w="1758" w:type="pct"/>
            <w:tcBorders>
              <w:left w:val="nil"/>
              <w:bottom w:val="single" w:sz="18" w:space="0" w:color="auto"/>
            </w:tcBorders>
            <w:shd w:val="clear" w:color="auto" w:fill="FFFFFF" w:themeFill="background1"/>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Intégrer le maintien de la fertilité des sols dans tous les systèmes et pratiques agricoles</w:t>
            </w:r>
          </w:p>
        </w:tc>
        <w:tc>
          <w:tcPr>
            <w:tcW w:w="3220" w:type="pct"/>
            <w:tcBorders>
              <w:bottom w:val="single" w:sz="18" w:space="0" w:color="auto"/>
              <w:right w:val="nil"/>
            </w:tcBorders>
            <w:shd w:val="clear" w:color="auto" w:fill="FFFFFF" w:themeFill="background1"/>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Identifier et vulgariser des techniques de maintien de la matière organique dans les sols. </w:t>
            </w:r>
          </w:p>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Identifier et vulgariser des techniques de remplacement des éléments nutritifs des sols.</w:t>
            </w:r>
          </w:p>
        </w:tc>
      </w:tr>
      <w:tr w:rsidR="003E23D1" w:rsidRPr="007D572F" w:rsidTr="007A1537">
        <w:trPr>
          <w:gridAfter w:val="1"/>
          <w:wAfter w:w="22" w:type="pct"/>
          <w:trHeight w:val="477"/>
        </w:trPr>
        <w:tc>
          <w:tcPr>
            <w:tcW w:w="4978" w:type="pct"/>
            <w:gridSpan w:val="2"/>
            <w:tcBorders>
              <w:top w:val="single" w:sz="18" w:space="0" w:color="auto"/>
              <w:left w:val="nil"/>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3.2 : Minimiser les impacts négatifs du développement agricole</w:t>
            </w:r>
          </w:p>
          <w:p w:rsidR="003E23D1" w:rsidRPr="00E04C63" w:rsidRDefault="003E23D1" w:rsidP="007A1537">
            <w:pPr>
              <w:spacing w:before="40"/>
              <w:rPr>
                <w:rFonts w:ascii="Arial Narrow" w:hAnsi="Arial Narrow"/>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Minimiser les impacts négatifs du développement agricole sur la forêt et les émissions du carbone</w:t>
            </w:r>
          </w:p>
        </w:tc>
      </w:tr>
      <w:tr w:rsidR="003E23D1" w:rsidRPr="00195C30" w:rsidTr="00B02617">
        <w:trPr>
          <w:gridAfter w:val="1"/>
          <w:wAfter w:w="22" w:type="pct"/>
          <w:trHeight w:val="477"/>
        </w:trPr>
        <w:tc>
          <w:tcPr>
            <w:tcW w:w="1758" w:type="pct"/>
            <w:vMerge w:val="restart"/>
            <w:tcBorders>
              <w:top w:val="single" w:sz="4" w:space="0" w:color="auto"/>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Concentrer l’intensification agricole autour des villes et sur les sites éloignés des forêts</w:t>
            </w:r>
          </w:p>
        </w:tc>
        <w:tc>
          <w:tcPr>
            <w:tcW w:w="3220" w:type="pct"/>
            <w:tcBorders>
              <w:top w:val="single" w:sz="4" w:space="0" w:color="auto"/>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Concentrer l’intensification agricole surtout autour des villes (avec accès facile aux marchés et transport pour les produits et les intrants) ;</w:t>
            </w:r>
          </w:p>
        </w:tc>
      </w:tr>
      <w:tr w:rsidR="003E23D1" w:rsidRPr="00195C30" w:rsidTr="00B02617">
        <w:trPr>
          <w:gridAfter w:val="1"/>
          <w:wAfter w:w="22" w:type="pct"/>
          <w:trHeight w:val="485"/>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Mettre un accent sur l’intensification de l’agriculture dans les savanes</w:t>
            </w:r>
          </w:p>
        </w:tc>
      </w:tr>
      <w:tr w:rsidR="003E23D1" w:rsidRPr="00195C30" w:rsidTr="00B02617">
        <w:trPr>
          <w:gridAfter w:val="1"/>
          <w:wAfter w:w="22" w:type="pct"/>
          <w:trHeight w:val="815"/>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Promouvoir des plantations agroforestières à longue durée (10 ans) autour des villes pour : la production agricole ; le maintien de la fertilité des sols ; et la production du charbon de bois</w:t>
            </w:r>
          </w:p>
        </w:tc>
      </w:tr>
      <w:tr w:rsidR="003E23D1" w:rsidRPr="00195C30" w:rsidTr="00B02617">
        <w:trPr>
          <w:gridAfter w:val="1"/>
          <w:wAfter w:w="22" w:type="pct"/>
          <w:trHeight w:val="557"/>
        </w:trPr>
        <w:tc>
          <w:tcPr>
            <w:tcW w:w="1758" w:type="pct"/>
            <w:vMerge w:val="restart"/>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Accompagner l’intensification agricole en zone forestière avec des mesures qui augmentent la rentabilité et la valeur de la forêt pour les populations locales</w:t>
            </w:r>
          </w:p>
        </w:tc>
        <w:tc>
          <w:tcPr>
            <w:tcW w:w="3220" w:type="pct"/>
            <w:tcBorders>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Appuyer le zonage participatif des terroirs villageois en zones forestières avec identification des zones agricoles et forêts communautaires </w:t>
            </w:r>
          </w:p>
        </w:tc>
      </w:tr>
      <w:tr w:rsidR="003E23D1" w:rsidRPr="00195C30" w:rsidTr="00B02617">
        <w:trPr>
          <w:gridAfter w:val="1"/>
          <w:wAfter w:w="22" w:type="pct"/>
          <w:trHeight w:val="812"/>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 xml:space="preserve">Appuyer la gestion communautaire des forêts aux buts commerciales (production bois d’œuvre, bois d’énergie, viande de brousse, PFNL) afin de maximiser la rentabilité et compétitivité vis-à-vis l’agriculture </w:t>
            </w:r>
          </w:p>
        </w:tc>
      </w:tr>
      <w:tr w:rsidR="003E23D1" w:rsidRPr="00195C30" w:rsidTr="00B02617">
        <w:trPr>
          <w:gridAfter w:val="1"/>
          <w:wAfter w:w="22" w:type="pct"/>
          <w:trHeight w:val="413"/>
        </w:trPr>
        <w:tc>
          <w:tcPr>
            <w:tcW w:w="1758" w:type="pct"/>
            <w:vMerge/>
            <w:tcBorders>
              <w:left w:val="nil"/>
              <w:bottom w:val="single" w:sz="18" w:space="0" w:color="auto"/>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18"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 xml:space="preserve">Développer la culture de cacao et de café sous couverture forestière partielle avec motivations pour maximiser  le couvert forestier (en conformité avec les exigences des cultures)  </w:t>
            </w:r>
          </w:p>
        </w:tc>
      </w:tr>
      <w:tr w:rsidR="003E23D1" w:rsidRPr="00195C30" w:rsidTr="007A1537">
        <w:trPr>
          <w:gridAfter w:val="1"/>
          <w:wAfter w:w="22" w:type="pct"/>
        </w:trPr>
        <w:tc>
          <w:tcPr>
            <w:tcW w:w="4978" w:type="pct"/>
            <w:gridSpan w:val="2"/>
            <w:tcBorders>
              <w:top w:val="single" w:sz="18" w:space="0" w:color="auto"/>
              <w:left w:val="nil"/>
              <w:bottom w:val="single" w:sz="4" w:space="0" w:color="auto"/>
              <w:right w:val="nil"/>
            </w:tcBorders>
            <w:tcMar>
              <w:left w:w="58" w:type="dxa"/>
              <w:right w:w="43" w:type="dxa"/>
            </w:tcMar>
          </w:tcPr>
          <w:p w:rsidR="003E23D1" w:rsidRPr="00E04C63" w:rsidRDefault="003E23D1" w:rsidP="007F5840">
            <w:pPr>
              <w:rPr>
                <w:rFonts w:ascii="Arial" w:hAnsi="Arial" w:cs="Arial"/>
                <w:b/>
                <w:sz w:val="20"/>
                <w:szCs w:val="20"/>
                <w:lang w:val="fr-FR"/>
              </w:rPr>
            </w:pPr>
            <w:r w:rsidRPr="00E04C63">
              <w:rPr>
                <w:rFonts w:ascii="Arial Narrow" w:hAnsi="Arial Narrow" w:cs="Arial"/>
                <w:b/>
                <w:sz w:val="20"/>
                <w:szCs w:val="20"/>
                <w:lang w:val="fr-FR"/>
              </w:rPr>
              <w:t xml:space="preserve">Sous option 3.3 : </w:t>
            </w:r>
            <w:r w:rsidR="007F5840" w:rsidRPr="00E04C63">
              <w:rPr>
                <w:rFonts w:ascii="Arial" w:hAnsi="Arial" w:cs="Arial"/>
                <w:sz w:val="20"/>
                <w:szCs w:val="20"/>
                <w:lang w:val="fr-FR"/>
              </w:rPr>
              <w:t>Amélioration de l’accès des petits producteurs aux microcrédits</w:t>
            </w:r>
          </w:p>
          <w:p w:rsidR="003E23D1" w:rsidRPr="00E04C63" w:rsidRDefault="003E23D1" w:rsidP="007A1537">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Mettre en place un système de micro-crédit avec l’appui des banques congolaises et des organismes de micro-crédit expérimentés pour améliorer les systèmes de production</w:t>
            </w:r>
          </w:p>
        </w:tc>
      </w:tr>
      <w:tr w:rsidR="007F5840" w:rsidRPr="00195C30" w:rsidTr="00B02617">
        <w:trPr>
          <w:gridAfter w:val="1"/>
          <w:wAfter w:w="22" w:type="pct"/>
          <w:trHeight w:val="851"/>
        </w:trPr>
        <w:tc>
          <w:tcPr>
            <w:tcW w:w="1758" w:type="pct"/>
            <w:vMerge w:val="restart"/>
            <w:tcBorders>
              <w:top w:val="single" w:sz="4" w:space="0" w:color="auto"/>
              <w:left w:val="nil"/>
            </w:tcBorders>
            <w:tcMar>
              <w:left w:w="58" w:type="dxa"/>
              <w:right w:w="43" w:type="dxa"/>
            </w:tcMar>
          </w:tcPr>
          <w:p w:rsidR="007F5840" w:rsidRPr="00E04C63" w:rsidRDefault="007F5840" w:rsidP="007A1537">
            <w:pPr>
              <w:spacing w:before="40"/>
              <w:rPr>
                <w:rFonts w:ascii="Arial Narrow" w:eastAsia="Calibri" w:hAnsi="Arial Narrow" w:cs="Arial"/>
                <w:sz w:val="20"/>
                <w:szCs w:val="20"/>
                <w:lang w:val="fr-FR"/>
              </w:rPr>
            </w:pPr>
            <w:r w:rsidRPr="00E04C63">
              <w:rPr>
                <w:rFonts w:ascii="Arial Narrow" w:eastAsia="Calibri" w:hAnsi="Arial Narrow" w:cs="Arial"/>
                <w:sz w:val="20"/>
                <w:szCs w:val="20"/>
                <w:lang w:val="fr-FR"/>
              </w:rPr>
              <w:t>Sensibilisation des petits producteurs sur les possibilités les structures bancaires et des microcrédits pour l’appui aux PME, PMI et TPE </w:t>
            </w:r>
          </w:p>
        </w:tc>
        <w:tc>
          <w:tcPr>
            <w:tcW w:w="3220" w:type="pct"/>
            <w:tcBorders>
              <w:top w:val="single" w:sz="4" w:space="0" w:color="auto"/>
              <w:right w:val="nil"/>
            </w:tcBorders>
            <w:tcMar>
              <w:left w:w="58" w:type="dxa"/>
              <w:right w:w="43" w:type="dxa"/>
            </w:tcMar>
          </w:tcPr>
          <w:p w:rsidR="007F5840" w:rsidRPr="00E04C63" w:rsidRDefault="007F5840" w:rsidP="007A1537">
            <w:pPr>
              <w:spacing w:before="40"/>
              <w:rPr>
                <w:rFonts w:ascii="Arial Narrow" w:hAnsi="Arial Narrow" w:cs="Arial"/>
                <w:sz w:val="20"/>
                <w:szCs w:val="20"/>
                <w:lang w:val="fr-FR"/>
              </w:rPr>
            </w:pPr>
            <w:r w:rsidRPr="00E04C63">
              <w:rPr>
                <w:rFonts w:ascii="Arial Narrow" w:hAnsi="Arial Narrow" w:cs="Arial"/>
                <w:sz w:val="20"/>
                <w:szCs w:val="20"/>
                <w:lang w:val="fr-FR"/>
              </w:rPr>
              <w:t>Installer les établissements des microcrédits</w:t>
            </w:r>
            <w:r w:rsidRPr="00E04C63">
              <w:rPr>
                <w:rFonts w:ascii="Arial" w:hAnsi="Arial" w:cs="Arial"/>
                <w:sz w:val="20"/>
                <w:szCs w:val="20"/>
                <w:lang w:val="fr-FR"/>
              </w:rPr>
              <w:t xml:space="preserve"> ou guichets financiers dans les bassins de production et centre de négoce dans le cadre de la création d’une banque communautaire de développement</w:t>
            </w:r>
          </w:p>
        </w:tc>
      </w:tr>
      <w:tr w:rsidR="007F5840" w:rsidRPr="00195C30" w:rsidTr="00B02617">
        <w:trPr>
          <w:gridAfter w:val="1"/>
          <w:wAfter w:w="22" w:type="pct"/>
        </w:trPr>
        <w:tc>
          <w:tcPr>
            <w:tcW w:w="1758" w:type="pct"/>
            <w:vMerge/>
            <w:tcBorders>
              <w:left w:val="nil"/>
            </w:tcBorders>
            <w:tcMar>
              <w:left w:w="58" w:type="dxa"/>
              <w:right w:w="43" w:type="dxa"/>
            </w:tcMar>
          </w:tcPr>
          <w:p w:rsidR="007F5840" w:rsidRPr="00E04C63" w:rsidRDefault="007F5840"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7F5840" w:rsidRPr="00E04C63" w:rsidRDefault="007F5840"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Améliorer les modalités d’accès aux micros financement </w:t>
            </w:r>
          </w:p>
        </w:tc>
      </w:tr>
      <w:tr w:rsidR="007F5840" w:rsidRPr="00195C30" w:rsidTr="00B02617">
        <w:trPr>
          <w:gridAfter w:val="1"/>
          <w:wAfter w:w="22" w:type="pct"/>
        </w:trPr>
        <w:tc>
          <w:tcPr>
            <w:tcW w:w="1758" w:type="pct"/>
            <w:vMerge/>
            <w:tcBorders>
              <w:left w:val="nil"/>
            </w:tcBorders>
            <w:tcMar>
              <w:left w:w="58" w:type="dxa"/>
              <w:right w:w="43" w:type="dxa"/>
            </w:tcMar>
          </w:tcPr>
          <w:p w:rsidR="007F5840" w:rsidRPr="00E04C63" w:rsidRDefault="007F5840"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tcMar>
              <w:left w:w="58" w:type="dxa"/>
              <w:right w:w="43" w:type="dxa"/>
            </w:tcMar>
          </w:tcPr>
          <w:p w:rsidR="007F5840" w:rsidRPr="00E04C63" w:rsidRDefault="007F5840" w:rsidP="007A1537">
            <w:pPr>
              <w:spacing w:before="40"/>
              <w:rPr>
                <w:rFonts w:ascii="Arial Narrow" w:hAnsi="Arial Narrow" w:cs="Arial"/>
                <w:sz w:val="20"/>
                <w:szCs w:val="20"/>
                <w:lang w:val="fr-FR"/>
              </w:rPr>
            </w:pPr>
            <w:r w:rsidRPr="00E04C63">
              <w:rPr>
                <w:rFonts w:ascii="Arial Narrow" w:hAnsi="Arial Narrow" w:cs="Arial"/>
                <w:sz w:val="20"/>
                <w:szCs w:val="20"/>
                <w:lang w:val="fr-FR"/>
              </w:rPr>
              <w:t>Faciliter l’accès à l’information relative au financement des activités agricoles</w:t>
            </w:r>
          </w:p>
        </w:tc>
      </w:tr>
      <w:tr w:rsidR="003E23D1" w:rsidRPr="00195C30" w:rsidTr="00B02617">
        <w:trPr>
          <w:gridAfter w:val="1"/>
          <w:wAfter w:w="22" w:type="pct"/>
        </w:trPr>
        <w:tc>
          <w:tcPr>
            <w:tcW w:w="1758" w:type="pct"/>
            <w:vMerge w:val="restart"/>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eastAsia="Calibri" w:hAnsi="Arial Narrow" w:cs="Arial"/>
                <w:sz w:val="20"/>
                <w:szCs w:val="20"/>
                <w:lang w:val="fr-FR"/>
              </w:rPr>
              <w:t>Appui des petits producteurs à l’élaboration des dossiers de demande de financement et à l’accès à ces financements</w:t>
            </w:r>
          </w:p>
        </w:tc>
        <w:tc>
          <w:tcPr>
            <w:tcW w:w="3220" w:type="pct"/>
            <w:tcBorders>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Identifier les différents producteurs</w:t>
            </w:r>
          </w:p>
          <w:p w:rsidR="003E23D1" w:rsidRPr="00E04C63" w:rsidRDefault="003E23D1" w:rsidP="007A1537">
            <w:pPr>
              <w:spacing w:before="40"/>
              <w:rPr>
                <w:rFonts w:ascii="Arial Narrow" w:hAnsi="Arial Narrow" w:cs="Arial"/>
                <w:sz w:val="20"/>
                <w:szCs w:val="20"/>
                <w:lang w:val="fr-FR"/>
              </w:rPr>
            </w:pPr>
          </w:p>
        </w:tc>
      </w:tr>
      <w:tr w:rsidR="003E23D1" w:rsidRPr="00195C30" w:rsidTr="00B02617">
        <w:trPr>
          <w:gridAfter w:val="1"/>
          <w:wAfter w:w="22" w:type="pct"/>
        </w:trPr>
        <w:tc>
          <w:tcPr>
            <w:tcW w:w="1758" w:type="pct"/>
            <w:vMerge/>
            <w:tcBorders>
              <w:left w:val="nil"/>
              <w:bottom w:val="single" w:sz="18" w:space="0" w:color="auto"/>
            </w:tcBorders>
            <w:tcMar>
              <w:left w:w="58" w:type="dxa"/>
              <w:right w:w="43" w:type="dxa"/>
            </w:tcMar>
          </w:tcPr>
          <w:p w:rsidR="003E23D1" w:rsidRPr="00E04C63" w:rsidRDefault="003E23D1" w:rsidP="007A1537">
            <w:pPr>
              <w:spacing w:before="40"/>
              <w:rPr>
                <w:rFonts w:ascii="Arial Narrow" w:eastAsia="Calibri" w:hAnsi="Arial Narrow" w:cs="Arial"/>
                <w:sz w:val="20"/>
                <w:szCs w:val="20"/>
                <w:lang w:val="fr-FR"/>
              </w:rPr>
            </w:pPr>
          </w:p>
        </w:tc>
        <w:tc>
          <w:tcPr>
            <w:tcW w:w="3220" w:type="pct"/>
            <w:tcBorders>
              <w:top w:val="dashed" w:sz="4" w:space="0" w:color="auto"/>
              <w:bottom w:val="single" w:sz="18"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Renforcer les capacités des petits producteurs dans l’élaboration des dossiers relatifs au financement des activités agricoles</w:t>
            </w:r>
          </w:p>
        </w:tc>
      </w:tr>
      <w:tr w:rsidR="003E23D1" w:rsidRPr="00195C30" w:rsidTr="007A1537">
        <w:trPr>
          <w:gridAfter w:val="1"/>
          <w:wAfter w:w="22" w:type="pct"/>
        </w:trPr>
        <w:tc>
          <w:tcPr>
            <w:tcW w:w="4978" w:type="pct"/>
            <w:gridSpan w:val="2"/>
            <w:tcBorders>
              <w:top w:val="single" w:sz="18" w:space="0" w:color="auto"/>
              <w:left w:val="nil"/>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3.4 : Soutien à l’organisation de la profession agricole</w:t>
            </w:r>
          </w:p>
          <w:p w:rsidR="003E23D1" w:rsidRPr="00E04C63" w:rsidRDefault="003E23D1" w:rsidP="007A1537">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Soutenir</w:t>
            </w:r>
            <w:r w:rsidR="007F5840" w:rsidRPr="00E04C63">
              <w:rPr>
                <w:rFonts w:ascii="Arial Narrow" w:hAnsi="Arial Narrow" w:cs="Arial"/>
                <w:sz w:val="20"/>
                <w:szCs w:val="20"/>
                <w:lang w:val="fr-FR"/>
              </w:rPr>
              <w:t xml:space="preserve"> et </w:t>
            </w:r>
            <w:r w:rsidR="007F5840" w:rsidRPr="00E04C63">
              <w:rPr>
                <w:rFonts w:ascii="Arial" w:hAnsi="Arial" w:cs="Arial"/>
                <w:sz w:val="20"/>
                <w:szCs w:val="20"/>
                <w:lang w:val="fr-FR"/>
              </w:rPr>
              <w:t>susciter</w:t>
            </w:r>
            <w:r w:rsidRPr="00E04C63">
              <w:rPr>
                <w:rFonts w:ascii="Arial Narrow" w:hAnsi="Arial Narrow" w:cs="Arial"/>
                <w:sz w:val="20"/>
                <w:szCs w:val="20"/>
                <w:lang w:val="fr-FR"/>
              </w:rPr>
              <w:t xml:space="preserve"> l’organisation de la profession agricole</w:t>
            </w:r>
          </w:p>
        </w:tc>
      </w:tr>
      <w:tr w:rsidR="003E23D1" w:rsidRPr="00195C30" w:rsidTr="00B02617">
        <w:trPr>
          <w:gridAfter w:val="1"/>
          <w:wAfter w:w="22" w:type="pct"/>
        </w:trPr>
        <w:tc>
          <w:tcPr>
            <w:tcW w:w="1758" w:type="pct"/>
            <w:vMerge w:val="restart"/>
            <w:tcBorders>
              <w:top w:val="single" w:sz="4" w:space="0" w:color="auto"/>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b/>
                <w:sz w:val="20"/>
                <w:szCs w:val="20"/>
                <w:lang w:val="fr-FR"/>
              </w:rPr>
            </w:pPr>
            <w:r w:rsidRPr="00E04C63">
              <w:rPr>
                <w:rFonts w:ascii="Arial Narrow" w:hAnsi="Arial Narrow" w:cs="Arial"/>
                <w:sz w:val="20"/>
                <w:szCs w:val="20"/>
                <w:lang w:val="fr-FR"/>
              </w:rPr>
              <w:t>Organisation des producteurs agricoles en groupement pré-coopératif, coopérative, groupement d'intérêt économique et social</w:t>
            </w:r>
          </w:p>
        </w:tc>
        <w:tc>
          <w:tcPr>
            <w:tcW w:w="3220" w:type="pct"/>
            <w:tcBorders>
              <w:top w:val="single" w:sz="4" w:space="0" w:color="auto"/>
              <w:bottom w:val="dashed" w:sz="4" w:space="0" w:color="auto"/>
              <w:right w:val="nil"/>
            </w:tcBorders>
            <w:shd w:val="clear" w:color="auto" w:fill="EAF1DD" w:themeFill="accent3" w:themeFillTint="33"/>
            <w:tcMar>
              <w:left w:w="58" w:type="dxa"/>
              <w:right w:w="43" w:type="dxa"/>
            </w:tcMar>
          </w:tcPr>
          <w:p w:rsidR="007F5840" w:rsidRPr="00E04C63" w:rsidRDefault="007F5840" w:rsidP="007F5840">
            <w:pPr>
              <w:spacing w:before="40"/>
              <w:rPr>
                <w:rFonts w:ascii="Arial Narrow" w:hAnsi="Arial Narrow" w:cs="Arial"/>
                <w:sz w:val="20"/>
                <w:szCs w:val="20"/>
                <w:lang w:val="fr-FR"/>
              </w:rPr>
            </w:pPr>
            <w:r w:rsidRPr="00E04C63">
              <w:rPr>
                <w:rFonts w:ascii="Arial" w:hAnsi="Arial" w:cs="Arial"/>
                <w:sz w:val="20"/>
                <w:szCs w:val="20"/>
                <w:lang w:val="fr-FR"/>
              </w:rPr>
              <w:t>SensIbiliser les acteurs agricoles sur l’importance de s’organiser en coopérative,  pré-coopératif ou groupement d'intérêt économique et social</w:t>
            </w:r>
          </w:p>
        </w:tc>
      </w:tr>
      <w:tr w:rsidR="003E23D1" w:rsidRPr="00195C30" w:rsidTr="00B02617">
        <w:trPr>
          <w:gridAfter w:val="1"/>
          <w:wAfter w:w="22" w:type="pct"/>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b/>
                <w:sz w:val="20"/>
                <w:szCs w:val="20"/>
                <w:lang w:val="fr-FR"/>
              </w:rPr>
            </w:pP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7F5840" w:rsidRPr="00E04C63" w:rsidRDefault="007F5840" w:rsidP="007A1537">
            <w:pPr>
              <w:spacing w:before="40"/>
              <w:rPr>
                <w:rFonts w:ascii="Arial Narrow" w:hAnsi="Arial Narrow" w:cs="Arial"/>
                <w:b/>
                <w:sz w:val="20"/>
                <w:szCs w:val="20"/>
                <w:lang w:val="fr-FR"/>
              </w:rPr>
            </w:pPr>
            <w:r w:rsidRPr="00E04C63">
              <w:rPr>
                <w:rFonts w:ascii="Arial" w:hAnsi="Arial" w:cs="Arial"/>
                <w:sz w:val="20"/>
                <w:szCs w:val="20"/>
                <w:lang w:val="fr-FR"/>
              </w:rPr>
              <w:t>Identifier les acteurs agricoles et susciter leur regroupement en coopérative, pré-coopératif ou groupement d'intérêt économique et social</w:t>
            </w:r>
          </w:p>
        </w:tc>
      </w:tr>
      <w:tr w:rsidR="003E23D1" w:rsidRPr="00195C30" w:rsidTr="00B02617">
        <w:trPr>
          <w:gridAfter w:val="1"/>
          <w:wAfter w:w="22" w:type="pct"/>
        </w:trPr>
        <w:tc>
          <w:tcPr>
            <w:tcW w:w="1758" w:type="pct"/>
            <w:vMerge w:val="restart"/>
            <w:tcBorders>
              <w:left w:val="nil"/>
            </w:tcBorders>
            <w:shd w:val="clear" w:color="auto" w:fill="EAF1DD" w:themeFill="accent3" w:themeFillTint="33"/>
            <w:tcMar>
              <w:left w:w="58" w:type="dxa"/>
              <w:right w:w="43" w:type="dxa"/>
            </w:tcMar>
          </w:tcPr>
          <w:p w:rsidR="007F5840" w:rsidRPr="00E04C63" w:rsidRDefault="007F5840" w:rsidP="00667273">
            <w:pPr>
              <w:spacing w:before="40"/>
              <w:rPr>
                <w:rFonts w:ascii="Arial Narrow" w:hAnsi="Arial Narrow" w:cs="Arial"/>
                <w:b/>
                <w:sz w:val="20"/>
                <w:szCs w:val="20"/>
                <w:lang w:val="fr-FR"/>
              </w:rPr>
            </w:pPr>
            <w:r w:rsidRPr="00E04C63">
              <w:rPr>
                <w:rFonts w:ascii="Arial" w:hAnsi="Arial" w:cs="Arial"/>
                <w:sz w:val="20"/>
                <w:szCs w:val="20"/>
                <w:lang w:val="fr-FR"/>
              </w:rPr>
              <w:t xml:space="preserve">Formation des acteurs agricoles </w:t>
            </w:r>
          </w:p>
        </w:tc>
        <w:tc>
          <w:tcPr>
            <w:tcW w:w="3220" w:type="pct"/>
            <w:tcBorders>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Identifier les besoins en formation des acteurs agricoles</w:t>
            </w:r>
          </w:p>
        </w:tc>
      </w:tr>
      <w:tr w:rsidR="003E23D1" w:rsidRPr="00195C30" w:rsidTr="00B02617">
        <w:trPr>
          <w:gridAfter w:val="1"/>
          <w:wAfter w:w="22" w:type="pct"/>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Elaborer les modules de formation</w:t>
            </w:r>
          </w:p>
        </w:tc>
      </w:tr>
      <w:tr w:rsidR="003E23D1" w:rsidRPr="00195C30" w:rsidTr="00B02617">
        <w:trPr>
          <w:gridAfter w:val="1"/>
          <w:wAfter w:w="22" w:type="pct"/>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Tenir les ateliers de formation</w:t>
            </w:r>
          </w:p>
        </w:tc>
      </w:tr>
      <w:tr w:rsidR="003E23D1" w:rsidRPr="00195C30" w:rsidTr="00B02617">
        <w:trPr>
          <w:gridAfter w:val="1"/>
          <w:wAfter w:w="22" w:type="pct"/>
        </w:trPr>
        <w:tc>
          <w:tcPr>
            <w:tcW w:w="1758" w:type="pct"/>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Spécialisation des agriculteurs et développement des filières agricoles</w:t>
            </w:r>
          </w:p>
        </w:tc>
        <w:tc>
          <w:tcPr>
            <w:tcW w:w="3220" w:type="pct"/>
            <w:tcBorders>
              <w:bottom w:val="single" w:sz="4" w:space="0" w:color="auto"/>
              <w:right w:val="nil"/>
            </w:tcBorders>
            <w:shd w:val="clear" w:color="auto" w:fill="EAF1DD" w:themeFill="accent3" w:themeFillTint="33"/>
            <w:tcMar>
              <w:left w:w="58" w:type="dxa"/>
              <w:right w:w="43" w:type="dxa"/>
            </w:tcMar>
          </w:tcPr>
          <w:p w:rsidR="003E23D1" w:rsidRPr="00E04C63" w:rsidRDefault="00667273" w:rsidP="007A1537">
            <w:pPr>
              <w:spacing w:before="40"/>
              <w:rPr>
                <w:rFonts w:ascii="Arial Narrow" w:hAnsi="Arial Narrow" w:cs="Arial"/>
                <w:sz w:val="20"/>
                <w:szCs w:val="20"/>
                <w:lang w:val="fr-FR"/>
              </w:rPr>
            </w:pPr>
            <w:r w:rsidRPr="00E04C63">
              <w:rPr>
                <w:rFonts w:ascii="Arial" w:hAnsi="Arial" w:cs="Arial"/>
                <w:sz w:val="20"/>
                <w:szCs w:val="20"/>
                <w:lang w:val="fr-FR"/>
              </w:rPr>
              <w:t>Organiser les producteurs par spéculation agricole ou autre filière</w:t>
            </w:r>
          </w:p>
        </w:tc>
      </w:tr>
      <w:tr w:rsidR="003E23D1" w:rsidRPr="00195C30" w:rsidTr="00B02617">
        <w:trPr>
          <w:gridAfter w:val="1"/>
          <w:wAfter w:w="22" w:type="pct"/>
        </w:trPr>
        <w:tc>
          <w:tcPr>
            <w:tcW w:w="1758" w:type="pct"/>
            <w:vMerge w:val="restart"/>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Renforcement et vulgarisation des mesures incitatives fiscalo-douanières pour l'importation des intrants et matériel agricoles par des producteurs</w:t>
            </w:r>
          </w:p>
        </w:tc>
        <w:tc>
          <w:tcPr>
            <w:tcW w:w="3220" w:type="pct"/>
            <w:tcBorders>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Renforcer l’application des mesures incitatives fiscalo-douanières pour l'importation des intrants et matériel agricoles par les producteurs</w:t>
            </w:r>
          </w:p>
        </w:tc>
      </w:tr>
      <w:tr w:rsidR="003E23D1" w:rsidRPr="00195C30" w:rsidTr="00B02617">
        <w:trPr>
          <w:gridAfter w:val="1"/>
          <w:wAfter w:w="22" w:type="pct"/>
        </w:trPr>
        <w:tc>
          <w:tcPr>
            <w:tcW w:w="1758" w:type="pct"/>
            <w:vMerge/>
            <w:tcBorders>
              <w:left w:val="nil"/>
              <w:bottom w:val="single" w:sz="18" w:space="0" w:color="auto"/>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18"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Prendre des nouvelles mesures fiscalo-douanières adaptées à la nouvelle donne socio-économique</w:t>
            </w:r>
          </w:p>
        </w:tc>
      </w:tr>
      <w:tr w:rsidR="003E23D1" w:rsidRPr="00195C30" w:rsidTr="007A1537">
        <w:trPr>
          <w:gridAfter w:val="1"/>
          <w:wAfter w:w="22" w:type="pct"/>
        </w:trPr>
        <w:tc>
          <w:tcPr>
            <w:tcW w:w="4978" w:type="pct"/>
            <w:gridSpan w:val="2"/>
            <w:tcBorders>
              <w:top w:val="single" w:sz="18" w:space="0" w:color="auto"/>
              <w:left w:val="nil"/>
              <w:bottom w:val="single" w:sz="4" w:space="0" w:color="auto"/>
              <w:right w:val="nil"/>
            </w:tcBorders>
            <w:tcMar>
              <w:left w:w="58" w:type="dxa"/>
              <w:right w:w="43" w:type="dxa"/>
            </w:tcMar>
          </w:tcPr>
          <w:p w:rsidR="003E23D1" w:rsidRPr="00E04C63" w:rsidRDefault="003E23D1" w:rsidP="007A1537">
            <w:pPr>
              <w:spacing w:before="40"/>
              <w:rPr>
                <w:rFonts w:ascii="Arial Narrow" w:hAnsi="Arial Narrow" w:cs="Arial"/>
                <w:b/>
                <w:iCs/>
                <w:sz w:val="20"/>
                <w:szCs w:val="20"/>
                <w:lang w:val="fr-FR"/>
              </w:rPr>
            </w:pPr>
            <w:r w:rsidRPr="00E04C63">
              <w:rPr>
                <w:rFonts w:ascii="Arial Narrow" w:hAnsi="Arial Narrow" w:cs="Arial"/>
                <w:b/>
                <w:sz w:val="20"/>
                <w:szCs w:val="20"/>
                <w:lang w:val="fr-FR"/>
              </w:rPr>
              <w:t xml:space="preserve">Sous option 3.5 : </w:t>
            </w:r>
            <w:r w:rsidRPr="00E04C63">
              <w:rPr>
                <w:rFonts w:ascii="Arial Narrow" w:hAnsi="Arial Narrow" w:cs="Arial"/>
                <w:b/>
                <w:iCs/>
                <w:sz w:val="20"/>
                <w:szCs w:val="20"/>
                <w:lang w:val="fr-FR"/>
              </w:rPr>
              <w:t>Renforcement de la recherche et de la vulgarisation agricoles</w:t>
            </w:r>
          </w:p>
          <w:p w:rsidR="00667273" w:rsidRPr="00E04C63" w:rsidRDefault="003E23D1" w:rsidP="007E100F">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00667273" w:rsidRPr="00E04C63">
              <w:rPr>
                <w:rFonts w:ascii="Arial" w:hAnsi="Arial" w:cs="Arial"/>
                <w:sz w:val="20"/>
                <w:szCs w:val="20"/>
                <w:lang w:val="fr-FR"/>
              </w:rPr>
              <w:t>Faciliter l’accès des producteurs aux innovations technologiques</w:t>
            </w:r>
          </w:p>
        </w:tc>
      </w:tr>
      <w:tr w:rsidR="000D65A5" w:rsidRPr="00195C30" w:rsidTr="00B02617">
        <w:trPr>
          <w:gridAfter w:val="1"/>
          <w:wAfter w:w="22" w:type="pct"/>
        </w:trPr>
        <w:tc>
          <w:tcPr>
            <w:tcW w:w="1758" w:type="pct"/>
            <w:vMerge w:val="restart"/>
            <w:tcBorders>
              <w:top w:val="single" w:sz="4" w:space="0" w:color="auto"/>
              <w:left w:val="nil"/>
            </w:tcBorders>
            <w:tcMar>
              <w:left w:w="58" w:type="dxa"/>
              <w:right w:w="43" w:type="dxa"/>
            </w:tcMar>
          </w:tcPr>
          <w:p w:rsidR="000D65A5" w:rsidRPr="00E04C63" w:rsidRDefault="000D65A5" w:rsidP="007A1537">
            <w:pPr>
              <w:spacing w:before="40"/>
              <w:rPr>
                <w:rFonts w:ascii="Arial Narrow" w:hAnsi="Arial Narrow" w:cs="Arial"/>
                <w:sz w:val="20"/>
                <w:szCs w:val="20"/>
                <w:lang w:val="fr-FR"/>
              </w:rPr>
            </w:pPr>
            <w:r w:rsidRPr="00E04C63">
              <w:rPr>
                <w:rFonts w:ascii="Arial Narrow" w:hAnsi="Arial Narrow" w:cs="Arial"/>
                <w:sz w:val="20"/>
                <w:szCs w:val="20"/>
                <w:lang w:val="fr-FR"/>
              </w:rPr>
              <w:t>Consolidation des moyens d'intervention de la recherche et des organismes de vulgarisation agricole</w:t>
            </w:r>
          </w:p>
        </w:tc>
        <w:tc>
          <w:tcPr>
            <w:tcW w:w="3220" w:type="pct"/>
            <w:tcBorders>
              <w:top w:val="single" w:sz="4" w:space="0" w:color="auto"/>
              <w:bottom w:val="dashed" w:sz="4" w:space="0" w:color="auto"/>
              <w:right w:val="nil"/>
            </w:tcBorders>
            <w:tcMar>
              <w:left w:w="58" w:type="dxa"/>
              <w:right w:w="43" w:type="dxa"/>
            </w:tcMar>
          </w:tcPr>
          <w:p w:rsidR="000D65A5" w:rsidRPr="00E04C63" w:rsidRDefault="000D65A5" w:rsidP="007A1537">
            <w:pPr>
              <w:spacing w:before="40"/>
              <w:rPr>
                <w:rFonts w:ascii="Arial Narrow" w:hAnsi="Arial Narrow" w:cs="Arial"/>
                <w:sz w:val="20"/>
                <w:szCs w:val="20"/>
                <w:lang w:val="fr-FR"/>
              </w:rPr>
            </w:pPr>
            <w:r w:rsidRPr="00E04C63">
              <w:rPr>
                <w:rFonts w:ascii="Arial Narrow" w:hAnsi="Arial Narrow" w:cs="Arial"/>
                <w:sz w:val="20"/>
                <w:szCs w:val="20"/>
                <w:lang w:val="fr-FR"/>
              </w:rPr>
              <w:t>Actualiser les thématiques ayant un lien avec la productivité agricole</w:t>
            </w:r>
          </w:p>
        </w:tc>
      </w:tr>
      <w:tr w:rsidR="000D65A5" w:rsidRPr="00195C30" w:rsidTr="00B02617">
        <w:trPr>
          <w:gridAfter w:val="1"/>
          <w:wAfter w:w="22" w:type="pct"/>
        </w:trPr>
        <w:tc>
          <w:tcPr>
            <w:tcW w:w="1758" w:type="pct"/>
            <w:vMerge/>
            <w:tcBorders>
              <w:left w:val="nil"/>
            </w:tcBorders>
            <w:tcMar>
              <w:left w:w="58" w:type="dxa"/>
              <w:right w:w="43" w:type="dxa"/>
            </w:tcMar>
          </w:tcPr>
          <w:p w:rsidR="000D65A5" w:rsidRPr="00E04C63" w:rsidRDefault="000D65A5"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tcMar>
              <w:left w:w="58" w:type="dxa"/>
              <w:right w:w="43" w:type="dxa"/>
            </w:tcMar>
          </w:tcPr>
          <w:p w:rsidR="000D65A5" w:rsidRPr="00E04C63" w:rsidRDefault="000D65A5" w:rsidP="000D65A5">
            <w:pPr>
              <w:spacing w:before="40"/>
              <w:rPr>
                <w:rFonts w:ascii="Arial Narrow" w:hAnsi="Arial Narrow" w:cs="Arial"/>
                <w:sz w:val="20"/>
                <w:szCs w:val="20"/>
                <w:lang w:val="fr-FR"/>
              </w:rPr>
            </w:pPr>
            <w:r w:rsidRPr="00E04C63">
              <w:rPr>
                <w:rFonts w:ascii="Arial Narrow" w:hAnsi="Arial Narrow" w:cs="Arial"/>
                <w:sz w:val="20"/>
                <w:szCs w:val="20"/>
                <w:lang w:val="fr-FR"/>
              </w:rPr>
              <w:t>Mobiliser les moyens financiers conséquents aux programmes de recherche</w:t>
            </w:r>
            <w:r w:rsidRPr="00E04C63">
              <w:rPr>
                <w:rFonts w:ascii="Arial" w:hAnsi="Arial" w:cs="Arial"/>
                <w:sz w:val="20"/>
                <w:szCs w:val="20"/>
                <w:lang w:val="fr-FR"/>
              </w:rPr>
              <w:t xml:space="preserve"> et de vulgarisation agricole</w:t>
            </w:r>
          </w:p>
        </w:tc>
      </w:tr>
      <w:tr w:rsidR="000D65A5" w:rsidRPr="00195C30" w:rsidTr="00B02617">
        <w:trPr>
          <w:gridAfter w:val="1"/>
          <w:wAfter w:w="22" w:type="pct"/>
        </w:trPr>
        <w:tc>
          <w:tcPr>
            <w:tcW w:w="1758" w:type="pct"/>
            <w:vMerge/>
            <w:tcBorders>
              <w:left w:val="nil"/>
            </w:tcBorders>
            <w:tcMar>
              <w:left w:w="58" w:type="dxa"/>
              <w:right w:w="43" w:type="dxa"/>
            </w:tcMar>
          </w:tcPr>
          <w:p w:rsidR="000D65A5" w:rsidRPr="00E04C63" w:rsidRDefault="000D65A5"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tcMar>
              <w:left w:w="58" w:type="dxa"/>
              <w:right w:w="43" w:type="dxa"/>
            </w:tcMar>
          </w:tcPr>
          <w:p w:rsidR="000D65A5" w:rsidRPr="00E04C63" w:rsidRDefault="000D65A5" w:rsidP="000D65A5">
            <w:pPr>
              <w:spacing w:before="40"/>
              <w:rPr>
                <w:rFonts w:ascii="Arial Narrow" w:hAnsi="Arial Narrow" w:cs="Arial"/>
                <w:sz w:val="20"/>
                <w:szCs w:val="20"/>
                <w:lang w:val="fr-FR"/>
              </w:rPr>
            </w:pPr>
            <w:r w:rsidRPr="00E04C63">
              <w:rPr>
                <w:rFonts w:ascii="Arial" w:hAnsi="Arial" w:cs="Arial"/>
                <w:sz w:val="20"/>
                <w:szCs w:val="20"/>
                <w:lang w:val="fr-FR"/>
              </w:rPr>
              <w:t>Etablir un système d’information, de documentation et de diffusion des innovations scientifiques et techniques</w:t>
            </w:r>
          </w:p>
        </w:tc>
      </w:tr>
      <w:tr w:rsidR="003E23D1" w:rsidRPr="00195C30" w:rsidTr="00B02617">
        <w:trPr>
          <w:gridAfter w:val="1"/>
          <w:wAfter w:w="22" w:type="pct"/>
        </w:trPr>
        <w:tc>
          <w:tcPr>
            <w:tcW w:w="1758" w:type="pct"/>
            <w:vMerge w:val="restart"/>
            <w:tcBorders>
              <w:left w:val="nil"/>
            </w:tcBorders>
            <w:tcMar>
              <w:left w:w="58" w:type="dxa"/>
              <w:right w:w="43" w:type="dxa"/>
            </w:tcMar>
          </w:tcPr>
          <w:p w:rsidR="000D65A5" w:rsidRPr="00E04C63" w:rsidRDefault="000D65A5" w:rsidP="007E100F">
            <w:pPr>
              <w:spacing w:before="40"/>
              <w:rPr>
                <w:rFonts w:ascii="Arial Narrow" w:hAnsi="Arial Narrow" w:cs="Arial"/>
                <w:sz w:val="20"/>
                <w:szCs w:val="20"/>
                <w:lang w:val="fr-FR"/>
              </w:rPr>
            </w:pPr>
            <w:r w:rsidRPr="00E04C63">
              <w:rPr>
                <w:rFonts w:ascii="Arial" w:hAnsi="Arial" w:cs="Arial"/>
                <w:sz w:val="20"/>
                <w:szCs w:val="20"/>
                <w:lang w:val="fr-FR"/>
              </w:rPr>
              <w:t>Développement de la recherche</w:t>
            </w:r>
          </w:p>
        </w:tc>
        <w:tc>
          <w:tcPr>
            <w:tcW w:w="3220" w:type="pct"/>
            <w:tcBorders>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Etablir la synergie entre la recherche fondamentale et la recherche appliquée</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Mobiliser les moyens financiers conséquents aux programmes de recherche</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Renforcer les capacités des acteurs dans le cadre de la recherche</w:t>
            </w:r>
          </w:p>
        </w:tc>
      </w:tr>
      <w:tr w:rsidR="003E23D1" w:rsidRPr="00195C30" w:rsidTr="00B02617">
        <w:trPr>
          <w:gridAfter w:val="1"/>
          <w:wAfter w:w="22" w:type="pct"/>
        </w:trPr>
        <w:tc>
          <w:tcPr>
            <w:tcW w:w="1758" w:type="pct"/>
            <w:vMerge w:val="restart"/>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Dynamisation des campagnes de vulgarisation des innovations agricoles</w:t>
            </w: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0D65A5">
            <w:pPr>
              <w:spacing w:before="40"/>
              <w:rPr>
                <w:rFonts w:ascii="Arial Narrow" w:hAnsi="Arial Narrow" w:cs="Arial"/>
                <w:sz w:val="20"/>
                <w:szCs w:val="20"/>
                <w:lang w:val="fr-FR"/>
              </w:rPr>
            </w:pPr>
            <w:r w:rsidRPr="00E04C63">
              <w:rPr>
                <w:rFonts w:ascii="Arial Narrow" w:hAnsi="Arial Narrow" w:cs="Arial"/>
                <w:sz w:val="20"/>
                <w:szCs w:val="20"/>
                <w:lang w:val="fr-FR"/>
              </w:rPr>
              <w:t xml:space="preserve">Répertorier les documents des innovations </w:t>
            </w:r>
            <w:r w:rsidR="000D65A5" w:rsidRPr="00E04C63">
              <w:rPr>
                <w:rFonts w:ascii="Arial" w:hAnsi="Arial" w:cs="Arial"/>
                <w:sz w:val="20"/>
                <w:szCs w:val="20"/>
                <w:lang w:val="fr-FR"/>
              </w:rPr>
              <w:t>scientifiques et techniques agricoles</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tcMar>
              <w:left w:w="58" w:type="dxa"/>
              <w:right w:w="43" w:type="dxa"/>
            </w:tcMar>
          </w:tcPr>
          <w:p w:rsidR="003E23D1" w:rsidRPr="00E04C63" w:rsidRDefault="003E23D1" w:rsidP="000D65A5">
            <w:pPr>
              <w:spacing w:before="40"/>
              <w:rPr>
                <w:rFonts w:ascii="Arial Narrow" w:hAnsi="Arial Narrow" w:cs="Arial"/>
                <w:sz w:val="20"/>
                <w:szCs w:val="20"/>
                <w:lang w:val="fr-FR"/>
              </w:rPr>
            </w:pPr>
            <w:r w:rsidRPr="00E04C63">
              <w:rPr>
                <w:rFonts w:ascii="Arial Narrow" w:hAnsi="Arial Narrow" w:cs="Arial"/>
                <w:sz w:val="20"/>
                <w:szCs w:val="20"/>
                <w:lang w:val="fr-FR"/>
              </w:rPr>
              <w:t>Etablir un agenda de vulgarisation des innovations</w:t>
            </w:r>
            <w:r w:rsidR="000D65A5" w:rsidRPr="00E04C63">
              <w:rPr>
                <w:rFonts w:ascii="Arial" w:hAnsi="Arial" w:cs="Arial"/>
                <w:sz w:val="20"/>
                <w:szCs w:val="20"/>
                <w:lang w:val="fr-FR"/>
              </w:rPr>
              <w:t xml:space="preserve"> scientifiques et techniques</w:t>
            </w:r>
          </w:p>
        </w:tc>
      </w:tr>
      <w:tr w:rsidR="003E23D1" w:rsidRPr="00195C30" w:rsidTr="00B02617">
        <w:trPr>
          <w:gridAfter w:val="1"/>
          <w:wAfter w:w="22" w:type="pct"/>
        </w:trPr>
        <w:tc>
          <w:tcPr>
            <w:tcW w:w="1758" w:type="pct"/>
            <w:vMerge/>
            <w:tcBorders>
              <w:lef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right w:val="nil"/>
            </w:tcBorders>
            <w:tcMar>
              <w:left w:w="58" w:type="dxa"/>
              <w:right w:w="43" w:type="dxa"/>
            </w:tcMar>
          </w:tcPr>
          <w:p w:rsidR="003E23D1" w:rsidRPr="00E04C63" w:rsidRDefault="003E23D1" w:rsidP="000D65A5">
            <w:pPr>
              <w:spacing w:before="40"/>
              <w:rPr>
                <w:rFonts w:ascii="Arial Narrow" w:hAnsi="Arial Narrow" w:cs="Arial"/>
                <w:sz w:val="20"/>
                <w:szCs w:val="20"/>
                <w:lang w:val="fr-FR"/>
              </w:rPr>
            </w:pPr>
            <w:r w:rsidRPr="00E04C63">
              <w:rPr>
                <w:rFonts w:ascii="Arial Narrow" w:hAnsi="Arial Narrow" w:cs="Arial"/>
                <w:sz w:val="20"/>
                <w:szCs w:val="20"/>
                <w:lang w:val="fr-FR"/>
              </w:rPr>
              <w:t xml:space="preserve">Faciliter l’accès aux innovations </w:t>
            </w:r>
            <w:r w:rsidR="000D65A5" w:rsidRPr="00E04C63">
              <w:rPr>
                <w:rFonts w:ascii="Arial" w:hAnsi="Arial" w:cs="Arial"/>
                <w:sz w:val="20"/>
                <w:szCs w:val="20"/>
                <w:lang w:val="fr-FR"/>
              </w:rPr>
              <w:t>scientifiques et techniques agricoles</w:t>
            </w:r>
          </w:p>
        </w:tc>
      </w:tr>
      <w:tr w:rsidR="003E23D1" w:rsidRPr="00195C30" w:rsidTr="00B02617">
        <w:trPr>
          <w:gridAfter w:val="1"/>
          <w:wAfter w:w="22" w:type="pct"/>
        </w:trPr>
        <w:tc>
          <w:tcPr>
            <w:tcW w:w="1758" w:type="pct"/>
            <w:tcBorders>
              <w:left w:val="nil"/>
              <w:bottom w:val="single" w:sz="18" w:space="0" w:color="auto"/>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Renforcement des capacités des institutions de recherche agricole</w:t>
            </w:r>
          </w:p>
        </w:tc>
        <w:tc>
          <w:tcPr>
            <w:tcW w:w="3220" w:type="pct"/>
            <w:tcBorders>
              <w:bottom w:val="single" w:sz="18" w:space="0" w:color="auto"/>
              <w:right w:val="nil"/>
            </w:tcBorders>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Renforcer les capacités</w:t>
            </w:r>
            <w:r w:rsidR="000D65A5" w:rsidRPr="00E04C63">
              <w:rPr>
                <w:rFonts w:ascii="Arial" w:hAnsi="Arial" w:cs="Arial"/>
                <w:sz w:val="20"/>
                <w:szCs w:val="20"/>
                <w:lang w:val="fr-FR"/>
              </w:rPr>
              <w:t xml:space="preserve"> opérationnelles</w:t>
            </w:r>
            <w:r w:rsidRPr="00E04C63">
              <w:rPr>
                <w:rFonts w:ascii="Arial Narrow" w:hAnsi="Arial Narrow" w:cs="Arial"/>
                <w:sz w:val="20"/>
                <w:szCs w:val="20"/>
                <w:lang w:val="fr-FR"/>
              </w:rPr>
              <w:t xml:space="preserve"> des structures de la recherche agricole (IRA, CNES, INRSEN….)</w:t>
            </w:r>
          </w:p>
        </w:tc>
      </w:tr>
      <w:tr w:rsidR="003E23D1" w:rsidRPr="00195C30" w:rsidTr="007A1537">
        <w:trPr>
          <w:gridAfter w:val="1"/>
          <w:wAfter w:w="22" w:type="pct"/>
        </w:trPr>
        <w:tc>
          <w:tcPr>
            <w:tcW w:w="4978" w:type="pct"/>
            <w:gridSpan w:val="2"/>
            <w:tcBorders>
              <w:top w:val="single" w:sz="18" w:space="0" w:color="auto"/>
              <w:left w:val="nil"/>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3.6 : Renforcement des capacités des producteurs agricoles</w:t>
            </w:r>
          </w:p>
          <w:p w:rsidR="003E23D1" w:rsidRPr="00E04C63" w:rsidRDefault="003E23D1" w:rsidP="007A1537">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Améliorer les capacités techniques et managériales des producteurs</w:t>
            </w:r>
          </w:p>
        </w:tc>
      </w:tr>
      <w:tr w:rsidR="003E23D1" w:rsidRPr="00195C30" w:rsidTr="00B02617">
        <w:trPr>
          <w:gridAfter w:val="1"/>
          <w:wAfter w:w="22" w:type="pct"/>
        </w:trPr>
        <w:tc>
          <w:tcPr>
            <w:tcW w:w="1758" w:type="pct"/>
            <w:vMerge w:val="restart"/>
            <w:tcBorders>
              <w:top w:val="single" w:sz="4" w:space="0" w:color="auto"/>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Renforcement de la formation professionnelle agricole</w:t>
            </w:r>
          </w:p>
          <w:p w:rsidR="003E23D1" w:rsidRPr="00E04C63" w:rsidRDefault="003E23D1" w:rsidP="007A1537">
            <w:pPr>
              <w:spacing w:before="40"/>
              <w:rPr>
                <w:rFonts w:ascii="Arial Narrow" w:hAnsi="Arial Narrow" w:cs="Arial"/>
                <w:sz w:val="20"/>
                <w:szCs w:val="20"/>
                <w:lang w:val="fr-FR"/>
              </w:rPr>
            </w:pPr>
          </w:p>
        </w:tc>
        <w:tc>
          <w:tcPr>
            <w:tcW w:w="3220" w:type="pct"/>
            <w:tcBorders>
              <w:top w:val="single" w:sz="4" w:space="0" w:color="auto"/>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Élaborer et réaliser des modules de formations sur les spéculations mentionnées en amant par les centres d’appui technique agricole (CNSA, CDTA, CVTA, CVTE</w:t>
            </w:r>
            <w:r w:rsidR="006D7E23" w:rsidRPr="00E04C63">
              <w:rPr>
                <w:rFonts w:ascii="Arial Narrow" w:hAnsi="Arial Narrow" w:cs="Arial"/>
                <w:sz w:val="20"/>
                <w:szCs w:val="20"/>
                <w:lang w:val="fr-FR"/>
              </w:rPr>
              <w:t>,</w:t>
            </w:r>
            <w:r w:rsidR="006D7E23" w:rsidRPr="00E04C63">
              <w:rPr>
                <w:rFonts w:ascii="Arial" w:hAnsi="Arial" w:cs="Arial"/>
                <w:sz w:val="20"/>
                <w:szCs w:val="20"/>
                <w:lang w:val="fr-FR"/>
              </w:rPr>
              <w:t xml:space="preserve"> Agri-Congo</w:t>
            </w:r>
            <w:r w:rsidRPr="00E04C63">
              <w:rPr>
                <w:rFonts w:ascii="Arial Narrow" w:hAnsi="Arial Narrow" w:cs="Arial"/>
                <w:sz w:val="20"/>
                <w:szCs w:val="20"/>
                <w:lang w:val="fr-FR"/>
              </w:rPr>
              <w:t>)"</w:t>
            </w:r>
          </w:p>
        </w:tc>
      </w:tr>
      <w:tr w:rsidR="003E23D1" w:rsidRPr="00195C30" w:rsidTr="00B02617">
        <w:trPr>
          <w:gridAfter w:val="1"/>
          <w:wAfter w:w="22" w:type="pct"/>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Former les producteurs agricoles sur la base des modules élaborés</w:t>
            </w:r>
          </w:p>
        </w:tc>
      </w:tr>
      <w:tr w:rsidR="003E23D1" w:rsidRPr="00195C30" w:rsidTr="00B02617">
        <w:trPr>
          <w:gridAfter w:val="1"/>
          <w:wAfter w:w="22" w:type="pct"/>
        </w:trPr>
        <w:tc>
          <w:tcPr>
            <w:tcW w:w="1758" w:type="pct"/>
            <w:vMerge w:val="restart"/>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Formation des producteurs agricoles aux techniques de domestication des plantes</w:t>
            </w:r>
          </w:p>
        </w:tc>
        <w:tc>
          <w:tcPr>
            <w:tcW w:w="3220" w:type="pct"/>
            <w:tcBorders>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Élaborer et réaliser des modules de formations sur les techniques de domestication des plantes</w:t>
            </w:r>
          </w:p>
        </w:tc>
      </w:tr>
      <w:tr w:rsidR="003E23D1" w:rsidRPr="00195C30" w:rsidTr="00B02617">
        <w:trPr>
          <w:gridAfter w:val="1"/>
          <w:wAfter w:w="22" w:type="pct"/>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Former les producteurs agricoles sur les techniques de domestication des plantes</w:t>
            </w:r>
          </w:p>
        </w:tc>
      </w:tr>
      <w:tr w:rsidR="003E23D1" w:rsidRPr="00195C30" w:rsidTr="00B02617">
        <w:trPr>
          <w:gridAfter w:val="1"/>
          <w:wAfter w:w="22" w:type="pct"/>
        </w:trPr>
        <w:tc>
          <w:tcPr>
            <w:tcW w:w="1758" w:type="pct"/>
            <w:vMerge w:val="restart"/>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Appui et formation des producteurs agricoles dans la création et la gestion des champs de multiplications du matériel végétal (maïs, manioc, haricot, arachide et autres) et des systèmes agroforestiers</w:t>
            </w:r>
          </w:p>
        </w:tc>
        <w:tc>
          <w:tcPr>
            <w:tcW w:w="3220" w:type="pct"/>
            <w:tcBorders>
              <w:bottom w:val="dashed"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Élaborer les approches d’intervention (TDRs)</w:t>
            </w:r>
          </w:p>
        </w:tc>
      </w:tr>
      <w:tr w:rsidR="003E23D1" w:rsidRPr="00195C30" w:rsidTr="00B02617">
        <w:trPr>
          <w:gridAfter w:val="1"/>
          <w:wAfter w:w="22" w:type="pct"/>
        </w:trPr>
        <w:tc>
          <w:tcPr>
            <w:tcW w:w="1758" w:type="pct"/>
            <w:vMerge/>
            <w:tcBorders>
              <w:lef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Former et appuyer les producteurs agricoles dans la création et la gestion des champs de multiplications du matériel végétal </w:t>
            </w:r>
          </w:p>
        </w:tc>
      </w:tr>
      <w:tr w:rsidR="006D7E23" w:rsidRPr="006D7E23" w:rsidTr="00B02617">
        <w:trPr>
          <w:gridAfter w:val="1"/>
          <w:wAfter w:w="22" w:type="pct"/>
          <w:trHeight w:val="495"/>
        </w:trPr>
        <w:tc>
          <w:tcPr>
            <w:tcW w:w="1758" w:type="pct"/>
            <w:vMerge w:val="restart"/>
            <w:tcBorders>
              <w:left w:val="nil"/>
            </w:tcBorders>
            <w:shd w:val="clear" w:color="auto" w:fill="EAF1DD" w:themeFill="accent3" w:themeFillTint="33"/>
            <w:tcMar>
              <w:left w:w="58" w:type="dxa"/>
              <w:right w:w="43" w:type="dxa"/>
            </w:tcMar>
          </w:tcPr>
          <w:p w:rsidR="006D7E23" w:rsidRPr="00E04C63" w:rsidRDefault="006D7E23" w:rsidP="007A1537">
            <w:pPr>
              <w:spacing w:before="40"/>
              <w:rPr>
                <w:rFonts w:ascii="Arial Narrow" w:hAnsi="Arial Narrow" w:cs="Arial"/>
                <w:sz w:val="20"/>
                <w:szCs w:val="20"/>
                <w:lang w:val="fr-FR"/>
              </w:rPr>
            </w:pPr>
            <w:r w:rsidRPr="00E04C63">
              <w:rPr>
                <w:rFonts w:ascii="Arial" w:hAnsi="Arial" w:cs="Arial"/>
                <w:sz w:val="20"/>
                <w:szCs w:val="20"/>
                <w:lang w:val="fr-FR"/>
              </w:rPr>
              <w:t>Appui à l’acquisition et/ou à l’installation des infrastructures et équipements de production agricole des petits producteurs</w:t>
            </w: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6D7E23" w:rsidRPr="00E04C63" w:rsidRDefault="006D7E23" w:rsidP="007A1537">
            <w:pPr>
              <w:spacing w:line="276" w:lineRule="auto"/>
              <w:rPr>
                <w:rFonts w:ascii="Arial" w:hAnsi="Arial" w:cs="Arial"/>
                <w:sz w:val="20"/>
                <w:szCs w:val="20"/>
                <w:lang w:val="fr-FR"/>
              </w:rPr>
            </w:pPr>
            <w:r w:rsidRPr="00E04C63">
              <w:rPr>
                <w:rFonts w:ascii="Arial" w:hAnsi="Arial" w:cs="Arial"/>
                <w:sz w:val="20"/>
                <w:szCs w:val="20"/>
                <w:lang w:val="fr-FR"/>
              </w:rPr>
              <w:t>Identifier les infrastructures et equipments agricoles</w:t>
            </w:r>
          </w:p>
        </w:tc>
      </w:tr>
      <w:tr w:rsidR="006D7E23" w:rsidRPr="006D7E23" w:rsidTr="00B02617">
        <w:trPr>
          <w:gridAfter w:val="1"/>
          <w:wAfter w:w="22" w:type="pct"/>
          <w:trHeight w:val="465"/>
        </w:trPr>
        <w:tc>
          <w:tcPr>
            <w:tcW w:w="1758" w:type="pct"/>
            <w:vMerge/>
            <w:tcBorders>
              <w:left w:val="nil"/>
              <w:bottom w:val="single" w:sz="18" w:space="0" w:color="auto"/>
            </w:tcBorders>
            <w:shd w:val="clear" w:color="auto" w:fill="EAF1DD" w:themeFill="accent3" w:themeFillTint="33"/>
            <w:tcMar>
              <w:left w:w="58" w:type="dxa"/>
              <w:right w:w="43" w:type="dxa"/>
            </w:tcMar>
          </w:tcPr>
          <w:p w:rsidR="006D7E23" w:rsidRPr="00E04C63" w:rsidRDefault="006D7E23" w:rsidP="007A1537">
            <w:pPr>
              <w:spacing w:before="40"/>
              <w:rPr>
                <w:rFonts w:ascii="Arial" w:hAnsi="Arial" w:cs="Arial"/>
                <w:sz w:val="20"/>
                <w:szCs w:val="20"/>
                <w:lang w:val="fr-FR"/>
              </w:rPr>
            </w:pPr>
          </w:p>
        </w:tc>
        <w:tc>
          <w:tcPr>
            <w:tcW w:w="3220" w:type="pct"/>
            <w:tcBorders>
              <w:top w:val="single" w:sz="4" w:space="0" w:color="auto"/>
              <w:bottom w:val="single" w:sz="18" w:space="0" w:color="auto"/>
              <w:right w:val="nil"/>
            </w:tcBorders>
            <w:shd w:val="clear" w:color="auto" w:fill="EAF1DD" w:themeFill="accent3" w:themeFillTint="33"/>
            <w:tcMar>
              <w:left w:w="58" w:type="dxa"/>
              <w:right w:w="43" w:type="dxa"/>
            </w:tcMar>
          </w:tcPr>
          <w:p w:rsidR="006D7E23" w:rsidRPr="00E04C63" w:rsidRDefault="006D7E23" w:rsidP="007A1537">
            <w:pPr>
              <w:spacing w:line="276" w:lineRule="auto"/>
              <w:rPr>
                <w:rFonts w:ascii="Arial" w:hAnsi="Arial" w:cs="Arial"/>
                <w:sz w:val="20"/>
                <w:szCs w:val="20"/>
                <w:lang w:val="fr-FR"/>
              </w:rPr>
            </w:pPr>
            <w:r w:rsidRPr="00E04C63">
              <w:rPr>
                <w:rFonts w:ascii="Arial" w:hAnsi="Arial" w:cs="Arial"/>
                <w:sz w:val="20"/>
                <w:szCs w:val="20"/>
                <w:lang w:val="fr-FR"/>
              </w:rPr>
              <w:t>Appuyer les petits producteurs agricoles</w:t>
            </w:r>
          </w:p>
        </w:tc>
      </w:tr>
      <w:tr w:rsidR="006D7E23" w:rsidRPr="00195C30" w:rsidTr="00B02617">
        <w:trPr>
          <w:gridAfter w:val="1"/>
          <w:wAfter w:w="22" w:type="pct"/>
          <w:trHeight w:val="330"/>
        </w:trPr>
        <w:tc>
          <w:tcPr>
            <w:tcW w:w="1758" w:type="pct"/>
            <w:vMerge w:val="restart"/>
            <w:tcBorders>
              <w:left w:val="nil"/>
            </w:tcBorders>
            <w:shd w:val="clear" w:color="auto" w:fill="EAF1DD" w:themeFill="accent3" w:themeFillTint="33"/>
            <w:tcMar>
              <w:left w:w="58" w:type="dxa"/>
              <w:right w:w="43" w:type="dxa"/>
            </w:tcMar>
          </w:tcPr>
          <w:p w:rsidR="006D7E23" w:rsidRPr="00E04C63" w:rsidRDefault="006D7E23" w:rsidP="007A1537">
            <w:pPr>
              <w:spacing w:before="40"/>
              <w:rPr>
                <w:rFonts w:ascii="Arial Narrow" w:hAnsi="Arial Narrow" w:cs="Arial"/>
                <w:sz w:val="20"/>
                <w:szCs w:val="20"/>
                <w:lang w:val="fr-FR"/>
              </w:rPr>
            </w:pPr>
            <w:r w:rsidRPr="00E04C63">
              <w:rPr>
                <w:rFonts w:ascii="Arial" w:hAnsi="Arial" w:cs="Arial"/>
                <w:sz w:val="20"/>
                <w:szCs w:val="20"/>
                <w:lang w:val="fr-FR"/>
              </w:rPr>
              <w:t>Formation des acteurs agricoles aux techniques managériales et petite technologie</w:t>
            </w:r>
          </w:p>
        </w:tc>
        <w:tc>
          <w:tcPr>
            <w:tcW w:w="3220" w:type="pct"/>
            <w:tcBorders>
              <w:top w:val="dashed" w:sz="4" w:space="0" w:color="auto"/>
              <w:bottom w:val="single" w:sz="4" w:space="0" w:color="auto"/>
              <w:right w:val="nil"/>
            </w:tcBorders>
            <w:shd w:val="clear" w:color="auto" w:fill="EAF1DD" w:themeFill="accent3" w:themeFillTint="33"/>
            <w:tcMar>
              <w:left w:w="58" w:type="dxa"/>
              <w:right w:w="43" w:type="dxa"/>
            </w:tcMar>
          </w:tcPr>
          <w:p w:rsidR="006D7E23" w:rsidRPr="00E04C63" w:rsidRDefault="006D7E23" w:rsidP="007A1537">
            <w:pPr>
              <w:spacing w:line="276" w:lineRule="auto"/>
              <w:rPr>
                <w:rFonts w:ascii="Arial" w:hAnsi="Arial" w:cs="Arial"/>
                <w:sz w:val="20"/>
                <w:szCs w:val="20"/>
                <w:lang w:val="fr-FR"/>
              </w:rPr>
            </w:pPr>
            <w:r w:rsidRPr="00E04C63">
              <w:rPr>
                <w:rFonts w:ascii="Arial" w:hAnsi="Arial" w:cs="Arial"/>
                <w:sz w:val="20"/>
                <w:szCs w:val="20"/>
                <w:lang w:val="fr-FR"/>
              </w:rPr>
              <w:t>Elaborer et réaliser les modules de formation sur les techniques managériales et petite technologie</w:t>
            </w:r>
          </w:p>
        </w:tc>
      </w:tr>
      <w:tr w:rsidR="006D7E23" w:rsidRPr="00195C30" w:rsidTr="00B02617">
        <w:trPr>
          <w:gridAfter w:val="1"/>
          <w:wAfter w:w="22" w:type="pct"/>
          <w:trHeight w:val="390"/>
        </w:trPr>
        <w:tc>
          <w:tcPr>
            <w:tcW w:w="1758" w:type="pct"/>
            <w:vMerge/>
            <w:tcBorders>
              <w:left w:val="nil"/>
              <w:bottom w:val="single" w:sz="18" w:space="0" w:color="auto"/>
            </w:tcBorders>
            <w:shd w:val="clear" w:color="auto" w:fill="EAF1DD" w:themeFill="accent3" w:themeFillTint="33"/>
            <w:tcMar>
              <w:left w:w="58" w:type="dxa"/>
              <w:right w:w="43" w:type="dxa"/>
            </w:tcMar>
          </w:tcPr>
          <w:p w:rsidR="006D7E23" w:rsidRPr="00E04C63" w:rsidRDefault="006D7E23" w:rsidP="007A1537">
            <w:pPr>
              <w:spacing w:before="40"/>
              <w:rPr>
                <w:rFonts w:ascii="Arial" w:hAnsi="Arial" w:cs="Arial"/>
                <w:sz w:val="20"/>
                <w:szCs w:val="20"/>
                <w:lang w:val="fr-FR"/>
              </w:rPr>
            </w:pPr>
          </w:p>
        </w:tc>
        <w:tc>
          <w:tcPr>
            <w:tcW w:w="3220" w:type="pct"/>
            <w:tcBorders>
              <w:top w:val="single" w:sz="4" w:space="0" w:color="auto"/>
              <w:bottom w:val="single" w:sz="18" w:space="0" w:color="auto"/>
              <w:right w:val="nil"/>
            </w:tcBorders>
            <w:shd w:val="clear" w:color="auto" w:fill="EAF1DD" w:themeFill="accent3" w:themeFillTint="33"/>
            <w:tcMar>
              <w:left w:w="58" w:type="dxa"/>
              <w:right w:w="43" w:type="dxa"/>
            </w:tcMar>
          </w:tcPr>
          <w:p w:rsidR="006D7E23" w:rsidRPr="00E04C63" w:rsidRDefault="006D7E23" w:rsidP="007A1537">
            <w:pPr>
              <w:spacing w:line="276" w:lineRule="auto"/>
              <w:rPr>
                <w:rFonts w:ascii="Arial" w:hAnsi="Arial" w:cs="Arial"/>
                <w:sz w:val="20"/>
                <w:szCs w:val="20"/>
                <w:lang w:val="fr-FR"/>
              </w:rPr>
            </w:pPr>
            <w:r w:rsidRPr="00E04C63">
              <w:rPr>
                <w:rFonts w:ascii="Arial" w:hAnsi="Arial" w:cs="Arial"/>
                <w:sz w:val="20"/>
                <w:szCs w:val="20"/>
                <w:lang w:val="fr-FR"/>
              </w:rPr>
              <w:t>Former les négociants et autres acteurs</w:t>
            </w:r>
          </w:p>
        </w:tc>
      </w:tr>
      <w:tr w:rsidR="006D7E23" w:rsidRPr="00195C30" w:rsidTr="00B02617">
        <w:trPr>
          <w:gridAfter w:val="1"/>
          <w:wAfter w:w="22" w:type="pct"/>
        </w:trPr>
        <w:tc>
          <w:tcPr>
            <w:tcW w:w="1758" w:type="pct"/>
            <w:vMerge w:val="restart"/>
            <w:tcBorders>
              <w:left w:val="nil"/>
            </w:tcBorders>
            <w:shd w:val="clear" w:color="auto" w:fill="EAF1DD" w:themeFill="accent3" w:themeFillTint="33"/>
            <w:tcMar>
              <w:left w:w="58" w:type="dxa"/>
              <w:right w:w="43" w:type="dxa"/>
            </w:tcMar>
          </w:tcPr>
          <w:p w:rsidR="006D7E23" w:rsidRPr="00E04C63" w:rsidRDefault="006D7E23" w:rsidP="007A1537">
            <w:pPr>
              <w:spacing w:before="40"/>
              <w:rPr>
                <w:rFonts w:ascii="Arial Narrow" w:hAnsi="Arial Narrow" w:cs="Arial"/>
                <w:sz w:val="20"/>
                <w:szCs w:val="20"/>
                <w:lang w:val="fr-FR"/>
              </w:rPr>
            </w:pPr>
            <w:r w:rsidRPr="00E04C63">
              <w:rPr>
                <w:rFonts w:ascii="Arial Narrow" w:hAnsi="Arial Narrow" w:cs="Arial"/>
                <w:sz w:val="20"/>
                <w:szCs w:val="20"/>
                <w:lang w:val="fr-FR"/>
              </w:rPr>
              <w:t>Aide à l'élaboration des plans d'affaires pour les producteurs agricoles</w:t>
            </w:r>
          </w:p>
        </w:tc>
        <w:tc>
          <w:tcPr>
            <w:tcW w:w="3220" w:type="pct"/>
            <w:tcBorders>
              <w:bottom w:val="dashed" w:sz="4" w:space="0" w:color="auto"/>
              <w:right w:val="nil"/>
            </w:tcBorders>
            <w:shd w:val="clear" w:color="auto" w:fill="EAF1DD" w:themeFill="accent3" w:themeFillTint="33"/>
            <w:tcMar>
              <w:left w:w="58" w:type="dxa"/>
              <w:right w:w="43" w:type="dxa"/>
            </w:tcMar>
          </w:tcPr>
          <w:p w:rsidR="006D7E23" w:rsidRPr="00E04C63" w:rsidRDefault="006D7E23" w:rsidP="007A1537">
            <w:pPr>
              <w:spacing w:before="40"/>
              <w:rPr>
                <w:rFonts w:ascii="Arial Narrow" w:hAnsi="Arial Narrow" w:cs="Arial"/>
                <w:sz w:val="20"/>
                <w:szCs w:val="20"/>
                <w:lang w:val="fr-FR"/>
              </w:rPr>
            </w:pPr>
            <w:r w:rsidRPr="00E04C63">
              <w:rPr>
                <w:rFonts w:ascii="Arial Narrow" w:hAnsi="Arial Narrow" w:cs="Arial"/>
                <w:sz w:val="20"/>
                <w:szCs w:val="20"/>
                <w:lang w:val="fr-FR"/>
              </w:rPr>
              <w:t>Elaborer les TDRs et Sélectionner les spécialistes en élaboration des plans d’affaires</w:t>
            </w:r>
          </w:p>
        </w:tc>
      </w:tr>
      <w:tr w:rsidR="006D7E23" w:rsidRPr="00195C30" w:rsidTr="00B02617">
        <w:trPr>
          <w:gridAfter w:val="1"/>
          <w:wAfter w:w="22" w:type="pct"/>
        </w:trPr>
        <w:tc>
          <w:tcPr>
            <w:tcW w:w="1758" w:type="pct"/>
            <w:vMerge/>
            <w:tcBorders>
              <w:left w:val="nil"/>
              <w:bottom w:val="single" w:sz="18" w:space="0" w:color="auto"/>
            </w:tcBorders>
            <w:shd w:val="clear" w:color="auto" w:fill="EAF1DD" w:themeFill="accent3" w:themeFillTint="33"/>
            <w:tcMar>
              <w:left w:w="58" w:type="dxa"/>
              <w:right w:w="43" w:type="dxa"/>
            </w:tcMar>
          </w:tcPr>
          <w:p w:rsidR="006D7E23" w:rsidRPr="00E04C63" w:rsidRDefault="006D7E23" w:rsidP="007A1537">
            <w:pPr>
              <w:spacing w:before="40"/>
              <w:rPr>
                <w:rFonts w:ascii="Arial Narrow" w:hAnsi="Arial Narrow" w:cs="Arial"/>
                <w:sz w:val="20"/>
                <w:szCs w:val="20"/>
                <w:lang w:val="fr-FR"/>
              </w:rPr>
            </w:pPr>
          </w:p>
        </w:tc>
        <w:tc>
          <w:tcPr>
            <w:tcW w:w="3220" w:type="pct"/>
            <w:tcBorders>
              <w:top w:val="dashed" w:sz="4" w:space="0" w:color="auto"/>
              <w:bottom w:val="single" w:sz="18" w:space="0" w:color="auto"/>
              <w:right w:val="nil"/>
            </w:tcBorders>
            <w:shd w:val="clear" w:color="auto" w:fill="EAF1DD" w:themeFill="accent3" w:themeFillTint="33"/>
            <w:tcMar>
              <w:left w:w="58" w:type="dxa"/>
              <w:right w:w="43" w:type="dxa"/>
            </w:tcMar>
          </w:tcPr>
          <w:p w:rsidR="006D7E23" w:rsidRPr="00E04C63" w:rsidRDefault="006D7E23"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Elaborer les plans d’affaires </w:t>
            </w:r>
          </w:p>
        </w:tc>
      </w:tr>
      <w:tr w:rsidR="003E23D1" w:rsidRPr="007D572F" w:rsidTr="007A1537">
        <w:trPr>
          <w:gridAfter w:val="1"/>
          <w:wAfter w:w="22" w:type="pct"/>
          <w:trHeight w:val="756"/>
        </w:trPr>
        <w:tc>
          <w:tcPr>
            <w:tcW w:w="4978" w:type="pct"/>
            <w:gridSpan w:val="2"/>
            <w:tcBorders>
              <w:top w:val="single" w:sz="18" w:space="0" w:color="auto"/>
              <w:left w:val="nil"/>
              <w:right w:val="nil"/>
            </w:tcBorders>
            <w:shd w:val="clear" w:color="auto" w:fill="auto"/>
            <w:tcMar>
              <w:left w:w="58" w:type="dxa"/>
              <w:right w:w="43" w:type="dxa"/>
            </w:tcMar>
          </w:tcPr>
          <w:p w:rsidR="003E23D1" w:rsidRPr="00E04C63" w:rsidRDefault="003E23D1"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3.7 Développement de l’agro-industrie</w:t>
            </w:r>
          </w:p>
          <w:p w:rsidR="003E23D1" w:rsidRPr="00E04C63" w:rsidRDefault="003E23D1" w:rsidP="007A1537">
            <w:pPr>
              <w:spacing w:before="40"/>
              <w:rPr>
                <w:rFonts w:ascii="Arial Narrow" w:hAnsi="Arial Narrow"/>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Promouvoir un développement agroindustriel équilibré entre la maximisation des bénéfices socio-économiques et la minimisation des impacts sur la forêt.</w:t>
            </w:r>
          </w:p>
        </w:tc>
      </w:tr>
      <w:tr w:rsidR="003E23D1" w:rsidRPr="00195C30" w:rsidTr="00B02617">
        <w:trPr>
          <w:gridAfter w:val="1"/>
          <w:wAfter w:w="22" w:type="pct"/>
          <w:trHeight w:val="782"/>
        </w:trPr>
        <w:tc>
          <w:tcPr>
            <w:tcW w:w="1758" w:type="pct"/>
            <w:vMerge w:val="restart"/>
            <w:tcBorders>
              <w:top w:val="single" w:sz="4" w:space="0" w:color="auto"/>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Identifier des options les plus harmonieuses en termes des bénéfices socioéconomiques et les impacts environnementaux, surtout sur la forêt, des options agroindustrielles. </w:t>
            </w:r>
          </w:p>
          <w:p w:rsidR="003E23D1" w:rsidRPr="00E04C63" w:rsidRDefault="003E23D1" w:rsidP="007A1537">
            <w:pPr>
              <w:spacing w:before="40"/>
              <w:rPr>
                <w:rFonts w:ascii="Arial Narrow" w:hAnsi="Arial Narrow" w:cs="Arial"/>
                <w:sz w:val="20"/>
                <w:szCs w:val="20"/>
                <w:lang w:val="fr-FR"/>
              </w:rPr>
            </w:pPr>
          </w:p>
        </w:tc>
        <w:tc>
          <w:tcPr>
            <w:tcW w:w="3220" w:type="pct"/>
            <w:tcBorders>
              <w:top w:val="single"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sz w:val="20"/>
                <w:szCs w:val="20"/>
                <w:lang w:val="fr-FR"/>
              </w:rPr>
              <w:t>Faire une analyse globale des coûts et bénéfices des options agroindustrielles (en termes de revenus et en termes de la séquestration du carbone) et sur l’équitabilité du partage des coûts et des bénéfices des options agroindustrielles</w:t>
            </w:r>
          </w:p>
        </w:tc>
      </w:tr>
      <w:tr w:rsidR="003E23D1" w:rsidRPr="00195C30" w:rsidTr="00B02617">
        <w:trPr>
          <w:gridAfter w:val="1"/>
          <w:wAfter w:w="22" w:type="pct"/>
          <w:trHeight w:val="800"/>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Faire une analyse globale des impacts environnementaux des options agroindustrielles, surtout sur la forêt et les émissions de carbone afin de définir les approches du développement agroindustriel qui pourraient minimiser des impacts sur la forêt.</w:t>
            </w:r>
          </w:p>
        </w:tc>
      </w:tr>
      <w:tr w:rsidR="003E23D1" w:rsidRPr="00195C30" w:rsidTr="00B02617">
        <w:trPr>
          <w:gridAfter w:val="1"/>
          <w:wAfter w:w="22" w:type="pct"/>
          <w:trHeight w:val="539"/>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Sur la base des résultats de ces études, développer des critères pour l’identification des sites propices pour les concessions agroindustrielles.</w:t>
            </w:r>
          </w:p>
        </w:tc>
      </w:tr>
      <w:tr w:rsidR="003E23D1" w:rsidRPr="00195C30" w:rsidTr="00B02617">
        <w:trPr>
          <w:gridAfter w:val="1"/>
          <w:wAfter w:w="22" w:type="pct"/>
          <w:trHeight w:val="341"/>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single"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Intégrer ces critères dans l’élaboration du Plan National d’Affectation des Terres (PNAT)</w:t>
            </w:r>
          </w:p>
        </w:tc>
      </w:tr>
      <w:tr w:rsidR="003E23D1" w:rsidRPr="00195C30" w:rsidTr="00B02617">
        <w:trPr>
          <w:trHeight w:val="530"/>
        </w:trPr>
        <w:tc>
          <w:tcPr>
            <w:tcW w:w="1758" w:type="pct"/>
            <w:vMerge w:val="restart"/>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cs="Arial"/>
                <w:sz w:val="20"/>
                <w:szCs w:val="20"/>
                <w:lang w:val="fr-FR"/>
              </w:rPr>
              <w:t>Développer des procédures d’octroi des concessions agroindustrielles basées sur les meilleures normes sociales et environnementales</w:t>
            </w:r>
          </w:p>
        </w:tc>
        <w:tc>
          <w:tcPr>
            <w:tcW w:w="3242" w:type="pct"/>
            <w:gridSpan w:val="2"/>
            <w:tcBorders>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r w:rsidRPr="00E04C63">
              <w:rPr>
                <w:rFonts w:ascii="Arial Narrow" w:hAnsi="Arial Narrow"/>
                <w:sz w:val="20"/>
                <w:szCs w:val="20"/>
                <w:lang w:val="fr-FR"/>
              </w:rPr>
              <w:t xml:space="preserve">Faire l’analyse d’impacts environnementaux et sociaux spécifique aux sites candidats avant la finalisation de l’octroi d’une concession </w:t>
            </w:r>
          </w:p>
        </w:tc>
      </w:tr>
      <w:tr w:rsidR="003E23D1" w:rsidRPr="00195C30" w:rsidTr="00B02617">
        <w:trPr>
          <w:gridAfter w:val="1"/>
          <w:wAfter w:w="22" w:type="pct"/>
          <w:trHeight w:val="494"/>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 xml:space="preserve">Obtenir le « consentement libre, préalable et informé » (CLPE) avant l’octroi des concessions </w:t>
            </w:r>
          </w:p>
        </w:tc>
      </w:tr>
      <w:tr w:rsidR="003E23D1" w:rsidRPr="00195C30" w:rsidTr="00B02617">
        <w:trPr>
          <w:gridAfter w:val="1"/>
          <w:wAfter w:w="22" w:type="pct"/>
          <w:trHeight w:val="557"/>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Assurer que les concessions agroindustrielles soient éloignées des forêts de hautes valeurs, des zones marécageuses et des forêts prioritaires pour la biodiversité </w:t>
            </w:r>
          </w:p>
        </w:tc>
      </w:tr>
      <w:tr w:rsidR="003E23D1" w:rsidRPr="00195C30" w:rsidTr="00B02617">
        <w:trPr>
          <w:gridAfter w:val="1"/>
          <w:wAfter w:w="22" w:type="pct"/>
          <w:trHeight w:val="359"/>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Assurer la transparence dans les procédures d’octroi des concessions</w:t>
            </w:r>
          </w:p>
        </w:tc>
      </w:tr>
      <w:tr w:rsidR="003E23D1" w:rsidRPr="00195C30" w:rsidTr="00B02617">
        <w:trPr>
          <w:gridAfter w:val="1"/>
          <w:wAfter w:w="22" w:type="pct"/>
          <w:trHeight w:val="485"/>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Orienter l’octroi des concessions agroindustrielles aux sociétés déjà certifiées (ex. RTSO pour le palmier à huile)</w:t>
            </w:r>
          </w:p>
        </w:tc>
      </w:tr>
      <w:tr w:rsidR="003E23D1" w:rsidRPr="00195C30" w:rsidTr="00B02617">
        <w:trPr>
          <w:gridAfter w:val="1"/>
          <w:wAfter w:w="22" w:type="pct"/>
          <w:trHeight w:val="293"/>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 xml:space="preserve">Limiter l’octroi des concessions de palmier à huile aux  zones savanicoles </w:t>
            </w:r>
          </w:p>
        </w:tc>
      </w:tr>
      <w:tr w:rsidR="003E23D1" w:rsidRPr="00195C30" w:rsidTr="00B02617">
        <w:trPr>
          <w:gridAfter w:val="1"/>
          <w:wAfter w:w="22" w:type="pct"/>
          <w:trHeight w:val="293"/>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E100F">
            <w:pPr>
              <w:spacing w:before="40"/>
              <w:rPr>
                <w:rFonts w:ascii="Arial Narrow" w:hAnsi="Arial Narrow"/>
                <w:sz w:val="20"/>
                <w:szCs w:val="20"/>
                <w:lang w:val="fr-FR"/>
              </w:rPr>
            </w:pPr>
            <w:r w:rsidRPr="00E04C63">
              <w:rPr>
                <w:rFonts w:ascii="Arial Narrow" w:hAnsi="Arial Narrow"/>
                <w:sz w:val="20"/>
                <w:szCs w:val="20"/>
                <w:lang w:val="fr-FR"/>
              </w:rPr>
              <w:t>Appliquer les sauvegardes enviro</w:t>
            </w:r>
            <w:r w:rsidR="007E100F" w:rsidRPr="00E04C63">
              <w:rPr>
                <w:rFonts w:ascii="Arial Narrow" w:hAnsi="Arial Narrow"/>
                <w:sz w:val="20"/>
                <w:szCs w:val="20"/>
                <w:lang w:val="fr-FR"/>
              </w:rPr>
              <w:t xml:space="preserve">nnementales </w:t>
            </w:r>
            <w:r w:rsidRPr="00E04C63">
              <w:rPr>
                <w:rFonts w:ascii="Arial Narrow" w:hAnsi="Arial Narrow"/>
                <w:sz w:val="20"/>
                <w:szCs w:val="20"/>
                <w:lang w:val="fr-FR"/>
              </w:rPr>
              <w:t xml:space="preserve">et sociales </w:t>
            </w:r>
            <w:r w:rsidR="007E100F" w:rsidRPr="00E04C63">
              <w:rPr>
                <w:rFonts w:ascii="Arial Narrow" w:hAnsi="Arial Narrow"/>
                <w:sz w:val="20"/>
                <w:szCs w:val="20"/>
                <w:lang w:val="fr-FR"/>
              </w:rPr>
              <w:t>(</w:t>
            </w:r>
            <w:r w:rsidRPr="00E04C63">
              <w:rPr>
                <w:rFonts w:ascii="Arial Narrow" w:hAnsi="Arial Narrow"/>
                <w:sz w:val="20"/>
                <w:szCs w:val="20"/>
                <w:lang w:val="fr-FR"/>
              </w:rPr>
              <w:t>PCI</w:t>
            </w:r>
            <w:r w:rsidR="007E100F" w:rsidRPr="00E04C63">
              <w:rPr>
                <w:rFonts w:ascii="Arial Narrow" w:hAnsi="Arial Narrow"/>
                <w:sz w:val="20"/>
                <w:szCs w:val="20"/>
                <w:lang w:val="fr-FR"/>
              </w:rPr>
              <w:t>-REDD+)</w:t>
            </w:r>
          </w:p>
        </w:tc>
      </w:tr>
      <w:tr w:rsidR="003E23D1" w:rsidRPr="00195C30" w:rsidTr="00B02617">
        <w:trPr>
          <w:gridAfter w:val="1"/>
          <w:wAfter w:w="22" w:type="pct"/>
          <w:trHeight w:val="512"/>
        </w:trPr>
        <w:tc>
          <w:tcPr>
            <w:tcW w:w="1758" w:type="pct"/>
            <w:vMerge/>
            <w:tcBorders>
              <w:left w:val="nil"/>
            </w:tcBorders>
            <w:shd w:val="clear" w:color="auto" w:fill="auto"/>
            <w:tcMar>
              <w:left w:w="58" w:type="dxa"/>
              <w:right w:w="43" w:type="dxa"/>
            </w:tcMar>
          </w:tcPr>
          <w:p w:rsidR="003E23D1" w:rsidRPr="00E04C63" w:rsidRDefault="003E23D1" w:rsidP="007A1537">
            <w:pPr>
              <w:spacing w:before="40"/>
              <w:rPr>
                <w:rFonts w:ascii="Arial Narrow" w:hAnsi="Arial Narrow" w:cs="Arial"/>
                <w:sz w:val="20"/>
                <w:szCs w:val="20"/>
                <w:lang w:val="fr-FR"/>
              </w:rPr>
            </w:pPr>
          </w:p>
        </w:tc>
        <w:tc>
          <w:tcPr>
            <w:tcW w:w="3220" w:type="pct"/>
            <w:tcBorders>
              <w:top w:val="dashed" w:sz="4" w:space="0" w:color="auto"/>
              <w:bottom w:val="dashed" w:sz="4" w:space="0" w:color="auto"/>
              <w:right w:val="nil"/>
            </w:tcBorders>
            <w:shd w:val="clear" w:color="auto" w:fill="auto"/>
            <w:tcMar>
              <w:left w:w="58" w:type="dxa"/>
              <w:right w:w="43" w:type="dxa"/>
            </w:tcMar>
          </w:tcPr>
          <w:p w:rsidR="003E23D1" w:rsidRPr="00E04C63" w:rsidRDefault="003E23D1" w:rsidP="007A1537">
            <w:pPr>
              <w:spacing w:before="40"/>
              <w:rPr>
                <w:rFonts w:ascii="Arial Narrow" w:hAnsi="Arial Narrow"/>
                <w:sz w:val="20"/>
                <w:szCs w:val="20"/>
                <w:lang w:val="fr-FR"/>
              </w:rPr>
            </w:pPr>
            <w:r w:rsidRPr="00E04C63">
              <w:rPr>
                <w:rFonts w:ascii="Arial Narrow" w:hAnsi="Arial Narrow"/>
                <w:sz w:val="20"/>
                <w:szCs w:val="20"/>
                <w:lang w:val="fr-FR"/>
              </w:rPr>
              <w:t>Assurer la protection des forêts de haute valeur qui sont comprises dans les limites des concessions agroindustrielles</w:t>
            </w:r>
          </w:p>
        </w:tc>
      </w:tr>
    </w:tbl>
    <w:p w:rsidR="00B02617" w:rsidRDefault="00B02617" w:rsidP="007E100F">
      <w:pPr>
        <w:pStyle w:val="NormalREDD"/>
        <w:jc w:val="both"/>
        <w:rPr>
          <w:b/>
        </w:rPr>
      </w:pPr>
    </w:p>
    <w:p w:rsidR="00E04C63" w:rsidRDefault="00E04C63" w:rsidP="00E04C63">
      <w:pPr>
        <w:pStyle w:val="REDDhdg4"/>
        <w:spacing w:before="0" w:after="0"/>
        <w:jc w:val="both"/>
        <w:rPr>
          <w:rFonts w:ascii="Calibri" w:hAnsi="Calibri"/>
          <w:i w:val="0"/>
          <w:sz w:val="28"/>
          <w:szCs w:val="28"/>
        </w:rPr>
      </w:pPr>
      <w:r w:rsidRPr="00E04C63">
        <w:rPr>
          <w:rFonts w:ascii="Calibri" w:hAnsi="Calibri"/>
          <w:i w:val="0"/>
          <w:color w:val="auto"/>
          <w:sz w:val="28"/>
          <w:szCs w:val="28"/>
        </w:rPr>
        <w:t xml:space="preserve">3.4- </w:t>
      </w:r>
      <w:r w:rsidR="00B02617" w:rsidRPr="00E04C63">
        <w:rPr>
          <w:rFonts w:ascii="Calibri" w:hAnsi="Calibri"/>
          <w:i w:val="0"/>
          <w:sz w:val="28"/>
          <w:szCs w:val="28"/>
          <w:u w:val="single"/>
        </w:rPr>
        <w:t>OPTION STRATEGIQUE 4</w:t>
      </w:r>
      <w:r w:rsidR="00B02617" w:rsidRPr="00E04C63">
        <w:rPr>
          <w:rFonts w:ascii="Calibri" w:hAnsi="Calibri"/>
          <w:i w:val="0"/>
          <w:sz w:val="28"/>
          <w:szCs w:val="28"/>
        </w:rPr>
        <w:t> : Rationalisation de la production et de l’utilisation du</w:t>
      </w:r>
    </w:p>
    <w:p w:rsidR="00B02617" w:rsidRPr="00E04C63" w:rsidRDefault="00E04C63" w:rsidP="00E04C63">
      <w:pPr>
        <w:pStyle w:val="REDDhdg4"/>
        <w:spacing w:before="0" w:after="0"/>
        <w:jc w:val="both"/>
        <w:rPr>
          <w:rFonts w:ascii="Calibri" w:hAnsi="Calibri"/>
          <w:i w:val="0"/>
          <w:sz w:val="28"/>
          <w:szCs w:val="28"/>
        </w:rPr>
      </w:pPr>
      <w:r>
        <w:rPr>
          <w:rFonts w:ascii="Calibri" w:hAnsi="Calibri"/>
          <w:i w:val="0"/>
          <w:sz w:val="28"/>
          <w:szCs w:val="28"/>
        </w:rPr>
        <w:t xml:space="preserve">                                       </w:t>
      </w:r>
      <w:r w:rsidR="00B02617" w:rsidRPr="00E04C63">
        <w:rPr>
          <w:rFonts w:ascii="Calibri" w:hAnsi="Calibri"/>
          <w:i w:val="0"/>
          <w:sz w:val="28"/>
          <w:szCs w:val="28"/>
        </w:rPr>
        <w:t xml:space="preserve"> bois énergie et promotion d’autres sources d’énergies propres</w:t>
      </w:r>
    </w:p>
    <w:p w:rsidR="00B02617" w:rsidRDefault="00B02617" w:rsidP="007E100F">
      <w:pPr>
        <w:pStyle w:val="NormalREDD"/>
        <w:jc w:val="both"/>
        <w:rPr>
          <w:b/>
        </w:rPr>
      </w:pPr>
    </w:p>
    <w:p w:rsidR="00C118A2" w:rsidRPr="00E04C63" w:rsidRDefault="00C118A2" w:rsidP="007E100F">
      <w:pPr>
        <w:pStyle w:val="NormalREDD"/>
        <w:jc w:val="both"/>
      </w:pPr>
      <w:r w:rsidRPr="007D572F">
        <w:rPr>
          <w:b/>
        </w:rPr>
        <w:t>Option strat</w:t>
      </w:r>
      <w:r w:rsidRPr="00E04C63">
        <w:rPr>
          <w:b/>
        </w:rPr>
        <w:t>égique 4</w:t>
      </w:r>
      <w:r w:rsidR="00F17BD0" w:rsidRPr="00E04C63">
        <w:rPr>
          <w:b/>
        </w:rPr>
        <w:t xml:space="preserve"> </w:t>
      </w:r>
      <w:r w:rsidRPr="00E04C63">
        <w:t xml:space="preserve"> s’a</w:t>
      </w:r>
      <w:r w:rsidR="007E100F" w:rsidRPr="00E04C63">
        <w:t xml:space="preserve">ttaque </w:t>
      </w:r>
      <w:r w:rsidRPr="00E04C63">
        <w:t xml:space="preserve">à la surexploitation des forêts pour le bois d’énergie dans les zones d’approvisionnement des centres urbains.  Les sous options visent l’augmentation de la production durable du bois d’énergie, la diminution de la demande du bois d’énergie et la promotion d’autres sources d’énergie, y compris l’utilisation des déchets ligneux. </w:t>
      </w:r>
    </w:p>
    <w:p w:rsidR="00C118A2" w:rsidRPr="00E04C63" w:rsidRDefault="00C118A2" w:rsidP="007E100F">
      <w:pPr>
        <w:pStyle w:val="NormalREDD"/>
        <w:jc w:val="both"/>
      </w:pPr>
      <w:r w:rsidRPr="00E04C63">
        <w:rPr>
          <w:b/>
        </w:rPr>
        <w:t>Sous option 4.1</w:t>
      </w:r>
      <w:r w:rsidRPr="00E04C63">
        <w:t xml:space="preserve"> vise la vulgarisation des meules améliorées et la diffusion des foyers améliorés, tous les deux dans l’optique de diminuer la demande pour le bois d’énergie. </w:t>
      </w:r>
    </w:p>
    <w:p w:rsidR="00C118A2" w:rsidRPr="00E04C63" w:rsidRDefault="00C118A2" w:rsidP="007E100F">
      <w:pPr>
        <w:pStyle w:val="NormalREDD"/>
        <w:jc w:val="both"/>
      </w:pPr>
      <w:r w:rsidRPr="00E04C63">
        <w:rPr>
          <w:b/>
        </w:rPr>
        <w:t>Sous option 4.2</w:t>
      </w:r>
      <w:r w:rsidRPr="00E04C63">
        <w:t xml:space="preserve"> vise l’augmentation de la production du bois d’énergie à travers la mise sous gestion communautaire des forêts dégradées, la création des plantations de bois d’énergie et une meilleure structuration de la filière bois énergie. </w:t>
      </w:r>
    </w:p>
    <w:p w:rsidR="00C118A2" w:rsidRPr="00E04C63" w:rsidRDefault="00C118A2" w:rsidP="007E100F">
      <w:pPr>
        <w:pStyle w:val="NormalREDD"/>
        <w:jc w:val="both"/>
      </w:pPr>
      <w:r w:rsidRPr="00E04C63">
        <w:rPr>
          <w:b/>
        </w:rPr>
        <w:t>Sous option 4.3</w:t>
      </w:r>
      <w:r w:rsidRPr="00E04C63">
        <w:t xml:space="preserve"> vise la diminution de la demande du bois d’énergie à travers la promotion des énergies renouvelables alternatives. </w:t>
      </w:r>
    </w:p>
    <w:p w:rsidR="00C118A2" w:rsidRPr="00E04C63" w:rsidRDefault="00C118A2" w:rsidP="007E100F">
      <w:pPr>
        <w:pStyle w:val="NormalREDD"/>
        <w:jc w:val="both"/>
      </w:pPr>
      <w:r w:rsidRPr="00E04C63">
        <w:rPr>
          <w:b/>
        </w:rPr>
        <w:t>Sous option 4.4</w:t>
      </w:r>
      <w:r w:rsidRPr="00E04C63">
        <w:t xml:space="preserve"> vise l’utilisation des déchets industriels de bois comme source d’énergie.</w:t>
      </w:r>
    </w:p>
    <w:p w:rsidR="00C118A2" w:rsidRPr="00E04C63" w:rsidRDefault="00C118A2" w:rsidP="007E100F">
      <w:pPr>
        <w:jc w:val="both"/>
        <w:rPr>
          <w:rFonts w:ascii="Arial" w:hAnsi="Arial" w:cs="Arial"/>
          <w:sz w:val="24"/>
          <w:szCs w:val="24"/>
        </w:rPr>
      </w:pPr>
    </w:p>
    <w:p w:rsidR="00C118A2" w:rsidRPr="00E04C63" w:rsidRDefault="00C118A2" w:rsidP="00C118A2">
      <w:pPr>
        <w:pStyle w:val="NormalREDD"/>
        <w:shd w:val="clear" w:color="auto" w:fill="F2DBDB" w:themeFill="accent2" w:themeFillTint="33"/>
        <w:rPr>
          <w:i/>
          <w:sz w:val="24"/>
        </w:rPr>
      </w:pPr>
      <w:r w:rsidRPr="00E04C63">
        <w:rPr>
          <w:b/>
          <w:i/>
          <w:sz w:val="24"/>
        </w:rPr>
        <w:t>Objectif 4 :</w:t>
      </w:r>
      <w:r w:rsidRPr="00E04C63">
        <w:rPr>
          <w:i/>
          <w:sz w:val="24"/>
        </w:rPr>
        <w:t xml:space="preserve"> Augmenter la production durable du bois énergie et diminuer la demande par l'amélioration de l'efficacité dans son utilisation et par la promotion d’autres sources d’énergie propre</w:t>
      </w:r>
    </w:p>
    <w:p w:rsidR="00C118A2" w:rsidRPr="00E04C63" w:rsidRDefault="00C118A2" w:rsidP="00C118A2">
      <w:pPr>
        <w:rPr>
          <w:rFonts w:ascii="Arial" w:hAnsi="Arial" w:cs="Arial"/>
          <w:i/>
          <w:sz w:val="24"/>
          <w:szCs w:val="24"/>
        </w:rPr>
      </w:pPr>
    </w:p>
    <w:tbl>
      <w:tblPr>
        <w:tblStyle w:val="TableGrid"/>
        <w:tblW w:w="5000" w:type="pct"/>
        <w:tblLook w:val="04A0" w:firstRow="1" w:lastRow="0" w:firstColumn="1" w:lastColumn="0" w:noHBand="0" w:noVBand="1"/>
      </w:tblPr>
      <w:tblGrid>
        <w:gridCol w:w="3674"/>
        <w:gridCol w:w="6402"/>
      </w:tblGrid>
      <w:tr w:rsidR="00C118A2" w:rsidRPr="00E04C63" w:rsidTr="00B02617">
        <w:trPr>
          <w:trHeight w:val="368"/>
          <w:tblHeader/>
        </w:trPr>
        <w:tc>
          <w:tcPr>
            <w:tcW w:w="1823" w:type="pct"/>
            <w:tcBorders>
              <w:left w:val="nil"/>
            </w:tcBorders>
            <w:shd w:val="clear" w:color="auto" w:fill="F2DBDB" w:themeFill="accent2" w:themeFillTint="33"/>
            <w:tcMar>
              <w:left w:w="58" w:type="dxa"/>
              <w:right w:w="43" w:type="dxa"/>
            </w:tcMar>
            <w:vAlign w:val="bottom"/>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Activités</w:t>
            </w:r>
          </w:p>
        </w:tc>
        <w:tc>
          <w:tcPr>
            <w:tcW w:w="3177" w:type="pct"/>
            <w:tcBorders>
              <w:bottom w:val="single" w:sz="4" w:space="0" w:color="auto"/>
              <w:right w:val="nil"/>
            </w:tcBorders>
            <w:shd w:val="clear" w:color="auto" w:fill="F2DBDB" w:themeFill="accent2" w:themeFillTint="33"/>
            <w:tcMar>
              <w:left w:w="58" w:type="dxa"/>
              <w:right w:w="43" w:type="dxa"/>
            </w:tcMar>
            <w:vAlign w:val="bottom"/>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Sous-activités</w:t>
            </w:r>
          </w:p>
        </w:tc>
      </w:tr>
      <w:tr w:rsidR="00C118A2" w:rsidRPr="00E04C63" w:rsidTr="007A1537">
        <w:trPr>
          <w:trHeight w:val="368"/>
        </w:trPr>
        <w:tc>
          <w:tcPr>
            <w:tcW w:w="5000" w:type="pct"/>
            <w:gridSpan w:val="2"/>
            <w:tcBorders>
              <w:left w:val="nil"/>
              <w:right w:val="nil"/>
            </w:tcBorders>
            <w:shd w:val="clear" w:color="auto" w:fill="F2DBDB" w:themeFill="accent2" w:themeFillTint="33"/>
            <w:tcMar>
              <w:left w:w="58" w:type="dxa"/>
              <w:right w:w="43" w:type="dxa"/>
            </w:tcMar>
            <w:vAlign w:val="bottom"/>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4.1: Amélioration de l'offre et promotion des techniques visant une meilleure efficacité énergétique</w:t>
            </w:r>
          </w:p>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Renforcer la filière bois énergie en améliorant l’offre et l’utilisation (bois de chauffe, charbon de bois)</w:t>
            </w:r>
          </w:p>
        </w:tc>
      </w:tr>
      <w:tr w:rsidR="00C118A2" w:rsidRPr="00E04C63" w:rsidTr="00B02617">
        <w:tc>
          <w:tcPr>
            <w:tcW w:w="1823" w:type="pct"/>
            <w:vMerge w:val="restart"/>
            <w:tcBorders>
              <w:lef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Vulgarisation des techniques améliorées de carbonisation </w:t>
            </w:r>
          </w:p>
        </w:tc>
        <w:tc>
          <w:tcPr>
            <w:tcW w:w="3177" w:type="pct"/>
            <w:tcBorders>
              <w:bottom w:val="dashed" w:sz="4" w:space="0" w:color="auto"/>
              <w:righ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Réaliser l’étude de faisabilité sur la vulgarisation des techniques de carbonisation améliorée</w:t>
            </w:r>
          </w:p>
        </w:tc>
      </w:tr>
      <w:tr w:rsidR="00C118A2" w:rsidRPr="00E04C63" w:rsidTr="00B02617">
        <w:tc>
          <w:tcPr>
            <w:tcW w:w="1823" w:type="pct"/>
            <w:vMerge/>
            <w:tcBorders>
              <w:lef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bottom w:val="dashed" w:sz="4" w:space="0" w:color="auto"/>
              <w:righ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Créer les unités de production du bois énergie</w:t>
            </w:r>
          </w:p>
        </w:tc>
      </w:tr>
      <w:tr w:rsidR="00C118A2" w:rsidRPr="00E04C63" w:rsidTr="00B02617">
        <w:tc>
          <w:tcPr>
            <w:tcW w:w="1823" w:type="pct"/>
            <w:vMerge/>
            <w:tcBorders>
              <w:lef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bottom w:val="single" w:sz="4" w:space="0" w:color="auto"/>
              <w:righ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Renforcer et accompagner les producteurs de charbon de bois pour l'utilisation de techniques de carbonisation améliorées</w:t>
            </w:r>
          </w:p>
        </w:tc>
      </w:tr>
      <w:tr w:rsidR="00C118A2" w:rsidRPr="00E04C63" w:rsidTr="00B02617">
        <w:tc>
          <w:tcPr>
            <w:tcW w:w="1823" w:type="pct"/>
            <w:vMerge w:val="restart"/>
            <w:tcBorders>
              <w:lef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Promotion et diffusion des foyers améliorés adaptés dans les centres de grandes concentrations humaines (villes, chefs- lieux des départements et des districts)</w:t>
            </w:r>
          </w:p>
        </w:tc>
        <w:tc>
          <w:tcPr>
            <w:tcW w:w="3177" w:type="pct"/>
            <w:tcBorders>
              <w:bottom w:val="dashed" w:sz="4" w:space="0" w:color="auto"/>
              <w:righ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Réaliser une étude de faisabilité sur la diffusion des foyers améliorés</w:t>
            </w:r>
          </w:p>
        </w:tc>
      </w:tr>
      <w:tr w:rsidR="00C118A2" w:rsidRPr="00E04C63" w:rsidTr="00B02617">
        <w:tc>
          <w:tcPr>
            <w:tcW w:w="1823" w:type="pct"/>
            <w:vMerge/>
            <w:tcBorders>
              <w:left w:val="nil"/>
              <w:bottom w:val="single" w:sz="18" w:space="0" w:color="auto"/>
            </w:tcBorders>
            <w:tcMar>
              <w:left w:w="58" w:type="dxa"/>
              <w:right w:w="43" w:type="dxa"/>
            </w:tcMa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bottom w:val="single" w:sz="18" w:space="0" w:color="auto"/>
              <w:right w:val="nil"/>
            </w:tcBorders>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Appuyer les artisans locaux et les PME à produire et diffuser les foyers améliorés (les foyers utilisant du bois énergie et du charbon de bois) dans les grandes villes</w:t>
            </w:r>
          </w:p>
        </w:tc>
      </w:tr>
      <w:tr w:rsidR="00C118A2" w:rsidRPr="00E04C63" w:rsidTr="007A1537">
        <w:tc>
          <w:tcPr>
            <w:tcW w:w="5000" w:type="pct"/>
            <w:gridSpan w:val="2"/>
            <w:tcBorders>
              <w:top w:val="single" w:sz="18" w:space="0" w:color="auto"/>
              <w:left w:val="nil"/>
              <w:bottom w:val="single" w:sz="4" w:space="0" w:color="auto"/>
              <w:righ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4.2: Développement des plantations à vocation énergétique et l’intégration de la production de bois d’énergie dans la gestion des forêts autour des centres de grande concentration humaine</w:t>
            </w:r>
          </w:p>
          <w:p w:rsidR="00C118A2" w:rsidRPr="00E04C63" w:rsidRDefault="00C118A2" w:rsidP="007A1537">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Réduire la pression sur les forêts proches des grandes agglomérations (villes, chefs-lieux des départements et districts)</w:t>
            </w:r>
          </w:p>
        </w:tc>
      </w:tr>
      <w:tr w:rsidR="00C118A2" w:rsidRPr="00E04C63" w:rsidTr="00B02617">
        <w:tc>
          <w:tcPr>
            <w:tcW w:w="1823" w:type="pct"/>
            <w:vMerge w:val="restart"/>
            <w:tcBorders>
              <w:top w:val="single" w:sz="4" w:space="0" w:color="auto"/>
              <w:lef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Mettre les forêts surexploitées pour le bois d’énergie sous gestion communautaire</w:t>
            </w:r>
          </w:p>
        </w:tc>
        <w:tc>
          <w:tcPr>
            <w:tcW w:w="3177" w:type="pct"/>
            <w:tcBorders>
              <w:top w:val="single" w:sz="4" w:space="0" w:color="auto"/>
              <w:bottom w:val="dashed" w:sz="4" w:space="0" w:color="auto"/>
              <w:righ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Appuyer le zonage participatif des terroirs villageois pour délimiter les forêts communautaires</w:t>
            </w:r>
          </w:p>
        </w:tc>
      </w:tr>
      <w:tr w:rsidR="00C118A2" w:rsidRPr="00E04C63" w:rsidTr="00B02617">
        <w:tc>
          <w:tcPr>
            <w:tcW w:w="1823" w:type="pct"/>
            <w:vMerge/>
            <w:tcBorders>
              <w:lef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bottom w:val="single" w:sz="4" w:space="0" w:color="auto"/>
              <w:righ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Appuyer le développement de la gestion communautaire de ces forêts pour la production du bois d’énergie, bois d’œuvre et les PFNL  </w:t>
            </w:r>
          </w:p>
        </w:tc>
      </w:tr>
      <w:tr w:rsidR="00C118A2" w:rsidRPr="00E04C63" w:rsidTr="00B02617">
        <w:tc>
          <w:tcPr>
            <w:tcW w:w="1823" w:type="pct"/>
            <w:vMerge w:val="restart"/>
            <w:tcBorders>
              <w:lef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sz w:val="20"/>
                <w:szCs w:val="20"/>
                <w:lang w:val="fr-FR"/>
              </w:rPr>
              <w:t>Organisation de la production du bois de chauffe et du charbon de bois, en encourageant les plantations communautaires et individuelles</w:t>
            </w:r>
          </w:p>
        </w:tc>
        <w:tc>
          <w:tcPr>
            <w:tcW w:w="3177" w:type="pct"/>
            <w:tcBorders>
              <w:bottom w:val="dashed" w:sz="4" w:space="0" w:color="auto"/>
              <w:righ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Réaliser l’étude de faisabilité pour la mise en place des plantations de bois énergie</w:t>
            </w:r>
          </w:p>
        </w:tc>
      </w:tr>
      <w:tr w:rsidR="00C118A2" w:rsidRPr="00E04C63" w:rsidTr="00B02617">
        <w:tc>
          <w:tcPr>
            <w:tcW w:w="1823" w:type="pct"/>
            <w:vMerge/>
            <w:tcBorders>
              <w:lef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bottom w:val="single" w:sz="4" w:space="0" w:color="auto"/>
              <w:righ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trike/>
                <w:sz w:val="20"/>
                <w:szCs w:val="20"/>
                <w:lang w:val="fr-FR"/>
              </w:rPr>
            </w:pPr>
            <w:r w:rsidRPr="00E04C63">
              <w:rPr>
                <w:rFonts w:ascii="Arial Narrow" w:hAnsi="Arial Narrow" w:cs="Arial"/>
                <w:sz w:val="20"/>
                <w:szCs w:val="20"/>
                <w:lang w:val="fr-FR"/>
              </w:rPr>
              <w:t>Mettre en place les plantations de bois énergie</w:t>
            </w:r>
          </w:p>
        </w:tc>
      </w:tr>
      <w:tr w:rsidR="00C118A2" w:rsidRPr="00E04C63" w:rsidTr="00B02617">
        <w:tc>
          <w:tcPr>
            <w:tcW w:w="1823" w:type="pct"/>
            <w:vMerge w:val="restart"/>
            <w:tcBorders>
              <w:left w:val="nil"/>
            </w:tcBorders>
            <w:shd w:val="clear" w:color="auto" w:fill="EAF1DD" w:themeFill="accent3" w:themeFillTint="33"/>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Organisation des filières liées à la récolte, au stockage, au conditionnement, au transport, à la  commercialisation du bois énergie</w:t>
            </w:r>
          </w:p>
        </w:tc>
        <w:tc>
          <w:tcPr>
            <w:tcW w:w="3177" w:type="pct"/>
            <w:tcBorders>
              <w:top w:val="single" w:sz="4" w:space="0" w:color="auto"/>
              <w:bottom w:val="dashed" w:sz="4" w:space="0" w:color="auto"/>
              <w:righ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Identifier et organiser les différents acteurs évoluant dans les chaînes de valeur du bois énergie</w:t>
            </w:r>
            <w:r w:rsidRPr="00E04C63">
              <w:rPr>
                <w:rFonts w:ascii="Arial Narrow" w:hAnsi="Arial Narrow" w:cs="Arial"/>
                <w:sz w:val="20"/>
                <w:szCs w:val="20"/>
                <w:lang w:val="fr-FR"/>
              </w:rPr>
              <w:tab/>
            </w:r>
          </w:p>
        </w:tc>
      </w:tr>
      <w:tr w:rsidR="00C118A2" w:rsidRPr="00E04C63" w:rsidTr="00B02617">
        <w:tc>
          <w:tcPr>
            <w:tcW w:w="1823" w:type="pct"/>
            <w:vMerge/>
            <w:tcBorders>
              <w:left w:val="nil"/>
              <w:bottom w:val="single" w:sz="18" w:space="0" w:color="auto"/>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i/>
                <w:sz w:val="20"/>
                <w:szCs w:val="20"/>
                <w:lang w:val="fr-FR"/>
              </w:rPr>
            </w:pPr>
          </w:p>
        </w:tc>
        <w:tc>
          <w:tcPr>
            <w:tcW w:w="3177" w:type="pct"/>
            <w:tcBorders>
              <w:top w:val="dashed" w:sz="4" w:space="0" w:color="auto"/>
              <w:bottom w:val="single" w:sz="18" w:space="0" w:color="auto"/>
              <w:righ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Appuyer les acteurs évoluant dans les chaînes de valeur du bois énergie</w:t>
            </w:r>
          </w:p>
        </w:tc>
      </w:tr>
      <w:tr w:rsidR="00C118A2" w:rsidRPr="00E04C63" w:rsidTr="007A1537">
        <w:tc>
          <w:tcPr>
            <w:tcW w:w="5000" w:type="pct"/>
            <w:gridSpan w:val="2"/>
            <w:tcBorders>
              <w:top w:val="single" w:sz="18" w:space="0" w:color="auto"/>
              <w:left w:val="nil"/>
              <w:bottom w:val="single"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lastRenderedPageBreak/>
              <w:t>Sous option 4.3: Développement et incitation à l'utilisation des énergies propres</w:t>
            </w:r>
          </w:p>
          <w:p w:rsidR="00C118A2" w:rsidRPr="00E04C63" w:rsidRDefault="00C118A2" w:rsidP="007A1537">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Promouvoir les sources d’énergie propre pour réduire les demandes en bois-énergie</w:t>
            </w:r>
          </w:p>
        </w:tc>
      </w:tr>
      <w:tr w:rsidR="00C118A2" w:rsidRPr="00E04C63" w:rsidTr="00B02617">
        <w:tc>
          <w:tcPr>
            <w:tcW w:w="1823" w:type="pct"/>
            <w:vMerge w:val="restart"/>
            <w:tcBorders>
              <w:top w:val="single" w:sz="4" w:space="0" w:color="auto"/>
              <w:left w:val="nil"/>
              <w:right w:val="single" w:sz="18" w:space="0" w:color="auto"/>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Promotion et développement de l'énergie hydroélectrique par la construction de barrage et micro-barrage</w:t>
            </w:r>
          </w:p>
        </w:tc>
        <w:tc>
          <w:tcPr>
            <w:tcW w:w="3177" w:type="pct"/>
            <w:tcBorders>
              <w:top w:val="single" w:sz="4" w:space="0" w:color="auto"/>
              <w:left w:val="single" w:sz="18" w:space="0" w:color="auto"/>
              <w:bottom w:val="dashed"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color w:val="000000"/>
                <w:sz w:val="20"/>
                <w:szCs w:val="20"/>
                <w:lang w:val="fr-FR"/>
              </w:rPr>
              <w:t>Finaliser la mise en place des barrages prévus pour le programme "boulevard énergétique"</w:t>
            </w:r>
          </w:p>
        </w:tc>
      </w:tr>
      <w:tr w:rsidR="00C118A2" w:rsidRPr="00E04C63" w:rsidTr="00B02617">
        <w:tc>
          <w:tcPr>
            <w:tcW w:w="1823" w:type="pct"/>
            <w:vMerge/>
            <w:tcBorders>
              <w:lef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p>
        </w:tc>
        <w:tc>
          <w:tcPr>
            <w:tcW w:w="3177" w:type="pct"/>
            <w:tcBorders>
              <w:top w:val="dashed" w:sz="4" w:space="0" w:color="auto"/>
              <w:bottom w:val="single"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Rendre disponible la distribution de proximité de  l’énergie</w:t>
            </w:r>
          </w:p>
        </w:tc>
      </w:tr>
      <w:tr w:rsidR="00C118A2" w:rsidRPr="00E04C63" w:rsidTr="00B02617">
        <w:tc>
          <w:tcPr>
            <w:tcW w:w="1823" w:type="pct"/>
            <w:vMerge w:val="restart"/>
            <w:tcBorders>
              <w:lef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Promotion et développement de l'énergie propre (solaire, biogaz, etc.)</w:t>
            </w:r>
          </w:p>
        </w:tc>
        <w:tc>
          <w:tcPr>
            <w:tcW w:w="3177" w:type="pct"/>
            <w:tcBorders>
              <w:bottom w:val="dashed"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Réaliser les études de faisabilité pour l’élaboration des projets de promotion et développement de l'énergie propre en marge du programme "boulevard énergétique"</w:t>
            </w:r>
          </w:p>
        </w:tc>
      </w:tr>
      <w:tr w:rsidR="00C118A2" w:rsidRPr="00E04C63" w:rsidTr="00B02617">
        <w:tc>
          <w:tcPr>
            <w:tcW w:w="1823" w:type="pct"/>
            <w:vMerge/>
            <w:tcBorders>
              <w:lef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p>
        </w:tc>
        <w:tc>
          <w:tcPr>
            <w:tcW w:w="3177" w:type="pct"/>
            <w:tcBorders>
              <w:top w:val="dashed" w:sz="4" w:space="0" w:color="auto"/>
              <w:bottom w:val="dashed"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strike/>
                <w:sz w:val="20"/>
                <w:szCs w:val="20"/>
                <w:lang w:val="fr-FR"/>
              </w:rPr>
            </w:pPr>
            <w:r w:rsidRPr="00E04C63">
              <w:rPr>
                <w:rFonts w:ascii="Arial Narrow" w:hAnsi="Arial Narrow" w:cs="Arial"/>
                <w:sz w:val="20"/>
                <w:szCs w:val="20"/>
                <w:lang w:val="fr-FR"/>
              </w:rPr>
              <w:t>Elaborer et réaliser les projets de promotion et développement de l'énergie propre en marge du programme "boulevard énergétique"</w:t>
            </w:r>
          </w:p>
        </w:tc>
      </w:tr>
      <w:tr w:rsidR="00C118A2" w:rsidRPr="00E04C63" w:rsidTr="00B02617">
        <w:tc>
          <w:tcPr>
            <w:tcW w:w="1823" w:type="pct"/>
            <w:vMerge/>
            <w:tcBorders>
              <w:lef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p>
        </w:tc>
        <w:tc>
          <w:tcPr>
            <w:tcW w:w="3177" w:type="pct"/>
            <w:tcBorders>
              <w:top w:val="dashed" w:sz="4" w:space="0" w:color="auto"/>
              <w:bottom w:val="single"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Impliquer les populations concernées à travers la sensibilisation et la vulgarisation</w:t>
            </w:r>
          </w:p>
        </w:tc>
      </w:tr>
      <w:tr w:rsidR="00C118A2" w:rsidRPr="00E04C63" w:rsidTr="00B02617">
        <w:tc>
          <w:tcPr>
            <w:tcW w:w="1823" w:type="pct"/>
            <w:vMerge w:val="restart"/>
            <w:tcBorders>
              <w:lef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Installation d'hydroliennes flottantes au niveau des villages pour éviter l'usage des générateurs et du bois de chauffe (exploités non durablement)</w:t>
            </w:r>
          </w:p>
        </w:tc>
        <w:tc>
          <w:tcPr>
            <w:tcW w:w="3177" w:type="pct"/>
            <w:tcBorders>
              <w:bottom w:val="dashed" w:sz="4"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Réaliser l’étude de faisabilité relative à l’installation d’hydroliennes flottantes</w:t>
            </w:r>
          </w:p>
        </w:tc>
      </w:tr>
      <w:tr w:rsidR="00C118A2" w:rsidRPr="00E04C63" w:rsidTr="00B02617">
        <w:tc>
          <w:tcPr>
            <w:tcW w:w="1823" w:type="pct"/>
            <w:vMerge/>
            <w:tcBorders>
              <w:left w:val="nil"/>
              <w:bottom w:val="single" w:sz="18" w:space="0" w:color="auto"/>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p>
        </w:tc>
        <w:tc>
          <w:tcPr>
            <w:tcW w:w="3177" w:type="pct"/>
            <w:tcBorders>
              <w:top w:val="dashed" w:sz="4" w:space="0" w:color="auto"/>
              <w:bottom w:val="single" w:sz="18" w:space="0" w:color="auto"/>
              <w:right w:val="nil"/>
            </w:tcBorders>
            <w:tcMar>
              <w:left w:w="58" w:type="dxa"/>
              <w:right w:w="43" w:type="dxa"/>
            </w:tcMar>
            <w:vAlign w:val="cente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Mettre en place une hydrolienne pilote au Congo pour tester la pertinence de la technologie</w:t>
            </w:r>
          </w:p>
        </w:tc>
      </w:tr>
      <w:tr w:rsidR="00C118A2" w:rsidRPr="00E04C63" w:rsidTr="007A1537">
        <w:trPr>
          <w:trHeight w:val="180"/>
        </w:trPr>
        <w:tc>
          <w:tcPr>
            <w:tcW w:w="5000" w:type="pct"/>
            <w:gridSpan w:val="2"/>
            <w:tcBorders>
              <w:top w:val="single" w:sz="18" w:space="0" w:color="auto"/>
              <w:left w:val="nil"/>
              <w:righ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b/>
                <w:sz w:val="20"/>
                <w:szCs w:val="20"/>
                <w:lang w:val="fr-FR"/>
              </w:rPr>
            </w:pPr>
            <w:r w:rsidRPr="00E04C63">
              <w:rPr>
                <w:rFonts w:ascii="Arial Narrow" w:hAnsi="Arial Narrow" w:cs="Arial"/>
                <w:b/>
                <w:sz w:val="20"/>
                <w:szCs w:val="20"/>
                <w:lang w:val="fr-FR"/>
              </w:rPr>
              <w:t>Sous option 4.4: Recyclage des déchets par la valorisation énergétique de la biomasse ligneuse</w:t>
            </w:r>
          </w:p>
          <w:p w:rsidR="00C118A2" w:rsidRPr="00E04C63" w:rsidRDefault="00C118A2" w:rsidP="007A1537">
            <w:pPr>
              <w:spacing w:before="4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Produire l’énergie par la valorisation des déchets</w:t>
            </w:r>
          </w:p>
        </w:tc>
      </w:tr>
      <w:tr w:rsidR="00C118A2" w:rsidRPr="00E04C63" w:rsidTr="00B02617">
        <w:tc>
          <w:tcPr>
            <w:tcW w:w="1823" w:type="pct"/>
            <w:vMerge w:val="restart"/>
            <w:tcBorders>
              <w:top w:val="single" w:sz="4" w:space="0" w:color="auto"/>
              <w:lef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color w:val="000000"/>
                <w:sz w:val="20"/>
                <w:szCs w:val="20"/>
                <w:lang w:val="fr-FR"/>
              </w:rPr>
              <w:t>Développement de la cogénération (production de l’énergie à partir de la combustion des déchets végétaux)</w:t>
            </w:r>
          </w:p>
        </w:tc>
        <w:tc>
          <w:tcPr>
            <w:tcW w:w="3177" w:type="pct"/>
            <w:tcBorders>
              <w:top w:val="single" w:sz="4" w:space="0" w:color="auto"/>
              <w:bottom w:val="dashed" w:sz="4" w:space="0" w:color="auto"/>
              <w:righ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color w:val="000000"/>
                <w:sz w:val="20"/>
                <w:szCs w:val="20"/>
                <w:lang w:val="fr-FR"/>
              </w:rPr>
            </w:pPr>
            <w:r w:rsidRPr="00E04C63">
              <w:rPr>
                <w:rFonts w:ascii="Arial Narrow" w:hAnsi="Arial Narrow" w:cs="Arial"/>
                <w:color w:val="000000"/>
                <w:sz w:val="20"/>
                <w:szCs w:val="20"/>
                <w:lang w:val="fr-FR"/>
              </w:rPr>
              <w:t>Réaliser l’étude de faisabilité relative au développement de la cogénération</w:t>
            </w:r>
          </w:p>
        </w:tc>
      </w:tr>
      <w:tr w:rsidR="00C118A2" w:rsidRPr="00E04C63" w:rsidTr="00B02617">
        <w:tc>
          <w:tcPr>
            <w:tcW w:w="1823" w:type="pct"/>
            <w:vMerge/>
            <w:tcBorders>
              <w:lef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bottom w:val="single" w:sz="4" w:space="0" w:color="auto"/>
              <w:righ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Appuyer les industriels à installer les unités de cogénération dans leur site de production</w:t>
            </w:r>
          </w:p>
        </w:tc>
      </w:tr>
      <w:tr w:rsidR="00C118A2" w:rsidRPr="00E04C63" w:rsidTr="00B02617">
        <w:tc>
          <w:tcPr>
            <w:tcW w:w="1823" w:type="pct"/>
            <w:vMerge w:val="restart"/>
            <w:tcBorders>
              <w:lef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Promotion et développement des unités de carbonisation et de fabrique de briquettes à proximité des sites industriels</w:t>
            </w:r>
          </w:p>
        </w:tc>
        <w:tc>
          <w:tcPr>
            <w:tcW w:w="3177" w:type="pct"/>
            <w:tcBorders>
              <w:bottom w:val="dashed" w:sz="4" w:space="0" w:color="auto"/>
              <w:righ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 xml:space="preserve">Accompagnement des producteurs locaux dans la production améliorée du charbon </w:t>
            </w:r>
          </w:p>
        </w:tc>
      </w:tr>
      <w:tr w:rsidR="00C118A2" w:rsidRPr="00195C30" w:rsidTr="00B02617">
        <w:tc>
          <w:tcPr>
            <w:tcW w:w="1823" w:type="pct"/>
            <w:vMerge/>
            <w:tcBorders>
              <w:left w:val="nil"/>
            </w:tcBorders>
            <w:shd w:val="clear" w:color="auto" w:fill="EAF1DD" w:themeFill="accent3" w:themeFillTint="33"/>
            <w:tcMar>
              <w:left w:w="58" w:type="dxa"/>
              <w:right w:w="43" w:type="dxa"/>
            </w:tcMar>
          </w:tcPr>
          <w:p w:rsidR="00C118A2" w:rsidRPr="00E04C63" w:rsidRDefault="00C118A2" w:rsidP="007A1537">
            <w:pPr>
              <w:spacing w:before="40"/>
              <w:rPr>
                <w:rFonts w:ascii="Arial Narrow" w:hAnsi="Arial Narrow" w:cs="Arial"/>
                <w:sz w:val="20"/>
                <w:szCs w:val="20"/>
                <w:lang w:val="fr-FR"/>
              </w:rPr>
            </w:pPr>
          </w:p>
        </w:tc>
        <w:tc>
          <w:tcPr>
            <w:tcW w:w="3177" w:type="pct"/>
            <w:tcBorders>
              <w:top w:val="dashed" w:sz="4" w:space="0" w:color="auto"/>
              <w:right w:val="nil"/>
            </w:tcBorders>
            <w:shd w:val="clear" w:color="auto" w:fill="EAF1DD" w:themeFill="accent3" w:themeFillTint="33"/>
            <w:tcMar>
              <w:left w:w="58" w:type="dxa"/>
              <w:right w:w="43" w:type="dxa"/>
            </w:tcMar>
          </w:tcPr>
          <w:p w:rsidR="00C118A2" w:rsidRPr="00195C30" w:rsidRDefault="00C118A2" w:rsidP="007A1537">
            <w:pPr>
              <w:spacing w:before="40"/>
              <w:rPr>
                <w:rFonts w:ascii="Arial Narrow" w:hAnsi="Arial Narrow" w:cs="Arial"/>
                <w:sz w:val="20"/>
                <w:szCs w:val="20"/>
                <w:lang w:val="fr-FR"/>
              </w:rPr>
            </w:pPr>
            <w:r w:rsidRPr="00E04C63">
              <w:rPr>
                <w:rFonts w:ascii="Arial Narrow" w:hAnsi="Arial Narrow" w:cs="Arial"/>
                <w:sz w:val="20"/>
                <w:szCs w:val="20"/>
                <w:lang w:val="fr-FR"/>
              </w:rPr>
              <w:t>Accompagnement des producteurs locaux dans la production des briquettes</w:t>
            </w:r>
          </w:p>
        </w:tc>
      </w:tr>
    </w:tbl>
    <w:p w:rsidR="005C72D2" w:rsidRPr="00CA38A0" w:rsidRDefault="005C72D2" w:rsidP="005C72D2">
      <w:pPr>
        <w:rPr>
          <w:rFonts w:ascii="Arial" w:hAnsi="Arial" w:cs="Arial"/>
          <w:i/>
          <w:sz w:val="24"/>
          <w:szCs w:val="24"/>
        </w:rPr>
      </w:pPr>
    </w:p>
    <w:p w:rsidR="00E04C63" w:rsidRDefault="00E04C63" w:rsidP="00E04C63">
      <w:pPr>
        <w:pStyle w:val="REDDhdg4"/>
        <w:spacing w:before="0" w:after="0"/>
        <w:jc w:val="both"/>
        <w:rPr>
          <w:rFonts w:asciiTheme="minorHAnsi" w:hAnsiTheme="minorHAnsi"/>
          <w:i w:val="0"/>
          <w:sz w:val="28"/>
          <w:szCs w:val="28"/>
        </w:rPr>
      </w:pPr>
      <w:r w:rsidRPr="00E04C63">
        <w:rPr>
          <w:rFonts w:asciiTheme="minorHAnsi" w:hAnsiTheme="minorHAnsi"/>
          <w:i w:val="0"/>
          <w:color w:val="auto"/>
          <w:sz w:val="28"/>
          <w:szCs w:val="28"/>
        </w:rPr>
        <w:t xml:space="preserve">3.5- </w:t>
      </w:r>
      <w:r w:rsidR="009247A1" w:rsidRPr="00E04C63">
        <w:rPr>
          <w:rFonts w:asciiTheme="minorHAnsi" w:hAnsiTheme="minorHAnsi"/>
          <w:i w:val="0"/>
          <w:sz w:val="28"/>
          <w:szCs w:val="28"/>
          <w:u w:val="single"/>
        </w:rPr>
        <w:t>OPTION STRATEGIQUE 5</w:t>
      </w:r>
      <w:r w:rsidR="009247A1" w:rsidRPr="00E04C63">
        <w:rPr>
          <w:rFonts w:asciiTheme="minorHAnsi" w:hAnsiTheme="minorHAnsi"/>
          <w:i w:val="0"/>
          <w:sz w:val="28"/>
          <w:szCs w:val="28"/>
        </w:rPr>
        <w:t> : Développement d’un secteur minier qui contribue au</w:t>
      </w:r>
    </w:p>
    <w:p w:rsidR="009247A1" w:rsidRPr="00E04C63" w:rsidRDefault="00E04C63" w:rsidP="00E04C63">
      <w:pPr>
        <w:pStyle w:val="REDDhdg4"/>
        <w:spacing w:before="0" w:after="0"/>
        <w:jc w:val="both"/>
        <w:rPr>
          <w:rFonts w:asciiTheme="minorHAnsi" w:hAnsiTheme="minorHAnsi"/>
          <w:i w:val="0"/>
          <w:sz w:val="28"/>
          <w:szCs w:val="28"/>
        </w:rPr>
      </w:pPr>
      <w:r>
        <w:rPr>
          <w:rFonts w:asciiTheme="minorHAnsi" w:hAnsiTheme="minorHAnsi"/>
          <w:i w:val="0"/>
          <w:sz w:val="28"/>
          <w:szCs w:val="28"/>
        </w:rPr>
        <w:t xml:space="preserve">                           </w:t>
      </w:r>
      <w:r w:rsidR="009247A1" w:rsidRPr="00E04C63">
        <w:rPr>
          <w:rFonts w:asciiTheme="minorHAnsi" w:hAnsiTheme="minorHAnsi"/>
          <w:i w:val="0"/>
          <w:sz w:val="28"/>
          <w:szCs w:val="28"/>
        </w:rPr>
        <w:t xml:space="preserve"> développement économique avec minimisation d’impact sur la forêt.</w:t>
      </w:r>
    </w:p>
    <w:p w:rsidR="00E04C63" w:rsidRDefault="00E04C63" w:rsidP="007E100F">
      <w:pPr>
        <w:pStyle w:val="NormalREDD"/>
        <w:jc w:val="both"/>
        <w:rPr>
          <w:b/>
        </w:rPr>
      </w:pPr>
    </w:p>
    <w:p w:rsidR="009247A1" w:rsidRPr="00195C30" w:rsidRDefault="009247A1" w:rsidP="007E100F">
      <w:pPr>
        <w:pStyle w:val="NormalREDD"/>
        <w:jc w:val="both"/>
      </w:pPr>
      <w:r w:rsidRPr="007D572F">
        <w:rPr>
          <w:b/>
        </w:rPr>
        <w:t>Option stratégique 5</w:t>
      </w:r>
      <w:r w:rsidRPr="00195C30">
        <w:t xml:space="preserve"> s’adresse aux mines comme cause directe de la déforestation et vise la minimisation de l’impact du développement minier sur la forêt. </w:t>
      </w:r>
    </w:p>
    <w:p w:rsidR="008404DE" w:rsidRPr="00195C30" w:rsidRDefault="008404DE" w:rsidP="008404DE">
      <w:pPr>
        <w:pStyle w:val="NormalREDD"/>
        <w:jc w:val="both"/>
      </w:pPr>
      <w:r w:rsidRPr="00195C30">
        <w:rPr>
          <w:b/>
        </w:rPr>
        <w:t xml:space="preserve">Sous option 5.1 </w:t>
      </w:r>
      <w:r w:rsidRPr="00195C30">
        <w:t>vise la minimisation des zones déboisées par les activités minières</w:t>
      </w:r>
      <w:r>
        <w:t xml:space="preserve"> au moyen du </w:t>
      </w:r>
      <w:r w:rsidRPr="00195C30">
        <w:t xml:space="preserve"> reboisement </w:t>
      </w:r>
      <w:r>
        <w:t xml:space="preserve">dans le cas où cela est possible mais aussi </w:t>
      </w:r>
      <w:r w:rsidRPr="00F63003">
        <w:t xml:space="preserve">des engagements de biodiversité pris par les sociétés minières </w:t>
      </w:r>
      <w:r>
        <w:t xml:space="preserve">(cas de </w:t>
      </w:r>
      <w:r w:rsidRPr="00F63003">
        <w:t>MPD Congo</w:t>
      </w:r>
      <w:r>
        <w:t xml:space="preserve"> et </w:t>
      </w:r>
      <w:r w:rsidRPr="00F63003">
        <w:t>Congo Iron</w:t>
      </w:r>
      <w:r>
        <w:t xml:space="preserve"> pour l'appui aux aires protégées</w:t>
      </w:r>
      <w:r w:rsidRPr="00F63003">
        <w:t>)</w:t>
      </w:r>
      <w:r w:rsidRPr="00195C30">
        <w:t xml:space="preserve"> et la protection des autres forêts comprises dans les limites des concessions minières. </w:t>
      </w:r>
    </w:p>
    <w:p w:rsidR="008404DE" w:rsidRPr="00195C30" w:rsidRDefault="008404DE" w:rsidP="008404DE">
      <w:pPr>
        <w:pStyle w:val="NormalREDD"/>
        <w:jc w:val="both"/>
      </w:pPr>
      <w:r w:rsidRPr="00195C30">
        <w:rPr>
          <w:b/>
        </w:rPr>
        <w:t>Sous option 5.2</w:t>
      </w:r>
      <w:r w:rsidRPr="00195C30">
        <w:t xml:space="preserve"> vise le développement d’un système de responsabilité sociétale des sociétés. </w:t>
      </w:r>
    </w:p>
    <w:p w:rsidR="008404DE" w:rsidRPr="00195C30" w:rsidRDefault="008404DE" w:rsidP="008404DE">
      <w:pPr>
        <w:pStyle w:val="NormalREDD"/>
        <w:jc w:val="both"/>
      </w:pPr>
      <w:r w:rsidRPr="00195C30">
        <w:rPr>
          <w:b/>
        </w:rPr>
        <w:t>Sous option 5.3</w:t>
      </w:r>
      <w:r w:rsidRPr="00195C30">
        <w:t xml:space="preserve"> vise la création des conditions de durabilité économique, sociale et environnementale dans les zones minières. </w:t>
      </w:r>
    </w:p>
    <w:p w:rsidR="009247A1" w:rsidRPr="00195C30" w:rsidRDefault="009247A1" w:rsidP="008404DE">
      <w:pPr>
        <w:pStyle w:val="NormalREDD"/>
        <w:jc w:val="both"/>
      </w:pPr>
      <w:r w:rsidRPr="00195C30">
        <w:rPr>
          <w:b/>
        </w:rPr>
        <w:t>Sous option 5.4</w:t>
      </w:r>
      <w:r w:rsidRPr="00195C30">
        <w:t xml:space="preserve"> vise l’adoption des technologies optimales par les sociétés minières pour minimiser l’emprunt écologique de l’exploitation minière. </w:t>
      </w:r>
    </w:p>
    <w:p w:rsidR="009247A1" w:rsidRPr="00195C30" w:rsidRDefault="009247A1" w:rsidP="008404DE">
      <w:pPr>
        <w:pStyle w:val="NormalREDD"/>
        <w:jc w:val="both"/>
      </w:pPr>
      <w:r w:rsidRPr="00195C30">
        <w:rPr>
          <w:b/>
        </w:rPr>
        <w:t>Sous option 5.5</w:t>
      </w:r>
      <w:r w:rsidRPr="00195C30">
        <w:t xml:space="preserve"> vise la professionnalisation du secteur minier artisanal. </w:t>
      </w:r>
    </w:p>
    <w:p w:rsidR="009247A1" w:rsidRPr="00195C30" w:rsidRDefault="009247A1" w:rsidP="009247A1">
      <w:pPr>
        <w:pStyle w:val="NormalREDD"/>
        <w:shd w:val="clear" w:color="auto" w:fill="F2DBDB" w:themeFill="accent2" w:themeFillTint="33"/>
        <w:rPr>
          <w:i/>
          <w:sz w:val="24"/>
        </w:rPr>
      </w:pPr>
      <w:r w:rsidRPr="00195C30">
        <w:rPr>
          <w:b/>
          <w:i/>
          <w:sz w:val="24"/>
        </w:rPr>
        <w:t xml:space="preserve">Objectif 5 : </w:t>
      </w:r>
      <w:r w:rsidRPr="00195C30">
        <w:rPr>
          <w:i/>
          <w:sz w:val="24"/>
        </w:rPr>
        <w:t>Promouvoir un secteur minier vert qui contribue au développement économique avec le minimum d’impact sur l’environnement et sur la forêt</w:t>
      </w:r>
    </w:p>
    <w:p w:rsidR="009247A1" w:rsidRPr="00195C30" w:rsidRDefault="009247A1" w:rsidP="009247A1">
      <w:pPr>
        <w:rPr>
          <w:rFonts w:ascii="Arial" w:hAnsi="Arial" w:cs="Arial"/>
          <w:i/>
          <w:sz w:val="16"/>
          <w:szCs w:val="24"/>
        </w:rPr>
      </w:pPr>
    </w:p>
    <w:tbl>
      <w:tblPr>
        <w:tblStyle w:val="TableGrid"/>
        <w:tblW w:w="4965" w:type="pct"/>
        <w:tblLayout w:type="fixed"/>
        <w:tblLook w:val="04A0" w:firstRow="1" w:lastRow="0" w:firstColumn="1" w:lastColumn="0" w:noHBand="0" w:noVBand="1"/>
      </w:tblPr>
      <w:tblGrid>
        <w:gridCol w:w="3672"/>
        <w:gridCol w:w="6333"/>
      </w:tblGrid>
      <w:tr w:rsidR="009247A1" w:rsidRPr="00195C30" w:rsidTr="00B02617">
        <w:trPr>
          <w:trHeight w:val="359"/>
          <w:tblHeader/>
        </w:trPr>
        <w:tc>
          <w:tcPr>
            <w:tcW w:w="1835" w:type="pct"/>
            <w:tcBorders>
              <w:top w:val="single" w:sz="4" w:space="0" w:color="auto"/>
              <w:left w:val="nil"/>
              <w:bottom w:val="single" w:sz="18" w:space="0" w:color="auto"/>
            </w:tcBorders>
            <w:shd w:val="clear" w:color="auto" w:fill="F2DBDB" w:themeFill="accent2" w:themeFillTint="33"/>
            <w:tcMar>
              <w:left w:w="58" w:type="dxa"/>
              <w:right w:w="43" w:type="dxa"/>
            </w:tcMar>
            <w:vAlign w:val="bottom"/>
          </w:tcPr>
          <w:p w:rsidR="009247A1" w:rsidRPr="00195C30" w:rsidRDefault="009247A1" w:rsidP="007A1537">
            <w:pPr>
              <w:spacing w:before="120"/>
              <w:rPr>
                <w:rFonts w:ascii="Arial Narrow" w:hAnsi="Arial Narrow" w:cs="Arial"/>
                <w:b/>
                <w:sz w:val="20"/>
                <w:szCs w:val="20"/>
                <w:lang w:val="fr-FR"/>
              </w:rPr>
            </w:pPr>
            <w:r w:rsidRPr="00195C30">
              <w:rPr>
                <w:rFonts w:ascii="Arial Narrow" w:hAnsi="Arial Narrow" w:cs="Arial"/>
                <w:b/>
                <w:sz w:val="20"/>
                <w:szCs w:val="20"/>
                <w:lang w:val="fr-FR"/>
              </w:rPr>
              <w:t>Activités</w:t>
            </w:r>
          </w:p>
        </w:tc>
        <w:tc>
          <w:tcPr>
            <w:tcW w:w="3165" w:type="pct"/>
            <w:tcBorders>
              <w:top w:val="single" w:sz="4" w:space="0" w:color="auto"/>
              <w:bottom w:val="single" w:sz="18" w:space="0" w:color="auto"/>
              <w:right w:val="nil"/>
            </w:tcBorders>
            <w:shd w:val="clear" w:color="auto" w:fill="F2DBDB" w:themeFill="accent2" w:themeFillTint="33"/>
            <w:tcMar>
              <w:left w:w="58" w:type="dxa"/>
              <w:right w:w="43" w:type="dxa"/>
            </w:tcMar>
            <w:vAlign w:val="bottom"/>
          </w:tcPr>
          <w:p w:rsidR="009247A1" w:rsidRPr="00195C30" w:rsidRDefault="009247A1" w:rsidP="007A1537">
            <w:pPr>
              <w:spacing w:before="120"/>
              <w:rPr>
                <w:rFonts w:ascii="Arial Narrow" w:hAnsi="Arial Narrow" w:cs="Arial"/>
                <w:b/>
                <w:sz w:val="20"/>
                <w:szCs w:val="20"/>
                <w:lang w:val="fr-FR"/>
              </w:rPr>
            </w:pPr>
            <w:r w:rsidRPr="00195C30">
              <w:rPr>
                <w:rFonts w:ascii="Arial Narrow" w:hAnsi="Arial Narrow" w:cs="Arial"/>
                <w:b/>
                <w:sz w:val="20"/>
                <w:szCs w:val="20"/>
                <w:lang w:val="fr-FR"/>
              </w:rPr>
              <w:t>Sous-activités</w:t>
            </w:r>
          </w:p>
        </w:tc>
      </w:tr>
      <w:tr w:rsidR="009247A1" w:rsidRPr="00195C30" w:rsidTr="007A1537">
        <w:trPr>
          <w:trHeight w:val="927"/>
        </w:trPr>
        <w:tc>
          <w:tcPr>
            <w:tcW w:w="5000" w:type="pct"/>
            <w:gridSpan w:val="2"/>
            <w:tcBorders>
              <w:top w:val="single" w:sz="18" w:space="0" w:color="auto"/>
              <w:left w:val="nil"/>
              <w:bottom w:val="single" w:sz="4" w:space="0" w:color="auto"/>
              <w:right w:val="nil"/>
            </w:tcBorders>
            <w:shd w:val="clear" w:color="auto" w:fill="F2DBDB" w:themeFill="accent2" w:themeFillTint="33"/>
            <w:tcMar>
              <w:left w:w="58" w:type="dxa"/>
              <w:right w:w="43" w:type="dxa"/>
            </w:tcMar>
            <w:vAlign w:val="bottom"/>
          </w:tcPr>
          <w:p w:rsidR="009247A1" w:rsidRPr="00195C30" w:rsidRDefault="009247A1" w:rsidP="007A1537">
            <w:pPr>
              <w:spacing w:before="120"/>
              <w:rPr>
                <w:rFonts w:ascii="Arial Narrow" w:hAnsi="Arial Narrow" w:cs="Arial"/>
                <w:b/>
                <w:sz w:val="20"/>
                <w:szCs w:val="20"/>
                <w:lang w:val="fr-FR"/>
              </w:rPr>
            </w:pPr>
            <w:r w:rsidRPr="00195C30">
              <w:rPr>
                <w:rFonts w:ascii="Arial Narrow" w:hAnsi="Arial Narrow"/>
                <w:b/>
                <w:sz w:val="20"/>
                <w:szCs w:val="20"/>
                <w:lang w:val="fr-FR"/>
              </w:rPr>
              <w:t xml:space="preserve">Sous option 5.1 : </w:t>
            </w:r>
            <w:r w:rsidRPr="00195C30">
              <w:rPr>
                <w:rFonts w:ascii="Arial Narrow" w:hAnsi="Arial Narrow" w:cs="Arial"/>
                <w:b/>
                <w:sz w:val="20"/>
                <w:szCs w:val="20"/>
                <w:lang w:val="fr-FR"/>
              </w:rPr>
              <w:t>Promotion d’une déclaration conjointe sur l’adoption des principes REDD+ par le secteur minier, concernant les phases d’exploration, de développement,  d’exploitation et de clôture.</w:t>
            </w:r>
          </w:p>
          <w:p w:rsidR="009247A1" w:rsidRPr="00195C30" w:rsidRDefault="009247A1" w:rsidP="007A1537">
            <w:pPr>
              <w:spacing w:before="120"/>
              <w:rPr>
                <w:rFonts w:ascii="Arial Narrow" w:hAnsi="Arial Narrow" w:cs="Arial"/>
                <w:sz w:val="20"/>
                <w:szCs w:val="20"/>
                <w:lang w:val="fr-FR"/>
              </w:rPr>
            </w:pPr>
            <w:r w:rsidRPr="00195C30">
              <w:rPr>
                <w:rFonts w:ascii="Arial Narrow" w:hAnsi="Arial Narrow"/>
                <w:b/>
                <w:sz w:val="20"/>
                <w:lang w:val="fr-FR"/>
              </w:rPr>
              <w:t xml:space="preserve">Objectif: </w:t>
            </w:r>
            <w:r w:rsidRPr="00195C30">
              <w:rPr>
                <w:rFonts w:ascii="Arial Narrow" w:hAnsi="Arial Narrow" w:cs="Arial"/>
                <w:sz w:val="20"/>
                <w:szCs w:val="20"/>
                <w:lang w:val="fr-FR"/>
              </w:rPr>
              <w:t>Adopter les principes REDD+ dans le secteur minier</w:t>
            </w:r>
          </w:p>
        </w:tc>
      </w:tr>
      <w:tr w:rsidR="00FF2587" w:rsidRPr="00195C30" w:rsidTr="00B02617">
        <w:trPr>
          <w:trHeight w:val="260"/>
        </w:trPr>
        <w:tc>
          <w:tcPr>
            <w:tcW w:w="1835" w:type="pct"/>
            <w:vMerge w:val="restart"/>
            <w:tcBorders>
              <w:top w:val="single" w:sz="4" w:space="0" w:color="auto"/>
              <w:left w:val="nil"/>
            </w:tcBorders>
            <w:tcMar>
              <w:left w:w="58" w:type="dxa"/>
              <w:right w:w="43" w:type="dxa"/>
            </w:tcMar>
          </w:tcPr>
          <w:p w:rsidR="00FF2587" w:rsidRPr="00E04C63" w:rsidRDefault="00FF2587" w:rsidP="007A1537">
            <w:pPr>
              <w:spacing w:before="120"/>
              <w:rPr>
                <w:rFonts w:ascii="Arial Narrow" w:hAnsi="Arial Narrow" w:cs="Arial"/>
                <w:sz w:val="20"/>
                <w:szCs w:val="20"/>
                <w:lang w:val="fr-FR"/>
              </w:rPr>
            </w:pPr>
            <w:r w:rsidRPr="00E04C63">
              <w:rPr>
                <w:rFonts w:ascii="Arial Narrow" w:hAnsi="Arial Narrow" w:cs="Arial"/>
                <w:sz w:val="20"/>
                <w:szCs w:val="20"/>
                <w:lang w:val="fr-FR"/>
              </w:rPr>
              <w:lastRenderedPageBreak/>
              <w:t>Utiliser les études d’impacts environnementaux comme outils pour minimiser les impacts sur les forêts</w:t>
            </w:r>
          </w:p>
          <w:p w:rsidR="00FF2587" w:rsidRPr="00E04C63" w:rsidRDefault="00FF2587" w:rsidP="007A1537">
            <w:pPr>
              <w:spacing w:before="120"/>
              <w:rPr>
                <w:rFonts w:ascii="Arial Narrow" w:hAnsi="Arial Narrow" w:cs="Arial"/>
                <w:sz w:val="20"/>
                <w:szCs w:val="20"/>
                <w:lang w:val="fr-FR"/>
              </w:rPr>
            </w:pPr>
          </w:p>
        </w:tc>
        <w:tc>
          <w:tcPr>
            <w:tcW w:w="3165" w:type="pct"/>
            <w:tcBorders>
              <w:top w:val="single" w:sz="4" w:space="0" w:color="auto"/>
              <w:bottom w:val="dashed" w:sz="8" w:space="0" w:color="auto"/>
              <w:right w:val="nil"/>
            </w:tcBorders>
            <w:tcMar>
              <w:left w:w="58" w:type="dxa"/>
              <w:right w:w="43" w:type="dxa"/>
            </w:tcMar>
          </w:tcPr>
          <w:p w:rsidR="00FF2587" w:rsidRPr="00E04C63" w:rsidRDefault="00FF2587" w:rsidP="00075E41">
            <w:pPr>
              <w:spacing w:before="40"/>
              <w:jc w:val="both"/>
              <w:rPr>
                <w:rFonts w:ascii="Arial Narrow" w:hAnsi="Arial Narrow" w:cs="Arial"/>
                <w:b/>
                <w:sz w:val="20"/>
                <w:szCs w:val="20"/>
                <w:lang w:val="fr-FR"/>
              </w:rPr>
            </w:pPr>
            <w:r w:rsidRPr="00E04C63">
              <w:rPr>
                <w:rFonts w:ascii="Arial Narrow" w:hAnsi="Arial Narrow" w:cs="Arial"/>
                <w:sz w:val="20"/>
                <w:szCs w:val="20"/>
                <w:lang w:val="fr-FR"/>
              </w:rPr>
              <w:t>Mettre en exergue les principes REDD+ dans les études d’impact environnemental et social.</w:t>
            </w:r>
          </w:p>
        </w:tc>
      </w:tr>
      <w:tr w:rsidR="00FF2587" w:rsidRPr="00195C30" w:rsidTr="00B02617">
        <w:tc>
          <w:tcPr>
            <w:tcW w:w="1835" w:type="pct"/>
            <w:vMerge/>
            <w:tcBorders>
              <w:left w:val="nil"/>
            </w:tcBorders>
            <w:tcMar>
              <w:left w:w="58" w:type="dxa"/>
              <w:right w:w="43" w:type="dxa"/>
            </w:tcMar>
          </w:tcPr>
          <w:p w:rsidR="00FF2587" w:rsidRPr="00E04C63" w:rsidRDefault="00FF2587" w:rsidP="007A1537">
            <w:pPr>
              <w:spacing w:before="120"/>
              <w:rPr>
                <w:rFonts w:ascii="Arial Narrow" w:hAnsi="Arial Narrow" w:cs="Arial"/>
                <w:sz w:val="20"/>
                <w:szCs w:val="20"/>
                <w:lang w:val="fr-FR"/>
              </w:rPr>
            </w:pPr>
          </w:p>
        </w:tc>
        <w:tc>
          <w:tcPr>
            <w:tcW w:w="3165" w:type="pct"/>
            <w:tcBorders>
              <w:top w:val="dashed" w:sz="8" w:space="0" w:color="auto"/>
              <w:bottom w:val="dashed" w:sz="8" w:space="0" w:color="auto"/>
              <w:right w:val="nil"/>
            </w:tcBorders>
            <w:tcMar>
              <w:left w:w="58" w:type="dxa"/>
              <w:right w:w="43" w:type="dxa"/>
            </w:tcMar>
          </w:tcPr>
          <w:p w:rsidR="00FF2587" w:rsidRPr="00E04C63" w:rsidRDefault="00FF2587" w:rsidP="00075E41">
            <w:pPr>
              <w:spacing w:before="40"/>
              <w:jc w:val="both"/>
              <w:rPr>
                <w:rFonts w:ascii="Arial Narrow" w:hAnsi="Arial Narrow" w:cs="Arial"/>
                <w:b/>
                <w:sz w:val="20"/>
                <w:szCs w:val="20"/>
                <w:lang w:val="fr-FR"/>
              </w:rPr>
            </w:pPr>
            <w:r w:rsidRPr="00E04C63">
              <w:rPr>
                <w:rFonts w:ascii="Arial Narrow" w:hAnsi="Arial Narrow" w:cs="Arial"/>
                <w:sz w:val="20"/>
                <w:szCs w:val="20"/>
                <w:lang w:val="fr-FR"/>
              </w:rPr>
              <w:t>Veuiller à la réalisation  des études d’impacts environnementaux et sociaux avant l’octroi des permis d’exploitation minière.</w:t>
            </w:r>
          </w:p>
        </w:tc>
      </w:tr>
      <w:tr w:rsidR="00FF2587" w:rsidRPr="00195C30" w:rsidTr="00B02617">
        <w:tc>
          <w:tcPr>
            <w:tcW w:w="1835" w:type="pct"/>
            <w:vMerge/>
            <w:tcBorders>
              <w:left w:val="nil"/>
            </w:tcBorders>
            <w:tcMar>
              <w:left w:w="58" w:type="dxa"/>
              <w:right w:w="43" w:type="dxa"/>
            </w:tcMar>
          </w:tcPr>
          <w:p w:rsidR="00FF2587" w:rsidRPr="00E04C63" w:rsidRDefault="00FF2587" w:rsidP="007A1537">
            <w:pPr>
              <w:spacing w:before="120"/>
              <w:rPr>
                <w:rFonts w:ascii="Arial Narrow" w:hAnsi="Arial Narrow" w:cs="Arial"/>
                <w:sz w:val="20"/>
                <w:szCs w:val="20"/>
                <w:lang w:val="fr-FR"/>
              </w:rPr>
            </w:pPr>
          </w:p>
        </w:tc>
        <w:tc>
          <w:tcPr>
            <w:tcW w:w="3165" w:type="pct"/>
            <w:tcBorders>
              <w:top w:val="dashed" w:sz="8" w:space="0" w:color="auto"/>
              <w:bottom w:val="dashed" w:sz="8" w:space="0" w:color="auto"/>
              <w:right w:val="nil"/>
            </w:tcBorders>
            <w:tcMar>
              <w:left w:w="58" w:type="dxa"/>
              <w:right w:w="43" w:type="dxa"/>
            </w:tcMar>
          </w:tcPr>
          <w:p w:rsidR="00FF2587" w:rsidRPr="00E04C63" w:rsidRDefault="00FF2587" w:rsidP="00075E41">
            <w:pPr>
              <w:spacing w:before="40"/>
              <w:jc w:val="both"/>
              <w:rPr>
                <w:rFonts w:ascii="Arial Narrow" w:hAnsi="Arial Narrow" w:cs="Arial"/>
                <w:sz w:val="20"/>
                <w:szCs w:val="20"/>
                <w:lang w:val="fr-FR"/>
              </w:rPr>
            </w:pPr>
            <w:r w:rsidRPr="00E04C63">
              <w:rPr>
                <w:rFonts w:ascii="Arial Narrow" w:hAnsi="Arial Narrow" w:cs="Arial"/>
                <w:sz w:val="20"/>
                <w:szCs w:val="20"/>
                <w:lang w:val="fr-FR"/>
              </w:rPr>
              <w:t>Concevoir un système de gestion des risques de déforestation et de dégradation axé sur une amélioration continue de la performance environnementale et sociale.</w:t>
            </w:r>
          </w:p>
        </w:tc>
      </w:tr>
      <w:tr w:rsidR="00FF2587" w:rsidRPr="00195C30" w:rsidTr="00B02617">
        <w:trPr>
          <w:trHeight w:val="736"/>
        </w:trPr>
        <w:tc>
          <w:tcPr>
            <w:tcW w:w="1835" w:type="pct"/>
            <w:vMerge/>
            <w:tcBorders>
              <w:left w:val="nil"/>
            </w:tcBorders>
            <w:tcMar>
              <w:left w:w="58" w:type="dxa"/>
              <w:right w:w="43" w:type="dxa"/>
            </w:tcMar>
          </w:tcPr>
          <w:p w:rsidR="00FF2587" w:rsidRPr="00E04C63" w:rsidRDefault="00FF2587" w:rsidP="007A1537">
            <w:pPr>
              <w:spacing w:before="120"/>
              <w:rPr>
                <w:rFonts w:ascii="Arial Narrow" w:hAnsi="Arial Narrow" w:cs="Arial"/>
                <w:sz w:val="20"/>
                <w:szCs w:val="20"/>
                <w:lang w:val="fr-FR"/>
              </w:rPr>
            </w:pPr>
          </w:p>
        </w:tc>
        <w:tc>
          <w:tcPr>
            <w:tcW w:w="3165" w:type="pct"/>
            <w:tcBorders>
              <w:top w:val="dashed" w:sz="8" w:space="0" w:color="auto"/>
              <w:bottom w:val="single" w:sz="4" w:space="0" w:color="auto"/>
              <w:right w:val="nil"/>
            </w:tcBorders>
            <w:tcMar>
              <w:left w:w="58" w:type="dxa"/>
              <w:right w:w="43" w:type="dxa"/>
            </w:tcMar>
          </w:tcPr>
          <w:p w:rsidR="00FF2587" w:rsidRPr="00E04C63" w:rsidRDefault="00FF2587" w:rsidP="00075E41">
            <w:pPr>
              <w:spacing w:before="120"/>
              <w:jc w:val="both"/>
              <w:rPr>
                <w:rFonts w:ascii="Arial Narrow" w:hAnsi="Arial Narrow" w:cs="Arial"/>
                <w:sz w:val="20"/>
                <w:szCs w:val="20"/>
                <w:lang w:val="fr-FR"/>
              </w:rPr>
            </w:pPr>
            <w:r w:rsidRPr="00E04C63">
              <w:rPr>
                <w:rFonts w:ascii="Arial Narrow" w:hAnsi="Arial Narrow" w:cs="Arial"/>
                <w:sz w:val="20"/>
                <w:szCs w:val="20"/>
                <w:lang w:val="fr-FR"/>
              </w:rPr>
              <w:t>Suivre et évaluer les études d’impacts environnementales et sociales réalisées pour la Phase d’exploration et pour la phase d’exploitation</w:t>
            </w:r>
          </w:p>
        </w:tc>
      </w:tr>
      <w:tr w:rsidR="00FF2587" w:rsidRPr="00195C30" w:rsidTr="00B02617">
        <w:tc>
          <w:tcPr>
            <w:tcW w:w="1835" w:type="pct"/>
            <w:vMerge w:val="restart"/>
            <w:tcBorders>
              <w:left w:val="nil"/>
            </w:tcBorders>
            <w:tcMar>
              <w:left w:w="58" w:type="dxa"/>
              <w:right w:w="43" w:type="dxa"/>
            </w:tcMar>
          </w:tcPr>
          <w:p w:rsidR="00FF2587" w:rsidRPr="00E04C63" w:rsidRDefault="00FF2587" w:rsidP="007A1537">
            <w:pPr>
              <w:spacing w:before="120"/>
              <w:rPr>
                <w:rFonts w:ascii="Arial Narrow" w:hAnsi="Arial Narrow" w:cs="Arial"/>
                <w:sz w:val="20"/>
                <w:szCs w:val="20"/>
                <w:lang w:val="fr-FR"/>
              </w:rPr>
            </w:pPr>
            <w:r w:rsidRPr="00E04C63">
              <w:rPr>
                <w:rFonts w:ascii="Arial Narrow" w:hAnsi="Arial Narrow" w:cs="Arial"/>
                <w:sz w:val="20"/>
                <w:szCs w:val="20"/>
                <w:lang w:val="fr-FR"/>
              </w:rPr>
              <w:t>Limiter la déforestation au minimum requis pour les opérations minières</w:t>
            </w:r>
          </w:p>
        </w:tc>
        <w:tc>
          <w:tcPr>
            <w:tcW w:w="3165" w:type="pct"/>
            <w:tcBorders>
              <w:bottom w:val="dashed" w:sz="8" w:space="0" w:color="auto"/>
              <w:right w:val="nil"/>
            </w:tcBorders>
            <w:tcMar>
              <w:left w:w="58" w:type="dxa"/>
              <w:right w:w="43" w:type="dxa"/>
            </w:tcMar>
          </w:tcPr>
          <w:p w:rsidR="00FF2587" w:rsidRPr="00E04C63" w:rsidRDefault="00FF2587" w:rsidP="00075E41">
            <w:pPr>
              <w:spacing w:before="120"/>
              <w:jc w:val="both"/>
              <w:rPr>
                <w:rFonts w:ascii="Arial Narrow" w:hAnsi="Arial Narrow" w:cs="Arial"/>
                <w:b/>
                <w:sz w:val="20"/>
                <w:szCs w:val="20"/>
                <w:lang w:val="fr-FR"/>
              </w:rPr>
            </w:pPr>
            <w:r w:rsidRPr="00E04C63">
              <w:rPr>
                <w:rFonts w:ascii="Arial Narrow" w:hAnsi="Arial Narrow" w:cs="Arial"/>
                <w:sz w:val="20"/>
                <w:szCs w:val="20"/>
                <w:lang w:val="fr-FR"/>
              </w:rPr>
              <w:t xml:space="preserve">Limiter la déforestation aux aires d’ouverture des mines, de dépôt des déchets miniers, à l’ouverture des routes, des usines et </w:t>
            </w:r>
            <w:r w:rsidR="00075E41" w:rsidRPr="00E04C63">
              <w:rPr>
                <w:rFonts w:ascii="Arial Narrow" w:hAnsi="Arial Narrow" w:cs="Arial"/>
                <w:sz w:val="20"/>
                <w:szCs w:val="20"/>
                <w:lang w:val="fr-FR"/>
              </w:rPr>
              <w:t>des infrastructures minières,  de transport et d’énergie  nécessaires.</w:t>
            </w:r>
          </w:p>
        </w:tc>
      </w:tr>
      <w:tr w:rsidR="00FF2587" w:rsidRPr="00195C30" w:rsidTr="00B02617">
        <w:trPr>
          <w:trHeight w:val="79"/>
        </w:trPr>
        <w:tc>
          <w:tcPr>
            <w:tcW w:w="1835" w:type="pct"/>
            <w:vMerge/>
            <w:tcBorders>
              <w:left w:val="nil"/>
            </w:tcBorders>
            <w:tcMar>
              <w:left w:w="58" w:type="dxa"/>
              <w:right w:w="43" w:type="dxa"/>
            </w:tcMar>
          </w:tcPr>
          <w:p w:rsidR="00FF2587" w:rsidRPr="00591569" w:rsidRDefault="00FF2587" w:rsidP="007A1537">
            <w:pPr>
              <w:spacing w:before="120"/>
              <w:rPr>
                <w:rFonts w:ascii="Arial Narrow" w:hAnsi="Arial Narrow" w:cs="Arial"/>
                <w:sz w:val="20"/>
                <w:szCs w:val="20"/>
                <w:lang w:val="fr-FR"/>
              </w:rPr>
            </w:pPr>
          </w:p>
        </w:tc>
        <w:tc>
          <w:tcPr>
            <w:tcW w:w="3165" w:type="pct"/>
            <w:tcBorders>
              <w:top w:val="dashed" w:sz="8" w:space="0" w:color="auto"/>
              <w:bottom w:val="dashed" w:sz="8" w:space="0" w:color="auto"/>
              <w:right w:val="nil"/>
            </w:tcBorders>
            <w:tcMar>
              <w:left w:w="58" w:type="dxa"/>
              <w:right w:w="43" w:type="dxa"/>
            </w:tcMar>
          </w:tcPr>
          <w:p w:rsidR="00FF2587" w:rsidRPr="00591569" w:rsidRDefault="00FF2587" w:rsidP="00075E41">
            <w:pPr>
              <w:spacing w:before="120"/>
              <w:jc w:val="both"/>
              <w:rPr>
                <w:rFonts w:ascii="Arial Narrow" w:hAnsi="Arial Narrow" w:cs="Arial"/>
                <w:b/>
                <w:sz w:val="20"/>
                <w:szCs w:val="20"/>
                <w:lang w:val="fr-FR"/>
              </w:rPr>
            </w:pPr>
            <w:r w:rsidRPr="00591569">
              <w:rPr>
                <w:rFonts w:ascii="Arial Narrow" w:hAnsi="Arial Narrow" w:cs="Arial"/>
                <w:sz w:val="20"/>
                <w:szCs w:val="20"/>
                <w:lang w:val="fr-FR"/>
              </w:rPr>
              <w:t>Assurer la protection des autres forêts comprises dans les limites des concessions minières.</w:t>
            </w:r>
          </w:p>
        </w:tc>
      </w:tr>
      <w:tr w:rsidR="00FF2587" w:rsidRPr="00195C30" w:rsidTr="00B02617">
        <w:tc>
          <w:tcPr>
            <w:tcW w:w="1835" w:type="pct"/>
            <w:vMerge/>
            <w:tcBorders>
              <w:left w:val="nil"/>
            </w:tcBorders>
            <w:tcMar>
              <w:left w:w="58" w:type="dxa"/>
              <w:right w:w="43" w:type="dxa"/>
            </w:tcMar>
          </w:tcPr>
          <w:p w:rsidR="00FF2587" w:rsidRPr="00591569" w:rsidRDefault="00FF2587" w:rsidP="007A1537">
            <w:pPr>
              <w:spacing w:before="120"/>
              <w:rPr>
                <w:rFonts w:ascii="Arial Narrow" w:hAnsi="Arial Narrow" w:cs="Arial"/>
                <w:sz w:val="20"/>
                <w:szCs w:val="20"/>
                <w:lang w:val="fr-FR"/>
              </w:rPr>
            </w:pPr>
          </w:p>
        </w:tc>
        <w:tc>
          <w:tcPr>
            <w:tcW w:w="3165" w:type="pct"/>
            <w:tcBorders>
              <w:top w:val="dashed" w:sz="8" w:space="0" w:color="auto"/>
              <w:right w:val="nil"/>
            </w:tcBorders>
            <w:tcMar>
              <w:left w:w="58" w:type="dxa"/>
              <w:right w:w="43" w:type="dxa"/>
            </w:tcMar>
          </w:tcPr>
          <w:p w:rsidR="00FF2587" w:rsidRPr="00591569" w:rsidRDefault="00FF2587" w:rsidP="00075E41">
            <w:pPr>
              <w:spacing w:before="120"/>
              <w:jc w:val="both"/>
              <w:rPr>
                <w:rFonts w:ascii="Arial Narrow" w:hAnsi="Arial Narrow" w:cs="Arial"/>
                <w:sz w:val="20"/>
                <w:szCs w:val="20"/>
                <w:lang w:val="fr-FR"/>
              </w:rPr>
            </w:pPr>
            <w:r w:rsidRPr="00591569">
              <w:rPr>
                <w:rFonts w:ascii="Arial Narrow" w:hAnsi="Arial Narrow" w:cs="Arial"/>
                <w:sz w:val="20"/>
                <w:szCs w:val="20"/>
                <w:lang w:val="fr-FR"/>
              </w:rPr>
              <w:t>Développer des directives pour la récupération des produits en bois commercialisables des bois de défriche</w:t>
            </w:r>
          </w:p>
        </w:tc>
      </w:tr>
      <w:tr w:rsidR="00075E41" w:rsidRPr="00195C30" w:rsidTr="00B02617">
        <w:tc>
          <w:tcPr>
            <w:tcW w:w="1835" w:type="pct"/>
            <w:tcBorders>
              <w:left w:val="nil"/>
            </w:tcBorders>
            <w:tcMar>
              <w:left w:w="58" w:type="dxa"/>
              <w:right w:w="43" w:type="dxa"/>
            </w:tcMar>
          </w:tcPr>
          <w:p w:rsidR="00075E41" w:rsidRPr="00591569" w:rsidRDefault="00075E41" w:rsidP="00075E41">
            <w:pPr>
              <w:spacing w:before="40"/>
              <w:rPr>
                <w:rFonts w:ascii="Arial Narrow" w:hAnsi="Arial Narrow" w:cs="Arial"/>
                <w:sz w:val="20"/>
                <w:szCs w:val="20"/>
                <w:lang w:val="fr-FR"/>
              </w:rPr>
            </w:pPr>
            <w:r>
              <w:rPr>
                <w:rFonts w:ascii="Arial Narrow" w:hAnsi="Arial Narrow" w:cs="Arial"/>
                <w:sz w:val="20"/>
                <w:szCs w:val="20"/>
                <w:lang w:val="fr-FR"/>
              </w:rPr>
              <w:t>R</w:t>
            </w:r>
            <w:r w:rsidRPr="00591569">
              <w:rPr>
                <w:rFonts w:ascii="Arial Narrow" w:hAnsi="Arial Narrow" w:cs="Arial"/>
                <w:sz w:val="20"/>
                <w:szCs w:val="20"/>
                <w:lang w:val="fr-FR"/>
              </w:rPr>
              <w:t>eboise</w:t>
            </w:r>
            <w:r>
              <w:rPr>
                <w:rFonts w:ascii="Arial Narrow" w:hAnsi="Arial Narrow" w:cs="Arial"/>
                <w:sz w:val="20"/>
                <w:szCs w:val="20"/>
                <w:lang w:val="fr-FR"/>
              </w:rPr>
              <w:t>r l</w:t>
            </w:r>
            <w:r w:rsidRPr="00591569">
              <w:rPr>
                <w:rFonts w:ascii="Arial Narrow" w:hAnsi="Arial Narrow" w:cs="Arial"/>
                <w:sz w:val="20"/>
                <w:szCs w:val="20"/>
                <w:lang w:val="fr-FR"/>
              </w:rPr>
              <w:t>es anciens sites d’exploitation minière</w:t>
            </w:r>
            <w:r>
              <w:rPr>
                <w:rFonts w:ascii="Arial Narrow" w:hAnsi="Arial Narrow" w:cs="Arial"/>
                <w:sz w:val="20"/>
                <w:szCs w:val="20"/>
                <w:lang w:val="fr-FR"/>
              </w:rPr>
              <w:t xml:space="preserve"> et engagement de biodiversité </w:t>
            </w:r>
          </w:p>
        </w:tc>
        <w:tc>
          <w:tcPr>
            <w:tcW w:w="3165" w:type="pct"/>
            <w:tcBorders>
              <w:bottom w:val="single" w:sz="4" w:space="0" w:color="auto"/>
              <w:right w:val="nil"/>
            </w:tcBorders>
            <w:tcMar>
              <w:left w:w="58" w:type="dxa"/>
              <w:right w:w="43" w:type="dxa"/>
            </w:tcMar>
          </w:tcPr>
          <w:p w:rsidR="00075E41" w:rsidRPr="00591569" w:rsidRDefault="00075E41" w:rsidP="00075E41">
            <w:pPr>
              <w:spacing w:before="40"/>
              <w:rPr>
                <w:rFonts w:ascii="Arial Narrow" w:hAnsi="Arial Narrow" w:cs="Arial"/>
                <w:b/>
                <w:sz w:val="20"/>
                <w:szCs w:val="20"/>
                <w:lang w:val="fr-FR"/>
              </w:rPr>
            </w:pPr>
            <w:r w:rsidRPr="00591569">
              <w:rPr>
                <w:rFonts w:ascii="Arial Narrow" w:hAnsi="Arial Narrow" w:cs="Arial"/>
                <w:sz w:val="20"/>
                <w:szCs w:val="20"/>
                <w:lang w:val="fr-FR"/>
              </w:rPr>
              <w:t>Etablir des plans de reboisement pour chaque concession d’exploitation minière</w:t>
            </w:r>
            <w:r>
              <w:rPr>
                <w:rFonts w:ascii="Arial Narrow" w:hAnsi="Arial Narrow" w:cs="Arial"/>
                <w:sz w:val="20"/>
                <w:szCs w:val="20"/>
                <w:lang w:val="fr-FR"/>
              </w:rPr>
              <w:t xml:space="preserve"> et /ou des </w:t>
            </w:r>
            <w:r w:rsidRPr="00C76EBD">
              <w:rPr>
                <w:rFonts w:ascii="Arial Narrow" w:hAnsi="Arial Narrow" w:cs="Arial"/>
                <w:sz w:val="20"/>
                <w:szCs w:val="20"/>
                <w:lang w:val="fr-FR"/>
              </w:rPr>
              <w:t>engagements de biodiversité par exemple l’appui à la création des parcs nationaux</w:t>
            </w:r>
            <w:r>
              <w:rPr>
                <w:rFonts w:ascii="Arial Narrow" w:hAnsi="Arial Narrow" w:cs="Arial"/>
                <w:sz w:val="20"/>
                <w:szCs w:val="20"/>
                <w:lang w:val="fr-FR"/>
              </w:rPr>
              <w:t>.</w:t>
            </w:r>
          </w:p>
        </w:tc>
      </w:tr>
      <w:tr w:rsidR="00075E41" w:rsidRPr="00195C30" w:rsidTr="00B02617">
        <w:tc>
          <w:tcPr>
            <w:tcW w:w="1835" w:type="pct"/>
            <w:vMerge w:val="restart"/>
            <w:tcBorders>
              <w:left w:val="nil"/>
            </w:tcBorders>
            <w:tcMar>
              <w:left w:w="58" w:type="dxa"/>
              <w:right w:w="43" w:type="dxa"/>
            </w:tcMar>
          </w:tcPr>
          <w:p w:rsidR="00075E41" w:rsidRPr="00195C30" w:rsidRDefault="00075E41" w:rsidP="007A1537">
            <w:pPr>
              <w:spacing w:before="120"/>
              <w:rPr>
                <w:rFonts w:ascii="Arial Narrow" w:hAnsi="Arial Narrow" w:cs="Arial"/>
                <w:sz w:val="20"/>
                <w:szCs w:val="20"/>
                <w:lang w:val="fr-FR"/>
              </w:rPr>
            </w:pPr>
            <w:r w:rsidRPr="00195C30">
              <w:rPr>
                <w:rFonts w:ascii="Arial Narrow" w:hAnsi="Arial Narrow" w:cs="Arial"/>
                <w:sz w:val="20"/>
                <w:szCs w:val="20"/>
                <w:lang w:val="fr-FR"/>
              </w:rPr>
              <w:t>Développement des outils pratiques pour appliquer les normes REDD+</w:t>
            </w:r>
          </w:p>
        </w:tc>
        <w:tc>
          <w:tcPr>
            <w:tcW w:w="3165" w:type="pct"/>
            <w:tcBorders>
              <w:bottom w:val="dashed" w:sz="8" w:space="0" w:color="auto"/>
              <w:right w:val="nil"/>
            </w:tcBorders>
            <w:tcMar>
              <w:left w:w="58" w:type="dxa"/>
              <w:right w:w="43" w:type="dxa"/>
            </w:tcMar>
          </w:tcPr>
          <w:p w:rsidR="00075E41" w:rsidRPr="00195C30" w:rsidRDefault="00075E41" w:rsidP="00075E41">
            <w:pPr>
              <w:spacing w:before="120"/>
              <w:jc w:val="both"/>
              <w:rPr>
                <w:rFonts w:ascii="Arial Narrow" w:hAnsi="Arial Narrow" w:cs="Arial"/>
                <w:sz w:val="20"/>
                <w:szCs w:val="20"/>
                <w:lang w:val="fr-FR"/>
              </w:rPr>
            </w:pPr>
            <w:r w:rsidRPr="00195C30">
              <w:rPr>
                <w:rFonts w:ascii="Arial Narrow" w:hAnsi="Arial Narrow" w:cs="Arial"/>
                <w:sz w:val="20"/>
                <w:szCs w:val="20"/>
                <w:lang w:val="fr-FR"/>
              </w:rPr>
              <w:t>Assurer le suivi et la mise en œuvre des plans de reboisement</w:t>
            </w:r>
          </w:p>
        </w:tc>
      </w:tr>
      <w:tr w:rsidR="00075E41" w:rsidRPr="00195C30" w:rsidTr="00B02617">
        <w:tc>
          <w:tcPr>
            <w:tcW w:w="1835" w:type="pct"/>
            <w:vMerge/>
            <w:tcBorders>
              <w:left w:val="nil"/>
            </w:tcBorders>
            <w:tcMar>
              <w:left w:w="58" w:type="dxa"/>
              <w:right w:w="43" w:type="dxa"/>
            </w:tcMar>
          </w:tcPr>
          <w:p w:rsidR="00075E41" w:rsidRPr="00195C30" w:rsidRDefault="00075E41" w:rsidP="007A1537">
            <w:pPr>
              <w:spacing w:before="120"/>
              <w:rPr>
                <w:rFonts w:ascii="Arial Narrow" w:hAnsi="Arial Narrow" w:cs="Arial"/>
                <w:sz w:val="20"/>
                <w:szCs w:val="20"/>
                <w:lang w:val="fr-FR"/>
              </w:rPr>
            </w:pPr>
          </w:p>
        </w:tc>
        <w:tc>
          <w:tcPr>
            <w:tcW w:w="3165" w:type="pct"/>
            <w:tcBorders>
              <w:top w:val="dashed" w:sz="8" w:space="0" w:color="auto"/>
              <w:right w:val="nil"/>
            </w:tcBorders>
            <w:tcMar>
              <w:left w:w="58" w:type="dxa"/>
              <w:right w:w="43" w:type="dxa"/>
            </w:tcMar>
          </w:tcPr>
          <w:p w:rsidR="00075E41" w:rsidRPr="00195C30" w:rsidRDefault="00075E41" w:rsidP="00075E41">
            <w:pPr>
              <w:spacing w:before="120"/>
              <w:jc w:val="both"/>
              <w:rPr>
                <w:rFonts w:ascii="Arial Narrow" w:hAnsi="Arial Narrow" w:cs="Arial"/>
                <w:b/>
                <w:sz w:val="20"/>
                <w:szCs w:val="20"/>
                <w:lang w:val="fr-FR"/>
              </w:rPr>
            </w:pPr>
            <w:r w:rsidRPr="00195C30">
              <w:rPr>
                <w:rFonts w:ascii="Arial Narrow" w:hAnsi="Arial Narrow" w:cs="Arial"/>
                <w:sz w:val="20"/>
                <w:szCs w:val="20"/>
                <w:lang w:val="fr-FR"/>
              </w:rPr>
              <w:t>Etablir les directives (guide de bonnes pratiques) pour faire appliquer les normes REDD+</w:t>
            </w:r>
          </w:p>
        </w:tc>
      </w:tr>
      <w:tr w:rsidR="00075E41" w:rsidRPr="00195C30" w:rsidTr="00B02617">
        <w:tc>
          <w:tcPr>
            <w:tcW w:w="1835" w:type="pct"/>
            <w:tcBorders>
              <w:left w:val="nil"/>
              <w:bottom w:val="single" w:sz="18" w:space="0" w:color="auto"/>
            </w:tcBorders>
            <w:tcMar>
              <w:left w:w="58" w:type="dxa"/>
              <w:right w:w="43" w:type="dxa"/>
            </w:tcMar>
          </w:tcPr>
          <w:p w:rsidR="00075E41" w:rsidRPr="00195C30" w:rsidRDefault="00075E41" w:rsidP="007A1537">
            <w:pPr>
              <w:spacing w:before="120"/>
              <w:rPr>
                <w:rFonts w:ascii="Arial Narrow" w:hAnsi="Arial Narrow" w:cs="Arial"/>
                <w:sz w:val="20"/>
                <w:szCs w:val="20"/>
                <w:lang w:val="fr-FR"/>
              </w:rPr>
            </w:pPr>
            <w:r w:rsidRPr="00195C30">
              <w:rPr>
                <w:rFonts w:ascii="Arial Narrow" w:hAnsi="Arial Narrow" w:cs="Arial"/>
                <w:sz w:val="20"/>
                <w:szCs w:val="20"/>
                <w:lang w:val="fr-FR"/>
              </w:rPr>
              <w:t>Institution d’un système d’incitation pour l’application des activités entraînant des réductions de gaz à effet de serre</w:t>
            </w:r>
          </w:p>
        </w:tc>
        <w:tc>
          <w:tcPr>
            <w:tcW w:w="3165" w:type="pct"/>
            <w:tcBorders>
              <w:bottom w:val="single" w:sz="18" w:space="0" w:color="auto"/>
              <w:right w:val="nil"/>
            </w:tcBorders>
            <w:tcMar>
              <w:left w:w="58" w:type="dxa"/>
              <w:right w:w="43" w:type="dxa"/>
            </w:tcMar>
          </w:tcPr>
          <w:p w:rsidR="00075E41" w:rsidRPr="00195C30" w:rsidRDefault="00075E41" w:rsidP="00075E41">
            <w:pPr>
              <w:tabs>
                <w:tab w:val="left" w:pos="1213"/>
              </w:tabs>
              <w:spacing w:before="120"/>
              <w:jc w:val="both"/>
              <w:rPr>
                <w:rFonts w:ascii="Arial Narrow" w:hAnsi="Arial Narrow" w:cs="Arial"/>
                <w:sz w:val="20"/>
                <w:szCs w:val="20"/>
                <w:lang w:val="fr-FR"/>
              </w:rPr>
            </w:pPr>
            <w:r w:rsidRPr="00195C30">
              <w:rPr>
                <w:rFonts w:ascii="Arial Narrow" w:hAnsi="Arial Narrow" w:cs="Arial"/>
                <w:sz w:val="20"/>
                <w:szCs w:val="20"/>
                <w:lang w:val="fr-FR"/>
              </w:rPr>
              <w:t>Accompagner les efforts des entreprises dans l’identification et la mise en œuvre des projets de réduction des émissions, éligibles aux financements dédiés à la REDD+</w:t>
            </w:r>
          </w:p>
          <w:p w:rsidR="00075E41" w:rsidRPr="00195C30" w:rsidRDefault="00075E41" w:rsidP="00075E41">
            <w:pPr>
              <w:spacing w:before="120"/>
              <w:jc w:val="both"/>
              <w:rPr>
                <w:rFonts w:ascii="Arial Narrow" w:hAnsi="Arial Narrow" w:cs="Arial"/>
                <w:sz w:val="20"/>
                <w:szCs w:val="20"/>
                <w:lang w:val="fr-FR"/>
              </w:rPr>
            </w:pPr>
            <w:r w:rsidRPr="00195C30">
              <w:rPr>
                <w:rFonts w:ascii="Arial Narrow" w:hAnsi="Arial Narrow" w:cs="Arial"/>
                <w:sz w:val="20"/>
                <w:szCs w:val="20"/>
                <w:lang w:val="fr-FR"/>
              </w:rPr>
              <w:t xml:space="preserve"> </w:t>
            </w:r>
          </w:p>
        </w:tc>
      </w:tr>
      <w:tr w:rsidR="00075E41" w:rsidRPr="00195C30" w:rsidTr="007A1537">
        <w:trPr>
          <w:trHeight w:val="504"/>
        </w:trPr>
        <w:tc>
          <w:tcPr>
            <w:tcW w:w="5000" w:type="pct"/>
            <w:gridSpan w:val="2"/>
            <w:tcBorders>
              <w:top w:val="single" w:sz="18" w:space="0" w:color="auto"/>
              <w:left w:val="nil"/>
              <w:bottom w:val="single" w:sz="4" w:space="0" w:color="auto"/>
              <w:right w:val="nil"/>
            </w:tcBorders>
            <w:shd w:val="clear" w:color="auto" w:fill="EAF1DD" w:themeFill="accent3" w:themeFillTint="33"/>
            <w:tcMar>
              <w:left w:w="58" w:type="dxa"/>
              <w:right w:w="43" w:type="dxa"/>
            </w:tcMar>
          </w:tcPr>
          <w:p w:rsidR="00075E41" w:rsidRPr="00195C30" w:rsidRDefault="00075E41" w:rsidP="007A1537">
            <w:pPr>
              <w:spacing w:before="120"/>
              <w:rPr>
                <w:rFonts w:ascii="Arial Narrow" w:hAnsi="Arial Narrow" w:cs="Arial"/>
                <w:b/>
                <w:sz w:val="20"/>
                <w:szCs w:val="20"/>
                <w:lang w:val="fr-FR"/>
              </w:rPr>
            </w:pPr>
            <w:r w:rsidRPr="00195C30">
              <w:rPr>
                <w:rFonts w:ascii="Arial Narrow" w:hAnsi="Arial Narrow"/>
                <w:b/>
                <w:sz w:val="20"/>
                <w:szCs w:val="20"/>
                <w:lang w:val="fr-FR"/>
              </w:rPr>
              <w:t>Sous option 5.2 : Mise</w:t>
            </w:r>
            <w:r w:rsidRPr="00195C30">
              <w:rPr>
                <w:rFonts w:ascii="Arial Narrow" w:hAnsi="Arial Narrow" w:cs="Arial"/>
                <w:b/>
                <w:sz w:val="20"/>
                <w:szCs w:val="20"/>
                <w:lang w:val="fr-FR"/>
              </w:rPr>
              <w:t xml:space="preserve"> en place d’un système  de responsabilité sociétale des entreprises minières (RSE)</w:t>
            </w:r>
          </w:p>
          <w:p w:rsidR="00075E41" w:rsidRPr="00195C30" w:rsidRDefault="00075E41" w:rsidP="007A1537">
            <w:pPr>
              <w:spacing w:before="120"/>
              <w:rPr>
                <w:rFonts w:ascii="Arial Narrow" w:hAnsi="Arial Narrow" w:cs="Arial"/>
                <w:sz w:val="20"/>
                <w:szCs w:val="20"/>
                <w:lang w:val="fr-FR"/>
              </w:rPr>
            </w:pPr>
            <w:r w:rsidRPr="00195C30">
              <w:rPr>
                <w:rFonts w:ascii="Arial Narrow" w:hAnsi="Arial Narrow"/>
                <w:b/>
                <w:sz w:val="20"/>
                <w:lang w:val="fr-FR"/>
              </w:rPr>
              <w:t xml:space="preserve">Objectif: </w:t>
            </w:r>
            <w:r w:rsidRPr="00195C30">
              <w:rPr>
                <w:rFonts w:ascii="Arial Narrow" w:hAnsi="Arial Narrow" w:cs="Arial"/>
                <w:sz w:val="20"/>
                <w:szCs w:val="20"/>
                <w:lang w:val="fr-FR"/>
              </w:rPr>
              <w:t>Autonomiser les populations riveraines vis-à-vis des activités minières</w:t>
            </w:r>
          </w:p>
        </w:tc>
      </w:tr>
      <w:tr w:rsidR="00075E41" w:rsidRPr="00195C30" w:rsidTr="00B02617">
        <w:trPr>
          <w:trHeight w:val="676"/>
        </w:trPr>
        <w:tc>
          <w:tcPr>
            <w:tcW w:w="1835" w:type="pct"/>
            <w:tcBorders>
              <w:top w:val="single" w:sz="4" w:space="0" w:color="auto"/>
              <w:left w:val="nil"/>
            </w:tcBorders>
            <w:shd w:val="clear" w:color="auto" w:fill="EAF1DD" w:themeFill="accent3" w:themeFillTint="33"/>
            <w:tcMar>
              <w:left w:w="58" w:type="dxa"/>
              <w:right w:w="43" w:type="dxa"/>
            </w:tcMar>
          </w:tcPr>
          <w:p w:rsidR="00075E41" w:rsidRPr="00195C30" w:rsidRDefault="00075E41" w:rsidP="007A1537">
            <w:pPr>
              <w:spacing w:before="120"/>
              <w:rPr>
                <w:rFonts w:ascii="Arial Narrow" w:hAnsi="Arial Narrow" w:cs="Arial"/>
                <w:sz w:val="20"/>
                <w:szCs w:val="20"/>
                <w:lang w:val="fr-FR"/>
              </w:rPr>
            </w:pPr>
            <w:r w:rsidRPr="00195C30">
              <w:rPr>
                <w:rFonts w:ascii="Arial Narrow" w:hAnsi="Arial Narrow" w:cs="Arial"/>
                <w:sz w:val="20"/>
                <w:szCs w:val="20"/>
                <w:lang w:val="fr-FR"/>
              </w:rPr>
              <w:t>Création d’un fonds spécial pour le développement local</w:t>
            </w:r>
          </w:p>
        </w:tc>
        <w:tc>
          <w:tcPr>
            <w:tcW w:w="3165" w:type="pct"/>
            <w:tcBorders>
              <w:top w:val="single" w:sz="4" w:space="0" w:color="auto"/>
              <w:bottom w:val="dashed" w:sz="8" w:space="0" w:color="auto"/>
              <w:right w:val="nil"/>
            </w:tcBorders>
            <w:shd w:val="clear" w:color="auto" w:fill="EAF1DD" w:themeFill="accent3" w:themeFillTint="33"/>
            <w:tcMar>
              <w:left w:w="58" w:type="dxa"/>
              <w:right w:w="43" w:type="dxa"/>
            </w:tcMar>
          </w:tcPr>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Mettre en place des mécanismes visant la création du fonds spécial</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Mettre en place un mecanisme de gestion du fond spécial</w:t>
            </w:r>
          </w:p>
        </w:tc>
      </w:tr>
      <w:tr w:rsidR="00075E41" w:rsidRPr="00195C30" w:rsidTr="00B02617">
        <w:tc>
          <w:tcPr>
            <w:tcW w:w="1835" w:type="pct"/>
            <w:tcBorders>
              <w:left w:val="nil"/>
              <w:bottom w:val="single" w:sz="18" w:space="0" w:color="auto"/>
            </w:tcBorders>
            <w:shd w:val="clear" w:color="auto" w:fill="EAF1DD" w:themeFill="accent3" w:themeFillTint="33"/>
            <w:tcMar>
              <w:left w:w="58" w:type="dxa"/>
              <w:right w:w="43" w:type="dxa"/>
            </w:tcMar>
          </w:tcPr>
          <w:p w:rsidR="00075E41" w:rsidRPr="00195C30" w:rsidRDefault="00075E41" w:rsidP="007A1537">
            <w:pPr>
              <w:spacing w:before="120"/>
              <w:rPr>
                <w:rFonts w:ascii="Arial Narrow" w:hAnsi="Arial Narrow" w:cs="Arial"/>
                <w:sz w:val="20"/>
                <w:szCs w:val="20"/>
                <w:lang w:val="fr-FR"/>
              </w:rPr>
            </w:pPr>
            <w:r w:rsidRPr="00195C30">
              <w:rPr>
                <w:rFonts w:ascii="Arial Narrow" w:hAnsi="Arial Narrow" w:cs="Arial"/>
                <w:sz w:val="20"/>
                <w:szCs w:val="20"/>
                <w:lang w:val="fr-FR"/>
              </w:rPr>
              <w:t>Promotion des activités durables génératrices des revenus</w:t>
            </w:r>
          </w:p>
        </w:tc>
        <w:tc>
          <w:tcPr>
            <w:tcW w:w="3165" w:type="pct"/>
            <w:tcBorders>
              <w:top w:val="dashed" w:sz="8" w:space="0" w:color="auto"/>
              <w:bottom w:val="single" w:sz="18" w:space="0" w:color="auto"/>
              <w:right w:val="nil"/>
            </w:tcBorders>
            <w:shd w:val="clear" w:color="auto" w:fill="EAF1DD" w:themeFill="accent3" w:themeFillTint="33"/>
            <w:tcMar>
              <w:left w:w="58" w:type="dxa"/>
              <w:right w:w="43" w:type="dxa"/>
            </w:tcMar>
          </w:tcPr>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Promouvoir des chaînes de valeurs des PFNL</w:t>
            </w:r>
          </w:p>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Promouvoir des pratiques culturales durables et plus modernes pour augmenter la productivité agricole des populations riveraines</w:t>
            </w:r>
          </w:p>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 xml:space="preserve">Promouvoir des activités agro- sylvo- pastorale </w:t>
            </w:r>
          </w:p>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Promouvoir des techniques de carbonisation améliorée</w:t>
            </w:r>
          </w:p>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Promouvoir et diffuser les foyers améliorés</w:t>
            </w:r>
          </w:p>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Promouvoir des plantations pour le bois énergie</w:t>
            </w:r>
          </w:p>
          <w:p w:rsidR="00075E41" w:rsidRPr="00E04C63" w:rsidRDefault="00075E41" w:rsidP="009316E0">
            <w:pPr>
              <w:pStyle w:val="ListParagraph"/>
              <w:numPr>
                <w:ilvl w:val="0"/>
                <w:numId w:val="13"/>
              </w:numPr>
              <w:spacing w:before="40"/>
              <w:ind w:left="303" w:hanging="270"/>
              <w:rPr>
                <w:rFonts w:ascii="Arial Narrow" w:hAnsi="Arial Narrow" w:cs="Arial"/>
                <w:sz w:val="20"/>
                <w:szCs w:val="20"/>
                <w:lang w:val="fr-FR"/>
              </w:rPr>
            </w:pPr>
            <w:r w:rsidRPr="00E04C63">
              <w:rPr>
                <w:rFonts w:ascii="Arial Narrow" w:hAnsi="Arial Narrow" w:cs="Arial"/>
                <w:sz w:val="20"/>
                <w:szCs w:val="20"/>
                <w:lang w:val="fr-FR"/>
              </w:rPr>
              <w:t>Promouvoir des sources d’énergie propre</w:t>
            </w:r>
          </w:p>
        </w:tc>
      </w:tr>
      <w:tr w:rsidR="00075E41" w:rsidRPr="00195C30" w:rsidTr="007A1537">
        <w:tc>
          <w:tcPr>
            <w:tcW w:w="5000" w:type="pct"/>
            <w:gridSpan w:val="2"/>
            <w:tcBorders>
              <w:top w:val="single" w:sz="18" w:space="0" w:color="auto"/>
              <w:left w:val="nil"/>
              <w:bottom w:val="single" w:sz="4" w:space="0" w:color="auto"/>
              <w:right w:val="nil"/>
            </w:tcBorders>
            <w:tcMar>
              <w:left w:w="58" w:type="dxa"/>
              <w:right w:w="43" w:type="dxa"/>
            </w:tcMar>
          </w:tcPr>
          <w:p w:rsidR="00075E41" w:rsidRPr="00E04C63" w:rsidRDefault="00075E41" w:rsidP="007A1537">
            <w:pPr>
              <w:spacing w:before="120"/>
              <w:rPr>
                <w:rFonts w:ascii="Arial Narrow" w:hAnsi="Arial Narrow" w:cs="Arial"/>
                <w:b/>
                <w:sz w:val="20"/>
                <w:szCs w:val="20"/>
                <w:lang w:val="fr-FR"/>
              </w:rPr>
            </w:pPr>
            <w:r w:rsidRPr="00E04C63">
              <w:rPr>
                <w:rFonts w:ascii="Arial Narrow" w:hAnsi="Arial Narrow"/>
                <w:b/>
                <w:sz w:val="20"/>
                <w:szCs w:val="20"/>
                <w:lang w:val="fr-FR"/>
              </w:rPr>
              <w:t>Sous option 5.3 : Mise</w:t>
            </w:r>
            <w:r w:rsidRPr="00E04C63">
              <w:rPr>
                <w:rFonts w:ascii="Arial Narrow" w:hAnsi="Arial Narrow" w:cs="Arial"/>
                <w:b/>
                <w:sz w:val="20"/>
                <w:szCs w:val="20"/>
                <w:lang w:val="fr-FR"/>
              </w:rPr>
              <w:t xml:space="preserve"> en place d’un plan de gestion intégré des zones d’exploitation minière</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Créer les conditions de durabilité économique, sociale et environnementale dans les zones d’exploitation minière</w:t>
            </w:r>
          </w:p>
        </w:tc>
      </w:tr>
      <w:tr w:rsidR="009B2AF0" w:rsidRPr="00195C30" w:rsidTr="00B02617">
        <w:tc>
          <w:tcPr>
            <w:tcW w:w="1835" w:type="pct"/>
            <w:vMerge w:val="restart"/>
            <w:tcBorders>
              <w:top w:val="single" w:sz="4" w:space="0" w:color="auto"/>
              <w:left w:val="nil"/>
            </w:tcBorders>
            <w:tcMar>
              <w:left w:w="58" w:type="dxa"/>
              <w:right w:w="43" w:type="dxa"/>
            </w:tcMar>
          </w:tcPr>
          <w:p w:rsidR="009B2AF0" w:rsidRPr="009657D3" w:rsidRDefault="009B2AF0" w:rsidP="007A1537">
            <w:pPr>
              <w:spacing w:before="120"/>
              <w:rPr>
                <w:rFonts w:ascii="Arial Narrow" w:hAnsi="Arial Narrow" w:cs="Arial"/>
                <w:sz w:val="20"/>
                <w:szCs w:val="20"/>
                <w:lang w:val="fr-FR"/>
              </w:rPr>
            </w:pPr>
            <w:r w:rsidRPr="00195C30">
              <w:rPr>
                <w:rFonts w:ascii="Arial Narrow" w:hAnsi="Arial Narrow" w:cs="Arial"/>
                <w:sz w:val="20"/>
                <w:szCs w:val="20"/>
                <w:lang w:val="fr-FR"/>
              </w:rPr>
              <w:t>Collaboration avec d’autres utilisateurs des terres sur les questions de la biodiversité en générale et la  déforestation/</w:t>
            </w:r>
            <w:r>
              <w:rPr>
                <w:rFonts w:ascii="Arial Narrow" w:hAnsi="Arial Narrow" w:cs="Arial"/>
                <w:sz w:val="20"/>
                <w:szCs w:val="20"/>
                <w:lang w:val="fr-FR"/>
              </w:rPr>
              <w:t xml:space="preserve"> </w:t>
            </w:r>
            <w:r w:rsidRPr="00195C30">
              <w:rPr>
                <w:rFonts w:ascii="Arial Narrow" w:hAnsi="Arial Narrow" w:cs="Arial"/>
                <w:sz w:val="20"/>
                <w:szCs w:val="20"/>
                <w:lang w:val="fr-FR"/>
              </w:rPr>
              <w:t>dégradation en particulier</w:t>
            </w:r>
          </w:p>
        </w:tc>
        <w:tc>
          <w:tcPr>
            <w:tcW w:w="3165" w:type="pct"/>
            <w:tcBorders>
              <w:top w:val="single" w:sz="4" w:space="0" w:color="auto"/>
              <w:bottom w:val="dashed" w:sz="8" w:space="0" w:color="auto"/>
              <w:right w:val="nil"/>
            </w:tcBorders>
            <w:tcMar>
              <w:left w:w="58" w:type="dxa"/>
              <w:right w:w="43" w:type="dxa"/>
            </w:tcMar>
          </w:tcPr>
          <w:p w:rsidR="009B2AF0" w:rsidRPr="00E04C63" w:rsidRDefault="009B2AF0" w:rsidP="007A1537">
            <w:pPr>
              <w:spacing w:before="120"/>
              <w:rPr>
                <w:rFonts w:ascii="Arial Narrow" w:hAnsi="Arial Narrow" w:cs="Arial"/>
                <w:sz w:val="20"/>
                <w:szCs w:val="20"/>
                <w:lang w:val="fr-FR"/>
              </w:rPr>
            </w:pPr>
            <w:r w:rsidRPr="00E04C63">
              <w:rPr>
                <w:rFonts w:ascii="Arial Narrow" w:hAnsi="Arial Narrow" w:cs="Arial"/>
                <w:sz w:val="20"/>
                <w:szCs w:val="20"/>
                <w:lang w:val="fr-FR"/>
              </w:rPr>
              <w:t>Opérationnaliser le Comité interministériel de concertation en cas d’usages superposés dans les écosystèmes naturels</w:t>
            </w:r>
          </w:p>
        </w:tc>
      </w:tr>
      <w:tr w:rsidR="009B2AF0" w:rsidRPr="00195C30" w:rsidTr="003B6442">
        <w:tc>
          <w:tcPr>
            <w:tcW w:w="1835" w:type="pct"/>
            <w:vMerge/>
            <w:tcBorders>
              <w:left w:val="nil"/>
            </w:tcBorders>
            <w:tcMar>
              <w:left w:w="58" w:type="dxa"/>
              <w:right w:w="43" w:type="dxa"/>
            </w:tcMar>
          </w:tcPr>
          <w:p w:rsidR="009B2AF0" w:rsidRPr="009657D3" w:rsidRDefault="009B2AF0" w:rsidP="007A1537">
            <w:pPr>
              <w:spacing w:before="120"/>
              <w:rPr>
                <w:rFonts w:ascii="Arial Narrow" w:hAnsi="Arial Narrow" w:cs="Arial"/>
                <w:sz w:val="20"/>
                <w:szCs w:val="20"/>
                <w:lang w:val="fr-FR"/>
              </w:rPr>
            </w:pPr>
          </w:p>
        </w:tc>
        <w:tc>
          <w:tcPr>
            <w:tcW w:w="3165" w:type="pct"/>
            <w:tcBorders>
              <w:top w:val="single" w:sz="4" w:space="0" w:color="auto"/>
              <w:bottom w:val="dashed" w:sz="8" w:space="0" w:color="auto"/>
              <w:right w:val="nil"/>
            </w:tcBorders>
            <w:tcMar>
              <w:left w:w="58" w:type="dxa"/>
              <w:right w:w="43" w:type="dxa"/>
            </w:tcMar>
          </w:tcPr>
          <w:p w:rsidR="009B2AF0" w:rsidRPr="009657D3" w:rsidRDefault="009B2AF0" w:rsidP="007A1537">
            <w:pPr>
              <w:spacing w:before="120"/>
              <w:rPr>
                <w:rFonts w:ascii="Arial Narrow" w:hAnsi="Arial Narrow" w:cs="Arial"/>
                <w:sz w:val="20"/>
                <w:szCs w:val="20"/>
                <w:lang w:val="fr-FR"/>
              </w:rPr>
            </w:pPr>
            <w:r w:rsidRPr="00195C30">
              <w:rPr>
                <w:rFonts w:ascii="Arial Narrow" w:hAnsi="Arial Narrow" w:cs="Arial"/>
                <w:sz w:val="20"/>
                <w:szCs w:val="20"/>
                <w:lang w:val="fr-FR"/>
              </w:rPr>
              <w:t>Collaborer sur les questions de soutien aux Aires protégées</w:t>
            </w:r>
          </w:p>
        </w:tc>
      </w:tr>
      <w:tr w:rsidR="009B2AF0" w:rsidRPr="00195C30" w:rsidTr="003B6442">
        <w:tc>
          <w:tcPr>
            <w:tcW w:w="1835" w:type="pct"/>
            <w:vMerge/>
            <w:tcBorders>
              <w:left w:val="nil"/>
            </w:tcBorders>
            <w:tcMar>
              <w:left w:w="58" w:type="dxa"/>
              <w:right w:w="43" w:type="dxa"/>
            </w:tcMar>
          </w:tcPr>
          <w:p w:rsidR="009B2AF0" w:rsidRPr="009657D3" w:rsidRDefault="009B2AF0" w:rsidP="007A1537">
            <w:pPr>
              <w:spacing w:before="120"/>
              <w:rPr>
                <w:rFonts w:ascii="Arial Narrow" w:hAnsi="Arial Narrow" w:cs="Arial"/>
                <w:sz w:val="20"/>
                <w:szCs w:val="20"/>
                <w:lang w:val="fr-FR"/>
              </w:rPr>
            </w:pPr>
          </w:p>
        </w:tc>
        <w:tc>
          <w:tcPr>
            <w:tcW w:w="3165" w:type="pct"/>
            <w:tcBorders>
              <w:top w:val="single" w:sz="4" w:space="0" w:color="auto"/>
              <w:bottom w:val="dashed" w:sz="8" w:space="0" w:color="auto"/>
              <w:right w:val="nil"/>
            </w:tcBorders>
            <w:tcMar>
              <w:left w:w="58" w:type="dxa"/>
              <w:right w:w="43" w:type="dxa"/>
            </w:tcMar>
          </w:tcPr>
          <w:p w:rsidR="009B2AF0" w:rsidRDefault="009B2AF0" w:rsidP="009657D3">
            <w:pPr>
              <w:spacing w:before="120"/>
              <w:rPr>
                <w:rFonts w:ascii="Arial Narrow" w:hAnsi="Arial Narrow" w:cs="Arial"/>
                <w:sz w:val="20"/>
                <w:szCs w:val="20"/>
                <w:lang w:val="fr-FR"/>
              </w:rPr>
            </w:pPr>
            <w:r w:rsidRPr="00195C30">
              <w:rPr>
                <w:rFonts w:ascii="Arial Narrow" w:hAnsi="Arial Narrow" w:cs="Arial"/>
                <w:sz w:val="20"/>
                <w:szCs w:val="20"/>
                <w:lang w:val="fr-FR"/>
              </w:rPr>
              <w:t>Contrôler l’accès aux zones de haute valeur de conservations</w:t>
            </w:r>
          </w:p>
          <w:p w:rsidR="009B2AF0" w:rsidRPr="009657D3" w:rsidRDefault="009B2AF0" w:rsidP="007A1537">
            <w:pPr>
              <w:spacing w:before="120"/>
              <w:rPr>
                <w:rFonts w:ascii="Arial Narrow" w:hAnsi="Arial Narrow" w:cs="Arial"/>
                <w:sz w:val="20"/>
                <w:szCs w:val="20"/>
                <w:lang w:val="fr-FR"/>
              </w:rPr>
            </w:pPr>
          </w:p>
        </w:tc>
      </w:tr>
      <w:tr w:rsidR="00075E41" w:rsidRPr="00195C30" w:rsidTr="00B02617">
        <w:tc>
          <w:tcPr>
            <w:tcW w:w="1835" w:type="pct"/>
            <w:tcBorders>
              <w:top w:val="single" w:sz="4" w:space="0" w:color="auto"/>
              <w:left w:val="nil"/>
            </w:tcBorders>
            <w:tcMar>
              <w:left w:w="58" w:type="dxa"/>
              <w:right w:w="43" w:type="dxa"/>
            </w:tcMar>
          </w:tcPr>
          <w:p w:rsidR="00075E41" w:rsidRPr="009657D3" w:rsidRDefault="00075E41" w:rsidP="009657D3">
            <w:pPr>
              <w:spacing w:before="120"/>
              <w:rPr>
                <w:rFonts w:ascii="Arial Narrow" w:hAnsi="Arial Narrow" w:cs="Arial"/>
                <w:sz w:val="20"/>
                <w:szCs w:val="20"/>
                <w:lang w:val="fr-FR"/>
              </w:rPr>
            </w:pPr>
            <w:r>
              <w:rPr>
                <w:rFonts w:ascii="Arial Narrow" w:hAnsi="Arial Narrow" w:cs="Arial"/>
                <w:sz w:val="20"/>
                <w:szCs w:val="20"/>
                <w:lang w:val="fr-FR"/>
              </w:rPr>
              <w:lastRenderedPageBreak/>
              <w:t>Réactualisation du plan national d'aménagement des terres</w:t>
            </w:r>
          </w:p>
        </w:tc>
        <w:tc>
          <w:tcPr>
            <w:tcW w:w="3165" w:type="pct"/>
            <w:tcBorders>
              <w:top w:val="single" w:sz="4" w:space="0" w:color="auto"/>
              <w:bottom w:val="dashed" w:sz="8" w:space="0" w:color="auto"/>
              <w:right w:val="nil"/>
            </w:tcBorders>
            <w:tcMar>
              <w:left w:w="58" w:type="dxa"/>
              <w:right w:w="43" w:type="dxa"/>
            </w:tcMar>
          </w:tcPr>
          <w:p w:rsidR="00075E41" w:rsidRPr="009657D3" w:rsidRDefault="00075E41" w:rsidP="009657D3">
            <w:pPr>
              <w:spacing w:before="120"/>
              <w:rPr>
                <w:rFonts w:ascii="Arial Narrow" w:hAnsi="Arial Narrow" w:cs="Arial"/>
                <w:sz w:val="20"/>
                <w:szCs w:val="20"/>
                <w:lang w:val="fr-FR"/>
              </w:rPr>
            </w:pPr>
            <w:r>
              <w:rPr>
                <w:rFonts w:ascii="Arial Narrow" w:hAnsi="Arial Narrow" w:cs="Arial"/>
                <w:sz w:val="20"/>
                <w:szCs w:val="20"/>
                <w:lang w:val="fr-FR"/>
              </w:rPr>
              <w:t>Poursuivre les travaux de la mise à jour du plan national d'aménagement des terres en lien avec les dispositions y relatives de la loi sur l'aménagement du territoire de 2014</w:t>
            </w:r>
          </w:p>
        </w:tc>
      </w:tr>
      <w:tr w:rsidR="00075E41" w:rsidRPr="00195C30" w:rsidTr="00B02617">
        <w:tc>
          <w:tcPr>
            <w:tcW w:w="1835" w:type="pct"/>
            <w:tcBorders>
              <w:top w:val="single" w:sz="4" w:space="0" w:color="auto"/>
              <w:left w:val="nil"/>
            </w:tcBorders>
            <w:tcMar>
              <w:left w:w="58" w:type="dxa"/>
              <w:right w:w="43" w:type="dxa"/>
            </w:tcMar>
          </w:tcPr>
          <w:p w:rsidR="00075E41" w:rsidRPr="009657D3" w:rsidRDefault="00075E41" w:rsidP="009657D3">
            <w:pPr>
              <w:spacing w:before="120"/>
              <w:rPr>
                <w:rFonts w:ascii="Arial Narrow" w:hAnsi="Arial Narrow" w:cs="Arial"/>
                <w:sz w:val="20"/>
                <w:szCs w:val="20"/>
                <w:lang w:val="fr-FR"/>
              </w:rPr>
            </w:pPr>
            <w:r>
              <w:rPr>
                <w:rFonts w:ascii="Arial Narrow" w:hAnsi="Arial Narrow" w:cs="Arial"/>
                <w:sz w:val="20"/>
                <w:szCs w:val="20"/>
                <w:lang w:val="fr-FR"/>
              </w:rPr>
              <w:t>Harmonisation du cadastre foncier, forestier, minier et hydrocarbure</w:t>
            </w:r>
          </w:p>
        </w:tc>
        <w:tc>
          <w:tcPr>
            <w:tcW w:w="3165" w:type="pct"/>
            <w:tcBorders>
              <w:top w:val="single" w:sz="4" w:space="0" w:color="auto"/>
              <w:bottom w:val="dashed" w:sz="8" w:space="0" w:color="auto"/>
              <w:right w:val="nil"/>
            </w:tcBorders>
            <w:tcMar>
              <w:left w:w="58" w:type="dxa"/>
              <w:right w:w="43" w:type="dxa"/>
            </w:tcMar>
          </w:tcPr>
          <w:p w:rsidR="00075E41" w:rsidRPr="009657D3" w:rsidRDefault="00075E41" w:rsidP="009657D3">
            <w:pPr>
              <w:spacing w:before="120"/>
              <w:rPr>
                <w:rFonts w:ascii="Arial Narrow" w:hAnsi="Arial Narrow" w:cs="Arial"/>
                <w:sz w:val="20"/>
                <w:szCs w:val="20"/>
                <w:lang w:val="fr-FR"/>
              </w:rPr>
            </w:pPr>
            <w:r>
              <w:rPr>
                <w:rFonts w:ascii="Arial Narrow" w:hAnsi="Arial Narrow" w:cs="Arial"/>
                <w:sz w:val="20"/>
                <w:szCs w:val="20"/>
                <w:lang w:val="fr-FR"/>
              </w:rPr>
              <w:t>Coordonner la réalisation du cadastre foncier, forestier, minier et hydrocarbure</w:t>
            </w:r>
          </w:p>
        </w:tc>
      </w:tr>
      <w:tr w:rsidR="00075E41" w:rsidRPr="00195C30" w:rsidTr="007A1537">
        <w:tc>
          <w:tcPr>
            <w:tcW w:w="5000" w:type="pct"/>
            <w:gridSpan w:val="2"/>
            <w:tcBorders>
              <w:top w:val="single" w:sz="18" w:space="0" w:color="auto"/>
              <w:left w:val="nil"/>
              <w:bottom w:val="single" w:sz="4" w:space="0" w:color="auto"/>
              <w:right w:val="nil"/>
            </w:tcBorders>
            <w:shd w:val="clear" w:color="auto" w:fill="EAF1DD" w:themeFill="accent3" w:themeFillTint="33"/>
            <w:tcMar>
              <w:left w:w="58" w:type="dxa"/>
              <w:right w:w="43" w:type="dxa"/>
            </w:tcMar>
          </w:tcPr>
          <w:p w:rsidR="00075E41" w:rsidRPr="00195C30" w:rsidRDefault="00075E41" w:rsidP="007A1537">
            <w:pPr>
              <w:spacing w:before="120"/>
              <w:rPr>
                <w:rFonts w:ascii="Arial Narrow" w:hAnsi="Arial Narrow" w:cs="Arial"/>
                <w:b/>
                <w:sz w:val="20"/>
                <w:szCs w:val="20"/>
                <w:lang w:val="fr-FR"/>
              </w:rPr>
            </w:pPr>
            <w:r w:rsidRPr="00195C30">
              <w:rPr>
                <w:rFonts w:ascii="Arial Narrow" w:hAnsi="Arial Narrow" w:cs="Arial"/>
                <w:b/>
                <w:sz w:val="20"/>
                <w:szCs w:val="20"/>
                <w:lang w:val="fr-FR"/>
              </w:rPr>
              <w:t>Sous option 5.4 : Optimisation du choix et des pratiques technologiques des sociétés minières</w:t>
            </w:r>
          </w:p>
          <w:p w:rsidR="00075E41" w:rsidRPr="00195C30" w:rsidRDefault="00075E41" w:rsidP="007A1537">
            <w:pPr>
              <w:spacing w:before="120"/>
              <w:rPr>
                <w:rFonts w:ascii="Arial Narrow" w:hAnsi="Arial Narrow" w:cs="Arial"/>
                <w:b/>
                <w:sz w:val="20"/>
                <w:szCs w:val="20"/>
                <w:lang w:val="fr-FR"/>
              </w:rPr>
            </w:pPr>
            <w:r w:rsidRPr="00195C30">
              <w:rPr>
                <w:rFonts w:ascii="Arial Narrow" w:hAnsi="Arial Narrow"/>
                <w:b/>
                <w:sz w:val="20"/>
                <w:lang w:val="fr-FR"/>
              </w:rPr>
              <w:t xml:space="preserve">Objectif: </w:t>
            </w:r>
            <w:r w:rsidRPr="00195C30">
              <w:rPr>
                <w:rFonts w:ascii="Arial Narrow" w:hAnsi="Arial Narrow" w:cs="Arial"/>
                <w:sz w:val="20"/>
                <w:szCs w:val="20"/>
                <w:lang w:val="fr-FR"/>
              </w:rPr>
              <w:t>Réduire l’empreinte écologique de l’entreprise sur les écosystèmes naturels</w:t>
            </w:r>
          </w:p>
        </w:tc>
      </w:tr>
      <w:tr w:rsidR="00075E41" w:rsidRPr="00195C30" w:rsidTr="00B02617">
        <w:tc>
          <w:tcPr>
            <w:tcW w:w="1835" w:type="pct"/>
            <w:tcBorders>
              <w:top w:val="single" w:sz="4" w:space="0" w:color="auto"/>
              <w:left w:val="nil"/>
              <w:bottom w:val="single" w:sz="18" w:space="0" w:color="auto"/>
            </w:tcBorders>
            <w:shd w:val="clear" w:color="auto" w:fill="EAF1DD" w:themeFill="accent3" w:themeFillTint="33"/>
            <w:tcMar>
              <w:left w:w="58" w:type="dxa"/>
              <w:right w:w="43" w:type="dxa"/>
            </w:tcMar>
          </w:tcPr>
          <w:p w:rsidR="00075E41" w:rsidRPr="00195C30" w:rsidRDefault="00075E41" w:rsidP="007A1537">
            <w:pPr>
              <w:spacing w:before="120"/>
              <w:rPr>
                <w:rFonts w:ascii="Arial Narrow" w:hAnsi="Arial Narrow" w:cs="Arial"/>
                <w:strike/>
                <w:sz w:val="20"/>
                <w:szCs w:val="20"/>
                <w:lang w:val="fr-FR"/>
              </w:rPr>
            </w:pPr>
            <w:r w:rsidRPr="00195C30">
              <w:rPr>
                <w:rFonts w:ascii="Arial Narrow" w:hAnsi="Arial Narrow" w:cs="Arial"/>
                <w:sz w:val="20"/>
                <w:szCs w:val="20"/>
                <w:lang w:val="fr-FR"/>
              </w:rPr>
              <w:t>Mise en place des pratiques durables de réduction des impacts</w:t>
            </w:r>
          </w:p>
        </w:tc>
        <w:tc>
          <w:tcPr>
            <w:tcW w:w="3165" w:type="pct"/>
            <w:tcBorders>
              <w:top w:val="single" w:sz="4" w:space="0" w:color="auto"/>
              <w:bottom w:val="single" w:sz="18" w:space="0" w:color="auto"/>
              <w:right w:val="nil"/>
            </w:tcBorders>
            <w:shd w:val="clear" w:color="auto" w:fill="EAF1DD" w:themeFill="accent3" w:themeFillTint="33"/>
            <w:tcMar>
              <w:left w:w="58" w:type="dxa"/>
              <w:right w:w="43" w:type="dxa"/>
            </w:tcMar>
          </w:tcPr>
          <w:p w:rsidR="00075E41" w:rsidRPr="00E04C63" w:rsidRDefault="00075E41" w:rsidP="007A1537">
            <w:pPr>
              <w:pBdr>
                <w:bottom w:val="single" w:sz="6" w:space="1" w:color="auto"/>
              </w:pBdr>
              <w:spacing w:before="120"/>
              <w:rPr>
                <w:rFonts w:ascii="Arial Narrow" w:hAnsi="Arial Narrow" w:cs="Arial"/>
                <w:sz w:val="20"/>
                <w:szCs w:val="20"/>
                <w:lang w:val="fr-FR"/>
              </w:rPr>
            </w:pPr>
            <w:r w:rsidRPr="00E04C63">
              <w:rPr>
                <w:rFonts w:ascii="Arial Narrow" w:hAnsi="Arial Narrow" w:cs="Arial"/>
                <w:sz w:val="20"/>
                <w:szCs w:val="20"/>
                <w:lang w:val="fr-FR"/>
              </w:rPr>
              <w:t xml:space="preserve">Elaborer un guide de bonnes pratiques sur l’exploitation minière </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Veiller à l’application du code minier</w:t>
            </w:r>
          </w:p>
        </w:tc>
      </w:tr>
      <w:tr w:rsidR="00075E41" w:rsidRPr="00195C30" w:rsidTr="007A1537">
        <w:tc>
          <w:tcPr>
            <w:tcW w:w="5000" w:type="pct"/>
            <w:gridSpan w:val="2"/>
            <w:tcBorders>
              <w:top w:val="single" w:sz="18" w:space="0" w:color="auto"/>
              <w:left w:val="nil"/>
              <w:bottom w:val="single" w:sz="4" w:space="0" w:color="auto"/>
              <w:right w:val="nil"/>
            </w:tcBorders>
            <w:tcMar>
              <w:left w:w="58" w:type="dxa"/>
              <w:right w:w="43" w:type="dxa"/>
            </w:tcMar>
          </w:tcPr>
          <w:p w:rsidR="00075E41" w:rsidRPr="00E04C63" w:rsidRDefault="00075E41" w:rsidP="007A1537">
            <w:pPr>
              <w:spacing w:before="120"/>
              <w:rPr>
                <w:rFonts w:ascii="Arial Narrow" w:hAnsi="Arial Narrow" w:cs="Arial"/>
                <w:b/>
                <w:sz w:val="20"/>
                <w:szCs w:val="20"/>
                <w:lang w:val="fr-FR"/>
              </w:rPr>
            </w:pPr>
            <w:r w:rsidRPr="00E04C63">
              <w:rPr>
                <w:rFonts w:ascii="Arial Narrow" w:hAnsi="Arial Narrow" w:cs="Arial"/>
                <w:b/>
                <w:sz w:val="20"/>
                <w:szCs w:val="20"/>
                <w:lang w:val="fr-FR"/>
              </w:rPr>
              <w:t>Sous option 5.5 : Professionnalisation du secteur minier artisanal</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b/>
                <w:sz w:val="20"/>
                <w:lang w:val="fr-FR"/>
              </w:rPr>
              <w:t xml:space="preserve">Objectif: </w:t>
            </w:r>
            <w:r w:rsidRPr="00E04C63">
              <w:rPr>
                <w:rFonts w:ascii="Arial Narrow" w:hAnsi="Arial Narrow" w:cs="Arial"/>
                <w:sz w:val="20"/>
                <w:szCs w:val="20"/>
                <w:lang w:val="fr-FR"/>
              </w:rPr>
              <w:t>Promouvoir et valoriser la profession du secteur minier artisanal</w:t>
            </w:r>
          </w:p>
        </w:tc>
      </w:tr>
      <w:tr w:rsidR="00075E41" w:rsidRPr="00195C30" w:rsidTr="00B02617">
        <w:tc>
          <w:tcPr>
            <w:tcW w:w="1835" w:type="pct"/>
            <w:vMerge w:val="restart"/>
            <w:tcBorders>
              <w:top w:val="single" w:sz="4" w:space="0" w:color="auto"/>
              <w:left w:val="nil"/>
            </w:tcBorders>
            <w:tcMar>
              <w:left w:w="58" w:type="dxa"/>
              <w:right w:w="43" w:type="dxa"/>
            </w:tcMar>
          </w:tcPr>
          <w:p w:rsidR="00075E41" w:rsidRPr="00195C30" w:rsidRDefault="00075E41" w:rsidP="007A1537">
            <w:pPr>
              <w:spacing w:before="120"/>
              <w:rPr>
                <w:rFonts w:ascii="Arial Narrow" w:hAnsi="Arial Narrow" w:cs="Arial"/>
                <w:strike/>
                <w:sz w:val="20"/>
                <w:szCs w:val="20"/>
                <w:lang w:val="fr-FR"/>
              </w:rPr>
            </w:pPr>
            <w:r w:rsidRPr="00195C30">
              <w:rPr>
                <w:rFonts w:ascii="Arial Narrow" w:hAnsi="Arial Narrow" w:cs="Arial"/>
                <w:sz w:val="20"/>
                <w:szCs w:val="20"/>
                <w:lang w:val="fr-FR"/>
              </w:rPr>
              <w:t>Formalisation de l’activité et renforcement des capacités des acteurs</w:t>
            </w:r>
          </w:p>
        </w:tc>
        <w:tc>
          <w:tcPr>
            <w:tcW w:w="3165" w:type="pct"/>
            <w:tcBorders>
              <w:top w:val="single" w:sz="4" w:space="0" w:color="auto"/>
              <w:bottom w:val="dashed" w:sz="8" w:space="0" w:color="auto"/>
              <w:right w:val="nil"/>
            </w:tcBorders>
            <w:tcMar>
              <w:left w:w="58" w:type="dxa"/>
              <w:right w:w="43" w:type="dxa"/>
            </w:tcMar>
          </w:tcPr>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Elaborer les textes réglementant l’activité minière artisanale</w:t>
            </w:r>
          </w:p>
        </w:tc>
      </w:tr>
      <w:tr w:rsidR="00075E41" w:rsidRPr="00195C30" w:rsidTr="00B02617">
        <w:tc>
          <w:tcPr>
            <w:tcW w:w="1835" w:type="pct"/>
            <w:vMerge/>
            <w:tcBorders>
              <w:left w:val="nil"/>
            </w:tcBorders>
            <w:tcMar>
              <w:left w:w="58" w:type="dxa"/>
              <w:right w:w="43" w:type="dxa"/>
            </w:tcMar>
          </w:tcPr>
          <w:p w:rsidR="00075E41" w:rsidRPr="00195C30" w:rsidRDefault="00075E41" w:rsidP="007A1537">
            <w:pPr>
              <w:spacing w:before="120"/>
              <w:rPr>
                <w:rFonts w:ascii="Arial Narrow" w:hAnsi="Arial Narrow" w:cs="Arial"/>
                <w:sz w:val="20"/>
                <w:szCs w:val="20"/>
                <w:lang w:val="fr-FR"/>
              </w:rPr>
            </w:pPr>
          </w:p>
        </w:tc>
        <w:tc>
          <w:tcPr>
            <w:tcW w:w="3165" w:type="pct"/>
            <w:tcBorders>
              <w:top w:val="dashed" w:sz="8" w:space="0" w:color="auto"/>
              <w:bottom w:val="dashed" w:sz="8" w:space="0" w:color="auto"/>
              <w:right w:val="nil"/>
            </w:tcBorders>
            <w:tcMar>
              <w:left w:w="58" w:type="dxa"/>
              <w:right w:w="43" w:type="dxa"/>
            </w:tcMar>
          </w:tcPr>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Elaborer un guide de bonne pratique sur l’exploitation minière artisanale</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Identifier les acteurs</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w:t>
            </w:r>
          </w:p>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Former les acteurs aux meilleures techniques d’extraction</w:t>
            </w:r>
          </w:p>
        </w:tc>
      </w:tr>
      <w:tr w:rsidR="00075E41" w:rsidRPr="00195C30" w:rsidTr="00B02617">
        <w:tc>
          <w:tcPr>
            <w:tcW w:w="1835" w:type="pct"/>
            <w:vMerge/>
            <w:tcBorders>
              <w:left w:val="nil"/>
            </w:tcBorders>
            <w:tcMar>
              <w:left w:w="58" w:type="dxa"/>
              <w:right w:w="43" w:type="dxa"/>
            </w:tcMar>
          </w:tcPr>
          <w:p w:rsidR="00075E41" w:rsidRPr="00195C30" w:rsidRDefault="00075E41" w:rsidP="007A1537">
            <w:pPr>
              <w:spacing w:before="120"/>
              <w:rPr>
                <w:rFonts w:ascii="Arial Narrow" w:hAnsi="Arial Narrow" w:cs="Arial"/>
                <w:sz w:val="20"/>
                <w:szCs w:val="20"/>
                <w:lang w:val="fr-FR"/>
              </w:rPr>
            </w:pPr>
          </w:p>
        </w:tc>
        <w:tc>
          <w:tcPr>
            <w:tcW w:w="3165" w:type="pct"/>
            <w:tcBorders>
              <w:top w:val="dashed" w:sz="8" w:space="0" w:color="auto"/>
              <w:right w:val="nil"/>
            </w:tcBorders>
            <w:tcMar>
              <w:left w:w="58" w:type="dxa"/>
              <w:right w:w="43" w:type="dxa"/>
            </w:tcMar>
          </w:tcPr>
          <w:p w:rsidR="00075E41" w:rsidRPr="00E04C63" w:rsidRDefault="00075E41" w:rsidP="007A1537">
            <w:pPr>
              <w:spacing w:before="120"/>
              <w:rPr>
                <w:rFonts w:ascii="Arial Narrow" w:hAnsi="Arial Narrow" w:cs="Arial"/>
                <w:sz w:val="20"/>
                <w:szCs w:val="20"/>
                <w:lang w:val="fr-FR"/>
              </w:rPr>
            </w:pPr>
            <w:r w:rsidRPr="00E04C63">
              <w:rPr>
                <w:rFonts w:ascii="Arial Narrow" w:hAnsi="Arial Narrow" w:cs="Arial"/>
                <w:sz w:val="20"/>
                <w:szCs w:val="20"/>
                <w:lang w:val="fr-FR"/>
              </w:rPr>
              <w:t>Faciliter l’accès aux crédits et équipements (EPI,...)</w:t>
            </w:r>
          </w:p>
        </w:tc>
      </w:tr>
    </w:tbl>
    <w:p w:rsidR="008866AF" w:rsidRDefault="008866AF" w:rsidP="00D1561C">
      <w:pPr>
        <w:pStyle w:val="REDDH1NONUM"/>
        <w:spacing w:before="0"/>
        <w:rPr>
          <w:sz w:val="16"/>
          <w:szCs w:val="16"/>
        </w:rPr>
      </w:pPr>
      <w:bookmarkStart w:id="81" w:name="_Toc455966169"/>
    </w:p>
    <w:p w:rsidR="006F0CFC" w:rsidRDefault="006F0CFC" w:rsidP="00D1561C">
      <w:pPr>
        <w:pStyle w:val="REDDH1NONUM"/>
        <w:spacing w:before="0"/>
        <w:rPr>
          <w:sz w:val="16"/>
          <w:szCs w:val="16"/>
        </w:rPr>
      </w:pPr>
    </w:p>
    <w:p w:rsidR="006F0CFC" w:rsidRDefault="006F0CFC" w:rsidP="00D1561C">
      <w:pPr>
        <w:pStyle w:val="REDDH1NONUM"/>
        <w:spacing w:before="0"/>
        <w:rPr>
          <w:sz w:val="16"/>
          <w:szCs w:val="16"/>
        </w:rPr>
      </w:pPr>
    </w:p>
    <w:p w:rsidR="006F0CFC" w:rsidRDefault="006F0CFC"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E04C63" w:rsidRDefault="00E04C63" w:rsidP="00D1561C">
      <w:pPr>
        <w:pStyle w:val="REDDH1NONUM"/>
        <w:spacing w:before="0"/>
        <w:rPr>
          <w:sz w:val="16"/>
          <w:szCs w:val="16"/>
        </w:rPr>
      </w:pPr>
    </w:p>
    <w:p w:rsidR="006F0CFC" w:rsidRDefault="006F0CFC"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E04C63" w:rsidP="00D1561C">
      <w:pPr>
        <w:pStyle w:val="REDDH1NONUM"/>
        <w:spacing w:before="0"/>
      </w:pPr>
    </w:p>
    <w:p w:rsidR="00E04C63" w:rsidRDefault="0069543C" w:rsidP="00E04C63">
      <w:pPr>
        <w:pStyle w:val="REDDH1NONUM"/>
        <w:spacing w:before="0"/>
        <w:jc w:val="both"/>
      </w:pPr>
      <w:r w:rsidRPr="00554C86">
        <w:lastRenderedPageBreak/>
        <w:t>Chapitre 4 </w:t>
      </w:r>
      <w:r w:rsidRPr="00CE5653">
        <w:t>: Cadre de mise en œuvre de la REDD+ en République</w:t>
      </w:r>
    </w:p>
    <w:p w:rsidR="0069543C" w:rsidRPr="00CE5653" w:rsidRDefault="00E04C63" w:rsidP="00E04C63">
      <w:pPr>
        <w:pStyle w:val="REDDH1NONUM"/>
        <w:spacing w:before="0"/>
        <w:jc w:val="both"/>
      </w:pPr>
      <w:r>
        <w:t xml:space="preserve">                    </w:t>
      </w:r>
      <w:r w:rsidR="0069543C" w:rsidRPr="00CE5653">
        <w:t xml:space="preserve"> du Congo: aspects institutionnels, gestion, sauvegardes</w:t>
      </w:r>
      <w:bookmarkEnd w:id="81"/>
    </w:p>
    <w:p w:rsidR="00541B6C" w:rsidRDefault="00541B6C" w:rsidP="00E04C63">
      <w:pPr>
        <w:pStyle w:val="NormalREDD"/>
        <w:spacing w:before="0"/>
        <w:jc w:val="both"/>
      </w:pPr>
    </w:p>
    <w:p w:rsidR="0069543C" w:rsidRPr="0086648D" w:rsidRDefault="0069543C" w:rsidP="0069543C">
      <w:pPr>
        <w:pStyle w:val="NormalREDD"/>
      </w:pPr>
      <w:r w:rsidRPr="0086648D">
        <w:t>Le cadre de la mise en œuvre du processus REDD+ en République du Congo définit les éléments suivants :</w:t>
      </w:r>
    </w:p>
    <w:p w:rsidR="0069543C" w:rsidRPr="0086648D" w:rsidRDefault="0069543C" w:rsidP="009316E0">
      <w:pPr>
        <w:pStyle w:val="REDDbull-Indnt"/>
        <w:numPr>
          <w:ilvl w:val="0"/>
          <w:numId w:val="15"/>
        </w:numPr>
        <w:shd w:val="clear" w:color="auto" w:fill="C6D9F1" w:themeFill="text2" w:themeFillTint="33"/>
        <w:spacing w:before="60"/>
      </w:pPr>
      <w:r w:rsidRPr="0086648D">
        <w:t>le</w:t>
      </w:r>
      <w:r>
        <w:t>s</w:t>
      </w:r>
      <w:r w:rsidRPr="0086648D">
        <w:t xml:space="preserve"> cadre</w:t>
      </w:r>
      <w:r>
        <w:t>s</w:t>
      </w:r>
      <w:r w:rsidRPr="0086648D">
        <w:t xml:space="preserve"> institutionnel, </w:t>
      </w:r>
      <w:r>
        <w:t>juridique et politique</w:t>
      </w:r>
    </w:p>
    <w:p w:rsidR="0069543C" w:rsidRDefault="0069543C" w:rsidP="009316E0">
      <w:pPr>
        <w:pStyle w:val="REDDbull-Indnt"/>
        <w:numPr>
          <w:ilvl w:val="0"/>
          <w:numId w:val="15"/>
        </w:numPr>
        <w:shd w:val="clear" w:color="auto" w:fill="C6D9F1" w:themeFill="text2" w:themeFillTint="33"/>
        <w:spacing w:before="60"/>
      </w:pPr>
      <w:r w:rsidRPr="0086648D">
        <w:t>les modalités de financement du processus</w:t>
      </w:r>
      <w:r>
        <w:t xml:space="preserve"> REDD+ et la gestion des fonds</w:t>
      </w:r>
      <w:r w:rsidRPr="0086648D">
        <w:t xml:space="preserve"> </w:t>
      </w:r>
    </w:p>
    <w:p w:rsidR="0069543C" w:rsidRDefault="0069543C" w:rsidP="009316E0">
      <w:pPr>
        <w:pStyle w:val="REDDbull-Indnt"/>
        <w:numPr>
          <w:ilvl w:val="0"/>
          <w:numId w:val="15"/>
        </w:numPr>
        <w:shd w:val="clear" w:color="auto" w:fill="C6D9F1" w:themeFill="text2" w:themeFillTint="33"/>
        <w:spacing w:before="60"/>
      </w:pPr>
      <w:r w:rsidRPr="0086648D">
        <w:t>le méc</w:t>
      </w:r>
      <w:r>
        <w:t>anisme de partage des bénéfices</w:t>
      </w:r>
      <w:r w:rsidRPr="0086648D">
        <w:t xml:space="preserve"> </w:t>
      </w:r>
    </w:p>
    <w:p w:rsidR="0069543C" w:rsidRPr="0086648D" w:rsidRDefault="0069543C" w:rsidP="009316E0">
      <w:pPr>
        <w:pStyle w:val="REDDbull-Indnt"/>
        <w:numPr>
          <w:ilvl w:val="0"/>
          <w:numId w:val="15"/>
        </w:numPr>
        <w:shd w:val="clear" w:color="auto" w:fill="C6D9F1" w:themeFill="text2" w:themeFillTint="33"/>
        <w:spacing w:before="60"/>
      </w:pPr>
      <w:r w:rsidRPr="0086648D">
        <w:t xml:space="preserve">les </w:t>
      </w:r>
      <w:r>
        <w:t>sauvegardes environnementales et sociales (</w:t>
      </w:r>
      <w:r w:rsidRPr="0086648D">
        <w:t>PCI REDD+</w:t>
      </w:r>
      <w:r>
        <w:t xml:space="preserve">, EESS, CGES et ses instruments) et le </w:t>
      </w:r>
      <w:r w:rsidRPr="0086648D">
        <w:t>système</w:t>
      </w:r>
      <w:r>
        <w:t xml:space="preserve"> d’information des sauvegardes (SIS)</w:t>
      </w:r>
    </w:p>
    <w:p w:rsidR="0069543C" w:rsidRPr="0086648D" w:rsidRDefault="0069543C" w:rsidP="009316E0">
      <w:pPr>
        <w:pStyle w:val="REDDbull-Indnt"/>
        <w:numPr>
          <w:ilvl w:val="0"/>
          <w:numId w:val="15"/>
        </w:numPr>
        <w:shd w:val="clear" w:color="auto" w:fill="EAF1DD" w:themeFill="accent3" w:themeFillTint="33"/>
        <w:spacing w:before="60"/>
      </w:pPr>
      <w:r w:rsidRPr="0086648D">
        <w:t>le scénario de référence et le niveau de référence des émissions et des absorp</w:t>
      </w:r>
      <w:r>
        <w:t>tions de la République du Congo</w:t>
      </w:r>
      <w:r w:rsidRPr="0086648D">
        <w:t xml:space="preserve"> </w:t>
      </w:r>
    </w:p>
    <w:p w:rsidR="0069543C" w:rsidRDefault="0069543C" w:rsidP="009316E0">
      <w:pPr>
        <w:pStyle w:val="REDDbull-Indnt"/>
        <w:numPr>
          <w:ilvl w:val="0"/>
          <w:numId w:val="15"/>
        </w:numPr>
        <w:shd w:val="clear" w:color="auto" w:fill="EAF1DD" w:themeFill="accent3" w:themeFillTint="33"/>
        <w:spacing w:before="60"/>
      </w:pPr>
      <w:r>
        <w:t>le système national de mesure, rapportage et vérification ou SYNA-MRV</w:t>
      </w:r>
    </w:p>
    <w:p w:rsidR="0069543C" w:rsidRDefault="0069543C" w:rsidP="009316E0">
      <w:pPr>
        <w:pStyle w:val="REDDbull-Indnt"/>
        <w:numPr>
          <w:ilvl w:val="0"/>
          <w:numId w:val="15"/>
        </w:numPr>
        <w:shd w:val="clear" w:color="auto" w:fill="FDE9D9" w:themeFill="accent6" w:themeFillTint="33"/>
        <w:spacing w:before="60"/>
      </w:pPr>
      <w:r w:rsidRPr="0086648D">
        <w:t>la straté</w:t>
      </w:r>
      <w:r>
        <w:t>gie et le plan de communication</w:t>
      </w:r>
    </w:p>
    <w:p w:rsidR="0069543C" w:rsidRDefault="0069543C" w:rsidP="0069543C">
      <w:pPr>
        <w:pStyle w:val="REDDhdg2"/>
        <w:numPr>
          <w:ilvl w:val="0"/>
          <w:numId w:val="0"/>
        </w:numPr>
        <w:ind w:left="720"/>
      </w:pPr>
      <w:bookmarkStart w:id="82" w:name="_Toc416346547"/>
      <w:bookmarkStart w:id="83" w:name="_Toc453603009"/>
    </w:p>
    <w:p w:rsidR="0069543C" w:rsidRPr="00E04C63" w:rsidRDefault="00E04C63" w:rsidP="00E04C63">
      <w:pPr>
        <w:pStyle w:val="REDDhdg2"/>
        <w:numPr>
          <w:ilvl w:val="0"/>
          <w:numId w:val="0"/>
        </w:numPr>
        <w:ind w:left="360" w:hanging="360"/>
        <w:rPr>
          <w:color w:val="auto"/>
          <w:sz w:val="28"/>
          <w:szCs w:val="28"/>
        </w:rPr>
      </w:pPr>
      <w:bookmarkStart w:id="84" w:name="_Toc455966170"/>
      <w:r w:rsidRPr="00E04C63">
        <w:rPr>
          <w:color w:val="auto"/>
          <w:sz w:val="28"/>
          <w:szCs w:val="28"/>
        </w:rPr>
        <w:t xml:space="preserve">4.1- </w:t>
      </w:r>
      <w:r w:rsidR="0069543C" w:rsidRPr="00E04C63">
        <w:rPr>
          <w:color w:val="auto"/>
          <w:sz w:val="28"/>
          <w:szCs w:val="28"/>
        </w:rPr>
        <w:t>Cadres institutionnel, juridique et politique</w:t>
      </w:r>
      <w:bookmarkEnd w:id="82"/>
      <w:bookmarkEnd w:id="83"/>
      <w:bookmarkEnd w:id="84"/>
    </w:p>
    <w:p w:rsidR="00541B6C" w:rsidRPr="00E04C63" w:rsidRDefault="00541B6C" w:rsidP="0069543C">
      <w:pPr>
        <w:pStyle w:val="REDDhdg3"/>
        <w:spacing w:before="120"/>
        <w:rPr>
          <w:sz w:val="16"/>
          <w:szCs w:val="16"/>
        </w:rPr>
      </w:pPr>
      <w:bookmarkStart w:id="85" w:name="_Toc410384103"/>
      <w:bookmarkStart w:id="86" w:name="_Toc416346548"/>
      <w:bookmarkStart w:id="87" w:name="_Toc453603010"/>
      <w:bookmarkStart w:id="88" w:name="_Toc455966171"/>
    </w:p>
    <w:p w:rsidR="0069543C" w:rsidRPr="00E04C63" w:rsidRDefault="00E04C63" w:rsidP="00E04C63">
      <w:pPr>
        <w:pStyle w:val="REDDhdg4"/>
        <w:jc w:val="both"/>
        <w:rPr>
          <w:rFonts w:asciiTheme="minorHAnsi" w:hAnsiTheme="minorHAnsi"/>
          <w:i w:val="0"/>
          <w:color w:val="auto"/>
          <w:sz w:val="24"/>
          <w:szCs w:val="24"/>
        </w:rPr>
      </w:pPr>
      <w:r w:rsidRPr="00E04C63">
        <w:rPr>
          <w:rFonts w:asciiTheme="minorHAnsi" w:hAnsiTheme="minorHAnsi"/>
          <w:i w:val="0"/>
          <w:color w:val="auto"/>
          <w:sz w:val="24"/>
          <w:szCs w:val="24"/>
        </w:rPr>
        <w:t xml:space="preserve">4.1.1- </w:t>
      </w:r>
      <w:r w:rsidR="0069543C" w:rsidRPr="00E04C63">
        <w:rPr>
          <w:i w:val="0"/>
          <w:sz w:val="24"/>
          <w:szCs w:val="24"/>
        </w:rPr>
        <w:t>Cadre institutionnel</w:t>
      </w:r>
      <w:bookmarkEnd w:id="85"/>
      <w:bookmarkEnd w:id="86"/>
      <w:bookmarkEnd w:id="87"/>
      <w:bookmarkEnd w:id="88"/>
    </w:p>
    <w:p w:rsidR="0069543C" w:rsidRDefault="0069543C" w:rsidP="0069543C">
      <w:pPr>
        <w:pStyle w:val="NormalREDD"/>
        <w:jc w:val="both"/>
      </w:pPr>
      <w:r w:rsidRPr="0086648D">
        <w:t>Le Décret n°2015-260 du 27 février 2015</w:t>
      </w:r>
      <w:r>
        <w:t xml:space="preserve"> traite la</w:t>
      </w:r>
      <w:r w:rsidRPr="0086648D">
        <w:t xml:space="preserve"> création, organisation attributions et fonctionnement des organes de gestion de la mise en œuvre du Processus REDD+ en République du Congo</w:t>
      </w:r>
      <w:r>
        <w:t xml:space="preserve"> y compris, au niveau national, le </w:t>
      </w:r>
      <w:r w:rsidRPr="00592EC4">
        <w:rPr>
          <w:b/>
        </w:rPr>
        <w:t>Comité National REDD+</w:t>
      </w:r>
      <w:r>
        <w:t xml:space="preserve"> (CONA-REDD) et </w:t>
      </w:r>
      <w:r w:rsidRPr="00F169EA">
        <w:t xml:space="preserve">la </w:t>
      </w:r>
      <w:r w:rsidRPr="00592EC4">
        <w:rPr>
          <w:b/>
        </w:rPr>
        <w:t>Coordination Nationale REDD+</w:t>
      </w:r>
      <w:r w:rsidRPr="00F169EA">
        <w:t xml:space="preserve"> (CN-REDD)</w:t>
      </w:r>
      <w:r>
        <w:t xml:space="preserve"> ; et au niveau </w:t>
      </w:r>
      <w:r w:rsidRPr="00F169EA">
        <w:t>décentralisé</w:t>
      </w:r>
      <w:r>
        <w:t>,</w:t>
      </w:r>
      <w:r w:rsidRPr="00F169EA">
        <w:t xml:space="preserve"> les Comités Départementaux REDD+ (CODEPA-REDD)</w:t>
      </w:r>
      <w:r>
        <w:t xml:space="preserve">. </w:t>
      </w:r>
    </w:p>
    <w:p w:rsidR="0069543C" w:rsidRPr="0086648D" w:rsidRDefault="0069543C" w:rsidP="0069543C">
      <w:pPr>
        <w:pStyle w:val="NormalREDD"/>
      </w:pPr>
      <w:r w:rsidRPr="00592EC4">
        <w:rPr>
          <w:b/>
        </w:rPr>
        <w:t>Le CONA-REDD</w:t>
      </w:r>
      <w:r w:rsidRPr="0086648D">
        <w:t xml:space="preserve"> est placé sous l'autorité du Chef du Gouvernement.</w:t>
      </w:r>
      <w:r>
        <w:t xml:space="preserve">  </w:t>
      </w:r>
      <w:r w:rsidRPr="0086648D">
        <w:t>Le comité est chargé de :</w:t>
      </w:r>
    </w:p>
    <w:p w:rsidR="0069543C" w:rsidRPr="0086648D" w:rsidRDefault="0069543C" w:rsidP="0069543C">
      <w:pPr>
        <w:pStyle w:val="REDDbull-Indnt"/>
        <w:spacing w:before="60"/>
      </w:pPr>
      <w:r w:rsidRPr="0086648D">
        <w:t xml:space="preserve">déterminer la vision et les options stratégiques de la REDD+ ; </w:t>
      </w:r>
    </w:p>
    <w:p w:rsidR="0069543C" w:rsidRPr="0086648D" w:rsidRDefault="0069543C" w:rsidP="0069543C">
      <w:pPr>
        <w:pStyle w:val="REDDbull-Indnt"/>
        <w:spacing w:before="60"/>
      </w:pPr>
      <w:r w:rsidRPr="0086648D">
        <w:t xml:space="preserve">soutenir le débat national REDD+ entre les plates-formes des autorités publiques, la société civile et le secteur privé ; </w:t>
      </w:r>
    </w:p>
    <w:p w:rsidR="0069543C" w:rsidRDefault="0069543C" w:rsidP="0069543C">
      <w:pPr>
        <w:pStyle w:val="REDDbull-Indnt"/>
        <w:spacing w:before="60"/>
      </w:pPr>
      <w:r w:rsidRPr="00F06E39">
        <w:t>arbitrer les conflits potentiels</w:t>
      </w:r>
      <w:r w:rsidRPr="0086648D">
        <w:t xml:space="preserve"> entre les parties prenantes dans le processus REDD+ ;</w:t>
      </w:r>
    </w:p>
    <w:p w:rsidR="0069543C" w:rsidRPr="0086648D" w:rsidRDefault="0069543C" w:rsidP="0069543C">
      <w:pPr>
        <w:pStyle w:val="REDDbull-Indnt"/>
        <w:spacing w:before="60"/>
      </w:pPr>
      <w:r w:rsidRPr="0086648D">
        <w:t>approuver le programme de travail et le budget de CN-REDD.</w:t>
      </w:r>
    </w:p>
    <w:p w:rsidR="0069543C" w:rsidRPr="0086648D" w:rsidRDefault="0069543C" w:rsidP="0069543C">
      <w:pPr>
        <w:pStyle w:val="NormalREDD"/>
        <w:jc w:val="both"/>
      </w:pPr>
      <w:r w:rsidRPr="0086648D">
        <w:t>La coordination multisectorielle se fait dans le cadre de CONA-REDD qui est composé par neuf représentants des Ministères principalement concernés par la REDD+ dont celui en charge des Forêts, Environnement, Agriculture, Mines, Energie, Plan, Finances, Administration du Territoire, et Reformes Foncières.</w:t>
      </w:r>
    </w:p>
    <w:p w:rsidR="0069543C" w:rsidRPr="0086648D" w:rsidRDefault="0069543C" w:rsidP="0069543C">
      <w:pPr>
        <w:pStyle w:val="NormalREDD"/>
        <w:jc w:val="both"/>
        <w:rPr>
          <w:color w:val="FF0000"/>
        </w:rPr>
      </w:pPr>
      <w:r w:rsidRPr="00F169EA">
        <w:rPr>
          <w:b/>
        </w:rPr>
        <w:t>La Coordination Nationale REDD</w:t>
      </w:r>
      <w:r>
        <w:t xml:space="preserve"> est </w:t>
      </w:r>
      <w:r w:rsidRPr="0086648D">
        <w:t>l’organe technique de gestion quotidienne du processus REDD+</w:t>
      </w:r>
      <w:r>
        <w:t xml:space="preserve">.  Elle </w:t>
      </w:r>
      <w:r w:rsidRPr="0086648D">
        <w:t>est placée sous la supervision technique</w:t>
      </w:r>
      <w:r>
        <w:t xml:space="preserve"> </w:t>
      </w:r>
      <w:r w:rsidRPr="0086648D">
        <w:t xml:space="preserve">du </w:t>
      </w:r>
      <w:r w:rsidRPr="007D572F">
        <w:t>Ministère de l'Économie Forestière, Développement Durable et de l'Environnement (MEFDDE)</w:t>
      </w:r>
      <w:r w:rsidRPr="0086648D">
        <w:t xml:space="preserve">. </w:t>
      </w:r>
      <w:r>
        <w:t xml:space="preserve"> </w:t>
      </w:r>
      <w:r w:rsidRPr="0086648D">
        <w:t>Elle est chargée de :</w:t>
      </w:r>
    </w:p>
    <w:p w:rsidR="0069543C" w:rsidRPr="0086648D" w:rsidRDefault="0069543C" w:rsidP="0069543C">
      <w:pPr>
        <w:pStyle w:val="REDDbull-Indnt"/>
        <w:spacing w:before="60"/>
      </w:pPr>
      <w:r w:rsidRPr="0086648D">
        <w:t>exécuter (directement ou indirectement par sous-traitance) les actions de CONA-REDD ;</w:t>
      </w:r>
    </w:p>
    <w:p w:rsidR="0069543C" w:rsidRPr="0086648D" w:rsidRDefault="0069543C" w:rsidP="0069543C">
      <w:pPr>
        <w:pStyle w:val="REDDbull-Indnt"/>
        <w:spacing w:before="60"/>
      </w:pPr>
      <w:r w:rsidRPr="0086648D">
        <w:t>maintenir le contact avec les différentes plates-formes nationales et départementales à travers des consultations ;</w:t>
      </w:r>
    </w:p>
    <w:p w:rsidR="0069543C" w:rsidRPr="0086648D" w:rsidRDefault="0069543C" w:rsidP="0069543C">
      <w:pPr>
        <w:pStyle w:val="REDDbull-Indnt"/>
        <w:spacing w:before="60"/>
      </w:pPr>
      <w:r w:rsidRPr="0086648D">
        <w:t>préparer les sessions du CONA-REDD.</w:t>
      </w:r>
    </w:p>
    <w:p w:rsidR="0069543C" w:rsidRDefault="0069543C" w:rsidP="0069543C">
      <w:pPr>
        <w:rPr>
          <w:rFonts w:ascii="Arial" w:eastAsia="Calibri" w:hAnsi="Arial" w:cs="Arial"/>
        </w:rPr>
      </w:pPr>
    </w:p>
    <w:p w:rsidR="0069543C" w:rsidRDefault="0069543C" w:rsidP="0069543C">
      <w:pPr>
        <w:pStyle w:val="REDDhdg5"/>
      </w:pPr>
      <w:r w:rsidRPr="0086648D">
        <w:t>Les Comités Départementaux REDD (CODEPA-REDD)</w:t>
      </w:r>
    </w:p>
    <w:p w:rsidR="0069543C" w:rsidRPr="00F169EA" w:rsidRDefault="0069543C" w:rsidP="0069543C">
      <w:pPr>
        <w:rPr>
          <w:rStyle w:val="NormalREDDChar"/>
          <w:rFonts w:eastAsiaTheme="minorHAnsi"/>
        </w:rPr>
      </w:pPr>
      <w:r w:rsidRPr="0086648D">
        <w:t xml:space="preserve">Au niveau des départements, 12 CODEPA sont institués. </w:t>
      </w:r>
      <w:r>
        <w:t xml:space="preserve"> Ils </w:t>
      </w:r>
      <w:r w:rsidRPr="00F169EA">
        <w:rPr>
          <w:rStyle w:val="NormalREDDChar"/>
          <w:rFonts w:eastAsiaTheme="minorHAnsi"/>
        </w:rPr>
        <w:t>sont placés sous l’autorité des Préfets de Département</w:t>
      </w:r>
      <w:r>
        <w:rPr>
          <w:rStyle w:val="NormalREDDChar"/>
          <w:rFonts w:eastAsiaTheme="minorHAnsi"/>
        </w:rPr>
        <w:t xml:space="preserve"> et</w:t>
      </w:r>
      <w:r w:rsidRPr="00F169EA">
        <w:rPr>
          <w:rStyle w:val="NormalREDDChar"/>
          <w:rFonts w:eastAsiaTheme="minorHAnsi"/>
        </w:rPr>
        <w:t xml:space="preserve"> Ils sont chargés de : </w:t>
      </w:r>
    </w:p>
    <w:p w:rsidR="0069543C" w:rsidRPr="0086648D" w:rsidRDefault="0069543C" w:rsidP="0069543C">
      <w:pPr>
        <w:pStyle w:val="REDDbull-Indnt"/>
        <w:spacing w:before="60"/>
      </w:pPr>
      <w:r w:rsidRPr="0086648D">
        <w:lastRenderedPageBreak/>
        <w:t xml:space="preserve">faciliter la mise en œuvre des décisions du Comité National REDD et du processus REDD+ au niveau départemental ; </w:t>
      </w:r>
    </w:p>
    <w:p w:rsidR="0069543C" w:rsidRPr="0086648D" w:rsidRDefault="0069543C" w:rsidP="0069543C">
      <w:pPr>
        <w:pStyle w:val="REDDbull-Indnt"/>
        <w:spacing w:before="60"/>
      </w:pPr>
      <w:r w:rsidRPr="0086648D">
        <w:t xml:space="preserve">soutenir le débat national REDD+ entre les plates-formes départementales des pouvoirs publics, la société civile, le secteur privé, les communautés locales et les populations autochtones ; </w:t>
      </w:r>
    </w:p>
    <w:p w:rsidR="0069543C" w:rsidRPr="0086648D" w:rsidRDefault="0069543C" w:rsidP="0069543C">
      <w:pPr>
        <w:pStyle w:val="REDDbull-Indnt"/>
        <w:spacing w:before="60"/>
      </w:pPr>
      <w:r w:rsidRPr="0086648D">
        <w:t xml:space="preserve">arbitrer les </w:t>
      </w:r>
      <w:r w:rsidRPr="00592EC4">
        <w:t>conflits potentiel</w:t>
      </w:r>
      <w:r w:rsidRPr="0086648D">
        <w:t xml:space="preserve">s entre les parties prenantes en ce qui concerne la REDD+ au niveau départemental ; </w:t>
      </w:r>
    </w:p>
    <w:p w:rsidR="0069543C" w:rsidRPr="00E04C63" w:rsidRDefault="0069543C" w:rsidP="0069543C">
      <w:pPr>
        <w:pStyle w:val="REDDbull-Indnt"/>
        <w:spacing w:before="60"/>
      </w:pPr>
      <w:r w:rsidRPr="0086648D">
        <w:t>formuler des propositions pour le C</w:t>
      </w:r>
      <w:r w:rsidRPr="00E04C63">
        <w:t xml:space="preserve">omité National REDD. </w:t>
      </w:r>
    </w:p>
    <w:p w:rsidR="0069543C" w:rsidRPr="00E04C63" w:rsidRDefault="0069543C" w:rsidP="0069543C">
      <w:pPr>
        <w:pStyle w:val="REDDhdg5"/>
      </w:pPr>
      <w:r w:rsidRPr="00E04C63">
        <w:t>Les points focaux et les divers ministères</w:t>
      </w:r>
    </w:p>
    <w:p w:rsidR="0069543C" w:rsidRPr="00E04C63" w:rsidRDefault="0069543C" w:rsidP="0069543C">
      <w:pPr>
        <w:pStyle w:val="NormalREDD"/>
      </w:pPr>
      <w:r w:rsidRPr="00E04C63">
        <w:t>En général, la CN-REDD s’appuie sur un réseau de Points Focaux REDD+ désignés au sein des Ministères ayant un lien avec la REDD+.</w:t>
      </w:r>
    </w:p>
    <w:p w:rsidR="0069543C" w:rsidRPr="00E04C63" w:rsidRDefault="0069543C" w:rsidP="0069543C">
      <w:pPr>
        <w:pStyle w:val="NormalREDD"/>
      </w:pPr>
      <w:r w:rsidRPr="00E04C63">
        <w:t xml:space="preserve">Au stade actuel du processus REDD+, la coordination multisectorielle est assurée par le Cabinet du Chef de l’État à travers les réunions du Conseil des Ministres, les réunions programmées dans le cadre de la REDD+, les réunions techniques avec les Points Focaux des Ministères et des autres initiatives ayant un lien avec REDD+.  D’ailleurs, il y a une implication effective de tous les Ministères concernés dans le processus de développement des différents outils REDD+ à travers des ateliers de consultation et de validation.  </w:t>
      </w:r>
    </w:p>
    <w:p w:rsidR="0069543C" w:rsidRPr="00E04C63" w:rsidRDefault="0069543C" w:rsidP="0069543C">
      <w:pPr>
        <w:pStyle w:val="REDDhdg5"/>
      </w:pPr>
      <w:r w:rsidRPr="00E04C63">
        <w:t>Plateformes des parties prenantes</w:t>
      </w:r>
    </w:p>
    <w:p w:rsidR="0069543C" w:rsidRPr="00E04C63" w:rsidRDefault="0069543C" w:rsidP="0069543C">
      <w:pPr>
        <w:pStyle w:val="NormalREDD"/>
      </w:pPr>
      <w:r w:rsidRPr="00E04C63">
        <w:t xml:space="preserve">Au-delà des Points Focaux, le décret n° 2015-260 du 27 février 2015 portant création, organisation, attributions et fonctionnement des organes de gestion de la mise en œuvre de REDD+ prévoit la participation au sein du CONA-REDD, quatre plateformes : </w:t>
      </w:r>
    </w:p>
    <w:p w:rsidR="0069543C" w:rsidRPr="00E04C63" w:rsidRDefault="0069543C" w:rsidP="009316E0">
      <w:pPr>
        <w:pStyle w:val="NormalREDD"/>
        <w:numPr>
          <w:ilvl w:val="0"/>
          <w:numId w:val="17"/>
        </w:numPr>
        <w:spacing w:before="40"/>
      </w:pPr>
      <w:r w:rsidRPr="00E04C63">
        <w:t>Plateforme</w:t>
      </w:r>
      <w:r w:rsidRPr="00E04C63">
        <w:rPr>
          <w:b/>
        </w:rPr>
        <w:t xml:space="preserve"> puissance publique</w:t>
      </w:r>
      <w:r w:rsidRPr="00E04C63">
        <w:t xml:space="preserve">, regroupant, </w:t>
      </w:r>
    </w:p>
    <w:p w:rsidR="0069543C" w:rsidRPr="00E04C63" w:rsidRDefault="0069543C" w:rsidP="009316E0">
      <w:pPr>
        <w:pStyle w:val="NormalREDD"/>
        <w:numPr>
          <w:ilvl w:val="1"/>
          <w:numId w:val="17"/>
        </w:numPr>
        <w:spacing w:before="40"/>
      </w:pPr>
      <w:r w:rsidRPr="00E04C63">
        <w:t>d’une part, les représentants des Ministères suivants : Forêts, Environnement, Agriculture, Mines, Energie, Plan, Finances, Administration du Territoire, et Reformes Foncières, Santé, Recherche Scientifique et ;</w:t>
      </w:r>
    </w:p>
    <w:p w:rsidR="0069543C" w:rsidRPr="00E04C63" w:rsidRDefault="0069543C" w:rsidP="009316E0">
      <w:pPr>
        <w:pStyle w:val="NormalREDD"/>
        <w:numPr>
          <w:ilvl w:val="1"/>
          <w:numId w:val="17"/>
        </w:numPr>
        <w:spacing w:before="40"/>
      </w:pPr>
      <w:r w:rsidRPr="00E04C63">
        <w:t xml:space="preserve">d’autre part les représentants du parlement et du conseil économique et social ; </w:t>
      </w:r>
    </w:p>
    <w:p w:rsidR="0069543C" w:rsidRPr="00E04C63" w:rsidRDefault="0069543C" w:rsidP="009316E0">
      <w:pPr>
        <w:pStyle w:val="NormalREDD"/>
        <w:numPr>
          <w:ilvl w:val="0"/>
          <w:numId w:val="17"/>
        </w:numPr>
        <w:spacing w:before="40"/>
      </w:pPr>
      <w:r w:rsidRPr="00E04C63">
        <w:t xml:space="preserve">Plateforme </w:t>
      </w:r>
      <w:r w:rsidRPr="00E04C63">
        <w:rPr>
          <w:b/>
        </w:rPr>
        <w:t>secteur privé</w:t>
      </w:r>
      <w:r w:rsidRPr="00E04C63">
        <w:t xml:space="preserve">, regroupant [secteurs mines, agro-industrie, exploitants industriels...] ; </w:t>
      </w:r>
    </w:p>
    <w:p w:rsidR="0069543C" w:rsidRPr="00E04C63" w:rsidRDefault="0069543C" w:rsidP="009316E0">
      <w:pPr>
        <w:pStyle w:val="NormalREDD"/>
        <w:numPr>
          <w:ilvl w:val="0"/>
          <w:numId w:val="17"/>
        </w:numPr>
        <w:spacing w:before="40"/>
      </w:pPr>
      <w:r w:rsidRPr="00E04C63">
        <w:t>Plateforme société civile</w:t>
      </w:r>
      <w:r w:rsidRPr="00E04C63">
        <w:rPr>
          <w:color w:val="FF0000"/>
        </w:rPr>
        <w:t> </w:t>
      </w:r>
      <w:r w:rsidRPr="00E04C63">
        <w:t xml:space="preserve">; </w:t>
      </w:r>
    </w:p>
    <w:p w:rsidR="0069543C" w:rsidRPr="00E04C63" w:rsidRDefault="0069543C" w:rsidP="009316E0">
      <w:pPr>
        <w:pStyle w:val="NormalREDD"/>
        <w:numPr>
          <w:ilvl w:val="0"/>
          <w:numId w:val="17"/>
        </w:numPr>
        <w:spacing w:before="40"/>
      </w:pPr>
      <w:r w:rsidRPr="00E04C63">
        <w:t xml:space="preserve">Plateforme </w:t>
      </w:r>
      <w:r w:rsidR="00F42BAA" w:rsidRPr="00E04C63">
        <w:t xml:space="preserve">des </w:t>
      </w:r>
      <w:r w:rsidRPr="00E04C63">
        <w:t>populations autochtones</w:t>
      </w:r>
      <w:r w:rsidR="00F42BAA" w:rsidRPr="00E04C63">
        <w:t xml:space="preserve"> et communauté locales</w:t>
      </w:r>
      <w:r w:rsidRPr="00E04C63">
        <w:t xml:space="preserve">, regroupant les communautés locales, les ethnies des Baaka et autres. </w:t>
      </w:r>
    </w:p>
    <w:p w:rsidR="0069543C" w:rsidRPr="00E04C63" w:rsidRDefault="0069543C" w:rsidP="0069543C">
      <w:pPr>
        <w:pStyle w:val="NormalREDD"/>
      </w:pPr>
      <w:r w:rsidRPr="00E04C63">
        <w:t xml:space="preserve">De même dans les CODEPA il est prévu la représentation des Directeurs Départementaux des Ministères précités ainsi que les représentants du secteur privé, de la société civile et des populations autochtones. </w:t>
      </w:r>
    </w:p>
    <w:p w:rsidR="0069543C" w:rsidRPr="00E04C63" w:rsidRDefault="0069543C" w:rsidP="0069543C">
      <w:pPr>
        <w:rPr>
          <w:rFonts w:ascii="Arial" w:eastAsia="Calibri" w:hAnsi="Arial" w:cs="Arial"/>
        </w:rPr>
      </w:pPr>
    </w:p>
    <w:p w:rsidR="0069543C" w:rsidRPr="00E04C63" w:rsidRDefault="00E04C63" w:rsidP="00E04C63">
      <w:pPr>
        <w:pStyle w:val="REDDhdg4"/>
        <w:jc w:val="both"/>
        <w:rPr>
          <w:i w:val="0"/>
          <w:color w:val="auto"/>
          <w:sz w:val="24"/>
          <w:szCs w:val="24"/>
        </w:rPr>
      </w:pPr>
      <w:bookmarkStart w:id="89" w:name="_Toc410384104"/>
      <w:bookmarkStart w:id="90" w:name="_Toc416346549"/>
      <w:bookmarkStart w:id="91" w:name="_Toc453603011"/>
      <w:bookmarkStart w:id="92" w:name="_Toc455966172"/>
      <w:r w:rsidRPr="00E04C63">
        <w:rPr>
          <w:rFonts w:asciiTheme="minorHAnsi" w:hAnsiTheme="minorHAnsi"/>
          <w:i w:val="0"/>
          <w:color w:val="auto"/>
          <w:sz w:val="24"/>
          <w:szCs w:val="24"/>
        </w:rPr>
        <w:t xml:space="preserve">4.1.2- </w:t>
      </w:r>
      <w:r w:rsidR="0069543C" w:rsidRPr="00E04C63">
        <w:rPr>
          <w:i w:val="0"/>
          <w:color w:val="auto"/>
          <w:sz w:val="24"/>
          <w:szCs w:val="24"/>
        </w:rPr>
        <w:t>Cadre juridique</w:t>
      </w:r>
      <w:bookmarkEnd w:id="89"/>
      <w:bookmarkEnd w:id="90"/>
      <w:r w:rsidR="0069543C" w:rsidRPr="00E04C63">
        <w:rPr>
          <w:i w:val="0"/>
          <w:color w:val="auto"/>
          <w:sz w:val="24"/>
          <w:szCs w:val="24"/>
        </w:rPr>
        <w:t xml:space="preserve"> et politique</w:t>
      </w:r>
      <w:bookmarkEnd w:id="91"/>
      <w:bookmarkEnd w:id="92"/>
    </w:p>
    <w:p w:rsidR="0069543C" w:rsidRPr="00E04C63" w:rsidRDefault="0069543C" w:rsidP="0069543C">
      <w:pPr>
        <w:pStyle w:val="NormalREDD"/>
        <w:jc w:val="both"/>
      </w:pPr>
      <w:r w:rsidRPr="00E04C63">
        <w:t>La mise en place du cadre politique et juridique de la REDD+ bénéficie du processus de révision des lois sur la protection de l’environnement (loi n°003/91 du 23 Avril 1991)</w:t>
      </w:r>
      <w:r w:rsidR="00F42BAA" w:rsidRPr="00E04C63">
        <w:t>,</w:t>
      </w:r>
      <w:r w:rsidRPr="00E04C63">
        <w:t xml:space="preserve"> le code forestier (loi n°16-2000 du 20 Novembre 2000)</w:t>
      </w:r>
      <w:r w:rsidR="00F42BAA" w:rsidRPr="00E04C63">
        <w:t xml:space="preserve"> et le code foncier</w:t>
      </w:r>
      <w:r w:rsidR="00E04C63">
        <w:t>.</w:t>
      </w:r>
      <w:r w:rsidR="00F42BAA" w:rsidRPr="00E04C63">
        <w:t xml:space="preserve"> </w:t>
      </w:r>
    </w:p>
    <w:p w:rsidR="0069543C" w:rsidRPr="00E04C63" w:rsidRDefault="0069543C" w:rsidP="0069543C">
      <w:pPr>
        <w:pStyle w:val="NormalREDD"/>
        <w:jc w:val="both"/>
      </w:pPr>
      <w:r w:rsidRPr="00E04C63">
        <w:t xml:space="preserve">Ces deux projets de lois consacrent le mécanisme REDD+ en y insérant des </w:t>
      </w:r>
      <w:r w:rsidRPr="00E04C63">
        <w:rPr>
          <w:b/>
        </w:rPr>
        <w:t>dispositions relatives à la mise en œuvre de la stratégie nationale REDD+</w:t>
      </w:r>
      <w:r w:rsidRPr="00E04C63">
        <w:t xml:space="preserve"> et </w:t>
      </w:r>
      <w:r w:rsidRPr="00E04C63">
        <w:rPr>
          <w:b/>
        </w:rPr>
        <w:t xml:space="preserve">renvoient entre autres la définition du statut juridique du carbone forestier et du droit carbone. </w:t>
      </w:r>
    </w:p>
    <w:p w:rsidR="0069543C" w:rsidRPr="00E04C63" w:rsidRDefault="0069543C" w:rsidP="0069543C">
      <w:pPr>
        <w:pStyle w:val="NormalREDD"/>
        <w:jc w:val="both"/>
      </w:pPr>
      <w:r w:rsidRPr="00E04C63">
        <w:t xml:space="preserve">Les  textes d’application de ces lois vont régir le dit mécanisme.  Ces textes d’application qui sont en cours d’élaboration sont constitués par une série de décrets et d’arrêtés. </w:t>
      </w:r>
    </w:p>
    <w:p w:rsidR="00D1561C" w:rsidRDefault="0069543C" w:rsidP="00F42BAA">
      <w:pPr>
        <w:pStyle w:val="NormalREDD"/>
      </w:pPr>
      <w:r w:rsidRPr="00E04C63">
        <w:t>Au Chapitre 1, plusieurs autres aspects institutionnels, juridiques et politiques qui contribueront à la mise en œuvre de la REDD+ sont décrits en détail.</w:t>
      </w:r>
    </w:p>
    <w:p w:rsidR="0069543C" w:rsidRDefault="0069543C" w:rsidP="00F42BAA">
      <w:pPr>
        <w:pStyle w:val="NormalREDD"/>
        <w:rPr>
          <w:rFonts w:ascii="Arial" w:hAnsi="Arial"/>
        </w:rPr>
      </w:pPr>
    </w:p>
    <w:p w:rsidR="00E04C63" w:rsidRDefault="00E04C63" w:rsidP="0069543C">
      <w:pPr>
        <w:pStyle w:val="REDDhdg3"/>
        <w:spacing w:before="120"/>
      </w:pPr>
      <w:bookmarkStart w:id="93" w:name="_Toc416346550"/>
      <w:bookmarkStart w:id="94" w:name="_Toc453603012"/>
      <w:bookmarkStart w:id="95" w:name="_Toc455966173"/>
    </w:p>
    <w:p w:rsidR="0069543C" w:rsidRPr="00E04C63" w:rsidRDefault="00E04C63" w:rsidP="00E04C63">
      <w:pPr>
        <w:pStyle w:val="REDDhdg4"/>
        <w:jc w:val="both"/>
        <w:rPr>
          <w:i w:val="0"/>
          <w:color w:val="auto"/>
          <w:sz w:val="24"/>
          <w:szCs w:val="24"/>
        </w:rPr>
      </w:pPr>
      <w:r w:rsidRPr="00E04C63">
        <w:rPr>
          <w:rFonts w:asciiTheme="minorHAnsi" w:hAnsiTheme="minorHAnsi"/>
          <w:i w:val="0"/>
          <w:color w:val="auto"/>
          <w:sz w:val="24"/>
          <w:szCs w:val="24"/>
        </w:rPr>
        <w:lastRenderedPageBreak/>
        <w:t xml:space="preserve">4.1.3- </w:t>
      </w:r>
      <w:r w:rsidR="0069543C" w:rsidRPr="00E04C63">
        <w:rPr>
          <w:i w:val="0"/>
          <w:color w:val="auto"/>
          <w:sz w:val="24"/>
          <w:szCs w:val="24"/>
        </w:rPr>
        <w:t>Modalités de financement du processus REDD+</w:t>
      </w:r>
      <w:bookmarkEnd w:id="93"/>
      <w:r w:rsidR="0069543C" w:rsidRPr="00E04C63">
        <w:rPr>
          <w:i w:val="0"/>
          <w:color w:val="auto"/>
          <w:sz w:val="24"/>
          <w:szCs w:val="24"/>
        </w:rPr>
        <w:t xml:space="preserve"> et gestion des fonds</w:t>
      </w:r>
      <w:bookmarkEnd w:id="94"/>
      <w:bookmarkEnd w:id="95"/>
    </w:p>
    <w:p w:rsidR="00E04C63" w:rsidRDefault="00E04C63" w:rsidP="0069543C">
      <w:pPr>
        <w:pStyle w:val="REDDhdg4"/>
      </w:pPr>
      <w:bookmarkStart w:id="96" w:name="_Toc453603013"/>
      <w:bookmarkStart w:id="97" w:name="_Toc455966174"/>
    </w:p>
    <w:p w:rsidR="0069543C" w:rsidRDefault="0069543C" w:rsidP="0069543C">
      <w:pPr>
        <w:pStyle w:val="REDDhdg4"/>
      </w:pPr>
      <w:r>
        <w:t>Sources du financement</w:t>
      </w:r>
      <w:bookmarkEnd w:id="96"/>
      <w:bookmarkEnd w:id="97"/>
    </w:p>
    <w:p w:rsidR="0069543C" w:rsidRPr="004E2E4F" w:rsidRDefault="0069543C" w:rsidP="0069543C">
      <w:pPr>
        <w:pStyle w:val="NormalREDD"/>
        <w:jc w:val="both"/>
      </w:pPr>
      <w:r w:rsidRPr="004E2E4F">
        <w:t xml:space="preserve">Une étude réalisée au cours de la phase de préparation de la REDD+ a permis de mieux identifier et comprendre le fonctionnement des différents financements susceptibles d'appuyer la mise en œuvre de la stratégie nationale REDD+. </w:t>
      </w:r>
    </w:p>
    <w:p w:rsidR="0069543C" w:rsidRPr="004E2E4F" w:rsidRDefault="0069543C" w:rsidP="0069543C">
      <w:pPr>
        <w:pStyle w:val="NormalREDD"/>
        <w:jc w:val="both"/>
      </w:pPr>
      <w:r w:rsidRPr="004E2E4F">
        <w:t xml:space="preserve">Les principales sources de financements de ces fonds, ont été catégorisées selon leurs origines en deux grands groupes : domestique et internationale, divisés chacun en deux sous-groupes : public et privé. </w:t>
      </w:r>
    </w:p>
    <w:p w:rsidR="004E005D" w:rsidRDefault="004E005D" w:rsidP="0069543C">
      <w:pPr>
        <w:pStyle w:val="NormalREDD"/>
        <w:jc w:val="both"/>
      </w:pPr>
    </w:p>
    <w:p w:rsidR="004E005D" w:rsidRDefault="004E005D" w:rsidP="004E005D">
      <w:r>
        <w:t>A ce titre les sources de financements ont été catégorisées selon leurs origines en deux grands groupes : domestique et internationale, divisés chacun en deux sous-groupes : public et privé. La figure ci-dessous repend la nomenclature des sources et types de financements identifiés pour appuyer la mise en œuvre des activités de la stratégie nationale REDD+.</w:t>
      </w:r>
    </w:p>
    <w:p w:rsidR="004E005D" w:rsidRDefault="004E005D" w:rsidP="004E005D">
      <w:pPr>
        <w:pStyle w:val="Caption"/>
        <w:spacing w:after="0"/>
        <w:jc w:val="center"/>
        <w:rPr>
          <w:color w:val="auto"/>
          <w:sz w:val="22"/>
          <w:szCs w:val="22"/>
        </w:rPr>
      </w:pPr>
    </w:p>
    <w:p w:rsidR="004E005D" w:rsidRPr="004E005D" w:rsidRDefault="004E005D" w:rsidP="004E005D">
      <w:pPr>
        <w:pStyle w:val="Caption"/>
        <w:spacing w:after="0"/>
        <w:jc w:val="center"/>
        <w:rPr>
          <w:color w:val="auto"/>
          <w:sz w:val="22"/>
          <w:szCs w:val="22"/>
        </w:rPr>
      </w:pPr>
      <w:r w:rsidRPr="004E005D">
        <w:rPr>
          <w:color w:val="auto"/>
          <w:sz w:val="22"/>
          <w:szCs w:val="22"/>
          <w:u w:val="single"/>
        </w:rPr>
        <w:t>Encadré n°7</w:t>
      </w:r>
      <w:r>
        <w:rPr>
          <w:color w:val="auto"/>
          <w:sz w:val="22"/>
          <w:szCs w:val="22"/>
        </w:rPr>
        <w:t xml:space="preserve">: </w:t>
      </w:r>
      <w:r w:rsidRPr="004E005D">
        <w:rPr>
          <w:color w:val="auto"/>
          <w:sz w:val="22"/>
          <w:szCs w:val="22"/>
        </w:rPr>
        <w:t>Sources et types de financements étudiés pour la mise en œuvre des activités REDD+</w:t>
      </w:r>
    </w:p>
    <w:p w:rsidR="004E005D" w:rsidRDefault="004E005D" w:rsidP="004E005D"/>
    <w:p w:rsidR="004E005D" w:rsidRDefault="004E005D" w:rsidP="004E005D">
      <w:pPr>
        <w:rPr>
          <w:rFonts w:cs="Arial"/>
        </w:rPr>
      </w:pPr>
      <w:r w:rsidRPr="00307598">
        <w:rPr>
          <w:noProof/>
          <w:lang w:val="fr-CH" w:eastAsia="fr-CH"/>
        </w:rPr>
        <w:drawing>
          <wp:inline distT="0" distB="0" distL="0" distR="0">
            <wp:extent cx="6343650" cy="2597276"/>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341553" cy="2596417"/>
                    </a:xfrm>
                    <a:prstGeom prst="rect">
                      <a:avLst/>
                    </a:prstGeom>
                    <a:noFill/>
                    <a:ln>
                      <a:noFill/>
                    </a:ln>
                  </pic:spPr>
                </pic:pic>
              </a:graphicData>
            </a:graphic>
          </wp:inline>
        </w:drawing>
      </w:r>
    </w:p>
    <w:p w:rsidR="0069543C" w:rsidRPr="004E2E4F" w:rsidRDefault="0069543C" w:rsidP="0069543C">
      <w:pPr>
        <w:pStyle w:val="NormalREDD"/>
        <w:jc w:val="both"/>
      </w:pPr>
      <w:r w:rsidRPr="004E2E4F">
        <w:t xml:space="preserve">Les financements publics domestiques sont les recettes de l’Etat qui peuvent être potentiellement affectées au développement des activités REDD+ (inscrites au budget général de l’Etat). On comptabilise également les comptes d’affectation spéciale (CAS, hors budget) dont les objectifs sont de financer des réalisations en lien avec les activités de la stratégie nationale REDD+. Ils fonctionnent avec des recettes limitées par la loi des finances qui sont utilisées au profit des dépenses autres que la rémunération du personnel. </w:t>
      </w:r>
    </w:p>
    <w:p w:rsidR="0069543C" w:rsidRPr="004E2E4F" w:rsidRDefault="0069543C" w:rsidP="0069543C">
      <w:pPr>
        <w:pStyle w:val="NormalREDD"/>
        <w:jc w:val="both"/>
      </w:pPr>
      <w:r w:rsidRPr="004E2E4F">
        <w:t xml:space="preserve">On note que les dons et les prêts internationaux inscrits au budget sont traités dans la partie sur les financements internationaux. </w:t>
      </w:r>
    </w:p>
    <w:p w:rsidR="0069543C" w:rsidRPr="00E04C63" w:rsidRDefault="0069543C" w:rsidP="0069543C">
      <w:pPr>
        <w:pStyle w:val="NormalREDD"/>
        <w:jc w:val="both"/>
      </w:pPr>
      <w:r w:rsidRPr="00E04C63">
        <w:t>Les financements privés domestiques comprennent le secteur financier national dont les banques commerciales, la microfinance, les caisses d’assurances et de retraites, etc. ainsi que le secteur des entreprises privées.</w:t>
      </w:r>
    </w:p>
    <w:p w:rsidR="0069543C" w:rsidRPr="00E04C63" w:rsidRDefault="0069543C" w:rsidP="0069543C">
      <w:pPr>
        <w:pStyle w:val="NormalREDD"/>
        <w:jc w:val="both"/>
      </w:pPr>
      <w:r w:rsidRPr="00E04C63">
        <w:t>Les financements internationaux publics du développement (</w:t>
      </w:r>
      <w:r w:rsidRPr="00E04C63">
        <w:rPr>
          <w:b/>
        </w:rPr>
        <w:t>FPD</w:t>
      </w:r>
      <w:r w:rsidRPr="00E04C63">
        <w:t>), répartis en deux catégories (multilatéral et bilatéral), sont l’aide publique pour le développement (</w:t>
      </w:r>
      <w:r w:rsidRPr="00E04C63">
        <w:rPr>
          <w:b/>
        </w:rPr>
        <w:t>APD</w:t>
      </w:r>
      <w:r w:rsidRPr="00E04C63">
        <w:t>) et les autres apports du secteur public (</w:t>
      </w:r>
      <w:r w:rsidRPr="00E04C63">
        <w:rPr>
          <w:b/>
        </w:rPr>
        <w:t>AASP</w:t>
      </w:r>
      <w:r w:rsidRPr="00E04C63">
        <w:t>). L’APD selon le Comité d’aide au développement (</w:t>
      </w:r>
      <w:r w:rsidRPr="00E04C63">
        <w:rPr>
          <w:b/>
        </w:rPr>
        <w:t>CAD</w:t>
      </w:r>
      <w:r w:rsidRPr="00E04C63">
        <w:t xml:space="preserve">) de l’Organisation de coopération et de développement économiques (OCDE) se définit comme étant :  </w:t>
      </w:r>
    </w:p>
    <w:p w:rsidR="0069543C" w:rsidRPr="00E04C63" w:rsidRDefault="0069543C" w:rsidP="0069543C">
      <w:pPr>
        <w:pStyle w:val="REDDbull-Indnt"/>
      </w:pPr>
      <w:r w:rsidRPr="00E04C63">
        <w:t>allouée par des organismes publics (y compris les États et les collectivités locales, ou d’organismes agissant pour le compte d’organismes publics) pour but essentiel de favoriser le développement économique et l’amélioration du niveau de vie des pays en développement (PED),</w:t>
      </w:r>
    </w:p>
    <w:p w:rsidR="0069543C" w:rsidRPr="00E04C63" w:rsidRDefault="0069543C" w:rsidP="0069543C">
      <w:pPr>
        <w:pStyle w:val="REDDbull-Indnt"/>
      </w:pPr>
      <w:r w:rsidRPr="00E04C63">
        <w:lastRenderedPageBreak/>
        <w:t>assortie de conditions favorables et d’un élément de libéralité (valeur calculée qui permet de mesurer le degré de concession</w:t>
      </w:r>
      <w:r w:rsidR="008C6D3D" w:rsidRPr="00E04C63">
        <w:t>n</w:t>
      </w:r>
      <w:r w:rsidRPr="00E04C63">
        <w:t xml:space="preserve">alité d’un prêt) au moins égal à 25 % (sur la base d’un taux d’actualisation de 10 pour cent). </w:t>
      </w:r>
    </w:p>
    <w:p w:rsidR="0069543C" w:rsidRPr="00E04C63" w:rsidRDefault="0069543C" w:rsidP="0069543C">
      <w:pPr>
        <w:pStyle w:val="NormalREDD"/>
        <w:jc w:val="both"/>
      </w:pPr>
      <w:r w:rsidRPr="00E04C63">
        <w:t>L’APD peut se décliner en soutien budgétaire général, soutien aux organisations non gouvernementales (ONG), projets d’investissement, etc.</w:t>
      </w:r>
    </w:p>
    <w:p w:rsidR="0069543C" w:rsidRPr="00E04C63" w:rsidRDefault="0069543C" w:rsidP="0069543C">
      <w:pPr>
        <w:pStyle w:val="NormalREDD"/>
        <w:jc w:val="both"/>
      </w:pPr>
      <w:r w:rsidRPr="00E04C63">
        <w:t xml:space="preserve">Les AASP sont les autres appuis financiers qui ne répondent pas aux critères de l’APD tels que les financements non concessionnels, les crédits à l’exportation, les participations et autres éléments d’actifs bilatéraux. </w:t>
      </w:r>
    </w:p>
    <w:p w:rsidR="0069543C" w:rsidRPr="00E04C63" w:rsidRDefault="0069543C" w:rsidP="0069543C">
      <w:pPr>
        <w:pStyle w:val="NormalREDD"/>
        <w:jc w:val="both"/>
      </w:pPr>
      <w:r w:rsidRPr="00E04C63">
        <w:t>Ces financements peuvent être attribués directement aux pays par les institutions publiques en charge de la coopération internationale ou par l’intermédiaire de fonds et initiatives spécifiques d’appui au financement des activités de la Stratégie Nationale REDD+.</w:t>
      </w:r>
    </w:p>
    <w:p w:rsidR="0069543C" w:rsidRPr="00E04C63" w:rsidRDefault="0069543C" w:rsidP="0069543C">
      <w:pPr>
        <w:pStyle w:val="NormalREDD"/>
        <w:jc w:val="both"/>
      </w:pPr>
      <w:r w:rsidRPr="00E04C63">
        <w:t>Les financements internationaux privés étudiés sont les Investissements Etrangers Directs (</w:t>
      </w:r>
      <w:r w:rsidRPr="00E04C63">
        <w:rPr>
          <w:b/>
        </w:rPr>
        <w:t>IED</w:t>
      </w:r>
      <w:r w:rsidRPr="00E04C63">
        <w:t xml:space="preserve">) et les financements issus des fondations privées.  Les IED se définissent comme étant des mouvements internationaux de capitaux réalisés en vue de créer, développer ou maintenir une filiale à l’étranger et/ou d’exercer une influence significative sur la gestion d'une entreprise étrangère.  </w:t>
      </w:r>
    </w:p>
    <w:p w:rsidR="0069543C" w:rsidRPr="00E04C63" w:rsidRDefault="0069543C" w:rsidP="0069543C">
      <w:pPr>
        <w:pStyle w:val="NormalREDD"/>
        <w:jc w:val="both"/>
      </w:pPr>
      <w:r w:rsidRPr="00E04C63">
        <w:t>En tant qu’Etat partie à la Convention-Cadre des Nations-Unies sur les Changements Climatiques et pays REDD+, la République du Congo entend attirer les financements internationaux dédiés au climat en général  et à la REDD+ en particulier.</w:t>
      </w:r>
    </w:p>
    <w:p w:rsidR="0069543C" w:rsidRPr="00E04C63" w:rsidRDefault="0069543C" w:rsidP="0069543C">
      <w:pPr>
        <w:pStyle w:val="NormalREDD"/>
        <w:rPr>
          <w:color w:val="C00000"/>
        </w:rPr>
      </w:pPr>
      <w:r w:rsidRPr="00E04C63">
        <w:t xml:space="preserve">Pour ce faire, le pays s’emploiera à mener un plaidoyer pour acquérir des financements adéquats, suffisants et durables, nécessaire à la mise en œuvre efficiente de la REDD+, auprès : </w:t>
      </w:r>
    </w:p>
    <w:p w:rsidR="0069543C" w:rsidRPr="00E04C63" w:rsidRDefault="0069543C" w:rsidP="0069543C">
      <w:pPr>
        <w:pStyle w:val="REDDbull-Indnt"/>
        <w:spacing w:before="60"/>
      </w:pPr>
      <w:r w:rsidRPr="00E04C63">
        <w:t>des pays donateurs qui s’identifient à travers des appuis financiers via les accords bilatéraux et/ou multilatéraux ;</w:t>
      </w:r>
    </w:p>
    <w:p w:rsidR="0069543C" w:rsidRPr="00E04C63" w:rsidRDefault="0069543C" w:rsidP="0069543C">
      <w:pPr>
        <w:pStyle w:val="REDDbull-Indnt"/>
        <w:spacing w:before="60"/>
      </w:pPr>
      <w:r w:rsidRPr="00E04C63">
        <w:t>des bailleurs de fonds qui ont établis des mécanismes spécifiques à la REDD+ ou au carbone forestier ;</w:t>
      </w:r>
    </w:p>
    <w:p w:rsidR="0069543C" w:rsidRPr="00E04C63" w:rsidRDefault="0069543C" w:rsidP="0069543C">
      <w:pPr>
        <w:pStyle w:val="REDDbull-Indnt"/>
        <w:spacing w:before="60"/>
      </w:pPr>
      <w:r w:rsidRPr="00E04C63">
        <w:t>des acheteurs de crédits de carbone, qui opèrent dans le cadre des marchés volontaires.</w:t>
      </w:r>
    </w:p>
    <w:p w:rsidR="0069543C" w:rsidRPr="00E04C63" w:rsidRDefault="0069543C" w:rsidP="0069543C">
      <w:pPr>
        <w:pStyle w:val="NormalREDD"/>
      </w:pPr>
      <w:r w:rsidRPr="00E04C63">
        <w:t>La mise en route de cette entreprise exaltante passe par le montage du plan d’investissement du processus REDD+, fondé sur la stratégie nationale, objet du présent document.</w:t>
      </w:r>
    </w:p>
    <w:p w:rsidR="0069543C" w:rsidRPr="00E04C63" w:rsidRDefault="0069543C" w:rsidP="0069543C">
      <w:pPr>
        <w:pStyle w:val="NormalREDD"/>
        <w:jc w:val="both"/>
      </w:pPr>
      <w:r w:rsidRPr="00E04C63">
        <w:t xml:space="preserve">Dans le court terme, la République du Congo s’appuiera sur les agences fiduciaires en place (en lien avec le Ministère des Finances) mais aussi aux modes de gestion des fonds par les institutions qui seront en charge de la mise en œuvre d’activités concrètes, tels que les modalités de gestion des fonds par le système des Nations Unies. </w:t>
      </w:r>
    </w:p>
    <w:p w:rsidR="00380A00" w:rsidRPr="00E04C63" w:rsidRDefault="00380A00" w:rsidP="0069543C">
      <w:pPr>
        <w:pStyle w:val="REDDhdg3"/>
        <w:spacing w:before="120"/>
      </w:pPr>
      <w:bookmarkStart w:id="98" w:name="_Toc455966175"/>
      <w:bookmarkStart w:id="99" w:name="_Toc410384106"/>
      <w:bookmarkStart w:id="100" w:name="_Toc416346552"/>
      <w:bookmarkStart w:id="101" w:name="_Toc453603016"/>
    </w:p>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E04C63" w:rsidRDefault="006F0CFC" w:rsidP="006F0CFC"/>
    <w:p w:rsidR="006F0CFC" w:rsidRPr="00171800" w:rsidRDefault="006F0CFC" w:rsidP="006F0CFC"/>
    <w:p w:rsidR="0069543C" w:rsidRPr="00171800" w:rsidRDefault="00E04C63" w:rsidP="00E04C63">
      <w:pPr>
        <w:pStyle w:val="REDDhdg4"/>
        <w:jc w:val="both"/>
        <w:rPr>
          <w:i w:val="0"/>
          <w:color w:val="auto"/>
          <w:sz w:val="24"/>
          <w:szCs w:val="24"/>
        </w:rPr>
      </w:pPr>
      <w:r w:rsidRPr="00171800">
        <w:rPr>
          <w:rFonts w:asciiTheme="minorHAnsi" w:hAnsiTheme="minorHAnsi"/>
          <w:i w:val="0"/>
          <w:color w:val="auto"/>
          <w:sz w:val="24"/>
          <w:szCs w:val="24"/>
        </w:rPr>
        <w:t xml:space="preserve">4.1.4- </w:t>
      </w:r>
      <w:r w:rsidR="0069543C" w:rsidRPr="00171800">
        <w:rPr>
          <w:i w:val="0"/>
          <w:color w:val="auto"/>
          <w:sz w:val="24"/>
          <w:szCs w:val="24"/>
        </w:rPr>
        <w:t>Mécanisme de partage des avantages et bénéfices REDD+</w:t>
      </w:r>
      <w:bookmarkEnd w:id="98"/>
      <w:r w:rsidR="0069543C" w:rsidRPr="00171800">
        <w:rPr>
          <w:i w:val="0"/>
          <w:color w:val="auto"/>
          <w:sz w:val="24"/>
          <w:szCs w:val="24"/>
        </w:rPr>
        <w:t xml:space="preserve"> </w:t>
      </w:r>
    </w:p>
    <w:p w:rsidR="00171800" w:rsidRPr="00171800" w:rsidRDefault="00171800" w:rsidP="00171800">
      <w:pPr>
        <w:pStyle w:val="REDDhdg4"/>
        <w:jc w:val="both"/>
        <w:rPr>
          <w:rFonts w:asciiTheme="minorHAnsi" w:hAnsiTheme="minorHAnsi"/>
          <w:i w:val="0"/>
          <w:color w:val="auto"/>
          <w:sz w:val="6"/>
          <w:szCs w:val="6"/>
        </w:rPr>
      </w:pPr>
    </w:p>
    <w:p w:rsidR="00171800" w:rsidRPr="00171800" w:rsidRDefault="00171800" w:rsidP="00171800">
      <w:pPr>
        <w:pStyle w:val="REDDhdg4"/>
        <w:jc w:val="both"/>
        <w:rPr>
          <w:rFonts w:asciiTheme="minorHAnsi" w:hAnsiTheme="minorHAnsi"/>
          <w:i w:val="0"/>
          <w:color w:val="auto"/>
          <w:sz w:val="24"/>
          <w:szCs w:val="24"/>
        </w:rPr>
      </w:pPr>
      <w:r w:rsidRPr="00171800">
        <w:rPr>
          <w:rFonts w:asciiTheme="minorHAnsi" w:hAnsiTheme="minorHAnsi"/>
          <w:i w:val="0"/>
          <w:color w:val="auto"/>
          <w:sz w:val="24"/>
          <w:szCs w:val="24"/>
        </w:rPr>
        <w:t>4.1.4.1- Bénéfices carbone et non carbone</w:t>
      </w:r>
    </w:p>
    <w:p w:rsidR="00E04C63" w:rsidRPr="00171800" w:rsidRDefault="00E04C63" w:rsidP="0069543C">
      <w:pPr>
        <w:pStyle w:val="NormalREDD"/>
        <w:jc w:val="both"/>
        <w:rPr>
          <w:sz w:val="6"/>
          <w:szCs w:val="6"/>
        </w:rPr>
      </w:pPr>
    </w:p>
    <w:p w:rsidR="0069543C" w:rsidRPr="00E04C63" w:rsidRDefault="0069543C" w:rsidP="0069543C">
      <w:pPr>
        <w:pStyle w:val="NormalREDD"/>
        <w:jc w:val="both"/>
      </w:pPr>
      <w:r w:rsidRPr="00E04C63">
        <w:lastRenderedPageBreak/>
        <w:t xml:space="preserve">La consolidation de ce chapitre prend en compte l’évolution des négociations internationales sur les </w:t>
      </w:r>
      <w:r w:rsidRPr="00E04C63">
        <w:rPr>
          <w:b/>
        </w:rPr>
        <w:t>bénéfices non carbone</w:t>
      </w:r>
      <w:r w:rsidRPr="00E04C63">
        <w:t xml:space="preserve"> qui peuvent apporter des avantages substantielles, pouvant potentiellement améliorer l’assiette financière des bénéfices attendus dans le cadre de la REDD+. </w:t>
      </w:r>
    </w:p>
    <w:p w:rsidR="0069543C" w:rsidRPr="00E04C63" w:rsidRDefault="0069543C" w:rsidP="0069543C">
      <w:pPr>
        <w:pStyle w:val="NormalREDD"/>
        <w:jc w:val="both"/>
      </w:pPr>
      <w:r w:rsidRPr="00E04C63">
        <w:t xml:space="preserve">La République du Congo entend mettre en place un mécanisme de partage des bénéfices du processus REDD+.  Différents bénéfices multiples ont été identifiés à savoir les </w:t>
      </w:r>
      <w:r w:rsidRPr="00E04C63">
        <w:rPr>
          <w:b/>
        </w:rPr>
        <w:t>bénéfices carbone</w:t>
      </w:r>
      <w:r w:rsidRPr="00E04C63">
        <w:t xml:space="preserve"> et les </w:t>
      </w:r>
      <w:r w:rsidRPr="00E04C63">
        <w:rPr>
          <w:b/>
        </w:rPr>
        <w:t xml:space="preserve">bénéfices non carbone </w:t>
      </w:r>
      <w:r w:rsidRPr="00E04C63">
        <w:t xml:space="preserve">présentés dans les </w:t>
      </w:r>
      <w:r w:rsidRPr="00E04C63">
        <w:rPr>
          <w:b/>
        </w:rPr>
        <w:t>tableaux</w:t>
      </w:r>
      <w:r w:rsidR="000F2904" w:rsidRPr="00E04C63">
        <w:rPr>
          <w:b/>
        </w:rPr>
        <w:t xml:space="preserve"> </w:t>
      </w:r>
      <w:r w:rsidR="00380A00" w:rsidRPr="00E04C63">
        <w:rPr>
          <w:b/>
        </w:rPr>
        <w:t>n</w:t>
      </w:r>
      <w:r w:rsidR="004968EA" w:rsidRPr="00E04C63">
        <w:rPr>
          <w:b/>
        </w:rPr>
        <w:t>°</w:t>
      </w:r>
      <w:r w:rsidR="008866AF" w:rsidRPr="00E04C63">
        <w:rPr>
          <w:b/>
        </w:rPr>
        <w:t>9</w:t>
      </w:r>
      <w:r w:rsidR="000F2904" w:rsidRPr="00E04C63">
        <w:rPr>
          <w:b/>
        </w:rPr>
        <w:t xml:space="preserve"> et </w:t>
      </w:r>
      <w:r w:rsidR="00380A00" w:rsidRPr="00E04C63">
        <w:rPr>
          <w:b/>
        </w:rPr>
        <w:t>n°</w:t>
      </w:r>
      <w:r w:rsidR="008866AF" w:rsidRPr="00E04C63">
        <w:rPr>
          <w:b/>
        </w:rPr>
        <w:t>10</w:t>
      </w:r>
      <w:r w:rsidRPr="00E04C63">
        <w:t xml:space="preserve"> ci-dessous. </w:t>
      </w:r>
    </w:p>
    <w:p w:rsidR="00171800" w:rsidRPr="00171800" w:rsidRDefault="00171800" w:rsidP="0069543C">
      <w:pPr>
        <w:pStyle w:val="REDDhdg4"/>
        <w:rPr>
          <w:rFonts w:asciiTheme="minorHAnsi" w:hAnsiTheme="minorHAnsi"/>
          <w:i w:val="0"/>
          <w:sz w:val="10"/>
          <w:szCs w:val="10"/>
          <w:u w:val="single"/>
        </w:rPr>
      </w:pPr>
      <w:bookmarkStart w:id="102" w:name="_Toc455966176"/>
    </w:p>
    <w:p w:rsidR="0069543C" w:rsidRPr="00E04C63" w:rsidRDefault="000F2904" w:rsidP="0069543C">
      <w:pPr>
        <w:pStyle w:val="REDDhdg4"/>
        <w:rPr>
          <w:rFonts w:asciiTheme="minorHAnsi" w:hAnsiTheme="minorHAnsi"/>
          <w:sz w:val="22"/>
          <w:szCs w:val="22"/>
        </w:rPr>
      </w:pPr>
      <w:r w:rsidRPr="00E04C63">
        <w:rPr>
          <w:rFonts w:asciiTheme="minorHAnsi" w:hAnsiTheme="minorHAnsi"/>
          <w:i w:val="0"/>
          <w:sz w:val="22"/>
          <w:szCs w:val="22"/>
          <w:u w:val="single"/>
        </w:rPr>
        <w:t xml:space="preserve">Tableau </w:t>
      </w:r>
      <w:r w:rsidR="008866AF" w:rsidRPr="00E04C63">
        <w:rPr>
          <w:rFonts w:asciiTheme="minorHAnsi" w:hAnsiTheme="minorHAnsi"/>
          <w:i w:val="0"/>
          <w:sz w:val="22"/>
          <w:szCs w:val="22"/>
          <w:u w:val="single"/>
        </w:rPr>
        <w:t>n°9</w:t>
      </w:r>
      <w:r w:rsidR="00380A00" w:rsidRPr="00E04C63">
        <w:rPr>
          <w:rFonts w:asciiTheme="minorHAnsi" w:hAnsiTheme="minorHAnsi"/>
          <w:i w:val="0"/>
          <w:sz w:val="22"/>
          <w:szCs w:val="22"/>
        </w:rPr>
        <w:t xml:space="preserve"> </w:t>
      </w:r>
      <w:r w:rsidRPr="00E04C63">
        <w:rPr>
          <w:rFonts w:asciiTheme="minorHAnsi" w:hAnsiTheme="minorHAnsi"/>
          <w:i w:val="0"/>
          <w:sz w:val="22"/>
          <w:szCs w:val="22"/>
        </w:rPr>
        <w:t>:</w:t>
      </w:r>
      <w:r w:rsidRPr="00E04C63">
        <w:rPr>
          <w:rFonts w:asciiTheme="minorHAnsi" w:hAnsiTheme="minorHAnsi"/>
          <w:sz w:val="22"/>
          <w:szCs w:val="22"/>
        </w:rPr>
        <w:t xml:space="preserve"> </w:t>
      </w:r>
      <w:r w:rsidR="0069543C" w:rsidRPr="00E04C63">
        <w:rPr>
          <w:rFonts w:asciiTheme="minorHAnsi" w:hAnsiTheme="minorHAnsi"/>
          <w:b w:val="0"/>
          <w:sz w:val="22"/>
          <w:szCs w:val="22"/>
        </w:rPr>
        <w:t>Bénéfic</w:t>
      </w:r>
      <w:r w:rsidR="00380A00" w:rsidRPr="00E04C63">
        <w:rPr>
          <w:rFonts w:asciiTheme="minorHAnsi" w:hAnsiTheme="minorHAnsi"/>
          <w:b w:val="0"/>
          <w:sz w:val="22"/>
          <w:szCs w:val="22"/>
        </w:rPr>
        <w:t xml:space="preserve">iaires des avantages ou bénéfice </w:t>
      </w:r>
      <w:r w:rsidR="0069543C" w:rsidRPr="00E04C63">
        <w:rPr>
          <w:rFonts w:asciiTheme="minorHAnsi" w:hAnsiTheme="minorHAnsi"/>
          <w:b w:val="0"/>
          <w:sz w:val="22"/>
          <w:szCs w:val="22"/>
        </w:rPr>
        <w:t>carbone</w:t>
      </w:r>
      <w:bookmarkEnd w:id="102"/>
    </w:p>
    <w:tbl>
      <w:tblPr>
        <w:tblStyle w:val="TableGrid"/>
        <w:tblW w:w="5000" w:type="pct"/>
        <w:tblLook w:val="04A0" w:firstRow="1" w:lastRow="0" w:firstColumn="1" w:lastColumn="0" w:noHBand="0" w:noVBand="1"/>
      </w:tblPr>
      <w:tblGrid>
        <w:gridCol w:w="1580"/>
        <w:gridCol w:w="4262"/>
        <w:gridCol w:w="1652"/>
        <w:gridCol w:w="1330"/>
        <w:gridCol w:w="1242"/>
      </w:tblGrid>
      <w:tr w:rsidR="0069543C" w:rsidRPr="00E04C63" w:rsidTr="00380A00">
        <w:trPr>
          <w:trHeight w:val="319"/>
        </w:trPr>
        <w:tc>
          <w:tcPr>
            <w:tcW w:w="790" w:type="pct"/>
            <w:shd w:val="clear" w:color="auto" w:fill="F2F2F2" w:themeFill="background1" w:themeFillShade="F2"/>
            <w:vAlign w:val="bottom"/>
          </w:tcPr>
          <w:p w:rsidR="0069543C" w:rsidRPr="00E04C63" w:rsidRDefault="0069543C" w:rsidP="001414C3">
            <w:pPr>
              <w:autoSpaceDE w:val="0"/>
              <w:autoSpaceDN w:val="0"/>
              <w:adjustRightInd w:val="0"/>
              <w:rPr>
                <w:rFonts w:ascii="Arial Narrow" w:hAnsi="Arial Narrow" w:cs="Times New Roman"/>
                <w:b/>
                <w:color w:val="000000" w:themeColor="text1"/>
                <w:sz w:val="18"/>
              </w:rPr>
            </w:pPr>
            <w:r w:rsidRPr="00E04C63">
              <w:rPr>
                <w:rFonts w:ascii="Arial Narrow" w:hAnsi="Arial Narrow" w:cs="Times New Roman"/>
                <w:b/>
                <w:color w:val="000000" w:themeColor="text1"/>
                <w:sz w:val="18"/>
              </w:rPr>
              <w:t xml:space="preserve">Type de bénéfice </w:t>
            </w:r>
            <w:r w:rsidR="00380A00" w:rsidRPr="00E04C63">
              <w:rPr>
                <w:rFonts w:ascii="Arial Narrow" w:hAnsi="Arial Narrow" w:cs="Times New Roman"/>
                <w:b/>
                <w:color w:val="000000" w:themeColor="text1"/>
                <w:sz w:val="18"/>
              </w:rPr>
              <w:t>C</w:t>
            </w:r>
            <w:r w:rsidRPr="00E04C63">
              <w:rPr>
                <w:rFonts w:ascii="Arial Narrow" w:hAnsi="Arial Narrow" w:cs="Times New Roman"/>
                <w:b/>
                <w:color w:val="000000" w:themeColor="text1"/>
                <w:sz w:val="18"/>
              </w:rPr>
              <w:t>arbone</w:t>
            </w:r>
          </w:p>
          <w:p w:rsidR="00380A00" w:rsidRPr="00E04C63" w:rsidRDefault="00380A00" w:rsidP="001414C3">
            <w:pPr>
              <w:autoSpaceDE w:val="0"/>
              <w:autoSpaceDN w:val="0"/>
              <w:adjustRightInd w:val="0"/>
              <w:rPr>
                <w:rFonts w:ascii="Arial Narrow" w:hAnsi="Arial Narrow" w:cs="Times New Roman"/>
                <w:b/>
                <w:color w:val="000000" w:themeColor="text1"/>
                <w:sz w:val="18"/>
              </w:rPr>
            </w:pPr>
          </w:p>
        </w:tc>
        <w:tc>
          <w:tcPr>
            <w:tcW w:w="2122" w:type="pct"/>
            <w:shd w:val="clear" w:color="auto" w:fill="F2F2F2" w:themeFill="background1" w:themeFillShade="F2"/>
            <w:vAlign w:val="bottom"/>
          </w:tcPr>
          <w:p w:rsidR="0069543C" w:rsidRPr="00E04C63" w:rsidRDefault="0069543C" w:rsidP="001414C3">
            <w:pPr>
              <w:autoSpaceDE w:val="0"/>
              <w:autoSpaceDN w:val="0"/>
              <w:adjustRightInd w:val="0"/>
              <w:jc w:val="center"/>
              <w:rPr>
                <w:rFonts w:ascii="Arial Narrow" w:hAnsi="Arial Narrow" w:cs="Times New Roman"/>
                <w:b/>
                <w:color w:val="000000" w:themeColor="text1"/>
                <w:sz w:val="18"/>
              </w:rPr>
            </w:pPr>
            <w:r w:rsidRPr="00E04C63">
              <w:rPr>
                <w:rFonts w:ascii="Arial Narrow" w:hAnsi="Arial Narrow" w:cs="Times New Roman"/>
                <w:b/>
                <w:color w:val="000000" w:themeColor="text1"/>
                <w:sz w:val="18"/>
              </w:rPr>
              <w:t>Bénéfice</w:t>
            </w:r>
            <w:r w:rsidR="008866AF" w:rsidRPr="00E04C63">
              <w:rPr>
                <w:rFonts w:ascii="Arial Narrow" w:hAnsi="Arial Narrow" w:cs="Times New Roman"/>
                <w:b/>
                <w:color w:val="000000" w:themeColor="text1"/>
                <w:sz w:val="18"/>
              </w:rPr>
              <w:t>s</w:t>
            </w:r>
            <w:r w:rsidRPr="00E04C63">
              <w:rPr>
                <w:rFonts w:ascii="Arial Narrow" w:hAnsi="Arial Narrow" w:cs="Times New Roman"/>
                <w:b/>
                <w:color w:val="000000" w:themeColor="text1"/>
                <w:sz w:val="18"/>
              </w:rPr>
              <w:t xml:space="preserve"> spécifique</w:t>
            </w:r>
            <w:r w:rsidR="008866AF" w:rsidRPr="00E04C63">
              <w:rPr>
                <w:rFonts w:ascii="Arial Narrow" w:hAnsi="Arial Narrow" w:cs="Times New Roman"/>
                <w:b/>
                <w:color w:val="000000" w:themeColor="text1"/>
                <w:sz w:val="18"/>
              </w:rPr>
              <w:t>s</w:t>
            </w:r>
          </w:p>
          <w:p w:rsidR="00380A00" w:rsidRPr="00E04C63" w:rsidRDefault="00380A00" w:rsidP="001414C3">
            <w:pPr>
              <w:autoSpaceDE w:val="0"/>
              <w:autoSpaceDN w:val="0"/>
              <w:adjustRightInd w:val="0"/>
              <w:jc w:val="center"/>
              <w:rPr>
                <w:rFonts w:ascii="Arial Narrow" w:hAnsi="Arial Narrow" w:cs="Times New Roman"/>
                <w:b/>
                <w:color w:val="000000" w:themeColor="text1"/>
                <w:sz w:val="18"/>
              </w:rPr>
            </w:pPr>
          </w:p>
        </w:tc>
        <w:tc>
          <w:tcPr>
            <w:tcW w:w="825" w:type="pct"/>
            <w:tcBorders>
              <w:bottom w:val="single" w:sz="4" w:space="0" w:color="auto"/>
            </w:tcBorders>
            <w:shd w:val="clear" w:color="auto" w:fill="F2F2F2" w:themeFill="background1" w:themeFillShade="F2"/>
            <w:vAlign w:val="bottom"/>
          </w:tcPr>
          <w:p w:rsidR="0069543C" w:rsidRPr="00E04C63" w:rsidRDefault="0069543C" w:rsidP="001414C3">
            <w:pPr>
              <w:autoSpaceDE w:val="0"/>
              <w:autoSpaceDN w:val="0"/>
              <w:adjustRightInd w:val="0"/>
              <w:jc w:val="center"/>
              <w:rPr>
                <w:rFonts w:ascii="Arial Narrow" w:hAnsi="Arial Narrow" w:cs="Times New Roman"/>
                <w:b/>
                <w:color w:val="000000" w:themeColor="text1"/>
                <w:sz w:val="18"/>
                <w:lang w:val="fr-FR"/>
              </w:rPr>
            </w:pPr>
            <w:r w:rsidRPr="00E04C63">
              <w:rPr>
                <w:rFonts w:ascii="Arial Narrow" w:hAnsi="Arial Narrow" w:cs="Times New Roman"/>
                <w:b/>
                <w:color w:val="000000" w:themeColor="text1"/>
                <w:sz w:val="18"/>
                <w:lang w:val="fr-FR"/>
              </w:rPr>
              <w:t xml:space="preserve">Promoteurs de projets, Investisseurs, </w:t>
            </w:r>
          </w:p>
          <w:p w:rsidR="0069543C" w:rsidRPr="00E04C63" w:rsidRDefault="0069543C" w:rsidP="001414C3">
            <w:pPr>
              <w:autoSpaceDE w:val="0"/>
              <w:autoSpaceDN w:val="0"/>
              <w:adjustRightInd w:val="0"/>
              <w:jc w:val="center"/>
              <w:rPr>
                <w:rFonts w:ascii="Arial Narrow" w:hAnsi="Arial Narrow" w:cs="Times New Roman"/>
                <w:b/>
                <w:color w:val="000000" w:themeColor="text1"/>
                <w:sz w:val="18"/>
                <w:lang w:val="fr-FR"/>
              </w:rPr>
            </w:pPr>
            <w:r w:rsidRPr="00E04C63">
              <w:rPr>
                <w:rFonts w:ascii="Arial Narrow" w:hAnsi="Arial Narrow" w:cs="Times New Roman"/>
                <w:b/>
                <w:color w:val="000000" w:themeColor="text1"/>
                <w:sz w:val="18"/>
                <w:lang w:val="fr-FR"/>
              </w:rPr>
              <w:t>Secteur  privé</w:t>
            </w:r>
          </w:p>
        </w:tc>
        <w:tc>
          <w:tcPr>
            <w:tcW w:w="665" w:type="pct"/>
            <w:tcBorders>
              <w:bottom w:val="single" w:sz="4" w:space="0" w:color="auto"/>
            </w:tcBorders>
            <w:shd w:val="clear" w:color="auto" w:fill="F2F2F2" w:themeFill="background1" w:themeFillShade="F2"/>
            <w:vAlign w:val="bottom"/>
          </w:tcPr>
          <w:p w:rsidR="0069543C" w:rsidRPr="00E04C63" w:rsidRDefault="0069543C" w:rsidP="00380A00">
            <w:pPr>
              <w:autoSpaceDE w:val="0"/>
              <w:autoSpaceDN w:val="0"/>
              <w:adjustRightInd w:val="0"/>
              <w:jc w:val="center"/>
              <w:rPr>
                <w:rFonts w:ascii="Arial Narrow" w:hAnsi="Arial Narrow" w:cs="Times New Roman"/>
                <w:b/>
                <w:color w:val="000000" w:themeColor="text1"/>
                <w:sz w:val="18"/>
              </w:rPr>
            </w:pPr>
            <w:r w:rsidRPr="00E04C63">
              <w:rPr>
                <w:rFonts w:ascii="Arial Narrow" w:hAnsi="Arial Narrow" w:cs="Times New Roman"/>
                <w:b/>
                <w:color w:val="000000" w:themeColor="text1"/>
                <w:sz w:val="18"/>
              </w:rPr>
              <w:t>Gouvernement</w:t>
            </w:r>
          </w:p>
          <w:p w:rsidR="00380A00" w:rsidRPr="00E04C63" w:rsidRDefault="00380A00" w:rsidP="00380A00">
            <w:pPr>
              <w:autoSpaceDE w:val="0"/>
              <w:autoSpaceDN w:val="0"/>
              <w:adjustRightInd w:val="0"/>
              <w:jc w:val="center"/>
              <w:rPr>
                <w:rFonts w:ascii="Arial Narrow" w:hAnsi="Arial Narrow" w:cs="Times New Roman"/>
                <w:b/>
                <w:color w:val="000000" w:themeColor="text1"/>
                <w:sz w:val="18"/>
              </w:rPr>
            </w:pPr>
          </w:p>
        </w:tc>
        <w:tc>
          <w:tcPr>
            <w:tcW w:w="598" w:type="pct"/>
            <w:tcBorders>
              <w:bottom w:val="single" w:sz="4" w:space="0" w:color="auto"/>
            </w:tcBorders>
            <w:shd w:val="clear" w:color="auto" w:fill="F2F2F2" w:themeFill="background1" w:themeFillShade="F2"/>
            <w:vAlign w:val="bottom"/>
          </w:tcPr>
          <w:p w:rsidR="0069543C" w:rsidRPr="00E04C63" w:rsidRDefault="0069543C" w:rsidP="001414C3">
            <w:pPr>
              <w:autoSpaceDE w:val="0"/>
              <w:autoSpaceDN w:val="0"/>
              <w:adjustRightInd w:val="0"/>
              <w:jc w:val="center"/>
              <w:rPr>
                <w:rFonts w:ascii="Arial Narrow" w:hAnsi="Arial Narrow" w:cs="Times New Roman"/>
                <w:b/>
                <w:color w:val="000000" w:themeColor="text1"/>
                <w:sz w:val="18"/>
                <w:lang w:val="fr-FR"/>
              </w:rPr>
            </w:pPr>
            <w:r w:rsidRPr="00E04C63">
              <w:rPr>
                <w:rFonts w:ascii="Arial Narrow" w:hAnsi="Arial Narrow" w:cs="Times New Roman"/>
                <w:b/>
                <w:color w:val="000000" w:themeColor="text1"/>
                <w:sz w:val="18"/>
                <w:lang w:val="fr-FR"/>
              </w:rPr>
              <w:t>Communautés locales, autochtones</w:t>
            </w:r>
          </w:p>
        </w:tc>
      </w:tr>
      <w:tr w:rsidR="0069543C" w:rsidRPr="00E04C63" w:rsidTr="00380A00">
        <w:trPr>
          <w:trHeight w:val="339"/>
        </w:trPr>
        <w:tc>
          <w:tcPr>
            <w:tcW w:w="790" w:type="pct"/>
            <w:vMerge w:val="restart"/>
          </w:tcPr>
          <w:p w:rsidR="0069543C" w:rsidRPr="00E04C63" w:rsidRDefault="0069543C" w:rsidP="001414C3">
            <w:pPr>
              <w:rPr>
                <w:rFonts w:ascii="Arial Narrow" w:hAnsi="Arial Narrow" w:cs="Times New Roman"/>
                <w:sz w:val="18"/>
                <w:lang w:val="fr-FR"/>
              </w:rPr>
            </w:pPr>
            <w:r w:rsidRPr="00E04C63">
              <w:rPr>
                <w:rFonts w:ascii="Arial Narrow" w:hAnsi="Arial Narrow" w:cs="Times New Roman"/>
                <w:sz w:val="18"/>
                <w:lang w:val="fr-FR"/>
              </w:rPr>
              <w:t>Revenus financiers issus de la vente des crédits carbone sur le marché volontaire et/ ou obligataire qui conduisent à l’</w:t>
            </w:r>
            <w:r w:rsidRPr="00E04C63">
              <w:rPr>
                <w:rFonts w:ascii="Arial Narrow" w:hAnsi="Arial Narrow" w:cs="Times New Roman"/>
                <w:b/>
                <w:sz w:val="18"/>
                <w:lang w:val="fr-FR"/>
              </w:rPr>
              <w:t>amélioration de la gouvernance forestière</w:t>
            </w: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Amélioration ou clarification des droits fonciers pour les communautés locales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 xml:space="preserve">Contribution au financement du développement socio-économique du pays ;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au financement de la mise en œuvre de la REDD+, la surveillance des forêts  et autres charges de fonctionnement du processus REDD+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à la lutte contre la pauvreté et renforcement de la cohésion sociale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Financement des autres politiques sectorielles ;</w:t>
            </w:r>
          </w:p>
          <w:p w:rsidR="0069543C" w:rsidRPr="00E04C63" w:rsidRDefault="0069543C" w:rsidP="001414C3">
            <w:pPr>
              <w:autoSpaceDE w:val="0"/>
              <w:autoSpaceDN w:val="0"/>
              <w:adjustRightInd w:val="0"/>
              <w:rPr>
                <w:rFonts w:ascii="Arial Narrow" w:hAnsi="Arial Narrow" w:cs="Times New Roman"/>
                <w:i/>
                <w:sz w:val="18"/>
              </w:rPr>
            </w:pPr>
            <w:r w:rsidRPr="00E04C63">
              <w:rPr>
                <w:rFonts w:ascii="Arial Narrow" w:hAnsi="Arial Narrow" w:cs="Times New Roman"/>
                <w:i/>
                <w:sz w:val="18"/>
              </w:rPr>
              <w:t>développement de l’économie verte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rPr>
            </w:pPr>
            <w:r w:rsidRPr="00E04C63">
              <w:rPr>
                <w:rFonts w:ascii="Arial Narrow" w:hAnsi="Arial Narrow" w:cs="Times New Roman"/>
                <w:sz w:val="20"/>
                <w:szCs w:val="20"/>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rPr>
            </w:pPr>
            <w:r w:rsidRPr="00E04C63">
              <w:rPr>
                <w:rFonts w:ascii="Arial Narrow" w:hAnsi="Arial Narrow" w:cs="Times New Roman"/>
                <w:sz w:val="20"/>
                <w:szCs w:val="20"/>
              </w:rPr>
              <w:t>X</w:t>
            </w: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rPr>
            </w:pPr>
          </w:p>
        </w:tc>
        <w:tc>
          <w:tcPr>
            <w:tcW w:w="2122" w:type="pct"/>
          </w:tcPr>
          <w:p w:rsidR="0069543C" w:rsidRPr="00E04C63" w:rsidRDefault="0069543C" w:rsidP="001414C3">
            <w:pPr>
              <w:autoSpaceDE w:val="0"/>
              <w:autoSpaceDN w:val="0"/>
              <w:adjustRightInd w:val="0"/>
              <w:rPr>
                <w:rFonts w:ascii="Arial Narrow" w:hAnsi="Arial Narrow" w:cs="Times New Roman"/>
                <w:i/>
                <w:sz w:val="18"/>
              </w:rPr>
            </w:pPr>
            <w:r w:rsidRPr="00E04C63">
              <w:rPr>
                <w:rFonts w:ascii="Arial Narrow" w:hAnsi="Arial Narrow" w:cs="Times New Roman"/>
                <w:i/>
                <w:sz w:val="18"/>
              </w:rPr>
              <w:t>Financement du développement rural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rPr>
            </w:pP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rPr>
            </w:pPr>
            <w:r w:rsidRPr="00E04C63">
              <w:rPr>
                <w:rFonts w:ascii="Arial Narrow" w:hAnsi="Arial Narrow" w:cs="Times New Roman"/>
                <w:sz w:val="20"/>
                <w:szCs w:val="20"/>
              </w:rPr>
              <w:t>X</w:t>
            </w: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Amélioration des conditions de vie des communautés locales, populations autochtones  et  autres groupes vulnérables et marginalisés dans un moyen et long terme</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Prise en compte de la protection, de la conservation et de la gestion durable des forêts dans les politiques nationales de développement</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Renforcement de l’institutionnalisation de la protection, de la conservation et de la gestion durable des forêts en appui à la mise en œuvre des politiques nationales de développement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33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Répartition transparente et équitable des bénéfices liés au carbone ;</w:t>
            </w:r>
          </w:p>
        </w:tc>
        <w:tc>
          <w:tcPr>
            <w:tcW w:w="825"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336"/>
        </w:trPr>
        <w:tc>
          <w:tcPr>
            <w:tcW w:w="790" w:type="pct"/>
            <w:vMerge/>
            <w:tcBorders>
              <w:bottom w:val="single" w:sz="18" w:space="0" w:color="auto"/>
            </w:tcBorders>
          </w:tcPr>
          <w:p w:rsidR="0069543C" w:rsidRPr="00E04C63" w:rsidRDefault="0069543C" w:rsidP="001414C3">
            <w:pPr>
              <w:rPr>
                <w:rFonts w:ascii="Arial Narrow" w:hAnsi="Arial Narrow" w:cs="Times New Roman"/>
                <w:sz w:val="18"/>
                <w:lang w:val="fr-FR"/>
              </w:rPr>
            </w:pPr>
          </w:p>
        </w:tc>
        <w:tc>
          <w:tcPr>
            <w:tcW w:w="2122" w:type="pct"/>
            <w:tcBorders>
              <w:bottom w:val="single" w:sz="18" w:space="0" w:color="auto"/>
            </w:tcBorders>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Cambria Math" w:hAnsi="Cambria Math" w:cs="Cambria Math"/>
                <w:i/>
                <w:sz w:val="18"/>
                <w:lang w:val="fr-FR"/>
              </w:rPr>
              <w:t>M</w:t>
            </w:r>
            <w:r w:rsidRPr="00E04C63">
              <w:rPr>
                <w:rFonts w:ascii="Arial Narrow" w:hAnsi="Arial Narrow" w:cs="Times New Roman"/>
                <w:i/>
                <w:sz w:val="18"/>
                <w:lang w:val="fr-FR"/>
              </w:rPr>
              <w:t>ise en application des garanties ou des mesures de sauvegarde REDD+ et respect des connaissances et des droits des populations s autochtones.</w:t>
            </w:r>
          </w:p>
        </w:tc>
        <w:tc>
          <w:tcPr>
            <w:tcW w:w="825" w:type="pct"/>
            <w:tcBorders>
              <w:bottom w:val="single" w:sz="18" w:space="0" w:color="auto"/>
            </w:tcBorders>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tcBorders>
              <w:bottom w:val="single" w:sz="18" w:space="0" w:color="auto"/>
            </w:tcBorders>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tcBorders>
              <w:bottom w:val="single" w:sz="18" w:space="0" w:color="auto"/>
            </w:tcBorders>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479"/>
        </w:trPr>
        <w:tc>
          <w:tcPr>
            <w:tcW w:w="790" w:type="pct"/>
            <w:vMerge w:val="restart"/>
            <w:tcBorders>
              <w:top w:val="single" w:sz="18" w:space="0" w:color="auto"/>
            </w:tcBorders>
          </w:tcPr>
          <w:p w:rsidR="0069543C" w:rsidRPr="00E04C63" w:rsidRDefault="0069543C" w:rsidP="001414C3">
            <w:pPr>
              <w:rPr>
                <w:rFonts w:ascii="Arial Narrow" w:hAnsi="Arial Narrow" w:cs="Times New Roman"/>
                <w:sz w:val="18"/>
                <w:lang w:val="fr-FR"/>
              </w:rPr>
            </w:pPr>
            <w:r w:rsidRPr="00E04C63">
              <w:rPr>
                <w:rFonts w:ascii="Arial Narrow" w:hAnsi="Arial Narrow" w:cs="Times New Roman"/>
                <w:sz w:val="18"/>
                <w:lang w:val="fr-FR"/>
              </w:rPr>
              <w:t xml:space="preserve">Financements provenant des bailleurs de fonds ou des États (paiements en espèces, prêts, ou les allégements fiscaux, don et legs, etc.) qui conduisent à </w:t>
            </w:r>
            <w:r w:rsidRPr="00E04C63">
              <w:rPr>
                <w:rFonts w:ascii="Arial Narrow" w:hAnsi="Arial Narrow" w:cs="Times New Roman"/>
                <w:b/>
                <w:sz w:val="18"/>
                <w:lang w:val="fr-FR"/>
              </w:rPr>
              <w:t>l’amélioration des conditions économiques et sociales</w:t>
            </w:r>
          </w:p>
        </w:tc>
        <w:tc>
          <w:tcPr>
            <w:tcW w:w="2122" w:type="pct"/>
            <w:tcBorders>
              <w:top w:val="single" w:sz="18" w:space="0" w:color="auto"/>
            </w:tcBorders>
          </w:tcPr>
          <w:p w:rsidR="0069543C" w:rsidRPr="00E04C63" w:rsidRDefault="0069543C" w:rsidP="001414C3">
            <w:pPr>
              <w:rPr>
                <w:rFonts w:ascii="Arial Narrow" w:hAnsi="Arial Narrow" w:cs="Arial"/>
                <w:b/>
                <w:color w:val="0000CC"/>
                <w:sz w:val="18"/>
                <w:lang w:val="fr-FR"/>
              </w:rPr>
            </w:pPr>
            <w:r w:rsidRPr="00E04C63">
              <w:rPr>
                <w:rFonts w:ascii="Arial Narrow" w:hAnsi="Arial Narrow"/>
                <w:i/>
                <w:sz w:val="18"/>
                <w:lang w:val="fr-FR"/>
              </w:rPr>
              <w:t xml:space="preserve">Appui </w:t>
            </w:r>
            <w:r w:rsidRPr="00E04C63">
              <w:rPr>
                <w:rFonts w:ascii="Arial Narrow" w:hAnsi="Arial Narrow" w:cs="Arial Narrow"/>
                <w:i/>
                <w:sz w:val="18"/>
                <w:lang w:val="fr-FR"/>
              </w:rPr>
              <w:t>à</w:t>
            </w:r>
            <w:r w:rsidRPr="00E04C63">
              <w:rPr>
                <w:rFonts w:ascii="Arial Narrow" w:hAnsi="Arial Narrow"/>
                <w:i/>
                <w:sz w:val="18"/>
                <w:lang w:val="fr-FR"/>
              </w:rPr>
              <w:t xml:space="preserve"> la cr</w:t>
            </w:r>
            <w:r w:rsidRPr="00E04C63">
              <w:rPr>
                <w:rFonts w:ascii="Arial Narrow" w:hAnsi="Arial Narrow" w:cs="Arial Narrow"/>
                <w:i/>
                <w:sz w:val="18"/>
                <w:lang w:val="fr-FR"/>
              </w:rPr>
              <w:t>é</w:t>
            </w:r>
            <w:r w:rsidRPr="00E04C63">
              <w:rPr>
                <w:rFonts w:ascii="Arial Narrow" w:hAnsi="Arial Narrow"/>
                <w:i/>
                <w:sz w:val="18"/>
                <w:lang w:val="fr-FR"/>
              </w:rPr>
              <w:t>ation des emplois dans les zones rurales ;</w:t>
            </w:r>
          </w:p>
        </w:tc>
        <w:tc>
          <w:tcPr>
            <w:tcW w:w="825" w:type="pct"/>
            <w:tcBorders>
              <w:top w:val="single" w:sz="18" w:space="0" w:color="auto"/>
            </w:tcBorders>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tcBorders>
              <w:top w:val="single" w:sz="18" w:space="0" w:color="auto"/>
            </w:tcBorders>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tcBorders>
              <w:top w:val="single" w:sz="18" w:space="0" w:color="auto"/>
            </w:tcBorders>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r>
      <w:tr w:rsidR="0069543C" w:rsidRPr="00E04C63" w:rsidTr="00380A00">
        <w:trPr>
          <w:trHeight w:val="217"/>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rPr>
                <w:rFonts w:ascii="Arial Narrow" w:hAnsi="Arial Narrow"/>
                <w:i/>
                <w:sz w:val="18"/>
                <w:lang w:val="fr-FR"/>
              </w:rPr>
            </w:pPr>
            <w:r w:rsidRPr="00E04C63">
              <w:rPr>
                <w:rFonts w:ascii="Arial Narrow" w:hAnsi="Arial Narrow"/>
                <w:i/>
                <w:sz w:val="18"/>
                <w:lang w:val="fr-FR"/>
              </w:rPr>
              <w:t>Limitation de l'exode rural et de la pauvret</w:t>
            </w:r>
            <w:r w:rsidRPr="00E04C63">
              <w:rPr>
                <w:rFonts w:ascii="Arial Narrow" w:hAnsi="Arial Narrow" w:cs="Arial Narrow"/>
                <w:i/>
                <w:sz w:val="18"/>
                <w:lang w:val="fr-FR"/>
              </w:rPr>
              <w:t>é</w:t>
            </w:r>
            <w:r w:rsidRPr="00E04C63">
              <w:rPr>
                <w:rFonts w:ascii="Arial Narrow" w:hAnsi="Arial Narrow"/>
                <w:i/>
                <w:sz w:val="18"/>
                <w:lang w:val="fr-FR"/>
              </w:rPr>
              <w:t xml:space="preserve"> urbaine induite ;</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217"/>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rPr>
                <w:rFonts w:ascii="Arial Narrow" w:hAnsi="Arial Narrow"/>
                <w:i/>
                <w:sz w:val="18"/>
                <w:lang w:val="fr-FR"/>
              </w:rPr>
            </w:pPr>
            <w:r w:rsidRPr="00E04C63">
              <w:rPr>
                <w:rFonts w:ascii="Arial Narrow" w:hAnsi="Arial Narrow"/>
                <w:i/>
                <w:sz w:val="18"/>
                <w:lang w:val="fr-FR"/>
              </w:rPr>
              <w:t>Amélioration de l'accès aux infrastructures de base (assainissement, éducation, santé), particulièrement pour les femmes et les jeunes</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217"/>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rPr>
                <w:rFonts w:ascii="Arial Narrow" w:hAnsi="Arial Narrow"/>
                <w:i/>
                <w:sz w:val="18"/>
                <w:lang w:val="fr-FR"/>
              </w:rPr>
            </w:pPr>
            <w:r w:rsidRPr="00E04C63">
              <w:rPr>
                <w:rFonts w:ascii="Arial Narrow" w:hAnsi="Arial Narrow"/>
                <w:i/>
                <w:sz w:val="18"/>
                <w:lang w:val="fr-FR"/>
              </w:rPr>
              <w:t>Acc</w:t>
            </w:r>
            <w:r w:rsidRPr="00E04C63">
              <w:rPr>
                <w:rFonts w:ascii="Arial Narrow" w:hAnsi="Arial Narrow" w:cs="Arial Narrow"/>
                <w:i/>
                <w:sz w:val="18"/>
                <w:lang w:val="fr-FR"/>
              </w:rPr>
              <w:t>è</w:t>
            </w:r>
            <w:r w:rsidRPr="00E04C63">
              <w:rPr>
                <w:rFonts w:ascii="Arial Narrow" w:hAnsi="Arial Narrow"/>
                <w:i/>
                <w:sz w:val="18"/>
                <w:lang w:val="fr-FR"/>
              </w:rPr>
              <w:t>s et utilisation durable au bois-</w:t>
            </w:r>
            <w:r w:rsidRPr="00E04C63">
              <w:rPr>
                <w:rFonts w:ascii="Arial Narrow" w:hAnsi="Arial Narrow" w:cs="Arial Narrow"/>
                <w:i/>
                <w:sz w:val="18"/>
                <w:lang w:val="fr-FR"/>
              </w:rPr>
              <w:t>é</w:t>
            </w:r>
            <w:r w:rsidRPr="00E04C63">
              <w:rPr>
                <w:rFonts w:ascii="Arial Narrow" w:hAnsi="Arial Narrow"/>
                <w:i/>
                <w:sz w:val="18"/>
                <w:lang w:val="fr-FR"/>
              </w:rPr>
              <w:t xml:space="preserve">nergie </w:t>
            </w:r>
            <w:r w:rsidRPr="00E04C63">
              <w:rPr>
                <w:rFonts w:ascii="Arial Narrow" w:hAnsi="Arial Narrow" w:cs="Arial Narrow"/>
                <w:i/>
                <w:sz w:val="18"/>
                <w:lang w:val="fr-FR"/>
              </w:rPr>
              <w:t>à</w:t>
            </w:r>
            <w:r w:rsidRPr="00E04C63">
              <w:rPr>
                <w:rFonts w:ascii="Arial Narrow" w:hAnsi="Arial Narrow"/>
                <w:i/>
                <w:sz w:val="18"/>
                <w:lang w:val="fr-FR"/>
              </w:rPr>
              <w:t xml:space="preserve"> usage domestique ;</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217"/>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rPr>
                <w:rFonts w:ascii="Arial Narrow" w:hAnsi="Arial Narrow"/>
                <w:i/>
                <w:sz w:val="18"/>
                <w:lang w:val="fr-FR"/>
              </w:rPr>
            </w:pPr>
            <w:r w:rsidRPr="00E04C63">
              <w:rPr>
                <w:rFonts w:ascii="Arial Narrow" w:hAnsi="Arial Narrow"/>
                <w:i/>
                <w:sz w:val="18"/>
                <w:lang w:val="fr-FR"/>
              </w:rPr>
              <w:t>Amélioration des services fournis par les produits forestiers non ligneux et de leur contribution dans la sécurité alimentaire</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292"/>
        </w:trPr>
        <w:tc>
          <w:tcPr>
            <w:tcW w:w="790" w:type="pct"/>
            <w:vMerge w:val="restart"/>
          </w:tcPr>
          <w:p w:rsidR="0069543C" w:rsidRPr="00E04C63" w:rsidRDefault="0069543C" w:rsidP="001414C3">
            <w:pPr>
              <w:rPr>
                <w:rFonts w:ascii="Arial Narrow" w:hAnsi="Arial Narrow" w:cs="Times New Roman"/>
                <w:sz w:val="18"/>
                <w:lang w:val="fr-FR"/>
              </w:rPr>
            </w:pPr>
            <w:r w:rsidRPr="00E04C63">
              <w:rPr>
                <w:rFonts w:ascii="Arial Narrow" w:hAnsi="Arial Narrow" w:cs="Times New Roman"/>
                <w:sz w:val="18"/>
                <w:lang w:val="fr-FR"/>
              </w:rPr>
              <w:t>Revenus financier issus des programmes et projets REDD+ </w:t>
            </w: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Retour sur l’investissement et rente ;</w:t>
            </w:r>
          </w:p>
        </w:tc>
        <w:tc>
          <w:tcPr>
            <w:tcW w:w="82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207"/>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au développement du pays</w:t>
            </w:r>
          </w:p>
        </w:tc>
        <w:tc>
          <w:tcPr>
            <w:tcW w:w="82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393"/>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à la lutte contre les changements climatiques ;</w:t>
            </w:r>
          </w:p>
        </w:tc>
        <w:tc>
          <w:tcPr>
            <w:tcW w:w="825"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615"/>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au développement de l’économie verte ;</w:t>
            </w:r>
          </w:p>
        </w:tc>
        <w:tc>
          <w:tcPr>
            <w:tcW w:w="825"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r>
      <w:tr w:rsidR="0069543C" w:rsidRPr="00E04C63" w:rsidTr="00380A00">
        <w:trPr>
          <w:trHeight w:val="615"/>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à l’amélioration de la  gestion participative des ressources naturelles ;</w:t>
            </w:r>
          </w:p>
        </w:tc>
        <w:tc>
          <w:tcPr>
            <w:tcW w:w="825"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9B2AF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615"/>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Contribution à la lutte contre la pauvreté en milieu  rural</w:t>
            </w:r>
          </w:p>
        </w:tc>
        <w:tc>
          <w:tcPr>
            <w:tcW w:w="825"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615"/>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Amélioration de l’image de marque de l’entreprise ;</w:t>
            </w:r>
          </w:p>
        </w:tc>
        <w:tc>
          <w:tcPr>
            <w:tcW w:w="825"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66"/>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9316E0">
            <w:pPr>
              <w:pStyle w:val="ListParagraph"/>
              <w:numPr>
                <w:ilvl w:val="0"/>
                <w:numId w:val="55"/>
              </w:numPr>
              <w:autoSpaceDE w:val="0"/>
              <w:autoSpaceDN w:val="0"/>
              <w:adjustRightInd w:val="0"/>
              <w:spacing w:before="0"/>
              <w:ind w:left="357" w:hanging="357"/>
              <w:rPr>
                <w:rFonts w:ascii="Arial Narrow" w:hAnsi="Arial Narrow" w:cs="Times New Roman"/>
                <w:i/>
                <w:sz w:val="18"/>
              </w:rPr>
            </w:pPr>
            <w:r w:rsidRPr="00E04C63">
              <w:rPr>
                <w:rFonts w:ascii="Arial Narrow" w:hAnsi="Arial Narrow" w:cs="Times New Roman"/>
                <w:i/>
                <w:sz w:val="18"/>
              </w:rPr>
              <w:t xml:space="preserve">financement du développement rural </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rPr>
            </w:pP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rPr>
            </w:pPr>
            <w:r w:rsidRPr="00E04C63">
              <w:rPr>
                <w:rFonts w:ascii="Arial Narrow" w:hAnsi="Arial Narrow" w:cs="Times New Roman"/>
                <w:sz w:val="20"/>
                <w:szCs w:val="20"/>
              </w:rPr>
              <w:t>X</w:t>
            </w:r>
          </w:p>
        </w:tc>
      </w:tr>
      <w:tr w:rsidR="0069543C" w:rsidRPr="00E04C63" w:rsidTr="00380A00">
        <w:trPr>
          <w:trHeight w:val="639"/>
        </w:trPr>
        <w:tc>
          <w:tcPr>
            <w:tcW w:w="790" w:type="pct"/>
            <w:vMerge/>
          </w:tcPr>
          <w:p w:rsidR="0069543C" w:rsidRPr="00E04C63" w:rsidRDefault="0069543C" w:rsidP="001414C3">
            <w:pPr>
              <w:rPr>
                <w:rFonts w:ascii="Arial Narrow" w:hAnsi="Arial Narrow" w:cs="Times New Roman"/>
                <w:sz w:val="18"/>
              </w:rPr>
            </w:pPr>
          </w:p>
        </w:tc>
        <w:tc>
          <w:tcPr>
            <w:tcW w:w="2122" w:type="pct"/>
          </w:tcPr>
          <w:p w:rsidR="0069543C" w:rsidRPr="00E04C63" w:rsidRDefault="0069543C" w:rsidP="001414C3">
            <w:pPr>
              <w:autoSpaceDE w:val="0"/>
              <w:autoSpaceDN w:val="0"/>
              <w:adjustRightInd w:val="0"/>
              <w:rPr>
                <w:rFonts w:ascii="Arial Narrow" w:hAnsi="Arial Narrow" w:cs="Times New Roman"/>
                <w:sz w:val="18"/>
                <w:lang w:val="fr-FR"/>
              </w:rPr>
            </w:pPr>
            <w:r w:rsidRPr="00E04C63">
              <w:rPr>
                <w:rFonts w:ascii="Arial Narrow" w:hAnsi="Arial Narrow" w:cs="Times New Roman"/>
                <w:sz w:val="18"/>
                <w:lang w:val="fr-FR"/>
              </w:rPr>
              <w:t>A</w:t>
            </w:r>
            <w:r w:rsidRPr="00E04C63">
              <w:rPr>
                <w:rFonts w:ascii="Arial Narrow" w:hAnsi="Arial Narrow" w:cs="Times New Roman"/>
                <w:i/>
                <w:sz w:val="18"/>
                <w:lang w:val="fr-FR"/>
              </w:rPr>
              <w:t>mélioration des conditions de vie  des communautés locales, populations autochtones et autres groupes vulnérables et marginalisés  dans un moyen et long terme</w:t>
            </w:r>
          </w:p>
        </w:tc>
        <w:tc>
          <w:tcPr>
            <w:tcW w:w="825" w:type="pct"/>
            <w:shd w:val="clear" w:color="auto" w:fill="auto"/>
          </w:tcPr>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598" w:type="pct"/>
            <w:shd w:val="clear" w:color="auto" w:fill="auto"/>
          </w:tcPr>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393"/>
        </w:trPr>
        <w:tc>
          <w:tcPr>
            <w:tcW w:w="790" w:type="pct"/>
            <w:vMerge w:val="restart"/>
          </w:tcPr>
          <w:p w:rsidR="0069543C" w:rsidRPr="00E04C63" w:rsidRDefault="0069543C" w:rsidP="001414C3">
            <w:pPr>
              <w:rPr>
                <w:rFonts w:ascii="Arial Narrow" w:hAnsi="Arial Narrow" w:cs="Times New Roman"/>
                <w:sz w:val="18"/>
                <w:lang w:val="fr-FR"/>
              </w:rPr>
            </w:pPr>
            <w:r w:rsidRPr="00E04C63">
              <w:rPr>
                <w:rFonts w:ascii="Arial Narrow" w:hAnsi="Arial Narrow" w:cs="Times New Roman"/>
                <w:sz w:val="18"/>
                <w:lang w:val="fr-FR"/>
              </w:rPr>
              <w:t xml:space="preserve">Revenus financiers issus du paiement des services environnementaux. qui conduisent à la </w:t>
            </w:r>
          </w:p>
          <w:p w:rsidR="0069543C" w:rsidRPr="00E04C63" w:rsidRDefault="0069543C" w:rsidP="001414C3">
            <w:pPr>
              <w:autoSpaceDE w:val="0"/>
              <w:autoSpaceDN w:val="0"/>
              <w:adjustRightInd w:val="0"/>
              <w:rPr>
                <w:rFonts w:ascii="Arial Narrow" w:hAnsi="Arial Narrow" w:cs="Times New Roman"/>
                <w:b/>
                <w:i/>
                <w:sz w:val="18"/>
                <w:lang w:val="fr-FR"/>
              </w:rPr>
            </w:pPr>
            <w:r w:rsidRPr="00E04C63">
              <w:rPr>
                <w:rFonts w:ascii="Arial Narrow" w:hAnsi="Arial Narrow" w:cs="Times New Roman"/>
                <w:b/>
                <w:i/>
                <w:sz w:val="18"/>
                <w:lang w:val="fr-FR"/>
              </w:rPr>
              <w:t>Conservation des services éco systémiques</w:t>
            </w: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Valorisation du rôle de la protection des terres contre les érosions.</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p w:rsidR="0069543C" w:rsidRPr="00E04C63" w:rsidRDefault="0069543C" w:rsidP="00380A00">
            <w:pPr>
              <w:pStyle w:val="ListParagraph"/>
              <w:autoSpaceDE w:val="0"/>
              <w:autoSpaceDN w:val="0"/>
              <w:adjustRightInd w:val="0"/>
              <w:ind w:left="357"/>
              <w:jc w:val="center"/>
              <w:rPr>
                <w:rFonts w:ascii="Arial Narrow" w:hAnsi="Arial Narrow" w:cs="Times New Roman"/>
                <w:sz w:val="20"/>
                <w:szCs w:val="20"/>
                <w:lang w:val="fr-FR"/>
              </w:rPr>
            </w:pPr>
          </w:p>
          <w:p w:rsidR="0069543C" w:rsidRPr="00E04C63" w:rsidRDefault="00380A00" w:rsidP="00380A00">
            <w:pPr>
              <w:pStyle w:val="ListParagraph"/>
              <w:autoSpaceDE w:val="0"/>
              <w:autoSpaceDN w:val="0"/>
              <w:adjustRightInd w:val="0"/>
              <w:ind w:left="357"/>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445"/>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Protection et valorisation de la biodiversité et des avantages associés (l’écotourisme, la bio prospection etc.) ;</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248"/>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Réduction de la perte de l'habitat des espèces, induite par la déforestation et l'urbanisation ;</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r w:rsidR="0069543C" w:rsidRPr="00E04C63" w:rsidTr="00380A00">
        <w:trPr>
          <w:trHeight w:val="77"/>
        </w:trPr>
        <w:tc>
          <w:tcPr>
            <w:tcW w:w="790" w:type="pct"/>
            <w:vMerge/>
          </w:tcPr>
          <w:p w:rsidR="0069543C" w:rsidRPr="00E04C63" w:rsidRDefault="0069543C" w:rsidP="001414C3">
            <w:pPr>
              <w:rPr>
                <w:rFonts w:ascii="Arial Narrow" w:hAnsi="Arial Narrow" w:cs="Times New Roman"/>
                <w:sz w:val="18"/>
                <w:lang w:val="fr-FR"/>
              </w:rPr>
            </w:pPr>
          </w:p>
        </w:tc>
        <w:tc>
          <w:tcPr>
            <w:tcW w:w="2122" w:type="pct"/>
          </w:tcPr>
          <w:p w:rsidR="0069543C" w:rsidRPr="00E04C63" w:rsidRDefault="0069543C" w:rsidP="001414C3">
            <w:pPr>
              <w:autoSpaceDE w:val="0"/>
              <w:autoSpaceDN w:val="0"/>
              <w:adjustRightInd w:val="0"/>
              <w:rPr>
                <w:rFonts w:ascii="Arial Narrow" w:hAnsi="Arial Narrow" w:cs="Times New Roman"/>
                <w:i/>
                <w:sz w:val="18"/>
                <w:lang w:val="fr-FR"/>
              </w:rPr>
            </w:pPr>
            <w:r w:rsidRPr="00E04C63">
              <w:rPr>
                <w:rFonts w:ascii="Arial Narrow" w:hAnsi="Arial Narrow" w:cs="Times New Roman"/>
                <w:i/>
                <w:sz w:val="18"/>
                <w:lang w:val="fr-FR"/>
              </w:rPr>
              <w:t>Préservation du rôle de régulation des flots et des ressources en eau des forêts (limitation de l'impact des inondations, préservation de l'humidité, etc.) ;</w:t>
            </w:r>
          </w:p>
        </w:tc>
        <w:tc>
          <w:tcPr>
            <w:tcW w:w="825" w:type="pct"/>
            <w:shd w:val="clear" w:color="auto" w:fill="auto"/>
          </w:tcPr>
          <w:p w:rsidR="0069543C" w:rsidRPr="00E04C63" w:rsidRDefault="0069543C" w:rsidP="00380A00">
            <w:pPr>
              <w:autoSpaceDE w:val="0"/>
              <w:autoSpaceDN w:val="0"/>
              <w:adjustRightInd w:val="0"/>
              <w:jc w:val="center"/>
              <w:rPr>
                <w:rFonts w:ascii="Arial Narrow" w:hAnsi="Arial Narrow" w:cs="Times New Roman"/>
                <w:sz w:val="20"/>
                <w:szCs w:val="20"/>
                <w:lang w:val="fr-FR"/>
              </w:rPr>
            </w:pPr>
          </w:p>
        </w:tc>
        <w:tc>
          <w:tcPr>
            <w:tcW w:w="665"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c>
          <w:tcPr>
            <w:tcW w:w="598" w:type="pct"/>
            <w:shd w:val="clear" w:color="auto" w:fill="auto"/>
          </w:tcPr>
          <w:p w:rsidR="0069543C" w:rsidRPr="00E04C63" w:rsidRDefault="00380A00" w:rsidP="00380A00">
            <w:pPr>
              <w:autoSpaceDE w:val="0"/>
              <w:autoSpaceDN w:val="0"/>
              <w:adjustRightInd w:val="0"/>
              <w:jc w:val="center"/>
              <w:rPr>
                <w:rFonts w:ascii="Arial Narrow" w:hAnsi="Arial Narrow" w:cs="Times New Roman"/>
                <w:sz w:val="20"/>
                <w:szCs w:val="20"/>
                <w:lang w:val="fr-FR"/>
              </w:rPr>
            </w:pPr>
            <w:r w:rsidRPr="00E04C63">
              <w:rPr>
                <w:rFonts w:ascii="Arial Narrow" w:hAnsi="Arial Narrow" w:cs="Times New Roman"/>
                <w:sz w:val="20"/>
                <w:szCs w:val="20"/>
                <w:lang w:val="fr-FR"/>
              </w:rPr>
              <w:t>X</w:t>
            </w:r>
          </w:p>
        </w:tc>
      </w:tr>
    </w:tbl>
    <w:p w:rsidR="0069543C" w:rsidRPr="00E04C63" w:rsidRDefault="0069543C" w:rsidP="0069543C">
      <w:pPr>
        <w:pStyle w:val="REDDbull-Indnt"/>
        <w:numPr>
          <w:ilvl w:val="0"/>
          <w:numId w:val="0"/>
        </w:numPr>
        <w:spacing w:before="60"/>
        <w:ind w:left="720"/>
        <w:rPr>
          <w:b/>
          <w:color w:val="0000CC"/>
          <w:sz w:val="20"/>
        </w:rPr>
      </w:pPr>
    </w:p>
    <w:p w:rsidR="0069543C" w:rsidRPr="00E04C63" w:rsidRDefault="000F2904" w:rsidP="0069543C">
      <w:pPr>
        <w:pStyle w:val="REDDhdg4"/>
        <w:rPr>
          <w:rFonts w:asciiTheme="minorHAnsi" w:hAnsiTheme="minorHAnsi"/>
          <w:b w:val="0"/>
          <w:sz w:val="22"/>
          <w:szCs w:val="22"/>
        </w:rPr>
      </w:pPr>
      <w:bookmarkStart w:id="103" w:name="_Toc455966177"/>
      <w:r w:rsidRPr="00E04C63">
        <w:rPr>
          <w:rFonts w:asciiTheme="minorHAnsi" w:hAnsiTheme="minorHAnsi"/>
          <w:i w:val="0"/>
          <w:sz w:val="22"/>
          <w:szCs w:val="22"/>
          <w:u w:val="single"/>
        </w:rPr>
        <w:t xml:space="preserve">Tableau </w:t>
      </w:r>
      <w:r w:rsidR="00380A00" w:rsidRPr="00E04C63">
        <w:rPr>
          <w:rFonts w:asciiTheme="minorHAnsi" w:hAnsiTheme="minorHAnsi"/>
          <w:i w:val="0"/>
          <w:sz w:val="22"/>
          <w:szCs w:val="22"/>
          <w:u w:val="single"/>
        </w:rPr>
        <w:t>n°</w:t>
      </w:r>
      <w:r w:rsidR="008866AF" w:rsidRPr="00E04C63">
        <w:rPr>
          <w:rFonts w:asciiTheme="minorHAnsi" w:hAnsiTheme="minorHAnsi"/>
          <w:i w:val="0"/>
          <w:sz w:val="22"/>
          <w:szCs w:val="22"/>
          <w:u w:val="single"/>
        </w:rPr>
        <w:t>10</w:t>
      </w:r>
      <w:r w:rsidRPr="00E04C63">
        <w:rPr>
          <w:rFonts w:asciiTheme="minorHAnsi" w:hAnsiTheme="minorHAnsi"/>
          <w:i w:val="0"/>
          <w:sz w:val="22"/>
          <w:szCs w:val="22"/>
        </w:rPr>
        <w:t> :</w:t>
      </w:r>
      <w:r w:rsidRPr="00E04C63">
        <w:rPr>
          <w:rFonts w:asciiTheme="minorHAnsi" w:hAnsiTheme="minorHAnsi"/>
          <w:sz w:val="22"/>
          <w:szCs w:val="22"/>
        </w:rPr>
        <w:t xml:space="preserve"> </w:t>
      </w:r>
      <w:r w:rsidR="0069543C" w:rsidRPr="00E04C63">
        <w:rPr>
          <w:rFonts w:asciiTheme="minorHAnsi" w:hAnsiTheme="minorHAnsi"/>
          <w:b w:val="0"/>
          <w:sz w:val="22"/>
          <w:szCs w:val="22"/>
        </w:rPr>
        <w:t>Bénéfices non carbone</w:t>
      </w:r>
      <w:bookmarkEnd w:id="103"/>
    </w:p>
    <w:tbl>
      <w:tblPr>
        <w:tblStyle w:val="TableGrid"/>
        <w:tblW w:w="0" w:type="auto"/>
        <w:tblLook w:val="04A0" w:firstRow="1" w:lastRow="0" w:firstColumn="1" w:lastColumn="0" w:noHBand="0" w:noVBand="1"/>
      </w:tblPr>
      <w:tblGrid>
        <w:gridCol w:w="5031"/>
        <w:gridCol w:w="5035"/>
      </w:tblGrid>
      <w:tr w:rsidR="00D1561C" w:rsidRPr="00E04C63" w:rsidTr="00FC6B69">
        <w:tc>
          <w:tcPr>
            <w:tcW w:w="5155" w:type="dxa"/>
            <w:vAlign w:val="center"/>
          </w:tcPr>
          <w:p w:rsidR="00D1561C" w:rsidRPr="00E04C63" w:rsidRDefault="00D1561C" w:rsidP="00FC6B69">
            <w:pPr>
              <w:spacing w:after="120"/>
              <w:jc w:val="center"/>
              <w:rPr>
                <w:rFonts w:asciiTheme="minorHAnsi" w:eastAsia="Times New Roman" w:hAnsiTheme="minorHAnsi" w:cs="Arial"/>
                <w:szCs w:val="36"/>
                <w:lang w:eastAsia="fr-FR"/>
              </w:rPr>
            </w:pPr>
            <w:r w:rsidRPr="00E04C63">
              <w:rPr>
                <w:rFonts w:asciiTheme="minorHAnsi" w:eastAsia="Times New Roman" w:hAnsiTheme="minorHAnsi" w:cs="Arial"/>
                <w:b/>
                <w:bCs/>
                <w:color w:val="000000" w:themeColor="text1"/>
                <w:kern w:val="24"/>
                <w:szCs w:val="40"/>
                <w:lang w:val="fr-CD" w:eastAsia="fr-FR"/>
              </w:rPr>
              <w:t>Monétaire</w:t>
            </w:r>
          </w:p>
        </w:tc>
        <w:tc>
          <w:tcPr>
            <w:tcW w:w="5155" w:type="dxa"/>
            <w:vAlign w:val="center"/>
          </w:tcPr>
          <w:p w:rsidR="00D1561C" w:rsidRPr="00E04C63" w:rsidRDefault="00D1561C" w:rsidP="00FC6B69">
            <w:pPr>
              <w:spacing w:after="120"/>
              <w:jc w:val="center"/>
              <w:rPr>
                <w:rFonts w:asciiTheme="minorHAnsi" w:eastAsia="Times New Roman" w:hAnsiTheme="minorHAnsi" w:cs="Arial"/>
                <w:szCs w:val="36"/>
                <w:lang w:eastAsia="fr-FR"/>
              </w:rPr>
            </w:pPr>
            <w:r w:rsidRPr="00E04C63">
              <w:rPr>
                <w:rFonts w:asciiTheme="minorHAnsi" w:eastAsia="Times New Roman" w:hAnsiTheme="minorHAnsi" w:cs="Arial"/>
                <w:b/>
                <w:bCs/>
                <w:color w:val="000000" w:themeColor="text1"/>
                <w:kern w:val="24"/>
                <w:szCs w:val="40"/>
                <w:lang w:val="fr-CD" w:eastAsia="fr-FR"/>
              </w:rPr>
              <w:t>Non-Monétaire</w:t>
            </w:r>
          </w:p>
        </w:tc>
      </w:tr>
      <w:tr w:rsidR="00D1561C" w:rsidTr="00D1561C">
        <w:tc>
          <w:tcPr>
            <w:tcW w:w="5155" w:type="dxa"/>
          </w:tcPr>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val="fr-FR" w:eastAsia="fr-FR"/>
              </w:rPr>
            </w:pPr>
            <w:r w:rsidRPr="00E04C63">
              <w:rPr>
                <w:rFonts w:asciiTheme="minorHAnsi" w:eastAsia="Times New Roman" w:hAnsiTheme="minorHAnsi" w:cs="Arial"/>
                <w:color w:val="000000" w:themeColor="dark1"/>
                <w:kern w:val="24"/>
                <w:lang w:val="fr-CD" w:eastAsia="fr-FR"/>
              </w:rPr>
              <w:t>Investissement habilitant (infrastructure de bases, renforcement des capacités</w:t>
            </w:r>
          </w:p>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val="fr-FR" w:eastAsia="fr-FR"/>
              </w:rPr>
            </w:pPr>
            <w:r w:rsidRPr="00E04C63">
              <w:rPr>
                <w:rFonts w:asciiTheme="minorHAnsi" w:eastAsia="Times New Roman" w:hAnsiTheme="minorHAnsi" w:cs="Arial"/>
                <w:color w:val="000000" w:themeColor="dark1"/>
                <w:kern w:val="24"/>
                <w:lang w:val="fr-CD" w:eastAsia="fr-FR"/>
              </w:rPr>
              <w:t>Investissement (biens et services) effectuée sur la base des revenus carbone</w:t>
            </w:r>
          </w:p>
        </w:tc>
        <w:tc>
          <w:tcPr>
            <w:tcW w:w="5155" w:type="dxa"/>
          </w:tcPr>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val="fr-FR" w:eastAsia="fr-FR"/>
              </w:rPr>
            </w:pPr>
            <w:r w:rsidRPr="00E04C63">
              <w:rPr>
                <w:rFonts w:asciiTheme="minorHAnsi" w:eastAsia="Times New Roman" w:hAnsiTheme="minorHAnsi" w:cs="Arial"/>
                <w:color w:val="000000" w:themeColor="dark1"/>
                <w:kern w:val="24"/>
                <w:lang w:val="fr-CD" w:eastAsia="fr-FR"/>
              </w:rPr>
              <w:t>Aménagement durable (Appui à la mise en place des plans simple de gestion);</w:t>
            </w:r>
          </w:p>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val="fr-FR" w:eastAsia="fr-FR"/>
              </w:rPr>
            </w:pPr>
            <w:r w:rsidRPr="00E04C63">
              <w:rPr>
                <w:rFonts w:asciiTheme="minorHAnsi" w:eastAsia="Times New Roman" w:hAnsiTheme="minorHAnsi" w:cs="Arial"/>
                <w:color w:val="000000" w:themeColor="dark1"/>
                <w:kern w:val="24"/>
                <w:lang w:val="fr-CD" w:eastAsia="fr-FR"/>
              </w:rPr>
              <w:t>Protection des sols et conservation de la biodiversité;</w:t>
            </w:r>
          </w:p>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eastAsia="fr-FR"/>
              </w:rPr>
            </w:pPr>
            <w:r w:rsidRPr="00E04C63">
              <w:rPr>
                <w:rFonts w:asciiTheme="minorHAnsi" w:eastAsia="Times New Roman" w:hAnsiTheme="minorHAnsi" w:cs="Arial"/>
                <w:color w:val="000000" w:themeColor="dark1"/>
                <w:kern w:val="24"/>
                <w:lang w:val="fr-CD" w:eastAsia="fr-FR"/>
              </w:rPr>
              <w:t>Amélioration de la gouvernance</w:t>
            </w:r>
          </w:p>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eastAsia="fr-FR"/>
              </w:rPr>
            </w:pPr>
            <w:r w:rsidRPr="00E04C63">
              <w:rPr>
                <w:rFonts w:asciiTheme="minorHAnsi" w:eastAsia="Times New Roman" w:hAnsiTheme="minorHAnsi" w:cs="Arial"/>
                <w:lang w:eastAsia="fr-FR"/>
              </w:rPr>
              <w:t>augmentation des rendements (productivité);</w:t>
            </w:r>
          </w:p>
          <w:p w:rsidR="00D1561C" w:rsidRPr="00E04C63" w:rsidRDefault="00D1561C" w:rsidP="009316E0">
            <w:pPr>
              <w:numPr>
                <w:ilvl w:val="0"/>
                <w:numId w:val="56"/>
              </w:numPr>
              <w:tabs>
                <w:tab w:val="clear" w:pos="720"/>
              </w:tabs>
              <w:spacing w:before="40"/>
              <w:ind w:left="360" w:hanging="274"/>
              <w:jc w:val="both"/>
              <w:rPr>
                <w:rFonts w:asciiTheme="minorHAnsi" w:eastAsia="Times New Roman" w:hAnsiTheme="minorHAnsi" w:cs="Arial"/>
                <w:lang w:val="fr-FR" w:eastAsia="fr-FR"/>
              </w:rPr>
            </w:pPr>
            <w:r w:rsidRPr="00E04C63">
              <w:rPr>
                <w:rFonts w:asciiTheme="minorHAnsi" w:eastAsia="Times New Roman" w:hAnsiTheme="minorHAnsi" w:cs="Arial"/>
                <w:lang w:val="fr-FR" w:eastAsia="fr-FR"/>
              </w:rPr>
              <w:t>augmentation des revenus (appui aux AGR, identification des débouches des produits, recettes fiscales</w:t>
            </w:r>
          </w:p>
          <w:p w:rsidR="00D1561C" w:rsidRPr="00E04C63" w:rsidRDefault="00D1561C" w:rsidP="009316E0">
            <w:pPr>
              <w:pStyle w:val="REDDbull-Indnt"/>
              <w:numPr>
                <w:ilvl w:val="0"/>
                <w:numId w:val="56"/>
              </w:numPr>
              <w:tabs>
                <w:tab w:val="clear" w:pos="720"/>
              </w:tabs>
              <w:ind w:left="360" w:hanging="274"/>
              <w:jc w:val="both"/>
              <w:rPr>
                <w:lang w:val="fr-FR"/>
              </w:rPr>
            </w:pPr>
            <w:r w:rsidRPr="00E04C63">
              <w:rPr>
                <w:lang w:val="fr-FR"/>
              </w:rPr>
              <w:t>Appui aux AGR, en accordant une  attention particulière à la femme rurale dans le cadre de l’approche genre (agriculture de conservation, domestication des  produits forestiers non ligneux tel que les gnetums, les marantacées, etc.)  ;</w:t>
            </w:r>
          </w:p>
          <w:p w:rsidR="00D1561C" w:rsidRPr="00E04C63" w:rsidRDefault="00D1561C" w:rsidP="009316E0">
            <w:pPr>
              <w:pStyle w:val="REDDbull-Indnt"/>
              <w:numPr>
                <w:ilvl w:val="0"/>
                <w:numId w:val="56"/>
              </w:numPr>
              <w:tabs>
                <w:tab w:val="clear" w:pos="720"/>
              </w:tabs>
              <w:ind w:left="360" w:hanging="274"/>
              <w:jc w:val="both"/>
              <w:rPr>
                <w:lang w:val="fr-FR"/>
              </w:rPr>
            </w:pPr>
            <w:r w:rsidRPr="00E04C63">
              <w:rPr>
                <w:lang w:val="fr-FR"/>
              </w:rPr>
              <w:t>Education (construction des infrastructures scolaires) ;</w:t>
            </w:r>
          </w:p>
          <w:p w:rsidR="00D1561C" w:rsidRPr="00E04C63" w:rsidRDefault="00D1561C" w:rsidP="009316E0">
            <w:pPr>
              <w:pStyle w:val="REDDbull-Indnt"/>
              <w:numPr>
                <w:ilvl w:val="0"/>
                <w:numId w:val="56"/>
              </w:numPr>
              <w:tabs>
                <w:tab w:val="clear" w:pos="720"/>
              </w:tabs>
              <w:ind w:left="360" w:hanging="274"/>
              <w:jc w:val="both"/>
              <w:rPr>
                <w:lang w:val="fr-FR"/>
              </w:rPr>
            </w:pPr>
            <w:r w:rsidRPr="00E04C63">
              <w:rPr>
                <w:lang w:val="fr-FR"/>
              </w:rPr>
              <w:t xml:space="preserve"> Santé (construction des infrastructures sanitaires et prestations médicales) ;</w:t>
            </w:r>
          </w:p>
          <w:p w:rsidR="00D1561C" w:rsidRPr="00E04C63" w:rsidRDefault="00D1561C" w:rsidP="009316E0">
            <w:pPr>
              <w:pStyle w:val="REDDbull-Indnt"/>
              <w:numPr>
                <w:ilvl w:val="0"/>
                <w:numId w:val="56"/>
              </w:numPr>
              <w:tabs>
                <w:tab w:val="clear" w:pos="720"/>
              </w:tabs>
              <w:ind w:left="360" w:hanging="274"/>
              <w:jc w:val="both"/>
              <w:rPr>
                <w:lang w:val="fr-FR"/>
              </w:rPr>
            </w:pPr>
            <w:r w:rsidRPr="00E04C63">
              <w:rPr>
                <w:lang w:val="fr-FR"/>
              </w:rPr>
              <w:t>Développement communautaire et des populations locales.</w:t>
            </w:r>
          </w:p>
        </w:tc>
      </w:tr>
    </w:tbl>
    <w:p w:rsidR="00380A00" w:rsidRDefault="00380A00" w:rsidP="00380A00">
      <w:pPr>
        <w:rPr>
          <w:lang w:eastAsia="fr-FR"/>
        </w:rPr>
      </w:pPr>
    </w:p>
    <w:p w:rsidR="0069543C" w:rsidRPr="00171800" w:rsidRDefault="00171800" w:rsidP="0069543C">
      <w:pPr>
        <w:pStyle w:val="REDDhdg4"/>
        <w:rPr>
          <w:rFonts w:asciiTheme="minorHAnsi" w:hAnsiTheme="minorHAnsi"/>
          <w:i w:val="0"/>
          <w:color w:val="auto"/>
          <w:sz w:val="24"/>
          <w:szCs w:val="24"/>
        </w:rPr>
      </w:pPr>
      <w:bookmarkStart w:id="104" w:name="_Toc455966178"/>
      <w:r w:rsidRPr="00171800">
        <w:rPr>
          <w:rFonts w:asciiTheme="minorHAnsi" w:hAnsiTheme="minorHAnsi"/>
          <w:i w:val="0"/>
          <w:color w:val="auto"/>
          <w:sz w:val="24"/>
          <w:szCs w:val="24"/>
        </w:rPr>
        <w:t xml:space="preserve">4.1.4.2- </w:t>
      </w:r>
      <w:r w:rsidR="0069543C" w:rsidRPr="00171800">
        <w:rPr>
          <w:rFonts w:asciiTheme="minorHAnsi" w:hAnsiTheme="minorHAnsi"/>
          <w:i w:val="0"/>
          <w:color w:val="auto"/>
          <w:sz w:val="24"/>
          <w:szCs w:val="24"/>
        </w:rPr>
        <w:t>Bénéficiaires des paiements</w:t>
      </w:r>
      <w:bookmarkEnd w:id="104"/>
    </w:p>
    <w:p w:rsidR="0069543C" w:rsidRPr="00E85728" w:rsidRDefault="0069543C" w:rsidP="00D1561C">
      <w:pPr>
        <w:pStyle w:val="NormalREDD"/>
        <w:jc w:val="both"/>
        <w:rPr>
          <w:color w:val="C00000"/>
        </w:rPr>
      </w:pPr>
      <w:r w:rsidRPr="00E85728">
        <w:lastRenderedPageBreak/>
        <w:t xml:space="preserve">Les parties prenantes impliquées dans la mise en œuvre du mécanisme de partage des bénéfices multiples sont les suivants: </w:t>
      </w:r>
    </w:p>
    <w:p w:rsidR="0069543C" w:rsidRPr="00E85728" w:rsidRDefault="00761509" w:rsidP="009316E0">
      <w:pPr>
        <w:pStyle w:val="REDDbull-Indnt"/>
        <w:numPr>
          <w:ilvl w:val="0"/>
          <w:numId w:val="55"/>
        </w:numPr>
        <w:spacing w:before="60"/>
        <w:jc w:val="both"/>
        <w:rPr>
          <w:color w:val="FF0000"/>
        </w:rPr>
      </w:pPr>
      <w:r>
        <w:t>L</w:t>
      </w:r>
      <w:r w:rsidR="0069543C" w:rsidRPr="00E85728">
        <w:t>es investisseurs (secteur privé et autres : sociétés forestières, minières, de plantations industrielles) ;</w:t>
      </w:r>
    </w:p>
    <w:p w:rsidR="0069543C" w:rsidRPr="00E85728" w:rsidRDefault="00761509" w:rsidP="009316E0">
      <w:pPr>
        <w:pStyle w:val="REDDbull-Indnt"/>
        <w:numPr>
          <w:ilvl w:val="0"/>
          <w:numId w:val="55"/>
        </w:numPr>
        <w:spacing w:before="60"/>
        <w:jc w:val="both"/>
      </w:pPr>
      <w:r>
        <w:t>L</w:t>
      </w:r>
      <w:r w:rsidR="0069543C" w:rsidRPr="00E85728">
        <w:t>es communautés locales, les populations autochtones et les autres groupes vulnérables et marginalisés vivant sur ou autour des massifs forestiers concernés par de projets / programme REDD+, et ceux présent dans d’autres départements du pays ;</w:t>
      </w:r>
    </w:p>
    <w:p w:rsidR="0069543C" w:rsidRPr="00E85728" w:rsidRDefault="00761509" w:rsidP="009316E0">
      <w:pPr>
        <w:pStyle w:val="REDDbull-Indnt"/>
        <w:numPr>
          <w:ilvl w:val="0"/>
          <w:numId w:val="55"/>
        </w:numPr>
        <w:spacing w:before="60"/>
        <w:jc w:val="both"/>
      </w:pPr>
      <w:r>
        <w:t>L</w:t>
      </w:r>
      <w:r w:rsidR="0069543C" w:rsidRPr="00E85728">
        <w:t>’Etat (Ministère de l’Economie Forestière et du Développement Durable, directions départementales du MEFDD, autres Directions départementale concernés, autorités locales) ;</w:t>
      </w:r>
    </w:p>
    <w:p w:rsidR="0069543C" w:rsidRPr="00E85728" w:rsidRDefault="00761509" w:rsidP="009316E0">
      <w:pPr>
        <w:pStyle w:val="REDDbull-Indnt"/>
        <w:numPr>
          <w:ilvl w:val="0"/>
          <w:numId w:val="55"/>
        </w:numPr>
        <w:spacing w:before="60"/>
        <w:jc w:val="both"/>
      </w:pPr>
      <w:r>
        <w:t>L</w:t>
      </w:r>
      <w:r w:rsidR="0069543C" w:rsidRPr="00E85728">
        <w:t>es organisations non gouvernementales (ONG).</w:t>
      </w:r>
    </w:p>
    <w:p w:rsidR="0069543C" w:rsidRPr="00E85728" w:rsidRDefault="0069543C" w:rsidP="00D1561C">
      <w:pPr>
        <w:pStyle w:val="NormalREDD"/>
        <w:jc w:val="both"/>
      </w:pPr>
      <w:r w:rsidRPr="00E85728">
        <w:t>Les principaux bénéficiaires sont principalement :</w:t>
      </w:r>
    </w:p>
    <w:p w:rsidR="0069543C" w:rsidRPr="00E85728" w:rsidRDefault="00761509" w:rsidP="009316E0">
      <w:pPr>
        <w:pStyle w:val="REDDbull-Indnt"/>
        <w:numPr>
          <w:ilvl w:val="0"/>
          <w:numId w:val="55"/>
        </w:numPr>
        <w:spacing w:before="60"/>
        <w:jc w:val="both"/>
      </w:pPr>
      <w:r>
        <w:t>L</w:t>
      </w:r>
      <w:r w:rsidR="0069543C" w:rsidRPr="00E85728">
        <w:t>es communautés locales, les populations autochtones et les autres groupes vulnérables et marginalisés vivant sur ou autour des massifs forestiers concernés par de projets / programme REDD+, et ceux présent dans d’autres départements du pays ;</w:t>
      </w:r>
    </w:p>
    <w:p w:rsidR="0069543C" w:rsidRPr="00E85728" w:rsidRDefault="00761509" w:rsidP="009316E0">
      <w:pPr>
        <w:pStyle w:val="REDDbull-Indnt"/>
        <w:numPr>
          <w:ilvl w:val="0"/>
          <w:numId w:val="55"/>
        </w:numPr>
        <w:spacing w:before="60"/>
        <w:jc w:val="both"/>
        <w:rPr>
          <w:color w:val="FF0000"/>
        </w:rPr>
      </w:pPr>
      <w:r>
        <w:t>L</w:t>
      </w:r>
      <w:r w:rsidR="0069543C" w:rsidRPr="00E85728">
        <w:t xml:space="preserve">es investisseurs </w:t>
      </w:r>
      <w:r w:rsidR="0069543C" w:rsidRPr="00E85728">
        <w:rPr>
          <w:b/>
        </w:rPr>
        <w:t>impliqués dans le processus</w:t>
      </w:r>
      <w:r w:rsidR="0069543C" w:rsidRPr="00E85728">
        <w:t> (secteur privé et autres : sociétés forestières, minières, de plantations industrielles) ;</w:t>
      </w:r>
    </w:p>
    <w:p w:rsidR="0069543C" w:rsidRPr="00E85728" w:rsidRDefault="00761509" w:rsidP="009316E0">
      <w:pPr>
        <w:pStyle w:val="REDDbull-Indnt"/>
        <w:numPr>
          <w:ilvl w:val="0"/>
          <w:numId w:val="55"/>
        </w:numPr>
        <w:spacing w:before="60"/>
        <w:jc w:val="both"/>
      </w:pPr>
      <w:r>
        <w:t>L</w:t>
      </w:r>
      <w:r w:rsidR="0069543C" w:rsidRPr="00E85728">
        <w:t>’Etat.</w:t>
      </w:r>
    </w:p>
    <w:p w:rsidR="0069543C" w:rsidRPr="00E85728" w:rsidRDefault="0069543C" w:rsidP="00D1561C">
      <w:pPr>
        <w:pStyle w:val="NormalREDD"/>
        <w:jc w:val="both"/>
        <w:rPr>
          <w:sz w:val="14"/>
        </w:rPr>
      </w:pPr>
    </w:p>
    <w:p w:rsidR="0069543C" w:rsidRPr="00E85728" w:rsidRDefault="0069543C" w:rsidP="00D1561C">
      <w:pPr>
        <w:pStyle w:val="NormalREDD"/>
        <w:jc w:val="both"/>
      </w:pPr>
      <w:r w:rsidRPr="00E85728">
        <w:t xml:space="preserve">Le succès de la mise en œuvre de la REDD+ dépend entre autres de la mise en place d’un mécanisme transparent et équitable de partage des bénéfices  multiples et des co-bénéfices. </w:t>
      </w:r>
    </w:p>
    <w:p w:rsidR="0069543C" w:rsidRPr="00E85728" w:rsidRDefault="0069543C" w:rsidP="00D1561C">
      <w:pPr>
        <w:pStyle w:val="NormalREDD"/>
        <w:jc w:val="both"/>
      </w:pPr>
      <w:r w:rsidRPr="00E85728">
        <w:t xml:space="preserve">Ce mécanisme a pour objectif  d’inciter les parties prenantes à contribuer efficacement à la réduction des émissions liées à la déforestation et la dégradation des forêts. Cet objectif général se décline en des objectifs spécifiques à savoir : </w:t>
      </w:r>
    </w:p>
    <w:p w:rsidR="0069543C" w:rsidRPr="00E85728" w:rsidRDefault="00761509" w:rsidP="009316E0">
      <w:pPr>
        <w:pStyle w:val="REDDbull-Indnt"/>
        <w:numPr>
          <w:ilvl w:val="0"/>
          <w:numId w:val="55"/>
        </w:numPr>
        <w:spacing w:before="60"/>
        <w:jc w:val="both"/>
      </w:pPr>
      <w:r>
        <w:t>A</w:t>
      </w:r>
      <w:r w:rsidR="0069543C" w:rsidRPr="00E85728">
        <w:t>ssurer la redistribution juste et équitable à l’échelle Nationale des bénéfices générés par le paiement des efforts de réduction des émissions de carbone réalisé par le Pays par des bailleurs de fonds multilatéraux, les revenus des marchés du carbone volontaires et / ou obligatoires;</w:t>
      </w:r>
    </w:p>
    <w:p w:rsidR="0069543C" w:rsidRPr="00E85728" w:rsidRDefault="00761509" w:rsidP="009316E0">
      <w:pPr>
        <w:pStyle w:val="REDDbull-Indnt"/>
        <w:numPr>
          <w:ilvl w:val="0"/>
          <w:numId w:val="55"/>
        </w:numPr>
        <w:spacing w:before="60"/>
        <w:jc w:val="both"/>
      </w:pPr>
      <w:r>
        <w:t>F</w:t>
      </w:r>
      <w:r w:rsidR="0069543C" w:rsidRPr="00E85728">
        <w:t>avoriser la redistribution juste et équitable des bénéfices issus des projets REDD+ développés sur le territoire national;</w:t>
      </w:r>
    </w:p>
    <w:p w:rsidR="0069543C" w:rsidRPr="00E85728" w:rsidRDefault="0069543C" w:rsidP="009316E0">
      <w:pPr>
        <w:pStyle w:val="REDDbull-Indnt"/>
        <w:numPr>
          <w:ilvl w:val="0"/>
          <w:numId w:val="55"/>
        </w:numPr>
        <w:spacing w:before="60"/>
        <w:jc w:val="both"/>
      </w:pPr>
      <w:r w:rsidRPr="00E85728">
        <w:t>Contribuer à la lutte contre les causes de la déforestation par l’incitation au changement de comportement des parties prenantes concernées ayant un impact sur les forêts.</w:t>
      </w:r>
    </w:p>
    <w:p w:rsidR="0069543C" w:rsidRPr="00E85728" w:rsidRDefault="0069543C" w:rsidP="00D1561C">
      <w:pPr>
        <w:pStyle w:val="NormalREDD"/>
        <w:jc w:val="both"/>
      </w:pPr>
      <w:r w:rsidRPr="00E85728">
        <w:t xml:space="preserve">La mise en place du mécanisme de partage des bénéfices du processus REDD+ sera basée sur un </w:t>
      </w:r>
      <w:r w:rsidRPr="00E85728">
        <w:rPr>
          <w:b/>
        </w:rPr>
        <w:t>processus consultatif, transparent et participatif</w:t>
      </w:r>
      <w:r w:rsidRPr="00E85728">
        <w:t xml:space="preserve"> avec les communautés locales, les populations autochtones ainsi que les autres parties prenantes.  Une mouture préliminaire du mécanisme de partage de bénéfice  est en cours de consolidation </w:t>
      </w:r>
    </w:p>
    <w:p w:rsidR="0069543C" w:rsidRPr="00E85728" w:rsidRDefault="0069543C" w:rsidP="00D1561C">
      <w:pPr>
        <w:pStyle w:val="NormalREDD"/>
        <w:jc w:val="both"/>
        <w:rPr>
          <w:b/>
          <w:color w:val="FF0000"/>
        </w:rPr>
      </w:pPr>
      <w:r w:rsidRPr="00E85728">
        <w:rPr>
          <w:b/>
          <w:szCs w:val="24"/>
        </w:rPr>
        <w:t>Les modalités de partage des bénéfices sont définis à différent échelle (Programme, projets, efforts de réduction nationale  issus des financements des bailleurs de fonds/ pays (Don, financement  bilatéraux, leg etc.).</w:t>
      </w:r>
      <w:r w:rsidRPr="00E85728">
        <w:rPr>
          <w:b/>
          <w:sz w:val="20"/>
        </w:rPr>
        <w:t xml:space="preserve"> </w:t>
      </w:r>
      <w:r w:rsidRPr="00E85728">
        <w:rPr>
          <w:sz w:val="20"/>
        </w:rPr>
        <w:t xml:space="preserve"> </w:t>
      </w:r>
      <w:r w:rsidRPr="00E85728">
        <w:t>Le mode de partage des bénéfices multiples proposés est à la fois vertical du fait du transfert des financements du niveau central au niveau local, et horizontal du fait de la redistribution des avantages à l’échelle locale par les organes locaux.</w:t>
      </w:r>
    </w:p>
    <w:p w:rsidR="0069543C" w:rsidRPr="00E85728" w:rsidRDefault="0069543C" w:rsidP="00D1561C">
      <w:pPr>
        <w:pStyle w:val="NormalREDD"/>
        <w:jc w:val="both"/>
        <w:rPr>
          <w:b/>
        </w:rPr>
      </w:pPr>
      <w:r w:rsidRPr="00E85728">
        <w:t xml:space="preserve">Les bénéfices monétaires qui seront partagés à travers le mécanisme de partage des bénéfices représentent </w:t>
      </w:r>
      <w:r w:rsidRPr="00E85728">
        <w:rPr>
          <w:b/>
          <w:color w:val="0F243E" w:themeColor="text2" w:themeShade="80"/>
          <w:u w:val="single"/>
        </w:rPr>
        <w:t>l’ensemble des bénéfices monétaires auxquelles on soustrait la part revenant aux investisseurs</w:t>
      </w:r>
      <w:r w:rsidRPr="00E85728">
        <w:rPr>
          <w:b/>
        </w:rPr>
        <w:t>.</w:t>
      </w:r>
    </w:p>
    <w:p w:rsidR="0069543C" w:rsidRPr="00E85728" w:rsidRDefault="0069543C" w:rsidP="00D1561C">
      <w:pPr>
        <w:jc w:val="both"/>
        <w:rPr>
          <w:rFonts w:asciiTheme="minorHAnsi" w:eastAsia="Calibri" w:hAnsiTheme="minorHAnsi" w:cs="Arial"/>
        </w:rPr>
      </w:pPr>
      <w:r w:rsidRPr="00E85728">
        <w:rPr>
          <w:rFonts w:asciiTheme="minorHAnsi" w:eastAsia="Calibri" w:hAnsiTheme="minorHAnsi" w:cs="Arial"/>
        </w:rPr>
        <w:t xml:space="preserve">Etant donnée la pertinence des bénéfices non carbone et des approches non liées au marché, ainsi que des enjeux liés à cette composante fondamentale de la REDD+, un document de </w:t>
      </w:r>
      <w:r w:rsidRPr="00E85728">
        <w:rPr>
          <w:rFonts w:asciiTheme="minorHAnsi" w:eastAsia="Calibri" w:hAnsiTheme="minorHAnsi" w:cs="Arial"/>
          <w:b/>
        </w:rPr>
        <w:t>référence est en cours d’élaboration de façon spécifique,</w:t>
      </w:r>
      <w:r w:rsidRPr="00E85728">
        <w:rPr>
          <w:rFonts w:asciiTheme="minorHAnsi" w:eastAsia="Calibri" w:hAnsiTheme="minorHAnsi" w:cs="Arial"/>
        </w:rPr>
        <w:t xml:space="preserve"> pour compléter ces notes indicatives et apporter plus de détails sur les clés de répartition des bénéfices monétaires issus des financements des bailleurs de fonds/ pays (Don, financement  bilatéraux, leg etc.) à l’échelle nationale et même à l’échelle sous nationale.</w:t>
      </w:r>
    </w:p>
    <w:p w:rsidR="0069543C" w:rsidRPr="00E85728" w:rsidRDefault="0069543C" w:rsidP="00D1561C">
      <w:pPr>
        <w:pStyle w:val="NormalREDD"/>
        <w:jc w:val="both"/>
      </w:pPr>
      <w:r w:rsidRPr="00E85728">
        <w:lastRenderedPageBreak/>
        <w:t>En tout état de cause, la clé de répartition des bénéfices monétaires tiendra compte de l’ensemble des coûts inhérents au développement et à la mise en œuvre du projet, programme REDD+.  Il s’agit notamment des suivants : </w:t>
      </w:r>
    </w:p>
    <w:p w:rsidR="0069543C" w:rsidRPr="00E85728" w:rsidRDefault="0069543C" w:rsidP="00D1561C">
      <w:pPr>
        <w:pStyle w:val="REDDbull-Indnt"/>
        <w:spacing w:before="60"/>
        <w:jc w:val="both"/>
      </w:pPr>
      <w:r w:rsidRPr="00E85728">
        <w:t>Coûts de mise en œuvre du projet (y compris les différentes expertises pour mesurer le carbone, élaborer les scénarii de référence, commercialiser les crédits  carbone, etc. ;</w:t>
      </w:r>
    </w:p>
    <w:p w:rsidR="0069543C" w:rsidRPr="00E85728" w:rsidRDefault="0069543C" w:rsidP="00D1561C">
      <w:pPr>
        <w:pStyle w:val="REDDbull-Indnt"/>
        <w:spacing w:before="60"/>
        <w:jc w:val="both"/>
      </w:pPr>
      <w:r w:rsidRPr="00E85728">
        <w:t>Coûts de transaction (négociations pour parvenir à la conclusion des contrats avec les usagers de la ressource) ;</w:t>
      </w:r>
    </w:p>
    <w:p w:rsidR="0069543C" w:rsidRPr="00E85728" w:rsidRDefault="0069543C" w:rsidP="00D1561C">
      <w:pPr>
        <w:pStyle w:val="REDDbull-Indnt"/>
        <w:spacing w:before="60"/>
        <w:jc w:val="both"/>
      </w:pPr>
      <w:r w:rsidRPr="00E85728">
        <w:t>Coûts de vérification (pour garantir la bonne exécution des contrats);</w:t>
      </w:r>
    </w:p>
    <w:p w:rsidR="0069543C" w:rsidRPr="00E85728" w:rsidRDefault="0069543C" w:rsidP="00D1561C">
      <w:pPr>
        <w:pStyle w:val="REDDbull-Indnt"/>
        <w:spacing w:before="60"/>
        <w:jc w:val="both"/>
      </w:pPr>
      <w:r w:rsidRPr="00E85728">
        <w:t>Coûts de certification (pour les programmes et  projets REDD+) ;</w:t>
      </w:r>
    </w:p>
    <w:p w:rsidR="0069543C" w:rsidRPr="00E85728" w:rsidRDefault="0069543C" w:rsidP="00D1561C">
      <w:pPr>
        <w:pStyle w:val="REDDbull-Indnt"/>
        <w:spacing w:before="60"/>
        <w:jc w:val="both"/>
      </w:pPr>
      <w:r w:rsidRPr="00E85728">
        <w:t>Autres coûts divers.</w:t>
      </w:r>
    </w:p>
    <w:p w:rsidR="0069543C" w:rsidRPr="00D1561C" w:rsidRDefault="0069543C" w:rsidP="00D1561C">
      <w:pPr>
        <w:pStyle w:val="REDDbull-Indnt"/>
        <w:numPr>
          <w:ilvl w:val="0"/>
          <w:numId w:val="0"/>
        </w:numPr>
        <w:spacing w:before="60"/>
        <w:jc w:val="both"/>
      </w:pPr>
      <w:r w:rsidRPr="00D1561C">
        <w:t>Ces coûts ser</w:t>
      </w:r>
      <w:r w:rsidR="00D1561C">
        <w:t>ont déduits des revenus du Carbone</w:t>
      </w:r>
      <w:r w:rsidRPr="00D1561C">
        <w:t>.</w:t>
      </w:r>
    </w:p>
    <w:p w:rsidR="00D1561C" w:rsidRDefault="00D1561C" w:rsidP="0069543C">
      <w:pPr>
        <w:pStyle w:val="REDDhdg4"/>
      </w:pPr>
      <w:bookmarkStart w:id="105" w:name="_Toc455966179"/>
    </w:p>
    <w:p w:rsidR="00171800" w:rsidRDefault="00171800" w:rsidP="00171800">
      <w:pPr>
        <w:pStyle w:val="REDDhdg4"/>
        <w:spacing w:before="0" w:after="0"/>
        <w:jc w:val="both"/>
        <w:rPr>
          <w:rFonts w:asciiTheme="minorHAnsi" w:hAnsiTheme="minorHAnsi"/>
          <w:i w:val="0"/>
          <w:color w:val="auto"/>
          <w:sz w:val="24"/>
          <w:szCs w:val="24"/>
        </w:rPr>
      </w:pPr>
      <w:r w:rsidRPr="00171800">
        <w:rPr>
          <w:rFonts w:asciiTheme="minorHAnsi" w:hAnsiTheme="minorHAnsi"/>
          <w:i w:val="0"/>
          <w:color w:val="auto"/>
          <w:sz w:val="24"/>
          <w:szCs w:val="24"/>
        </w:rPr>
        <w:t xml:space="preserve">4.1.4.3- </w:t>
      </w:r>
      <w:r w:rsidR="0069543C" w:rsidRPr="00171800">
        <w:rPr>
          <w:rFonts w:asciiTheme="minorHAnsi" w:hAnsiTheme="minorHAnsi"/>
          <w:i w:val="0"/>
          <w:color w:val="auto"/>
          <w:sz w:val="24"/>
          <w:szCs w:val="24"/>
        </w:rPr>
        <w:t>Gestion des Fonds REDD+ dans le cadre de la mise en œuvre du mécanisme de partage des</w:t>
      </w:r>
    </w:p>
    <w:p w:rsidR="0069543C" w:rsidRPr="00171800" w:rsidRDefault="00171800" w:rsidP="00171800">
      <w:pPr>
        <w:pStyle w:val="REDDhdg4"/>
        <w:spacing w:before="0" w:after="0"/>
        <w:jc w:val="both"/>
        <w:rPr>
          <w:rFonts w:asciiTheme="minorHAnsi" w:hAnsiTheme="minorHAnsi"/>
          <w:i w:val="0"/>
          <w:color w:val="auto"/>
          <w:sz w:val="24"/>
          <w:szCs w:val="24"/>
        </w:rPr>
      </w:pPr>
      <w:r>
        <w:rPr>
          <w:rFonts w:asciiTheme="minorHAnsi" w:hAnsiTheme="minorHAnsi"/>
          <w:i w:val="0"/>
          <w:color w:val="auto"/>
          <w:sz w:val="24"/>
          <w:szCs w:val="24"/>
        </w:rPr>
        <w:t xml:space="preserve">             </w:t>
      </w:r>
      <w:r w:rsidR="0069543C" w:rsidRPr="00171800">
        <w:rPr>
          <w:rFonts w:asciiTheme="minorHAnsi" w:hAnsiTheme="minorHAnsi"/>
          <w:i w:val="0"/>
          <w:color w:val="auto"/>
          <w:sz w:val="24"/>
          <w:szCs w:val="24"/>
        </w:rPr>
        <w:t xml:space="preserve"> bénéfices de la REDD+</w:t>
      </w:r>
      <w:bookmarkEnd w:id="105"/>
      <w:r w:rsidR="0069543C" w:rsidRPr="00171800">
        <w:rPr>
          <w:rFonts w:asciiTheme="minorHAnsi" w:hAnsiTheme="minorHAnsi"/>
          <w:i w:val="0"/>
          <w:color w:val="auto"/>
          <w:sz w:val="24"/>
          <w:szCs w:val="24"/>
        </w:rPr>
        <w:t xml:space="preserve"> </w:t>
      </w:r>
    </w:p>
    <w:p w:rsidR="00171800" w:rsidRDefault="00171800" w:rsidP="00D1561C">
      <w:pPr>
        <w:pStyle w:val="NormalREDD"/>
        <w:jc w:val="both"/>
      </w:pPr>
    </w:p>
    <w:p w:rsidR="0069543C" w:rsidRPr="00CC3C28" w:rsidRDefault="0069543C" w:rsidP="00D1561C">
      <w:pPr>
        <w:pStyle w:val="NormalREDD"/>
        <w:jc w:val="both"/>
      </w:pPr>
      <w:r w:rsidRPr="00CC3C28">
        <w:t xml:space="preserve">Cependant, dans la perspective où les financements seront concrets, la République du Congo mettra en place un fonds National REDD+ sur la base d’une d’approche participative. L’architecture institutionnelle et juridique  de ce fonds, les procédures d’allocation des fonds seront définies conformément aux exigences des principaux bailleurs en matière de gouvernance afin de garantir la crédibilité et la gouvernance dans la gestion des fonds. Les attributions, l’organisation et le fonctionnement seront définis par décret en Conseil des Ministres.  </w:t>
      </w:r>
    </w:p>
    <w:p w:rsidR="0069543C" w:rsidRPr="00CC3C28" w:rsidRDefault="0069543C" w:rsidP="00D1561C">
      <w:pPr>
        <w:pStyle w:val="NormalREDD"/>
        <w:jc w:val="both"/>
      </w:pPr>
      <w:r w:rsidRPr="00CC3C28">
        <w:t>Etant donnée la pertinence des approches possibles et des enjeux liés à cette composante fondamentale de la REDD+, un document de référence portant sur le mécanisme de partage des bénéfices est en cours d’élaboration de façon spécifique, pour compléter ces notes indicatives.</w:t>
      </w:r>
    </w:p>
    <w:p w:rsidR="00D1561C" w:rsidRDefault="00D1561C" w:rsidP="00D1561C">
      <w:pPr>
        <w:pStyle w:val="REDDhdg2"/>
        <w:numPr>
          <w:ilvl w:val="0"/>
          <w:numId w:val="0"/>
        </w:numPr>
        <w:ind w:left="360"/>
      </w:pPr>
      <w:bookmarkStart w:id="106" w:name="_Toc455966180"/>
    </w:p>
    <w:p w:rsidR="0069543C" w:rsidRPr="00171800" w:rsidRDefault="00171800" w:rsidP="00171800">
      <w:pPr>
        <w:pStyle w:val="REDDhdg4"/>
        <w:jc w:val="both"/>
        <w:rPr>
          <w:rFonts w:asciiTheme="minorHAnsi" w:hAnsiTheme="minorHAnsi"/>
          <w:i w:val="0"/>
          <w:color w:val="auto"/>
          <w:sz w:val="24"/>
          <w:szCs w:val="24"/>
        </w:rPr>
      </w:pPr>
      <w:r w:rsidRPr="00171800">
        <w:rPr>
          <w:rFonts w:asciiTheme="minorHAnsi" w:hAnsiTheme="minorHAnsi"/>
          <w:i w:val="0"/>
          <w:color w:val="auto"/>
          <w:sz w:val="24"/>
          <w:szCs w:val="24"/>
        </w:rPr>
        <w:t xml:space="preserve">4.1.5- </w:t>
      </w:r>
      <w:r w:rsidR="0069543C" w:rsidRPr="00171800">
        <w:rPr>
          <w:rFonts w:asciiTheme="minorHAnsi" w:hAnsiTheme="minorHAnsi"/>
          <w:i w:val="0"/>
          <w:color w:val="auto"/>
          <w:sz w:val="24"/>
          <w:szCs w:val="24"/>
        </w:rPr>
        <w:t>Sauvegardes environnementale et sociales du processus REDD+ en République du Congo</w:t>
      </w:r>
      <w:bookmarkEnd w:id="106"/>
    </w:p>
    <w:p w:rsidR="00171800" w:rsidRDefault="00171800" w:rsidP="00D1561C">
      <w:pPr>
        <w:pStyle w:val="NormalREDD"/>
        <w:jc w:val="both"/>
      </w:pPr>
    </w:p>
    <w:p w:rsidR="0069543C" w:rsidRPr="00E85728" w:rsidRDefault="0069543C" w:rsidP="00D1561C">
      <w:pPr>
        <w:pStyle w:val="NormalREDD"/>
        <w:jc w:val="both"/>
      </w:pPr>
      <w:r>
        <w:t xml:space="preserve">La République </w:t>
      </w:r>
      <w:r w:rsidRPr="00E85728">
        <w:t>du Congo a mis en place les Sauvegardes environnementale et sociales  nationale du processus REDD+ en République du Congo, appelé autrement «PCI-REDD+ ». Les PCI-REDD+ permettrons à la République du Congo de promouvoir et de respecter les garanties de Cancun dans le cadre de la mise en œuvre du processus REDD+, à savoir :</w:t>
      </w:r>
    </w:p>
    <w:p w:rsidR="0069543C" w:rsidRPr="00CC3C28" w:rsidRDefault="0069543C" w:rsidP="00D1561C">
      <w:pPr>
        <w:pStyle w:val="REDDbull-Indnt"/>
        <w:jc w:val="both"/>
      </w:pPr>
      <w:r w:rsidRPr="00CC3C28">
        <w:t xml:space="preserve">a) Nécessité de veiller à ce que les activités viennent en complément des objectifs des programmes forestiers nationaux et des conventions et accords internationaux pertinents ou soient compatibles avec ces objectifs; </w:t>
      </w:r>
    </w:p>
    <w:p w:rsidR="0069543C" w:rsidRPr="00CC3C28" w:rsidRDefault="0069543C" w:rsidP="00D1561C">
      <w:pPr>
        <w:pStyle w:val="REDDbull-Indnt"/>
        <w:jc w:val="both"/>
      </w:pPr>
      <w:r w:rsidRPr="00CC3C28">
        <w:t xml:space="preserve">b) Structures nationales transparentes et efficaces de gouvernance forestière tenant compte de la législation et de la souveraineté nationales; </w:t>
      </w:r>
    </w:p>
    <w:p w:rsidR="0069543C" w:rsidRPr="00CC3C28" w:rsidRDefault="0069543C" w:rsidP="00D1561C">
      <w:pPr>
        <w:pStyle w:val="REDDbull-Indnt"/>
        <w:jc w:val="both"/>
      </w:pPr>
      <w:r w:rsidRPr="00CC3C28">
        <w:t xml:space="preserve">c) Respect des connaissances et des droits des peuples autochtones et des membres des communautés locales, en tenant compte des obligations internationales pertinentes et des situations et législations nationales, et en notant que l’Assemblée générale des Nations Unies a adopté la Déclaration des Nations Unies sur les droits des peuples autochtones; </w:t>
      </w:r>
    </w:p>
    <w:p w:rsidR="0069543C" w:rsidRPr="00CC3C28" w:rsidRDefault="0069543C" w:rsidP="00D1561C">
      <w:pPr>
        <w:pStyle w:val="REDDbull-Indnt"/>
        <w:jc w:val="both"/>
      </w:pPr>
      <w:r w:rsidRPr="00CC3C28">
        <w:t xml:space="preserve">d) Participation intégrale et effective des parties prenantes concernées, en particulier des peuples autochtones et des communautés locales, aux activités visées aux paragraphes 70 et 72 de la présente décision; </w:t>
      </w:r>
    </w:p>
    <w:p w:rsidR="0069543C" w:rsidRPr="00CC3C28" w:rsidRDefault="0069543C" w:rsidP="00D1561C">
      <w:pPr>
        <w:pStyle w:val="REDDbull-Indnt"/>
        <w:jc w:val="both"/>
      </w:pPr>
      <w:r w:rsidRPr="00CC3C28">
        <w:t xml:space="preserve">e) Mesures qui soient compatibles avec la préservation des forêts naturelles et de la diversité biologique, en veillant à ce que les activités visées au paragraphe 70 de la présente décision ne se prêtent pas à une </w:t>
      </w:r>
      <w:r w:rsidRPr="00CC3C28">
        <w:lastRenderedPageBreak/>
        <w:t xml:space="preserve">conversion des forêts naturelles mais incitent plutôt à protéger et à conserver ces forêts et les services rendus par leurs écosystèmes, ainsi qu’à renforcer d’autres avantages sociaux et environnementaux 10; </w:t>
      </w:r>
    </w:p>
    <w:p w:rsidR="0069543C" w:rsidRPr="00CC3C28" w:rsidRDefault="0069543C" w:rsidP="00D1561C">
      <w:pPr>
        <w:pStyle w:val="REDDbull-Indnt"/>
        <w:jc w:val="both"/>
      </w:pPr>
      <w:r w:rsidRPr="00CC3C28">
        <w:t xml:space="preserve">f) Mesures visant à prendre en compte les risques d’inversion; </w:t>
      </w:r>
    </w:p>
    <w:p w:rsidR="0069543C" w:rsidRPr="00CC3C28" w:rsidRDefault="0069543C" w:rsidP="00D1561C">
      <w:pPr>
        <w:pStyle w:val="REDDbull-Indnt"/>
        <w:jc w:val="both"/>
      </w:pPr>
      <w:r w:rsidRPr="00CC3C28">
        <w:t>g) Mesures visant à rédui</w:t>
      </w:r>
      <w:r>
        <w:t>re les déplacements d’émissions.</w:t>
      </w:r>
    </w:p>
    <w:p w:rsidR="00D1561C" w:rsidRDefault="00D1561C" w:rsidP="00D1561C">
      <w:pPr>
        <w:pStyle w:val="NormalREDD"/>
        <w:jc w:val="both"/>
      </w:pPr>
    </w:p>
    <w:p w:rsidR="0069543C" w:rsidRPr="00E85728" w:rsidRDefault="0069543C" w:rsidP="00D1561C">
      <w:pPr>
        <w:pStyle w:val="NormalREDD"/>
        <w:jc w:val="both"/>
      </w:pPr>
      <w:r w:rsidRPr="00E85728">
        <w:t>Ce</w:t>
      </w:r>
      <w:r>
        <w:t>s sauvegardes sont composées de</w:t>
      </w:r>
      <w:r w:rsidRPr="00E85728">
        <w:t xml:space="preserve"> </w:t>
      </w:r>
      <w:r w:rsidRPr="00E85728">
        <w:rPr>
          <w:b/>
        </w:rPr>
        <w:t xml:space="preserve">8 </w:t>
      </w:r>
      <w:r w:rsidR="00D1561C">
        <w:rPr>
          <w:b/>
        </w:rPr>
        <w:t xml:space="preserve"> P</w:t>
      </w:r>
      <w:r w:rsidRPr="00E85728">
        <w:rPr>
          <w:b/>
        </w:rPr>
        <w:t>rincipes</w:t>
      </w:r>
      <w:r w:rsidRPr="00E85728">
        <w:t xml:space="preserve">, </w:t>
      </w:r>
      <w:r w:rsidRPr="00E85728">
        <w:rPr>
          <w:b/>
        </w:rPr>
        <w:t xml:space="preserve">32 </w:t>
      </w:r>
      <w:r w:rsidR="00D1561C">
        <w:rPr>
          <w:b/>
        </w:rPr>
        <w:t>C</w:t>
      </w:r>
      <w:r w:rsidRPr="00E85728">
        <w:rPr>
          <w:b/>
        </w:rPr>
        <w:t>ritères</w:t>
      </w:r>
      <w:r>
        <w:t xml:space="preserve"> et </w:t>
      </w:r>
      <w:r w:rsidRPr="00E85728">
        <w:rPr>
          <w:b/>
        </w:rPr>
        <w:t xml:space="preserve">115 </w:t>
      </w:r>
      <w:r w:rsidR="00D1561C">
        <w:rPr>
          <w:b/>
        </w:rPr>
        <w:t>I</w:t>
      </w:r>
      <w:r w:rsidRPr="00E85728">
        <w:rPr>
          <w:b/>
        </w:rPr>
        <w:t>ndicateurs</w:t>
      </w:r>
      <w:r w:rsidRPr="00E85728">
        <w:t xml:space="preserve"> qui seront appliqués et respectés dans la m</w:t>
      </w:r>
      <w:r>
        <w:t xml:space="preserve">ise en œuvre de la REDD+.  Ces </w:t>
      </w:r>
      <w:r w:rsidRPr="00E85728">
        <w:t>principes sont énoncés dans le Chapitre 2 portant sur la  Vision et ambitions de la République du Congo dans le cadre du processus REDD+.</w:t>
      </w:r>
    </w:p>
    <w:p w:rsidR="0069543C" w:rsidRPr="00CC3C28" w:rsidRDefault="0069543C" w:rsidP="0069543C">
      <w:pPr>
        <w:pStyle w:val="NormalREDD"/>
      </w:pPr>
    </w:p>
    <w:p w:rsidR="0069543C" w:rsidRDefault="0069543C" w:rsidP="0069543C">
      <w:pPr>
        <w:pStyle w:val="NormalREDD"/>
      </w:pPr>
      <w:r>
        <w:br w:type="page"/>
      </w:r>
    </w:p>
    <w:p w:rsidR="0069543C" w:rsidRDefault="0069543C" w:rsidP="0069543C">
      <w:pPr>
        <w:pStyle w:val="NormalREDD"/>
      </w:pPr>
    </w:p>
    <w:p w:rsidR="00171800" w:rsidRPr="00171800" w:rsidRDefault="00171800" w:rsidP="00171800">
      <w:pPr>
        <w:pStyle w:val="REDDhdg4"/>
        <w:spacing w:before="0" w:after="0"/>
        <w:jc w:val="both"/>
        <w:rPr>
          <w:rFonts w:asciiTheme="minorHAnsi" w:hAnsiTheme="minorHAnsi"/>
          <w:i w:val="0"/>
          <w:color w:val="auto"/>
          <w:sz w:val="24"/>
          <w:szCs w:val="24"/>
        </w:rPr>
      </w:pPr>
      <w:bookmarkStart w:id="107" w:name="_Toc455966181"/>
      <w:r w:rsidRPr="00171800">
        <w:rPr>
          <w:rFonts w:asciiTheme="minorHAnsi" w:hAnsiTheme="minorHAnsi"/>
          <w:i w:val="0"/>
          <w:color w:val="auto"/>
          <w:sz w:val="24"/>
          <w:szCs w:val="24"/>
        </w:rPr>
        <w:t xml:space="preserve">4.1.5.1- </w:t>
      </w:r>
      <w:r w:rsidR="0069543C" w:rsidRPr="00171800">
        <w:rPr>
          <w:rFonts w:asciiTheme="minorHAnsi" w:hAnsiTheme="minorHAnsi"/>
          <w:i w:val="0"/>
          <w:color w:val="auto"/>
          <w:sz w:val="24"/>
          <w:szCs w:val="24"/>
        </w:rPr>
        <w:t>Evaluation Environnementale et sociale Stratégique (EESS), Cadre de Gestion</w:t>
      </w:r>
    </w:p>
    <w:p w:rsidR="0069543C" w:rsidRPr="00171800" w:rsidRDefault="00171800" w:rsidP="00171800">
      <w:pPr>
        <w:pStyle w:val="REDDhdg4"/>
        <w:spacing w:before="0" w:after="0"/>
        <w:jc w:val="both"/>
        <w:rPr>
          <w:rFonts w:asciiTheme="minorHAnsi" w:hAnsiTheme="minorHAnsi"/>
          <w:i w:val="0"/>
          <w:color w:val="auto"/>
          <w:sz w:val="24"/>
          <w:szCs w:val="24"/>
        </w:rPr>
      </w:pPr>
      <w:r w:rsidRPr="00171800">
        <w:rPr>
          <w:rFonts w:asciiTheme="minorHAnsi" w:hAnsiTheme="minorHAnsi"/>
          <w:i w:val="0"/>
          <w:color w:val="auto"/>
          <w:sz w:val="24"/>
          <w:szCs w:val="24"/>
        </w:rPr>
        <w:t xml:space="preserve">             </w:t>
      </w:r>
      <w:r w:rsidR="0069543C" w:rsidRPr="00171800">
        <w:rPr>
          <w:rFonts w:asciiTheme="minorHAnsi" w:hAnsiTheme="minorHAnsi"/>
          <w:i w:val="0"/>
          <w:color w:val="auto"/>
          <w:sz w:val="24"/>
          <w:szCs w:val="24"/>
        </w:rPr>
        <w:t xml:space="preserve"> Environnementale et Sociale (CGES) et ses instruments</w:t>
      </w:r>
      <w:bookmarkEnd w:id="107"/>
    </w:p>
    <w:p w:rsidR="00171800" w:rsidRDefault="00171800" w:rsidP="0069543C">
      <w:pPr>
        <w:pStyle w:val="NormalREDD"/>
        <w:jc w:val="both"/>
      </w:pPr>
    </w:p>
    <w:p w:rsidR="0069543C" w:rsidRPr="00E85728" w:rsidRDefault="0069543C" w:rsidP="0069543C">
      <w:pPr>
        <w:pStyle w:val="NormalREDD"/>
        <w:jc w:val="both"/>
      </w:pPr>
      <w:r w:rsidRPr="00E85728">
        <w:t>En sus des sauvegardes environnementales et sociales ou principes critères et indicateurs (PCI-REDD+), la République du Congo  réalise  l’Evaluation Environnementale et Sociale Stratégique (EESS) et élabore le Cadre de Gestion Environnementale et sociale du processus REDD+ (CGES) accompagné de ses instruments à savoir :</w:t>
      </w:r>
    </w:p>
    <w:p w:rsidR="0069543C" w:rsidRPr="00CC3C28" w:rsidRDefault="0069543C" w:rsidP="009316E0">
      <w:pPr>
        <w:pStyle w:val="REDDbull-Indnt"/>
        <w:numPr>
          <w:ilvl w:val="0"/>
          <w:numId w:val="55"/>
        </w:numPr>
      </w:pPr>
      <w:r w:rsidRPr="00CC3C28">
        <w:t>Le cadre de planification en faveur des populations autochtones ;</w:t>
      </w:r>
    </w:p>
    <w:p w:rsidR="0069543C" w:rsidRDefault="0069543C" w:rsidP="009316E0">
      <w:pPr>
        <w:pStyle w:val="REDDbull-Indnt"/>
        <w:numPr>
          <w:ilvl w:val="0"/>
          <w:numId w:val="55"/>
        </w:numPr>
      </w:pPr>
      <w:r w:rsidRPr="00CC3C28">
        <w:t>Le cadre de lutte antiparasitaire ;</w:t>
      </w:r>
    </w:p>
    <w:p w:rsidR="0069543C" w:rsidRPr="00CC3C28" w:rsidRDefault="00761509" w:rsidP="009316E0">
      <w:pPr>
        <w:pStyle w:val="REDDbull-Indnt"/>
        <w:numPr>
          <w:ilvl w:val="0"/>
          <w:numId w:val="55"/>
        </w:numPr>
        <w:rPr>
          <w:sz w:val="8"/>
        </w:rPr>
      </w:pPr>
      <w:r>
        <w:t>L</w:t>
      </w:r>
      <w:r w:rsidR="0069543C" w:rsidRPr="00CC3C28">
        <w:t>e cadre de réinstallation involontaire</w:t>
      </w:r>
      <w:r w:rsidR="0069543C" w:rsidRPr="00CC3C28">
        <w:rPr>
          <w:sz w:val="24"/>
        </w:rPr>
        <w:t>;</w:t>
      </w:r>
    </w:p>
    <w:p w:rsidR="0069543C" w:rsidRPr="00CC3C28" w:rsidRDefault="0069543C" w:rsidP="009316E0">
      <w:pPr>
        <w:pStyle w:val="REDDbull-Indnt"/>
        <w:numPr>
          <w:ilvl w:val="0"/>
          <w:numId w:val="55"/>
        </w:numPr>
      </w:pPr>
      <w:r w:rsidRPr="00CC3C28">
        <w:t>Le cadre fonctionnel des mesures à prendre en cas de restriction d’accès aux ressources naturelles;</w:t>
      </w:r>
    </w:p>
    <w:p w:rsidR="0069543C" w:rsidRPr="00CC3C28" w:rsidRDefault="0069543C" w:rsidP="009316E0">
      <w:pPr>
        <w:pStyle w:val="REDDbull-Indnt"/>
        <w:numPr>
          <w:ilvl w:val="0"/>
          <w:numId w:val="55"/>
        </w:numPr>
      </w:pPr>
      <w:r w:rsidRPr="00CC3C28">
        <w:t>Le cadre de gestion du patrimoine culturel ;</w:t>
      </w:r>
    </w:p>
    <w:p w:rsidR="0069543C" w:rsidRPr="00CC3C28" w:rsidRDefault="0069543C" w:rsidP="0069543C">
      <w:pPr>
        <w:pStyle w:val="NormalREDD"/>
        <w:jc w:val="both"/>
      </w:pPr>
      <w:r w:rsidRPr="00CC3C28">
        <w:t xml:space="preserve">L’Evaluation Environnementale et Sociale Stratégique (EESS)  et le Cadre de Gestion Environnementale et Sociale (CGES) comprennent les sauvegardes permettant de répondre aux politiques opérationnelles de la Banque mondiale exigés pour les pays bénéficiant des financements de la Banque mondiale. </w:t>
      </w:r>
    </w:p>
    <w:p w:rsidR="0069543C" w:rsidRPr="00CC3C28" w:rsidRDefault="0069543C" w:rsidP="0069543C">
      <w:pPr>
        <w:pStyle w:val="NormalREDD"/>
        <w:jc w:val="both"/>
      </w:pPr>
      <w:r w:rsidRPr="00CC3C28">
        <w:t>L’élaboration du EESS, du CGES et des instruments est en train de se dérouler de façon participative et inclusive avec un processus de consultations de deux cibles (le comité départemental REDD et les communautés locales et autochtones) à l’échelle du territoire. Un tableau récapitulatif provisoire des principales préoccupations et demandes sociales et environnementales issues de la première série de consultations des parties prenantes, à prendre en compte dans le cadre de la REDD+, est présenté en annexe. Ces préoccupations portent entre autres sur:</w:t>
      </w:r>
    </w:p>
    <w:p w:rsidR="0069543C" w:rsidRPr="00CC3C28" w:rsidRDefault="0069543C" w:rsidP="009316E0">
      <w:pPr>
        <w:pStyle w:val="ListParagraph"/>
        <w:numPr>
          <w:ilvl w:val="0"/>
          <w:numId w:val="55"/>
        </w:numPr>
        <w:spacing w:before="0" w:line="360" w:lineRule="auto"/>
        <w:jc w:val="both"/>
        <w:rPr>
          <w:rFonts w:asciiTheme="minorHAnsi" w:hAnsiTheme="minorHAnsi"/>
        </w:rPr>
      </w:pPr>
      <w:r w:rsidRPr="00CC3C28">
        <w:rPr>
          <w:rFonts w:asciiTheme="minorHAnsi" w:hAnsiTheme="minorHAnsi"/>
        </w:rPr>
        <w:t>La question des droits des populations autochtones;</w:t>
      </w:r>
    </w:p>
    <w:p w:rsidR="0069543C" w:rsidRPr="00CC3C28" w:rsidRDefault="0069543C" w:rsidP="009316E0">
      <w:pPr>
        <w:pStyle w:val="ListParagraph"/>
        <w:numPr>
          <w:ilvl w:val="0"/>
          <w:numId w:val="55"/>
        </w:numPr>
        <w:spacing w:before="0" w:line="360" w:lineRule="auto"/>
        <w:jc w:val="both"/>
        <w:rPr>
          <w:rFonts w:asciiTheme="minorHAnsi" w:hAnsiTheme="minorHAnsi"/>
        </w:rPr>
      </w:pPr>
      <w:r w:rsidRPr="00CC3C28">
        <w:rPr>
          <w:rFonts w:asciiTheme="minorHAnsi" w:hAnsiTheme="minorHAnsi"/>
        </w:rPr>
        <w:t>Les restrictions d’accès dans les zones des aires protégées;</w:t>
      </w:r>
    </w:p>
    <w:p w:rsidR="0069543C" w:rsidRPr="00CC3C28" w:rsidRDefault="0069543C" w:rsidP="009316E0">
      <w:pPr>
        <w:pStyle w:val="ListParagraph"/>
        <w:numPr>
          <w:ilvl w:val="0"/>
          <w:numId w:val="55"/>
        </w:numPr>
        <w:spacing w:before="0" w:line="360" w:lineRule="auto"/>
        <w:jc w:val="both"/>
        <w:rPr>
          <w:rFonts w:asciiTheme="minorHAnsi" w:hAnsiTheme="minorHAnsi"/>
        </w:rPr>
      </w:pPr>
      <w:r w:rsidRPr="00CC3C28">
        <w:rPr>
          <w:rFonts w:asciiTheme="minorHAnsi" w:hAnsiTheme="minorHAnsi"/>
        </w:rPr>
        <w:t>Les préoccupation</w:t>
      </w:r>
      <w:r w:rsidR="00761509">
        <w:rPr>
          <w:rFonts w:asciiTheme="minorHAnsi" w:hAnsiTheme="minorHAnsi"/>
        </w:rPr>
        <w:t>s</w:t>
      </w:r>
      <w:r w:rsidRPr="00CC3C28">
        <w:rPr>
          <w:rFonts w:asciiTheme="minorHAnsi" w:hAnsiTheme="minorHAnsi"/>
        </w:rPr>
        <w:t xml:space="preserve"> liées au régime foncier (par exemple, le droit coutumier à la terre);</w:t>
      </w:r>
    </w:p>
    <w:p w:rsidR="0069543C" w:rsidRPr="00CC3C28" w:rsidRDefault="0069543C" w:rsidP="009316E0">
      <w:pPr>
        <w:pStyle w:val="ListParagraph"/>
        <w:numPr>
          <w:ilvl w:val="0"/>
          <w:numId w:val="55"/>
        </w:numPr>
        <w:spacing w:before="0" w:line="360" w:lineRule="auto"/>
        <w:jc w:val="both"/>
        <w:rPr>
          <w:rFonts w:asciiTheme="minorHAnsi" w:hAnsiTheme="minorHAnsi"/>
        </w:rPr>
      </w:pPr>
      <w:r w:rsidRPr="00CC3C28">
        <w:rPr>
          <w:rFonts w:asciiTheme="minorHAnsi" w:hAnsiTheme="minorHAnsi"/>
        </w:rPr>
        <w:t xml:space="preserve">Le faible appui des structures phytosanitaires </w:t>
      </w:r>
    </w:p>
    <w:p w:rsidR="0069543C" w:rsidRPr="00CC3C28" w:rsidRDefault="008866AF" w:rsidP="009316E0">
      <w:pPr>
        <w:pStyle w:val="ListParagraph"/>
        <w:numPr>
          <w:ilvl w:val="0"/>
          <w:numId w:val="55"/>
        </w:numPr>
        <w:spacing w:before="0" w:line="360" w:lineRule="auto"/>
        <w:jc w:val="both"/>
        <w:rPr>
          <w:rFonts w:asciiTheme="minorHAnsi" w:hAnsiTheme="minorHAnsi"/>
        </w:rPr>
      </w:pPr>
      <w:r>
        <w:rPr>
          <w:rFonts w:asciiTheme="minorHAnsi" w:hAnsiTheme="minorHAnsi"/>
        </w:rPr>
        <w:t>L</w:t>
      </w:r>
      <w:r w:rsidR="0069543C" w:rsidRPr="00CC3C28">
        <w:rPr>
          <w:rFonts w:asciiTheme="minorHAnsi" w:hAnsiTheme="minorHAnsi"/>
        </w:rPr>
        <w:t>e faible accompagnement des communautés locales et populations autochtones dans l’utilisation des pesticides et le traitement des déchets;</w:t>
      </w:r>
    </w:p>
    <w:p w:rsidR="0069543C" w:rsidRPr="00CC3C28" w:rsidRDefault="008866AF" w:rsidP="009316E0">
      <w:pPr>
        <w:pStyle w:val="ListParagraph"/>
        <w:numPr>
          <w:ilvl w:val="0"/>
          <w:numId w:val="55"/>
        </w:numPr>
        <w:spacing w:before="0" w:line="360" w:lineRule="auto"/>
        <w:jc w:val="both"/>
        <w:rPr>
          <w:rFonts w:asciiTheme="minorHAnsi" w:hAnsiTheme="minorHAnsi"/>
        </w:rPr>
      </w:pPr>
      <w:r>
        <w:rPr>
          <w:rFonts w:asciiTheme="minorHAnsi" w:hAnsiTheme="minorHAnsi"/>
        </w:rPr>
        <w:t>L</w:t>
      </w:r>
      <w:r w:rsidR="0069543C" w:rsidRPr="00CC3C28">
        <w:rPr>
          <w:rFonts w:asciiTheme="minorHAnsi" w:hAnsiTheme="minorHAnsi"/>
        </w:rPr>
        <w:t>es besoins divers en renforcement des capacités ;</w:t>
      </w:r>
    </w:p>
    <w:p w:rsidR="0069543C" w:rsidRPr="00CC3C28" w:rsidRDefault="008866AF" w:rsidP="009316E0">
      <w:pPr>
        <w:pStyle w:val="ListParagraph"/>
        <w:numPr>
          <w:ilvl w:val="0"/>
          <w:numId w:val="55"/>
        </w:numPr>
        <w:spacing w:before="0" w:line="360" w:lineRule="auto"/>
        <w:jc w:val="both"/>
        <w:rPr>
          <w:rFonts w:asciiTheme="minorHAnsi" w:hAnsiTheme="minorHAnsi"/>
        </w:rPr>
      </w:pPr>
      <w:r>
        <w:rPr>
          <w:rFonts w:asciiTheme="minorHAnsi" w:hAnsiTheme="minorHAnsi"/>
        </w:rPr>
        <w:t>L</w:t>
      </w:r>
      <w:r w:rsidR="0069543C" w:rsidRPr="00CC3C28">
        <w:rPr>
          <w:rFonts w:asciiTheme="minorHAnsi" w:hAnsiTheme="minorHAnsi"/>
        </w:rPr>
        <w:t>e conflit homme-faune;</w:t>
      </w:r>
    </w:p>
    <w:p w:rsidR="0069543C" w:rsidRPr="00CC3C28" w:rsidRDefault="008866AF" w:rsidP="009316E0">
      <w:pPr>
        <w:pStyle w:val="ListParagraph"/>
        <w:numPr>
          <w:ilvl w:val="0"/>
          <w:numId w:val="55"/>
        </w:numPr>
        <w:spacing w:before="0" w:line="360" w:lineRule="auto"/>
        <w:jc w:val="both"/>
        <w:rPr>
          <w:rFonts w:asciiTheme="minorHAnsi" w:hAnsiTheme="minorHAnsi"/>
        </w:rPr>
      </w:pPr>
      <w:r>
        <w:rPr>
          <w:rFonts w:asciiTheme="minorHAnsi" w:hAnsiTheme="minorHAnsi"/>
        </w:rPr>
        <w:t>L</w:t>
      </w:r>
      <w:r w:rsidR="0069543C" w:rsidRPr="00CC3C28">
        <w:rPr>
          <w:rFonts w:asciiTheme="minorHAnsi" w:hAnsiTheme="minorHAnsi"/>
        </w:rPr>
        <w:t>e risqué potentiel de délocalisation dans le cadre de la mise en œuvre des activités REDD+ ;</w:t>
      </w:r>
    </w:p>
    <w:p w:rsidR="0069543C" w:rsidRPr="00CC3C28" w:rsidRDefault="008866AF" w:rsidP="009316E0">
      <w:pPr>
        <w:pStyle w:val="ListParagraph"/>
        <w:numPr>
          <w:ilvl w:val="0"/>
          <w:numId w:val="55"/>
        </w:numPr>
        <w:spacing w:before="0" w:line="360" w:lineRule="auto"/>
        <w:jc w:val="both"/>
        <w:rPr>
          <w:rFonts w:asciiTheme="minorHAnsi" w:hAnsiTheme="minorHAnsi"/>
        </w:rPr>
      </w:pPr>
      <w:r>
        <w:rPr>
          <w:rFonts w:asciiTheme="minorHAnsi" w:hAnsiTheme="minorHAnsi"/>
        </w:rPr>
        <w:t>L</w:t>
      </w:r>
      <w:r w:rsidR="0069543C" w:rsidRPr="00CC3C28">
        <w:rPr>
          <w:rFonts w:asciiTheme="minorHAnsi" w:hAnsiTheme="minorHAnsi"/>
        </w:rPr>
        <w:t>’absence de plans d’aménagement dans les aires protégées et dans une partie des zones  attribuées aux concessionnaires forestiers ;</w:t>
      </w:r>
    </w:p>
    <w:p w:rsidR="0069543C" w:rsidRPr="00CC3C28" w:rsidRDefault="008866AF" w:rsidP="009316E0">
      <w:pPr>
        <w:pStyle w:val="ListParagraph"/>
        <w:numPr>
          <w:ilvl w:val="0"/>
          <w:numId w:val="55"/>
        </w:numPr>
        <w:spacing w:before="0" w:line="360" w:lineRule="auto"/>
        <w:jc w:val="both"/>
        <w:rPr>
          <w:rFonts w:asciiTheme="minorHAnsi" w:hAnsiTheme="minorHAnsi"/>
        </w:rPr>
      </w:pPr>
      <w:r>
        <w:rPr>
          <w:rFonts w:asciiTheme="minorHAnsi" w:hAnsiTheme="minorHAnsi"/>
        </w:rPr>
        <w:t>L</w:t>
      </w:r>
      <w:r w:rsidR="0069543C" w:rsidRPr="00CC3C28">
        <w:rPr>
          <w:rFonts w:asciiTheme="minorHAnsi" w:hAnsiTheme="minorHAnsi"/>
        </w:rPr>
        <w:t>e besoin d’améliorer la participation des communautés loca</w:t>
      </w:r>
      <w:r w:rsidR="0069543C">
        <w:rPr>
          <w:rFonts w:asciiTheme="minorHAnsi" w:hAnsiTheme="minorHAnsi"/>
        </w:rPr>
        <w:t>les et populations autochtones.</w:t>
      </w:r>
    </w:p>
    <w:p w:rsidR="0069543C" w:rsidRDefault="0069543C" w:rsidP="0069543C">
      <w:pPr>
        <w:pStyle w:val="NormalREDD"/>
        <w:jc w:val="both"/>
      </w:pPr>
      <w:r w:rsidRPr="00CC3C28">
        <w:t>Il est attendu que le EESS, le CGES et ses instruments soient validés en septembre 2016. Les résultats définitifs  seront pris en compte dans la stratégie nationale REDD+.</w:t>
      </w:r>
    </w:p>
    <w:p w:rsidR="009B2AF0" w:rsidRDefault="009B2AF0" w:rsidP="0069543C">
      <w:pPr>
        <w:pStyle w:val="NormalREDD"/>
        <w:jc w:val="both"/>
      </w:pPr>
    </w:p>
    <w:p w:rsidR="009B2AF0" w:rsidRDefault="009B2AF0" w:rsidP="0069543C">
      <w:pPr>
        <w:pStyle w:val="NormalREDD"/>
        <w:jc w:val="both"/>
      </w:pPr>
    </w:p>
    <w:p w:rsidR="009B2AF0" w:rsidRDefault="009B2AF0" w:rsidP="0069543C">
      <w:pPr>
        <w:pStyle w:val="NormalREDD"/>
        <w:jc w:val="both"/>
      </w:pPr>
    </w:p>
    <w:p w:rsidR="009B2AF0" w:rsidRDefault="009B2AF0" w:rsidP="0069543C">
      <w:pPr>
        <w:pStyle w:val="NormalREDD"/>
        <w:jc w:val="both"/>
      </w:pPr>
    </w:p>
    <w:p w:rsidR="009B2AF0" w:rsidRDefault="009B2AF0" w:rsidP="0069543C">
      <w:pPr>
        <w:pStyle w:val="NormalREDD"/>
        <w:jc w:val="both"/>
      </w:pPr>
    </w:p>
    <w:p w:rsidR="009B2AF0" w:rsidRDefault="009B2AF0" w:rsidP="0069543C">
      <w:pPr>
        <w:pStyle w:val="NormalREDD"/>
        <w:jc w:val="both"/>
      </w:pPr>
    </w:p>
    <w:p w:rsidR="009B2AF0" w:rsidRDefault="009B2AF0" w:rsidP="0069543C">
      <w:pPr>
        <w:pStyle w:val="NormalREDD"/>
        <w:jc w:val="both"/>
      </w:pPr>
    </w:p>
    <w:p w:rsidR="009B2AF0" w:rsidRPr="00195C30" w:rsidRDefault="0073236E" w:rsidP="009B2AF0">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8343900"/>
                <wp:effectExtent l="0" t="0" r="26670" b="19050"/>
                <wp:docPr id="19"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834390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8866AF" w:rsidRDefault="00485AA9" w:rsidP="009B2AF0">
                            <w:pPr>
                              <w:ind w:left="90" w:right="162"/>
                              <w:contextualSpacing/>
                              <w:jc w:val="center"/>
                              <w:rPr>
                                <w:rFonts w:ascii="Arial" w:eastAsia="Times New Roman" w:hAnsi="Arial" w:cs="Arial"/>
                                <w:b/>
                                <w:i/>
                                <w:color w:val="0F243E" w:themeColor="text2" w:themeShade="80"/>
                                <w:lang w:eastAsia="fr-FR"/>
                              </w:rPr>
                            </w:pPr>
                            <w:r w:rsidRPr="008866AF">
                              <w:rPr>
                                <w:rFonts w:ascii="Arial" w:eastAsia="Times New Roman" w:hAnsi="Arial" w:cs="Arial"/>
                                <w:b/>
                                <w:color w:val="0F243E" w:themeColor="text2" w:themeShade="80"/>
                                <w:u w:val="single"/>
                                <w:lang w:eastAsia="fr-FR"/>
                              </w:rPr>
                              <w:t>Encadré n°</w:t>
                            </w:r>
                            <w:r>
                              <w:rPr>
                                <w:rFonts w:ascii="Arial" w:eastAsia="Times New Roman" w:hAnsi="Arial" w:cs="Arial"/>
                                <w:b/>
                                <w:color w:val="0F243E" w:themeColor="text2" w:themeShade="80"/>
                                <w:u w:val="single"/>
                                <w:lang w:eastAsia="fr-FR"/>
                              </w:rPr>
                              <w:t>8</w:t>
                            </w:r>
                            <w:r w:rsidRPr="008866AF">
                              <w:rPr>
                                <w:rFonts w:ascii="Arial" w:eastAsia="Times New Roman" w:hAnsi="Arial" w:cs="Arial"/>
                                <w:b/>
                                <w:i/>
                                <w:color w:val="0F243E" w:themeColor="text2" w:themeShade="80"/>
                                <w:lang w:eastAsia="fr-FR"/>
                              </w:rPr>
                              <w:t xml:space="preserve">: </w:t>
                            </w:r>
                          </w:p>
                          <w:p w:rsidR="00485AA9" w:rsidRDefault="00485AA9" w:rsidP="009B2AF0">
                            <w:pPr>
                              <w:pStyle w:val="REDDhdg4"/>
                              <w:spacing w:before="0" w:after="60"/>
                              <w:jc w:val="center"/>
                              <w:rPr>
                                <w:i w:val="0"/>
                                <w:sz w:val="22"/>
                                <w:szCs w:val="22"/>
                              </w:rPr>
                            </w:pPr>
                          </w:p>
                          <w:p w:rsidR="00485AA9" w:rsidRPr="009B2AF0" w:rsidRDefault="00485AA9" w:rsidP="009B2AF0">
                            <w:pPr>
                              <w:pStyle w:val="REDDhdg4"/>
                              <w:spacing w:before="0" w:after="60"/>
                              <w:jc w:val="center"/>
                              <w:rPr>
                                <w:i w:val="0"/>
                                <w:sz w:val="22"/>
                                <w:szCs w:val="22"/>
                              </w:rPr>
                            </w:pPr>
                            <w:r w:rsidRPr="009B2AF0">
                              <w:rPr>
                                <w:i w:val="0"/>
                                <w:sz w:val="22"/>
                                <w:szCs w:val="22"/>
                              </w:rPr>
                              <w:t>Expérience de la République du Congo sur l’Identification des bénéfices et des Risques de la REDD+ - l’étude EESS pour les PCI</w:t>
                            </w:r>
                          </w:p>
                          <w:p w:rsidR="00485AA9" w:rsidRDefault="00485AA9" w:rsidP="009B2AF0">
                            <w:pPr>
                              <w:autoSpaceDE w:val="0"/>
                              <w:autoSpaceDN w:val="0"/>
                              <w:adjustRightInd w:val="0"/>
                              <w:rPr>
                                <w:rFonts w:cs="Calibri"/>
                                <w:b/>
                                <w:color w:val="000000"/>
                                <w:szCs w:val="44"/>
                              </w:rPr>
                            </w:pPr>
                          </w:p>
                          <w:p w:rsidR="00485AA9" w:rsidRPr="00357C81" w:rsidRDefault="00485AA9" w:rsidP="009B2AF0">
                            <w:pPr>
                              <w:autoSpaceDE w:val="0"/>
                              <w:autoSpaceDN w:val="0"/>
                              <w:adjustRightInd w:val="0"/>
                              <w:rPr>
                                <w:rFonts w:cs="Calibri"/>
                                <w:b/>
                                <w:color w:val="000000"/>
                                <w:szCs w:val="44"/>
                              </w:rPr>
                            </w:pPr>
                            <w:r>
                              <w:rPr>
                                <w:rFonts w:cs="Calibri"/>
                                <w:b/>
                                <w:color w:val="000000"/>
                                <w:szCs w:val="44"/>
                              </w:rPr>
                              <w:t>A</w:t>
                            </w:r>
                            <w:r w:rsidRPr="00357C81">
                              <w:rPr>
                                <w:rFonts w:cs="Calibri"/>
                                <w:b/>
                                <w:color w:val="000000"/>
                                <w:szCs w:val="44"/>
                              </w:rPr>
                              <w:t>pproche de mise en</w:t>
                            </w:r>
                            <w:r>
                              <w:rPr>
                                <w:rFonts w:cs="Calibri"/>
                                <w:b/>
                                <w:color w:val="000000"/>
                                <w:szCs w:val="44"/>
                              </w:rPr>
                              <w:t xml:space="preserve"> </w:t>
                            </w:r>
                            <w:r w:rsidRPr="00357C81">
                              <w:rPr>
                                <w:rFonts w:cs="Calibri"/>
                                <w:b/>
                                <w:color w:val="000000"/>
                                <w:szCs w:val="44"/>
                              </w:rPr>
                              <w:t>place des PCI-REDD+ de la République du Congo</w:t>
                            </w:r>
                          </w:p>
                          <w:p w:rsidR="00485AA9" w:rsidRPr="00B67131" w:rsidRDefault="00485AA9" w:rsidP="009316E0">
                            <w:pPr>
                              <w:pStyle w:val="ListParagraph"/>
                              <w:numPr>
                                <w:ilvl w:val="0"/>
                                <w:numId w:val="16"/>
                              </w:numPr>
                              <w:autoSpaceDE w:val="0"/>
                              <w:autoSpaceDN w:val="0"/>
                              <w:adjustRightInd w:val="0"/>
                              <w:spacing w:before="20"/>
                              <w:ind w:left="461" w:hanging="274"/>
                              <w:contextualSpacing w:val="0"/>
                              <w:rPr>
                                <w:rFonts w:ascii="Calibri" w:hAnsi="Calibri" w:cs="Calibri"/>
                                <w:szCs w:val="44"/>
                              </w:rPr>
                            </w:pPr>
                            <w:r w:rsidRPr="00B67131">
                              <w:rPr>
                                <w:rFonts w:ascii="Calibri" w:hAnsi="Calibri" w:cs="Calibri"/>
                                <w:szCs w:val="44"/>
                              </w:rPr>
                              <w:t xml:space="preserve">Mise en place </w:t>
                            </w:r>
                            <w:r>
                              <w:rPr>
                                <w:rFonts w:ascii="Calibri" w:hAnsi="Calibri" w:cs="Calibri"/>
                                <w:szCs w:val="44"/>
                              </w:rPr>
                              <w:t xml:space="preserve">d’un </w:t>
                            </w:r>
                            <w:r w:rsidRPr="00B67131">
                              <w:rPr>
                                <w:rFonts w:ascii="Calibri" w:hAnsi="Calibri" w:cs="Calibri"/>
                                <w:szCs w:val="44"/>
                              </w:rPr>
                              <w:t>panel technique multi-acteurs pour l’élaboration de l’approche de mise en place des sauvegardes nationales, document des PCI-REDD+ version zéro</w:t>
                            </w:r>
                          </w:p>
                          <w:p w:rsidR="00485AA9" w:rsidRPr="00B67131" w:rsidRDefault="00485AA9" w:rsidP="009316E0">
                            <w:pPr>
                              <w:pStyle w:val="ListParagraph"/>
                              <w:numPr>
                                <w:ilvl w:val="0"/>
                                <w:numId w:val="16"/>
                              </w:numPr>
                              <w:autoSpaceDE w:val="0"/>
                              <w:autoSpaceDN w:val="0"/>
                              <w:adjustRightInd w:val="0"/>
                              <w:spacing w:before="0"/>
                              <w:ind w:left="450" w:hanging="270"/>
                              <w:rPr>
                                <w:rFonts w:ascii="Calibri" w:hAnsi="Calibri" w:cs="Calibri"/>
                                <w:szCs w:val="44"/>
                              </w:rPr>
                            </w:pPr>
                            <w:r w:rsidRPr="00B67131">
                              <w:rPr>
                                <w:rFonts w:ascii="Calibri" w:hAnsi="Calibri" w:cs="Calibri"/>
                                <w:szCs w:val="44"/>
                              </w:rPr>
                              <w:t xml:space="preserve">Identification </w:t>
                            </w:r>
                            <w:r>
                              <w:rPr>
                                <w:rFonts w:ascii="Calibri" w:hAnsi="Calibri" w:cs="Calibri"/>
                                <w:szCs w:val="44"/>
                              </w:rPr>
                              <w:t xml:space="preserve">des </w:t>
                            </w:r>
                            <w:r w:rsidRPr="00B67131">
                              <w:rPr>
                                <w:rFonts w:ascii="Calibri" w:hAnsi="Calibri" w:cs="Calibri"/>
                                <w:szCs w:val="44"/>
                              </w:rPr>
                              <w:t>risques, bénéfices issues des activités REDD+ (panel technique multi-acteurs)</w:t>
                            </w:r>
                          </w:p>
                          <w:p w:rsidR="00485AA9" w:rsidRPr="00B67131" w:rsidRDefault="00485AA9" w:rsidP="009316E0">
                            <w:pPr>
                              <w:pStyle w:val="ListParagraph"/>
                              <w:numPr>
                                <w:ilvl w:val="0"/>
                                <w:numId w:val="16"/>
                              </w:numPr>
                              <w:autoSpaceDE w:val="0"/>
                              <w:autoSpaceDN w:val="0"/>
                              <w:adjustRightInd w:val="0"/>
                              <w:spacing w:before="0"/>
                              <w:ind w:left="450" w:hanging="270"/>
                              <w:rPr>
                                <w:rFonts w:ascii="Calibri" w:hAnsi="Calibri" w:cs="Calibri"/>
                                <w:szCs w:val="44"/>
                              </w:rPr>
                            </w:pPr>
                            <w:r w:rsidRPr="00B67131">
                              <w:rPr>
                                <w:rFonts w:ascii="Calibri" w:hAnsi="Calibri" w:cs="Calibri"/>
                                <w:szCs w:val="44"/>
                              </w:rPr>
                              <w:t xml:space="preserve">Consultations des parties prenantes nationales, sur sauvegardes proposées, risques, bénéfices </w:t>
                            </w:r>
                          </w:p>
                          <w:p w:rsidR="00485AA9" w:rsidRPr="00357C81" w:rsidRDefault="00485AA9" w:rsidP="009316E0">
                            <w:pPr>
                              <w:pStyle w:val="ListParagraph"/>
                              <w:numPr>
                                <w:ilvl w:val="0"/>
                                <w:numId w:val="16"/>
                              </w:numPr>
                              <w:autoSpaceDE w:val="0"/>
                              <w:autoSpaceDN w:val="0"/>
                              <w:adjustRightInd w:val="0"/>
                              <w:spacing w:before="0"/>
                              <w:ind w:left="450" w:hanging="270"/>
                              <w:rPr>
                                <w:rFonts w:ascii="Calibri" w:hAnsi="Calibri" w:cs="Calibri"/>
                                <w:color w:val="000000"/>
                                <w:szCs w:val="44"/>
                              </w:rPr>
                            </w:pPr>
                            <w:r w:rsidRPr="00357C81">
                              <w:rPr>
                                <w:rFonts w:ascii="Calibri" w:hAnsi="Calibri" w:cs="Calibri"/>
                                <w:color w:val="000000"/>
                                <w:szCs w:val="44"/>
                              </w:rPr>
                              <w:t xml:space="preserve">Prise en compte </w:t>
                            </w:r>
                            <w:r>
                              <w:rPr>
                                <w:rFonts w:ascii="Calibri" w:hAnsi="Calibri" w:cs="Calibri"/>
                                <w:color w:val="000000"/>
                                <w:szCs w:val="44"/>
                              </w:rPr>
                              <w:t>des</w:t>
                            </w:r>
                            <w:r w:rsidRPr="00357C81">
                              <w:rPr>
                                <w:rFonts w:ascii="Calibri" w:hAnsi="Calibri" w:cs="Calibri"/>
                                <w:color w:val="000000"/>
                                <w:szCs w:val="44"/>
                              </w:rPr>
                              <w:t xml:space="preserve"> résultats des consultations</w:t>
                            </w:r>
                            <w:r>
                              <w:rPr>
                                <w:rFonts w:ascii="Calibri" w:hAnsi="Calibri" w:cs="Calibri"/>
                                <w:color w:val="000000"/>
                                <w:szCs w:val="44"/>
                              </w:rPr>
                              <w:t> ;</w:t>
                            </w:r>
                            <w:r w:rsidRPr="00357C81">
                              <w:rPr>
                                <w:rFonts w:ascii="Calibri" w:hAnsi="Calibri" w:cs="Calibri"/>
                                <w:color w:val="000000"/>
                                <w:szCs w:val="44"/>
                              </w:rPr>
                              <w:t xml:space="preserve"> validation PCI-REDD+ à l’échelle Nationale</w:t>
                            </w:r>
                          </w:p>
                          <w:p w:rsidR="00485AA9" w:rsidRPr="001F13C1" w:rsidRDefault="00485AA9" w:rsidP="009B2AF0">
                            <w:pPr>
                              <w:autoSpaceDE w:val="0"/>
                              <w:autoSpaceDN w:val="0"/>
                              <w:adjustRightInd w:val="0"/>
                              <w:spacing w:before="40"/>
                              <w:rPr>
                                <w:rFonts w:cs="Calibri"/>
                                <w:b/>
                                <w:color w:val="000000"/>
                                <w:szCs w:val="44"/>
                              </w:rPr>
                            </w:pPr>
                            <w:r w:rsidRPr="001F13C1">
                              <w:rPr>
                                <w:rFonts w:cs="Calibri"/>
                                <w:b/>
                                <w:color w:val="000000"/>
                                <w:szCs w:val="44"/>
                              </w:rPr>
                              <w:t>En parallèle, la République du Congo a lancé:</w:t>
                            </w:r>
                          </w:p>
                          <w:p w:rsidR="00485AA9" w:rsidRPr="00357C81" w:rsidRDefault="00485AA9" w:rsidP="009316E0">
                            <w:pPr>
                              <w:pStyle w:val="ListParagraph"/>
                              <w:numPr>
                                <w:ilvl w:val="0"/>
                                <w:numId w:val="16"/>
                              </w:numPr>
                              <w:autoSpaceDE w:val="0"/>
                              <w:autoSpaceDN w:val="0"/>
                              <w:adjustRightInd w:val="0"/>
                              <w:spacing w:before="20"/>
                              <w:ind w:left="461" w:hanging="274"/>
                              <w:contextualSpacing w:val="0"/>
                              <w:rPr>
                                <w:rFonts w:ascii="Calibri" w:hAnsi="Calibri" w:cs="Calibri"/>
                                <w:color w:val="000000"/>
                                <w:szCs w:val="44"/>
                              </w:rPr>
                            </w:pPr>
                            <w:r w:rsidRPr="00357C81">
                              <w:rPr>
                                <w:rFonts w:ascii="Calibri" w:hAnsi="Calibri" w:cs="Calibri"/>
                                <w:color w:val="000000"/>
                                <w:szCs w:val="44"/>
                              </w:rPr>
                              <w:t>Evaluation Environnementale et</w:t>
                            </w:r>
                            <w:r>
                              <w:rPr>
                                <w:rFonts w:ascii="Calibri" w:hAnsi="Calibri" w:cs="Calibri"/>
                                <w:color w:val="000000"/>
                                <w:szCs w:val="44"/>
                              </w:rPr>
                              <w:t xml:space="preserve"> Sociale Stratégiques (EESS</w:t>
                            </w:r>
                            <w:r w:rsidRPr="00357C81">
                              <w:rPr>
                                <w:rFonts w:ascii="Calibri" w:hAnsi="Calibri" w:cs="Calibri"/>
                                <w:color w:val="000000"/>
                                <w:szCs w:val="44"/>
                              </w:rPr>
                              <w:t>)</w:t>
                            </w:r>
                            <w:r>
                              <w:rPr>
                                <w:rFonts w:ascii="Calibri" w:hAnsi="Calibri" w:cs="Calibri"/>
                                <w:color w:val="000000"/>
                                <w:szCs w:val="44"/>
                              </w:rPr>
                              <w:t xml:space="preserve"> -</w:t>
                            </w:r>
                            <w:r w:rsidRPr="00357C81">
                              <w:rPr>
                                <w:rFonts w:ascii="Calibri" w:hAnsi="Calibri" w:cs="Calibri"/>
                                <w:color w:val="000000"/>
                                <w:szCs w:val="44"/>
                              </w:rPr>
                              <w:t xml:space="preserve"> sept</w:t>
                            </w:r>
                            <w:r>
                              <w:rPr>
                                <w:rFonts w:ascii="Calibri" w:hAnsi="Calibri" w:cs="Calibri"/>
                                <w:color w:val="000000"/>
                                <w:szCs w:val="44"/>
                              </w:rPr>
                              <w:t>.</w:t>
                            </w:r>
                            <w:r w:rsidRPr="00357C81">
                              <w:rPr>
                                <w:rFonts w:ascii="Calibri" w:hAnsi="Calibri" w:cs="Calibri"/>
                                <w:color w:val="000000"/>
                                <w:szCs w:val="44"/>
                              </w:rPr>
                              <w:t xml:space="preserve"> 2014 </w:t>
                            </w:r>
                          </w:p>
                          <w:p w:rsidR="00485AA9" w:rsidRPr="00B67131" w:rsidRDefault="00485AA9" w:rsidP="009316E0">
                            <w:pPr>
                              <w:pStyle w:val="ListParagraph"/>
                              <w:numPr>
                                <w:ilvl w:val="0"/>
                                <w:numId w:val="16"/>
                              </w:numPr>
                              <w:autoSpaceDE w:val="0"/>
                              <w:autoSpaceDN w:val="0"/>
                              <w:adjustRightInd w:val="0"/>
                              <w:spacing w:before="20"/>
                              <w:ind w:left="461" w:hanging="274"/>
                              <w:contextualSpacing w:val="0"/>
                              <w:rPr>
                                <w:rFonts w:ascii="Calibri" w:hAnsi="Calibri" w:cs="Calibri"/>
                                <w:color w:val="000000"/>
                                <w:szCs w:val="44"/>
                              </w:rPr>
                            </w:pPr>
                            <w:r w:rsidRPr="00B67131">
                              <w:rPr>
                                <w:rFonts w:ascii="Calibri" w:hAnsi="Calibri" w:cs="Calibri"/>
                                <w:color w:val="000000"/>
                                <w:szCs w:val="44"/>
                              </w:rPr>
                              <w:t xml:space="preserve">Cartographie des bénéfices multiples </w:t>
                            </w:r>
                          </w:p>
                          <w:p w:rsidR="00485AA9" w:rsidRPr="00B67131" w:rsidRDefault="00485AA9" w:rsidP="009316E0">
                            <w:pPr>
                              <w:pStyle w:val="ListParagraph"/>
                              <w:numPr>
                                <w:ilvl w:val="0"/>
                                <w:numId w:val="16"/>
                              </w:numPr>
                              <w:autoSpaceDE w:val="0"/>
                              <w:autoSpaceDN w:val="0"/>
                              <w:adjustRightInd w:val="0"/>
                              <w:spacing w:before="20"/>
                              <w:ind w:left="461" w:hanging="274"/>
                              <w:contextualSpacing w:val="0"/>
                              <w:rPr>
                                <w:rFonts w:ascii="Calibri" w:hAnsi="Calibri" w:cs="Calibri"/>
                                <w:color w:val="000000"/>
                                <w:szCs w:val="44"/>
                              </w:rPr>
                            </w:pPr>
                            <w:r w:rsidRPr="00B67131">
                              <w:rPr>
                                <w:rFonts w:ascii="Calibri" w:hAnsi="Calibri" w:cs="Calibri"/>
                                <w:color w:val="000000"/>
                                <w:szCs w:val="44"/>
                              </w:rPr>
                              <w:t>Analyse coûts-bénéfices  (avril 2015</w:t>
                            </w:r>
                          </w:p>
                          <w:p w:rsidR="00485AA9" w:rsidRDefault="00485AA9" w:rsidP="009B2AF0">
                            <w:pPr>
                              <w:autoSpaceDE w:val="0"/>
                              <w:autoSpaceDN w:val="0"/>
                              <w:adjustRightInd w:val="0"/>
                              <w:spacing w:before="20"/>
                              <w:rPr>
                                <w:rFonts w:cs="Calibri"/>
                                <w:color w:val="000000"/>
                                <w:szCs w:val="44"/>
                              </w:rPr>
                            </w:pPr>
                          </w:p>
                          <w:p w:rsidR="00485AA9" w:rsidRPr="00357C81" w:rsidRDefault="00485AA9" w:rsidP="009B2AF0">
                            <w:pPr>
                              <w:autoSpaceDE w:val="0"/>
                              <w:autoSpaceDN w:val="0"/>
                              <w:adjustRightInd w:val="0"/>
                              <w:spacing w:before="20"/>
                              <w:rPr>
                                <w:rFonts w:cs="Calibri"/>
                                <w:color w:val="000000"/>
                                <w:szCs w:val="44"/>
                              </w:rPr>
                            </w:pPr>
                            <w:r>
                              <w:rPr>
                                <w:rFonts w:cs="Calibri"/>
                                <w:color w:val="000000"/>
                                <w:szCs w:val="44"/>
                              </w:rPr>
                              <w:t>L</w:t>
                            </w:r>
                            <w:r w:rsidRPr="00B67131">
                              <w:rPr>
                                <w:rFonts w:cs="Calibri"/>
                                <w:color w:val="000000"/>
                                <w:szCs w:val="44"/>
                              </w:rPr>
                              <w:t xml:space="preserve">es résultats </w:t>
                            </w:r>
                            <w:r>
                              <w:rPr>
                                <w:rFonts w:cs="Calibri"/>
                                <w:color w:val="000000"/>
                                <w:szCs w:val="44"/>
                              </w:rPr>
                              <w:t xml:space="preserve">de ces études </w:t>
                            </w:r>
                            <w:r w:rsidRPr="00B67131">
                              <w:rPr>
                                <w:rFonts w:cs="Calibri"/>
                                <w:color w:val="000000"/>
                                <w:szCs w:val="44"/>
                              </w:rPr>
                              <w:t>consolideront la prise en compte des risques et bénéfices socio-économiques et environnementaux</w:t>
                            </w:r>
                            <w:r w:rsidRPr="00357C81">
                              <w:rPr>
                                <w:rFonts w:cs="Calibri"/>
                                <w:color w:val="000000"/>
                                <w:szCs w:val="44"/>
                              </w:rPr>
                              <w:t xml:space="preserve"> dans la </w:t>
                            </w:r>
                            <w:r>
                              <w:rPr>
                                <w:rFonts w:cs="Calibri"/>
                                <w:color w:val="000000"/>
                                <w:szCs w:val="44"/>
                              </w:rPr>
                              <w:t>hiérarchisation</w:t>
                            </w:r>
                            <w:r w:rsidRPr="00357C81">
                              <w:rPr>
                                <w:rFonts w:cs="Calibri"/>
                                <w:color w:val="000000"/>
                                <w:szCs w:val="44"/>
                              </w:rPr>
                              <w:t xml:space="preserve"> des options stratégiques </w:t>
                            </w:r>
                            <w:r>
                              <w:rPr>
                                <w:rFonts w:cs="Calibri"/>
                                <w:color w:val="000000"/>
                                <w:szCs w:val="44"/>
                              </w:rPr>
                              <w:t>du processus REDD+ en République du Congo.</w:t>
                            </w:r>
                          </w:p>
                          <w:p w:rsidR="00485AA9" w:rsidRPr="00866B74" w:rsidRDefault="00485AA9" w:rsidP="009B2AF0">
                            <w:pPr>
                              <w:spacing w:before="120"/>
                              <w:rPr>
                                <w:b/>
                              </w:rPr>
                            </w:pPr>
                            <w:r w:rsidRPr="00866B74">
                              <w:rPr>
                                <w:b/>
                              </w:rPr>
                              <w:t>Les objectifs de l’EESS sont:</w:t>
                            </w:r>
                          </w:p>
                          <w:p w:rsidR="00485AA9" w:rsidRPr="00E85728" w:rsidRDefault="00485AA9" w:rsidP="009B2AF0">
                            <w:pPr>
                              <w:pStyle w:val="REDDbull-Indnt"/>
                              <w:ind w:left="540"/>
                            </w:pPr>
                            <w:r w:rsidRPr="00E85728">
                              <w:t>Identifier et d’évaluer les risques éventuels et les dommages sociaux et environnementaux résultant de la mise en œuvre du processus REDD+ en République du Congo;</w:t>
                            </w:r>
                          </w:p>
                          <w:p w:rsidR="00485AA9" w:rsidRPr="00E85728" w:rsidRDefault="00485AA9" w:rsidP="009B2AF0">
                            <w:pPr>
                              <w:pStyle w:val="REDDbull-Indnt"/>
                              <w:ind w:left="540"/>
                            </w:pPr>
                            <w:r w:rsidRPr="00E85728">
                              <w:t>Assurer que REDD+ augmente les  valeurs sociales, culturelles, économiques  et environnementales  en évitant et en atténuant les dommages</w:t>
                            </w:r>
                          </w:p>
                          <w:p w:rsidR="00485AA9" w:rsidRDefault="00485AA9" w:rsidP="009B2AF0">
                            <w:pPr>
                              <w:rPr>
                                <w:b/>
                                <w:color w:val="C00000"/>
                              </w:rPr>
                            </w:pPr>
                            <w:r w:rsidRPr="00B67131">
                              <w:rPr>
                                <w:b/>
                              </w:rPr>
                              <w:t xml:space="preserve">L’EESS a évalué les impacts potentiels des options stratégiques retenus dans le cadre de la stratégie Nationale REDD+ et a proposé des </w:t>
                            </w:r>
                            <w:r w:rsidRPr="00B67131">
                              <w:rPr>
                                <w:b/>
                                <w:u w:val="single"/>
                              </w:rPr>
                              <w:t>mesures d’atténuation</w:t>
                            </w:r>
                            <w:r w:rsidRPr="00C60B2A">
                              <w:t xml:space="preserve"> </w:t>
                            </w:r>
                          </w:p>
                          <w:p w:rsidR="00485AA9" w:rsidRPr="00866B74" w:rsidRDefault="00485AA9" w:rsidP="009B2AF0">
                            <w:pPr>
                              <w:spacing w:before="120"/>
                              <w:rPr>
                                <w:b/>
                              </w:rPr>
                            </w:pPr>
                            <w:r>
                              <w:rPr>
                                <w:b/>
                              </w:rPr>
                              <w:t>P</w:t>
                            </w:r>
                            <w:r w:rsidRPr="00866B74">
                              <w:rPr>
                                <w:b/>
                              </w:rPr>
                              <w:t>rochaines</w:t>
                            </w:r>
                            <w:r>
                              <w:rPr>
                                <w:b/>
                              </w:rPr>
                              <w:t xml:space="preserve"> </w:t>
                            </w:r>
                            <w:r w:rsidRPr="00866B74">
                              <w:rPr>
                                <w:b/>
                              </w:rPr>
                              <w:t>étapes</w:t>
                            </w:r>
                            <w:r>
                              <w:rPr>
                                <w:b/>
                              </w:rPr>
                              <w:t xml:space="preserve"> de l’EESS - s</w:t>
                            </w:r>
                            <w:r w:rsidRPr="00866B74">
                              <w:rPr>
                                <w:b/>
                              </w:rPr>
                              <w:t>ur</w:t>
                            </w:r>
                            <w:r>
                              <w:rPr>
                                <w:b/>
                              </w:rPr>
                              <w:t xml:space="preserve"> </w:t>
                            </w:r>
                            <w:r w:rsidRPr="00866B74">
                              <w:rPr>
                                <w:b/>
                              </w:rPr>
                              <w:t>la</w:t>
                            </w:r>
                            <w:r>
                              <w:rPr>
                                <w:b/>
                              </w:rPr>
                              <w:t xml:space="preserve"> </w:t>
                            </w:r>
                            <w:r w:rsidRPr="00866B74">
                              <w:rPr>
                                <w:b/>
                              </w:rPr>
                              <w:t>base</w:t>
                            </w:r>
                            <w:r>
                              <w:rPr>
                                <w:b/>
                              </w:rPr>
                              <w:t xml:space="preserve"> </w:t>
                            </w:r>
                            <w:r w:rsidRPr="00866B74">
                              <w:rPr>
                                <w:b/>
                              </w:rPr>
                              <w:t>des</w:t>
                            </w:r>
                            <w:r>
                              <w:rPr>
                                <w:b/>
                              </w:rPr>
                              <w:t xml:space="preserve"> </w:t>
                            </w:r>
                            <w:r w:rsidRPr="00866B74">
                              <w:rPr>
                                <w:b/>
                              </w:rPr>
                              <w:t>résultats</w:t>
                            </w:r>
                            <w:r>
                              <w:rPr>
                                <w:b/>
                              </w:rPr>
                              <w:t xml:space="preserve"> </w:t>
                            </w:r>
                            <w:r w:rsidRPr="00866B74">
                              <w:rPr>
                                <w:b/>
                              </w:rPr>
                              <w:t>de</w:t>
                            </w:r>
                            <w:r>
                              <w:rPr>
                                <w:b/>
                              </w:rPr>
                              <w:t xml:space="preserve"> </w:t>
                            </w:r>
                            <w:r w:rsidRPr="00866B74">
                              <w:rPr>
                                <w:b/>
                              </w:rPr>
                              <w:t>l’évaluation</w:t>
                            </w:r>
                            <w:r>
                              <w:rPr>
                                <w:b/>
                              </w:rPr>
                              <w:t xml:space="preserve"> </w:t>
                            </w:r>
                            <w:r w:rsidRPr="00866B74">
                              <w:rPr>
                                <w:b/>
                              </w:rPr>
                              <w:t>des</w:t>
                            </w:r>
                            <w:r>
                              <w:rPr>
                                <w:b/>
                              </w:rPr>
                              <w:t xml:space="preserve"> </w:t>
                            </w:r>
                            <w:r w:rsidRPr="00866B74">
                              <w:rPr>
                                <w:b/>
                              </w:rPr>
                              <w:t>options</w:t>
                            </w:r>
                            <w:r>
                              <w:rPr>
                                <w:b/>
                              </w:rPr>
                              <w:t xml:space="preserve"> </w:t>
                            </w:r>
                            <w:r w:rsidRPr="00866B74">
                              <w:rPr>
                                <w:b/>
                              </w:rPr>
                              <w:t>stratégiques</w:t>
                            </w:r>
                            <w:r>
                              <w:rPr>
                                <w:b/>
                              </w:rPr>
                              <w:t xml:space="preserve"> </w:t>
                            </w:r>
                            <w:r w:rsidRPr="00866B74">
                              <w:rPr>
                                <w:b/>
                              </w:rPr>
                              <w:t>obtenus:</w:t>
                            </w:r>
                          </w:p>
                          <w:p w:rsidR="00485AA9" w:rsidRPr="00866B74" w:rsidRDefault="00485AA9" w:rsidP="009B2AF0">
                            <w:pPr>
                              <w:spacing w:before="60"/>
                              <w:ind w:firstLine="187"/>
                              <w:rPr>
                                <w:b/>
                              </w:rPr>
                            </w:pPr>
                            <w:r w:rsidRPr="00866B74">
                              <w:rPr>
                                <w:b/>
                              </w:rPr>
                              <w:t>1.</w:t>
                            </w:r>
                            <w:r>
                              <w:rPr>
                                <w:b/>
                              </w:rPr>
                              <w:t xml:space="preserve"> D</w:t>
                            </w:r>
                            <w:r w:rsidRPr="00866B74">
                              <w:rPr>
                                <w:b/>
                              </w:rPr>
                              <w:t>es</w:t>
                            </w:r>
                            <w:r>
                              <w:rPr>
                                <w:b/>
                              </w:rPr>
                              <w:t xml:space="preserve"> </w:t>
                            </w:r>
                            <w:r w:rsidRPr="00866B74">
                              <w:rPr>
                                <w:b/>
                              </w:rPr>
                              <w:t>consultations</w:t>
                            </w:r>
                            <w:r>
                              <w:rPr>
                                <w:b/>
                              </w:rPr>
                              <w:t xml:space="preserve"> </w:t>
                            </w:r>
                            <w:r w:rsidRPr="00866B74">
                              <w:rPr>
                                <w:b/>
                              </w:rPr>
                              <w:t>à</w:t>
                            </w:r>
                            <w:r>
                              <w:rPr>
                                <w:b/>
                              </w:rPr>
                              <w:t xml:space="preserve"> </w:t>
                            </w:r>
                            <w:r w:rsidRPr="00866B74">
                              <w:rPr>
                                <w:b/>
                              </w:rPr>
                              <w:t>l’échelle</w:t>
                            </w:r>
                            <w:r>
                              <w:rPr>
                                <w:b/>
                              </w:rPr>
                              <w:t xml:space="preserve"> </w:t>
                            </w:r>
                            <w:r w:rsidRPr="00866B74">
                              <w:rPr>
                                <w:b/>
                              </w:rPr>
                              <w:t>nationale</w:t>
                            </w:r>
                            <w:r>
                              <w:rPr>
                                <w:b/>
                              </w:rPr>
                              <w:t xml:space="preserve"> </w:t>
                            </w:r>
                            <w:r w:rsidRPr="00866B74">
                              <w:rPr>
                                <w:b/>
                              </w:rPr>
                              <w:t>seront</w:t>
                            </w:r>
                            <w:r>
                              <w:rPr>
                                <w:b/>
                              </w:rPr>
                              <w:t xml:space="preserve"> </w:t>
                            </w:r>
                            <w:r w:rsidRPr="00866B74">
                              <w:rPr>
                                <w:b/>
                              </w:rPr>
                              <w:t>réalisées</w:t>
                            </w:r>
                          </w:p>
                          <w:p w:rsidR="00485AA9" w:rsidRPr="00866B74" w:rsidRDefault="00485AA9" w:rsidP="009B2AF0">
                            <w:pPr>
                              <w:spacing w:before="60"/>
                              <w:ind w:firstLine="187"/>
                              <w:rPr>
                                <w:b/>
                              </w:rPr>
                            </w:pPr>
                            <w:r w:rsidRPr="00866B74">
                              <w:rPr>
                                <w:b/>
                              </w:rPr>
                              <w:t>2.</w:t>
                            </w:r>
                            <w:r>
                              <w:rPr>
                                <w:b/>
                              </w:rPr>
                              <w:t xml:space="preserve"> </w:t>
                            </w:r>
                            <w:r w:rsidRPr="00866B74">
                              <w:rPr>
                                <w:b/>
                              </w:rPr>
                              <w:t>Les</w:t>
                            </w:r>
                            <w:r>
                              <w:rPr>
                                <w:b/>
                              </w:rPr>
                              <w:t xml:space="preserve"> </w:t>
                            </w:r>
                            <w:r w:rsidRPr="00866B74">
                              <w:rPr>
                                <w:b/>
                              </w:rPr>
                              <w:t>impacts</w:t>
                            </w:r>
                            <w:r>
                              <w:rPr>
                                <w:b/>
                              </w:rPr>
                              <w:t xml:space="preserve"> </w:t>
                            </w:r>
                            <w:r w:rsidRPr="00866B74">
                              <w:rPr>
                                <w:b/>
                              </w:rPr>
                              <w:t>et</w:t>
                            </w:r>
                            <w:r>
                              <w:rPr>
                                <w:b/>
                              </w:rPr>
                              <w:t xml:space="preserve"> </w:t>
                            </w:r>
                            <w:r w:rsidRPr="00866B74">
                              <w:rPr>
                                <w:b/>
                              </w:rPr>
                              <w:t>mesures</w:t>
                            </w:r>
                            <w:r>
                              <w:rPr>
                                <w:b/>
                              </w:rPr>
                              <w:t xml:space="preserve"> </w:t>
                            </w:r>
                            <w:r w:rsidRPr="00866B74">
                              <w:rPr>
                                <w:b/>
                              </w:rPr>
                              <w:t>d’atténuation</w:t>
                            </w:r>
                            <w:r>
                              <w:rPr>
                                <w:b/>
                              </w:rPr>
                              <w:t xml:space="preserve"> </w:t>
                            </w:r>
                            <w:r w:rsidRPr="00866B74">
                              <w:rPr>
                                <w:b/>
                              </w:rPr>
                              <w:t>seront</w:t>
                            </w:r>
                            <w:r>
                              <w:rPr>
                                <w:b/>
                              </w:rPr>
                              <w:t xml:space="preserve"> </w:t>
                            </w:r>
                            <w:r w:rsidRPr="00866B74">
                              <w:rPr>
                                <w:b/>
                              </w:rPr>
                              <w:t>cartographiés</w:t>
                            </w:r>
                            <w:r>
                              <w:rPr>
                                <w:b/>
                              </w:rPr>
                              <w:t xml:space="preserve"> </w:t>
                            </w:r>
                            <w:r w:rsidRPr="00866B74">
                              <w:rPr>
                                <w:b/>
                              </w:rPr>
                              <w:t>à</w:t>
                            </w:r>
                            <w:r>
                              <w:rPr>
                                <w:b/>
                              </w:rPr>
                              <w:t xml:space="preserve"> </w:t>
                            </w:r>
                            <w:r w:rsidRPr="00866B74">
                              <w:rPr>
                                <w:b/>
                              </w:rPr>
                              <w:t>l’échelle</w:t>
                            </w:r>
                            <w:r>
                              <w:rPr>
                                <w:b/>
                              </w:rPr>
                              <w:t xml:space="preserve"> n</w:t>
                            </w:r>
                            <w:r w:rsidRPr="00866B74">
                              <w:rPr>
                                <w:b/>
                              </w:rPr>
                              <w:t>ationale</w:t>
                            </w:r>
                          </w:p>
                          <w:p w:rsidR="00485AA9" w:rsidRPr="00B67131" w:rsidRDefault="00485AA9" w:rsidP="009B2AF0">
                            <w:pPr>
                              <w:spacing w:before="60"/>
                              <w:ind w:firstLine="187"/>
                              <w:rPr>
                                <w:b/>
                              </w:rPr>
                            </w:pPr>
                            <w:r w:rsidRPr="00866B74">
                              <w:rPr>
                                <w:b/>
                              </w:rPr>
                              <w:t>3.</w:t>
                            </w:r>
                            <w:r>
                              <w:rPr>
                                <w:b/>
                              </w:rPr>
                              <w:t xml:space="preserve"> </w:t>
                            </w:r>
                            <w:r w:rsidRPr="00866B74">
                              <w:rPr>
                                <w:b/>
                              </w:rPr>
                              <w:t>Les</w:t>
                            </w:r>
                            <w:r>
                              <w:rPr>
                                <w:b/>
                              </w:rPr>
                              <w:t xml:space="preserve"> </w:t>
                            </w:r>
                            <w:r w:rsidRPr="00B67131">
                              <w:rPr>
                                <w:b/>
                              </w:rPr>
                              <w:t xml:space="preserve">outils de EESS sont en cours d’élaboration à savoir : </w:t>
                            </w:r>
                          </w:p>
                          <w:p w:rsidR="00485AA9" w:rsidRPr="00B67131" w:rsidRDefault="00485AA9" w:rsidP="009B2AF0">
                            <w:pPr>
                              <w:spacing w:before="40"/>
                              <w:ind w:left="461" w:hanging="187"/>
                            </w:pPr>
                            <w:r w:rsidRPr="00B67131">
                              <w:t>• Cadre de Gestion Environnementale et Sociale (CGES), incluant le plan de gestion PGES</w:t>
                            </w:r>
                          </w:p>
                          <w:p w:rsidR="00485AA9" w:rsidRPr="00B67131" w:rsidRDefault="00485AA9" w:rsidP="009B2AF0">
                            <w:pPr>
                              <w:spacing w:before="40"/>
                              <w:ind w:left="461" w:hanging="187"/>
                            </w:pPr>
                            <w:r w:rsidRPr="00B67131">
                              <w:t>• Cadre de Réinstallation Involontaire (CRI);</w:t>
                            </w:r>
                          </w:p>
                          <w:p w:rsidR="00485AA9" w:rsidRPr="00B67131" w:rsidRDefault="00485AA9" w:rsidP="009B2AF0">
                            <w:pPr>
                              <w:spacing w:before="40"/>
                              <w:ind w:left="461" w:hanging="187"/>
                            </w:pPr>
                            <w:r w:rsidRPr="00B67131">
                              <w:t>• Cadre de Politique - Peuples Autochtones (CPPA);</w:t>
                            </w:r>
                          </w:p>
                          <w:p w:rsidR="00485AA9" w:rsidRPr="00B67131" w:rsidRDefault="00485AA9" w:rsidP="009B2AF0">
                            <w:pPr>
                              <w:spacing w:before="40"/>
                              <w:ind w:left="461" w:hanging="187"/>
                            </w:pPr>
                            <w:r w:rsidRPr="00B67131">
                              <w:t>• Cadre Fonctionnel - mesures à prendre en cas de réduction d’accès aux ressources  naturelles</w:t>
                            </w:r>
                          </w:p>
                          <w:p w:rsidR="00485AA9" w:rsidRPr="00B67131" w:rsidRDefault="00485AA9" w:rsidP="009B2AF0">
                            <w:pPr>
                              <w:spacing w:before="40"/>
                              <w:ind w:left="461" w:hanging="187"/>
                            </w:pPr>
                            <w:r w:rsidRPr="00B67131">
                              <w:t>• Cadre de lutte antiparasitaire</w:t>
                            </w:r>
                          </w:p>
                          <w:p w:rsidR="00485AA9" w:rsidRPr="00B67131" w:rsidRDefault="00485AA9" w:rsidP="009B2AF0">
                            <w:pPr>
                              <w:spacing w:before="40"/>
                              <w:ind w:left="461" w:hanging="187"/>
                            </w:pPr>
                            <w:r w:rsidRPr="00B67131">
                              <w:t>• Cadre de gestion du patrimoine culturel</w:t>
                            </w:r>
                          </w:p>
                          <w:p w:rsidR="00485AA9" w:rsidRDefault="00485AA9" w:rsidP="009B2AF0">
                            <w:pPr>
                              <w:spacing w:before="40"/>
                              <w:ind w:left="461" w:hanging="187"/>
                              <w:rPr>
                                <w:color w:val="000000" w:themeColor="text1"/>
                              </w:rPr>
                            </w:pPr>
                            <w:r w:rsidRPr="001F13C1">
                              <w:rPr>
                                <w:color w:val="000000" w:themeColor="text1"/>
                              </w:rPr>
                              <w:t>•</w:t>
                            </w:r>
                            <w:r>
                              <w:rPr>
                                <w:color w:val="000000" w:themeColor="text1"/>
                              </w:rPr>
                              <w:t xml:space="preserve"> </w:t>
                            </w:r>
                            <w:r w:rsidRPr="001F13C1">
                              <w:rPr>
                                <w:color w:val="000000" w:themeColor="text1"/>
                              </w:rPr>
                              <w:t>Des</w:t>
                            </w:r>
                            <w:r>
                              <w:rPr>
                                <w:color w:val="000000" w:themeColor="text1"/>
                              </w:rPr>
                              <w:t xml:space="preserve"> </w:t>
                            </w:r>
                            <w:r w:rsidRPr="001F13C1">
                              <w:rPr>
                                <w:color w:val="000000" w:themeColor="text1"/>
                              </w:rPr>
                              <w:t>sommaires</w:t>
                            </w:r>
                            <w:r>
                              <w:rPr>
                                <w:color w:val="000000" w:themeColor="text1"/>
                              </w:rPr>
                              <w:t xml:space="preserve"> </w:t>
                            </w:r>
                            <w:r w:rsidRPr="001F13C1">
                              <w:rPr>
                                <w:color w:val="000000" w:themeColor="text1"/>
                              </w:rPr>
                              <w:t>modèles d’études d’impact simplifiées pour mener à bien l’identification des petits et moyens projets sous l’égide de la REDD+</w:t>
                            </w:r>
                          </w:p>
                          <w:p w:rsidR="00485AA9" w:rsidRPr="00C60B2A" w:rsidRDefault="00485AA9" w:rsidP="009B2AF0">
                            <w:pPr>
                              <w:spacing w:before="40"/>
                              <w:ind w:left="461" w:hanging="187"/>
                              <w:rPr>
                                <w:color w:val="000000" w:themeColor="text1"/>
                              </w:rPr>
                            </w:pPr>
                            <w:r w:rsidRPr="00C60B2A">
                              <w:rPr>
                                <w:color w:val="000000" w:themeColor="text1"/>
                              </w:rPr>
                              <w:t>• Orientations des études à réaliser par les porteurs d</w:t>
                            </w:r>
                            <w:r>
                              <w:rPr>
                                <w:color w:val="000000" w:themeColor="text1"/>
                              </w:rPr>
                              <w:t>e projets financés par le REDD+.</w:t>
                            </w:r>
                          </w:p>
                          <w:p w:rsidR="00485AA9" w:rsidRPr="0053372A" w:rsidRDefault="00485AA9" w:rsidP="009B2AF0">
                            <w:pPr>
                              <w:ind w:right="162"/>
                              <w:contextualSpacing/>
                            </w:pPr>
                          </w:p>
                        </w:txbxContent>
                      </wps:txbx>
                      <wps:bodyPr rot="0" vert="horz" wrap="square" lIns="91440" tIns="45720" rIns="91440" bIns="45720" anchor="t" anchorCtr="0" upright="1">
                        <a:noAutofit/>
                      </wps:bodyPr>
                    </wps:wsp>
                  </a:graphicData>
                </a:graphic>
              </wp:inline>
            </w:drawing>
          </mc:Choice>
          <mc:Fallback>
            <w:pict>
              <v:roundrect id="_x0000_s1053" style="width:501.9pt;height:657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" fillcolor="#fde9d9 [665]" strokeweight=".5pt">
                <v:textbox>
                  <w:txbxContent>
                    <w:p w:rsidR="00485AA9" w:rsidRPr="008866AF" w:rsidRDefault="00485AA9" w:rsidP="009B2AF0">
                      <w:pPr>
                        <w:ind w:left="90" w:right="162"/>
                        <w:contextualSpacing/>
                        <w:jc w:val="center"/>
                        <w:rPr>
                          <w:rFonts w:ascii="Arial" w:eastAsia="Times New Roman" w:hAnsi="Arial" w:cs="Arial"/>
                          <w:b/>
                          <w:i/>
                          <w:color w:val="0F243E" w:themeColor="text2" w:themeShade="80"/>
                          <w:lang w:eastAsia="fr-FR"/>
                        </w:rPr>
                      </w:pPr>
                      <w:r w:rsidRPr="008866AF">
                        <w:rPr>
                          <w:rFonts w:ascii="Arial" w:eastAsia="Times New Roman" w:hAnsi="Arial" w:cs="Arial"/>
                          <w:b/>
                          <w:color w:val="0F243E" w:themeColor="text2" w:themeShade="80"/>
                          <w:u w:val="single"/>
                          <w:lang w:eastAsia="fr-FR"/>
                        </w:rPr>
                        <w:t>Encadré n°</w:t>
                      </w:r>
                      <w:r>
                        <w:rPr>
                          <w:rFonts w:ascii="Arial" w:eastAsia="Times New Roman" w:hAnsi="Arial" w:cs="Arial"/>
                          <w:b/>
                          <w:color w:val="0F243E" w:themeColor="text2" w:themeShade="80"/>
                          <w:u w:val="single"/>
                          <w:lang w:eastAsia="fr-FR"/>
                        </w:rPr>
                        <w:t>8</w:t>
                      </w:r>
                      <w:r w:rsidRPr="008866AF">
                        <w:rPr>
                          <w:rFonts w:ascii="Arial" w:eastAsia="Times New Roman" w:hAnsi="Arial" w:cs="Arial"/>
                          <w:b/>
                          <w:i/>
                          <w:color w:val="0F243E" w:themeColor="text2" w:themeShade="80"/>
                          <w:lang w:eastAsia="fr-FR"/>
                        </w:rPr>
                        <w:t xml:space="preserve">: </w:t>
                      </w:r>
                    </w:p>
                    <w:p w:rsidR="00485AA9" w:rsidRDefault="00485AA9" w:rsidP="009B2AF0">
                      <w:pPr>
                        <w:pStyle w:val="REDDhdg4"/>
                        <w:spacing w:before="0" w:after="60"/>
                        <w:jc w:val="center"/>
                        <w:rPr>
                          <w:i w:val="0"/>
                          <w:sz w:val="22"/>
                          <w:szCs w:val="22"/>
                        </w:rPr>
                      </w:pPr>
                    </w:p>
                    <w:p w:rsidR="00485AA9" w:rsidRPr="009B2AF0" w:rsidRDefault="00485AA9" w:rsidP="009B2AF0">
                      <w:pPr>
                        <w:pStyle w:val="REDDhdg4"/>
                        <w:spacing w:before="0" w:after="60"/>
                        <w:jc w:val="center"/>
                        <w:rPr>
                          <w:i w:val="0"/>
                          <w:sz w:val="22"/>
                          <w:szCs w:val="22"/>
                        </w:rPr>
                      </w:pPr>
                      <w:r w:rsidRPr="009B2AF0">
                        <w:rPr>
                          <w:i w:val="0"/>
                          <w:sz w:val="22"/>
                          <w:szCs w:val="22"/>
                        </w:rPr>
                        <w:t>Expérience de la République du Congo sur l’Identification des bénéfices et des Risques de la REDD+ - l’étude EESS pour les PCI</w:t>
                      </w:r>
                    </w:p>
                    <w:p w:rsidR="00485AA9" w:rsidRDefault="00485AA9" w:rsidP="009B2AF0">
                      <w:pPr>
                        <w:autoSpaceDE w:val="0"/>
                        <w:autoSpaceDN w:val="0"/>
                        <w:adjustRightInd w:val="0"/>
                        <w:rPr>
                          <w:rFonts w:cs="Calibri"/>
                          <w:b/>
                          <w:color w:val="000000"/>
                          <w:szCs w:val="44"/>
                        </w:rPr>
                      </w:pPr>
                    </w:p>
                    <w:p w:rsidR="00485AA9" w:rsidRPr="00357C81" w:rsidRDefault="00485AA9" w:rsidP="009B2AF0">
                      <w:pPr>
                        <w:autoSpaceDE w:val="0"/>
                        <w:autoSpaceDN w:val="0"/>
                        <w:adjustRightInd w:val="0"/>
                        <w:rPr>
                          <w:rFonts w:cs="Calibri"/>
                          <w:b/>
                          <w:color w:val="000000"/>
                          <w:szCs w:val="44"/>
                        </w:rPr>
                      </w:pPr>
                      <w:r>
                        <w:rPr>
                          <w:rFonts w:cs="Calibri"/>
                          <w:b/>
                          <w:color w:val="000000"/>
                          <w:szCs w:val="44"/>
                        </w:rPr>
                        <w:t>A</w:t>
                      </w:r>
                      <w:r w:rsidRPr="00357C81">
                        <w:rPr>
                          <w:rFonts w:cs="Calibri"/>
                          <w:b/>
                          <w:color w:val="000000"/>
                          <w:szCs w:val="44"/>
                        </w:rPr>
                        <w:t>pproche de mise en</w:t>
                      </w:r>
                      <w:r>
                        <w:rPr>
                          <w:rFonts w:cs="Calibri"/>
                          <w:b/>
                          <w:color w:val="000000"/>
                          <w:szCs w:val="44"/>
                        </w:rPr>
                        <w:t xml:space="preserve"> </w:t>
                      </w:r>
                      <w:r w:rsidRPr="00357C81">
                        <w:rPr>
                          <w:rFonts w:cs="Calibri"/>
                          <w:b/>
                          <w:color w:val="000000"/>
                          <w:szCs w:val="44"/>
                        </w:rPr>
                        <w:t>place des PCI-REDD+ de la République du Congo</w:t>
                      </w:r>
                    </w:p>
                    <w:p w:rsidR="00485AA9" w:rsidRPr="00B67131" w:rsidRDefault="00485AA9" w:rsidP="009316E0">
                      <w:pPr>
                        <w:pStyle w:val="Paragraphedeliste"/>
                        <w:numPr>
                          <w:ilvl w:val="0"/>
                          <w:numId w:val="16"/>
                        </w:numPr>
                        <w:autoSpaceDE w:val="0"/>
                        <w:autoSpaceDN w:val="0"/>
                        <w:adjustRightInd w:val="0"/>
                        <w:spacing w:before="20"/>
                        <w:ind w:left="461" w:hanging="274"/>
                        <w:contextualSpacing w:val="0"/>
                        <w:rPr>
                          <w:rFonts w:ascii="Calibri" w:hAnsi="Calibri" w:cs="Calibri"/>
                          <w:szCs w:val="44"/>
                        </w:rPr>
                      </w:pPr>
                      <w:r w:rsidRPr="00B67131">
                        <w:rPr>
                          <w:rFonts w:ascii="Calibri" w:hAnsi="Calibri" w:cs="Calibri"/>
                          <w:szCs w:val="44"/>
                        </w:rPr>
                        <w:t xml:space="preserve">Mise en place </w:t>
                      </w:r>
                      <w:r>
                        <w:rPr>
                          <w:rFonts w:ascii="Calibri" w:hAnsi="Calibri" w:cs="Calibri"/>
                          <w:szCs w:val="44"/>
                        </w:rPr>
                        <w:t xml:space="preserve">d’un </w:t>
                      </w:r>
                      <w:r w:rsidRPr="00B67131">
                        <w:rPr>
                          <w:rFonts w:ascii="Calibri" w:hAnsi="Calibri" w:cs="Calibri"/>
                          <w:szCs w:val="44"/>
                        </w:rPr>
                        <w:t>panel technique multi-acteurs pour l’élaboration de l’approche de mise en place des sauvegardes nationales, document des PCI-REDD+ version zéro</w:t>
                      </w:r>
                    </w:p>
                    <w:p w:rsidR="00485AA9" w:rsidRPr="00B67131" w:rsidRDefault="00485AA9" w:rsidP="009316E0">
                      <w:pPr>
                        <w:pStyle w:val="Paragraphedeliste"/>
                        <w:numPr>
                          <w:ilvl w:val="0"/>
                          <w:numId w:val="16"/>
                        </w:numPr>
                        <w:autoSpaceDE w:val="0"/>
                        <w:autoSpaceDN w:val="0"/>
                        <w:adjustRightInd w:val="0"/>
                        <w:spacing w:before="0"/>
                        <w:ind w:left="450" w:hanging="270"/>
                        <w:rPr>
                          <w:rFonts w:ascii="Calibri" w:hAnsi="Calibri" w:cs="Calibri"/>
                          <w:szCs w:val="44"/>
                        </w:rPr>
                      </w:pPr>
                      <w:r w:rsidRPr="00B67131">
                        <w:rPr>
                          <w:rFonts w:ascii="Calibri" w:hAnsi="Calibri" w:cs="Calibri"/>
                          <w:szCs w:val="44"/>
                        </w:rPr>
                        <w:t xml:space="preserve">Identification </w:t>
                      </w:r>
                      <w:r>
                        <w:rPr>
                          <w:rFonts w:ascii="Calibri" w:hAnsi="Calibri" w:cs="Calibri"/>
                          <w:szCs w:val="44"/>
                        </w:rPr>
                        <w:t xml:space="preserve">des </w:t>
                      </w:r>
                      <w:r w:rsidRPr="00B67131">
                        <w:rPr>
                          <w:rFonts w:ascii="Calibri" w:hAnsi="Calibri" w:cs="Calibri"/>
                          <w:szCs w:val="44"/>
                        </w:rPr>
                        <w:t>risques, bénéfices issues des activités REDD+ (panel technique multi-acteurs)</w:t>
                      </w:r>
                    </w:p>
                    <w:p w:rsidR="00485AA9" w:rsidRPr="00B67131" w:rsidRDefault="00485AA9" w:rsidP="009316E0">
                      <w:pPr>
                        <w:pStyle w:val="Paragraphedeliste"/>
                        <w:numPr>
                          <w:ilvl w:val="0"/>
                          <w:numId w:val="16"/>
                        </w:numPr>
                        <w:autoSpaceDE w:val="0"/>
                        <w:autoSpaceDN w:val="0"/>
                        <w:adjustRightInd w:val="0"/>
                        <w:spacing w:before="0"/>
                        <w:ind w:left="450" w:hanging="270"/>
                        <w:rPr>
                          <w:rFonts w:ascii="Calibri" w:hAnsi="Calibri" w:cs="Calibri"/>
                          <w:szCs w:val="44"/>
                        </w:rPr>
                      </w:pPr>
                      <w:r w:rsidRPr="00B67131">
                        <w:rPr>
                          <w:rFonts w:ascii="Calibri" w:hAnsi="Calibri" w:cs="Calibri"/>
                          <w:szCs w:val="44"/>
                        </w:rPr>
                        <w:t xml:space="preserve">Consultations des parties prenantes nationales, sur sauvegardes proposées, risques, bénéfices </w:t>
                      </w:r>
                    </w:p>
                    <w:p w:rsidR="00485AA9" w:rsidRPr="00357C81" w:rsidRDefault="00485AA9" w:rsidP="009316E0">
                      <w:pPr>
                        <w:pStyle w:val="Paragraphedeliste"/>
                        <w:numPr>
                          <w:ilvl w:val="0"/>
                          <w:numId w:val="16"/>
                        </w:numPr>
                        <w:autoSpaceDE w:val="0"/>
                        <w:autoSpaceDN w:val="0"/>
                        <w:adjustRightInd w:val="0"/>
                        <w:spacing w:before="0"/>
                        <w:ind w:left="450" w:hanging="270"/>
                        <w:rPr>
                          <w:rFonts w:ascii="Calibri" w:hAnsi="Calibri" w:cs="Calibri"/>
                          <w:color w:val="000000"/>
                          <w:szCs w:val="44"/>
                        </w:rPr>
                      </w:pPr>
                      <w:r w:rsidRPr="00357C81">
                        <w:rPr>
                          <w:rFonts w:ascii="Calibri" w:hAnsi="Calibri" w:cs="Calibri"/>
                          <w:color w:val="000000"/>
                          <w:szCs w:val="44"/>
                        </w:rPr>
                        <w:t xml:space="preserve">Prise en compte </w:t>
                      </w:r>
                      <w:r>
                        <w:rPr>
                          <w:rFonts w:ascii="Calibri" w:hAnsi="Calibri" w:cs="Calibri"/>
                          <w:color w:val="000000"/>
                          <w:szCs w:val="44"/>
                        </w:rPr>
                        <w:t>des</w:t>
                      </w:r>
                      <w:r w:rsidRPr="00357C81">
                        <w:rPr>
                          <w:rFonts w:ascii="Calibri" w:hAnsi="Calibri" w:cs="Calibri"/>
                          <w:color w:val="000000"/>
                          <w:szCs w:val="44"/>
                        </w:rPr>
                        <w:t xml:space="preserve"> résultats des consultations</w:t>
                      </w:r>
                      <w:r>
                        <w:rPr>
                          <w:rFonts w:ascii="Calibri" w:hAnsi="Calibri" w:cs="Calibri"/>
                          <w:color w:val="000000"/>
                          <w:szCs w:val="44"/>
                        </w:rPr>
                        <w:t> ;</w:t>
                      </w:r>
                      <w:r w:rsidRPr="00357C81">
                        <w:rPr>
                          <w:rFonts w:ascii="Calibri" w:hAnsi="Calibri" w:cs="Calibri"/>
                          <w:color w:val="000000"/>
                          <w:szCs w:val="44"/>
                        </w:rPr>
                        <w:t xml:space="preserve"> validation PCI-REDD+ à l’échelle Nationale</w:t>
                      </w:r>
                    </w:p>
                    <w:p w:rsidR="00485AA9" w:rsidRPr="001F13C1" w:rsidRDefault="00485AA9" w:rsidP="009B2AF0">
                      <w:pPr>
                        <w:autoSpaceDE w:val="0"/>
                        <w:autoSpaceDN w:val="0"/>
                        <w:adjustRightInd w:val="0"/>
                        <w:spacing w:before="40"/>
                        <w:rPr>
                          <w:rFonts w:cs="Calibri"/>
                          <w:b/>
                          <w:color w:val="000000"/>
                          <w:szCs w:val="44"/>
                        </w:rPr>
                      </w:pPr>
                      <w:r w:rsidRPr="001F13C1">
                        <w:rPr>
                          <w:rFonts w:cs="Calibri"/>
                          <w:b/>
                          <w:color w:val="000000"/>
                          <w:szCs w:val="44"/>
                        </w:rPr>
                        <w:t>En parallèle, la République du Congo a lancé:</w:t>
                      </w:r>
                    </w:p>
                    <w:p w:rsidR="00485AA9" w:rsidRPr="00357C81" w:rsidRDefault="00485AA9" w:rsidP="009316E0">
                      <w:pPr>
                        <w:pStyle w:val="Paragraphedeliste"/>
                        <w:numPr>
                          <w:ilvl w:val="0"/>
                          <w:numId w:val="16"/>
                        </w:numPr>
                        <w:autoSpaceDE w:val="0"/>
                        <w:autoSpaceDN w:val="0"/>
                        <w:adjustRightInd w:val="0"/>
                        <w:spacing w:before="20"/>
                        <w:ind w:left="461" w:hanging="274"/>
                        <w:contextualSpacing w:val="0"/>
                        <w:rPr>
                          <w:rFonts w:ascii="Calibri" w:hAnsi="Calibri" w:cs="Calibri"/>
                          <w:color w:val="000000"/>
                          <w:szCs w:val="44"/>
                        </w:rPr>
                      </w:pPr>
                      <w:r w:rsidRPr="00357C81">
                        <w:rPr>
                          <w:rFonts w:ascii="Calibri" w:hAnsi="Calibri" w:cs="Calibri"/>
                          <w:color w:val="000000"/>
                          <w:szCs w:val="44"/>
                        </w:rPr>
                        <w:t>Evaluation Environnementale et</w:t>
                      </w:r>
                      <w:r>
                        <w:rPr>
                          <w:rFonts w:ascii="Calibri" w:hAnsi="Calibri" w:cs="Calibri"/>
                          <w:color w:val="000000"/>
                          <w:szCs w:val="44"/>
                        </w:rPr>
                        <w:t xml:space="preserve"> Sociale Stratégiques (EESS</w:t>
                      </w:r>
                      <w:r w:rsidRPr="00357C81">
                        <w:rPr>
                          <w:rFonts w:ascii="Calibri" w:hAnsi="Calibri" w:cs="Calibri"/>
                          <w:color w:val="000000"/>
                          <w:szCs w:val="44"/>
                        </w:rPr>
                        <w:t>)</w:t>
                      </w:r>
                      <w:r>
                        <w:rPr>
                          <w:rFonts w:ascii="Calibri" w:hAnsi="Calibri" w:cs="Calibri"/>
                          <w:color w:val="000000"/>
                          <w:szCs w:val="44"/>
                        </w:rPr>
                        <w:t xml:space="preserve"> -</w:t>
                      </w:r>
                      <w:r w:rsidRPr="00357C81">
                        <w:rPr>
                          <w:rFonts w:ascii="Calibri" w:hAnsi="Calibri" w:cs="Calibri"/>
                          <w:color w:val="000000"/>
                          <w:szCs w:val="44"/>
                        </w:rPr>
                        <w:t xml:space="preserve"> sept</w:t>
                      </w:r>
                      <w:r>
                        <w:rPr>
                          <w:rFonts w:ascii="Calibri" w:hAnsi="Calibri" w:cs="Calibri"/>
                          <w:color w:val="000000"/>
                          <w:szCs w:val="44"/>
                        </w:rPr>
                        <w:t>.</w:t>
                      </w:r>
                      <w:r w:rsidRPr="00357C81">
                        <w:rPr>
                          <w:rFonts w:ascii="Calibri" w:hAnsi="Calibri" w:cs="Calibri"/>
                          <w:color w:val="000000"/>
                          <w:szCs w:val="44"/>
                        </w:rPr>
                        <w:t xml:space="preserve"> 2014 </w:t>
                      </w:r>
                    </w:p>
                    <w:p w:rsidR="00485AA9" w:rsidRPr="00B67131" w:rsidRDefault="00485AA9" w:rsidP="009316E0">
                      <w:pPr>
                        <w:pStyle w:val="Paragraphedeliste"/>
                        <w:numPr>
                          <w:ilvl w:val="0"/>
                          <w:numId w:val="16"/>
                        </w:numPr>
                        <w:autoSpaceDE w:val="0"/>
                        <w:autoSpaceDN w:val="0"/>
                        <w:adjustRightInd w:val="0"/>
                        <w:spacing w:before="20"/>
                        <w:ind w:left="461" w:hanging="274"/>
                        <w:contextualSpacing w:val="0"/>
                        <w:rPr>
                          <w:rFonts w:ascii="Calibri" w:hAnsi="Calibri" w:cs="Calibri"/>
                          <w:color w:val="000000"/>
                          <w:szCs w:val="44"/>
                        </w:rPr>
                      </w:pPr>
                      <w:r w:rsidRPr="00B67131">
                        <w:rPr>
                          <w:rFonts w:ascii="Calibri" w:hAnsi="Calibri" w:cs="Calibri"/>
                          <w:color w:val="000000"/>
                          <w:szCs w:val="44"/>
                        </w:rPr>
                        <w:t xml:space="preserve">Cartographie des bénéfices multiples </w:t>
                      </w:r>
                    </w:p>
                    <w:p w:rsidR="00485AA9" w:rsidRPr="00B67131" w:rsidRDefault="00485AA9" w:rsidP="009316E0">
                      <w:pPr>
                        <w:pStyle w:val="Paragraphedeliste"/>
                        <w:numPr>
                          <w:ilvl w:val="0"/>
                          <w:numId w:val="16"/>
                        </w:numPr>
                        <w:autoSpaceDE w:val="0"/>
                        <w:autoSpaceDN w:val="0"/>
                        <w:adjustRightInd w:val="0"/>
                        <w:spacing w:before="20"/>
                        <w:ind w:left="461" w:hanging="274"/>
                        <w:contextualSpacing w:val="0"/>
                        <w:rPr>
                          <w:rFonts w:ascii="Calibri" w:hAnsi="Calibri" w:cs="Calibri"/>
                          <w:color w:val="000000"/>
                          <w:szCs w:val="44"/>
                        </w:rPr>
                      </w:pPr>
                      <w:r w:rsidRPr="00B67131">
                        <w:rPr>
                          <w:rFonts w:ascii="Calibri" w:hAnsi="Calibri" w:cs="Calibri"/>
                          <w:color w:val="000000"/>
                          <w:szCs w:val="44"/>
                        </w:rPr>
                        <w:t>Analyse coûts-bénéfices  (avril 2015</w:t>
                      </w:r>
                    </w:p>
                    <w:p w:rsidR="00485AA9" w:rsidRDefault="00485AA9" w:rsidP="009B2AF0">
                      <w:pPr>
                        <w:autoSpaceDE w:val="0"/>
                        <w:autoSpaceDN w:val="0"/>
                        <w:adjustRightInd w:val="0"/>
                        <w:spacing w:before="20"/>
                        <w:rPr>
                          <w:rFonts w:cs="Calibri"/>
                          <w:color w:val="000000"/>
                          <w:szCs w:val="44"/>
                        </w:rPr>
                      </w:pPr>
                    </w:p>
                    <w:p w:rsidR="00485AA9" w:rsidRPr="00357C81" w:rsidRDefault="00485AA9" w:rsidP="009B2AF0">
                      <w:pPr>
                        <w:autoSpaceDE w:val="0"/>
                        <w:autoSpaceDN w:val="0"/>
                        <w:adjustRightInd w:val="0"/>
                        <w:spacing w:before="20"/>
                        <w:rPr>
                          <w:rFonts w:cs="Calibri"/>
                          <w:color w:val="000000"/>
                          <w:szCs w:val="44"/>
                        </w:rPr>
                      </w:pPr>
                      <w:r>
                        <w:rPr>
                          <w:rFonts w:cs="Calibri"/>
                          <w:color w:val="000000"/>
                          <w:szCs w:val="44"/>
                        </w:rPr>
                        <w:t>L</w:t>
                      </w:r>
                      <w:r w:rsidRPr="00B67131">
                        <w:rPr>
                          <w:rFonts w:cs="Calibri"/>
                          <w:color w:val="000000"/>
                          <w:szCs w:val="44"/>
                        </w:rPr>
                        <w:t xml:space="preserve">es résultats </w:t>
                      </w:r>
                      <w:r>
                        <w:rPr>
                          <w:rFonts w:cs="Calibri"/>
                          <w:color w:val="000000"/>
                          <w:szCs w:val="44"/>
                        </w:rPr>
                        <w:t xml:space="preserve">de ces études </w:t>
                      </w:r>
                      <w:r w:rsidRPr="00B67131">
                        <w:rPr>
                          <w:rFonts w:cs="Calibri"/>
                          <w:color w:val="000000"/>
                          <w:szCs w:val="44"/>
                        </w:rPr>
                        <w:t>consolideront la prise en compte des risques et bénéfices socio-économiques et environnementaux</w:t>
                      </w:r>
                      <w:r w:rsidRPr="00357C81">
                        <w:rPr>
                          <w:rFonts w:cs="Calibri"/>
                          <w:color w:val="000000"/>
                          <w:szCs w:val="44"/>
                        </w:rPr>
                        <w:t xml:space="preserve"> dans la </w:t>
                      </w:r>
                      <w:r>
                        <w:rPr>
                          <w:rFonts w:cs="Calibri"/>
                          <w:color w:val="000000"/>
                          <w:szCs w:val="44"/>
                        </w:rPr>
                        <w:t>hiérarchisation</w:t>
                      </w:r>
                      <w:r w:rsidRPr="00357C81">
                        <w:rPr>
                          <w:rFonts w:cs="Calibri"/>
                          <w:color w:val="000000"/>
                          <w:szCs w:val="44"/>
                        </w:rPr>
                        <w:t xml:space="preserve"> des options stratégiques </w:t>
                      </w:r>
                      <w:r>
                        <w:rPr>
                          <w:rFonts w:cs="Calibri"/>
                          <w:color w:val="000000"/>
                          <w:szCs w:val="44"/>
                        </w:rPr>
                        <w:t>du processus REDD+ en République du Congo.</w:t>
                      </w:r>
                    </w:p>
                    <w:p w:rsidR="00485AA9" w:rsidRPr="00866B74" w:rsidRDefault="00485AA9" w:rsidP="009B2AF0">
                      <w:pPr>
                        <w:spacing w:before="120"/>
                        <w:rPr>
                          <w:b/>
                        </w:rPr>
                      </w:pPr>
                      <w:r w:rsidRPr="00866B74">
                        <w:rPr>
                          <w:b/>
                        </w:rPr>
                        <w:t>Les objectifs de l’EESS sont:</w:t>
                      </w:r>
                    </w:p>
                    <w:p w:rsidR="00485AA9" w:rsidRPr="00E85728" w:rsidRDefault="00485AA9" w:rsidP="009B2AF0">
                      <w:pPr>
                        <w:pStyle w:val="REDDbull-Indnt"/>
                        <w:ind w:left="540"/>
                      </w:pPr>
                      <w:r w:rsidRPr="00E85728">
                        <w:t>Identifier et d’évaluer les risques éventuels et les dommages sociaux et environnementaux résultant de la mise en œuvre du processus REDD+ en République du Congo;</w:t>
                      </w:r>
                    </w:p>
                    <w:p w:rsidR="00485AA9" w:rsidRPr="00E85728" w:rsidRDefault="00485AA9" w:rsidP="009B2AF0">
                      <w:pPr>
                        <w:pStyle w:val="REDDbull-Indnt"/>
                        <w:ind w:left="540"/>
                      </w:pPr>
                      <w:r w:rsidRPr="00E85728">
                        <w:t>Assurer que REDD+ augmente les  valeurs sociales, culturelles, économiques  et environnementales  en évitant et en atténuant les dommages</w:t>
                      </w:r>
                    </w:p>
                    <w:p w:rsidR="00485AA9" w:rsidRDefault="00485AA9" w:rsidP="009B2AF0">
                      <w:pPr>
                        <w:rPr>
                          <w:b/>
                          <w:color w:val="C00000"/>
                        </w:rPr>
                      </w:pPr>
                      <w:r w:rsidRPr="00B67131">
                        <w:rPr>
                          <w:b/>
                        </w:rPr>
                        <w:t xml:space="preserve">L’EESS a évalué les impacts potentiels des options stratégiques retenus dans le cadre de la stratégie Nationale REDD+ et a proposé des </w:t>
                      </w:r>
                      <w:r w:rsidRPr="00B67131">
                        <w:rPr>
                          <w:b/>
                          <w:u w:val="single"/>
                        </w:rPr>
                        <w:t>mesures d’atténuation</w:t>
                      </w:r>
                      <w:r w:rsidRPr="00C60B2A">
                        <w:t xml:space="preserve"> </w:t>
                      </w:r>
                    </w:p>
                    <w:p w:rsidR="00485AA9" w:rsidRPr="00866B74" w:rsidRDefault="00485AA9" w:rsidP="009B2AF0">
                      <w:pPr>
                        <w:spacing w:before="120"/>
                        <w:rPr>
                          <w:b/>
                        </w:rPr>
                      </w:pPr>
                      <w:r>
                        <w:rPr>
                          <w:b/>
                        </w:rPr>
                        <w:t>P</w:t>
                      </w:r>
                      <w:r w:rsidRPr="00866B74">
                        <w:rPr>
                          <w:b/>
                        </w:rPr>
                        <w:t>rochaines</w:t>
                      </w:r>
                      <w:r>
                        <w:rPr>
                          <w:b/>
                        </w:rPr>
                        <w:t xml:space="preserve"> </w:t>
                      </w:r>
                      <w:r w:rsidRPr="00866B74">
                        <w:rPr>
                          <w:b/>
                        </w:rPr>
                        <w:t>étapes</w:t>
                      </w:r>
                      <w:r>
                        <w:rPr>
                          <w:b/>
                        </w:rPr>
                        <w:t xml:space="preserve"> de l’EESS - s</w:t>
                      </w:r>
                      <w:r w:rsidRPr="00866B74">
                        <w:rPr>
                          <w:b/>
                        </w:rPr>
                        <w:t>ur</w:t>
                      </w:r>
                      <w:r>
                        <w:rPr>
                          <w:b/>
                        </w:rPr>
                        <w:t xml:space="preserve"> </w:t>
                      </w:r>
                      <w:r w:rsidRPr="00866B74">
                        <w:rPr>
                          <w:b/>
                        </w:rPr>
                        <w:t>la</w:t>
                      </w:r>
                      <w:r>
                        <w:rPr>
                          <w:b/>
                        </w:rPr>
                        <w:t xml:space="preserve"> </w:t>
                      </w:r>
                      <w:r w:rsidRPr="00866B74">
                        <w:rPr>
                          <w:b/>
                        </w:rPr>
                        <w:t>base</w:t>
                      </w:r>
                      <w:r>
                        <w:rPr>
                          <w:b/>
                        </w:rPr>
                        <w:t xml:space="preserve"> </w:t>
                      </w:r>
                      <w:r w:rsidRPr="00866B74">
                        <w:rPr>
                          <w:b/>
                        </w:rPr>
                        <w:t>des</w:t>
                      </w:r>
                      <w:r>
                        <w:rPr>
                          <w:b/>
                        </w:rPr>
                        <w:t xml:space="preserve"> </w:t>
                      </w:r>
                      <w:r w:rsidRPr="00866B74">
                        <w:rPr>
                          <w:b/>
                        </w:rPr>
                        <w:t>résultats</w:t>
                      </w:r>
                      <w:r>
                        <w:rPr>
                          <w:b/>
                        </w:rPr>
                        <w:t xml:space="preserve"> </w:t>
                      </w:r>
                      <w:r w:rsidRPr="00866B74">
                        <w:rPr>
                          <w:b/>
                        </w:rPr>
                        <w:t>de</w:t>
                      </w:r>
                      <w:r>
                        <w:rPr>
                          <w:b/>
                        </w:rPr>
                        <w:t xml:space="preserve"> </w:t>
                      </w:r>
                      <w:r w:rsidRPr="00866B74">
                        <w:rPr>
                          <w:b/>
                        </w:rPr>
                        <w:t>l’évaluation</w:t>
                      </w:r>
                      <w:r>
                        <w:rPr>
                          <w:b/>
                        </w:rPr>
                        <w:t xml:space="preserve"> </w:t>
                      </w:r>
                      <w:r w:rsidRPr="00866B74">
                        <w:rPr>
                          <w:b/>
                        </w:rPr>
                        <w:t>des</w:t>
                      </w:r>
                      <w:r>
                        <w:rPr>
                          <w:b/>
                        </w:rPr>
                        <w:t xml:space="preserve"> </w:t>
                      </w:r>
                      <w:r w:rsidRPr="00866B74">
                        <w:rPr>
                          <w:b/>
                        </w:rPr>
                        <w:t>options</w:t>
                      </w:r>
                      <w:r>
                        <w:rPr>
                          <w:b/>
                        </w:rPr>
                        <w:t xml:space="preserve"> </w:t>
                      </w:r>
                      <w:r w:rsidRPr="00866B74">
                        <w:rPr>
                          <w:b/>
                        </w:rPr>
                        <w:t>stratégiques</w:t>
                      </w:r>
                      <w:r>
                        <w:rPr>
                          <w:b/>
                        </w:rPr>
                        <w:t xml:space="preserve"> </w:t>
                      </w:r>
                      <w:r w:rsidRPr="00866B74">
                        <w:rPr>
                          <w:b/>
                        </w:rPr>
                        <w:t>obtenus:</w:t>
                      </w:r>
                    </w:p>
                    <w:p w:rsidR="00485AA9" w:rsidRPr="00866B74" w:rsidRDefault="00485AA9" w:rsidP="009B2AF0">
                      <w:pPr>
                        <w:spacing w:before="60"/>
                        <w:ind w:firstLine="187"/>
                        <w:rPr>
                          <w:b/>
                        </w:rPr>
                      </w:pPr>
                      <w:r w:rsidRPr="00866B74">
                        <w:rPr>
                          <w:b/>
                        </w:rPr>
                        <w:t>1.</w:t>
                      </w:r>
                      <w:r>
                        <w:rPr>
                          <w:b/>
                        </w:rPr>
                        <w:t xml:space="preserve"> D</w:t>
                      </w:r>
                      <w:r w:rsidRPr="00866B74">
                        <w:rPr>
                          <w:b/>
                        </w:rPr>
                        <w:t>es</w:t>
                      </w:r>
                      <w:r>
                        <w:rPr>
                          <w:b/>
                        </w:rPr>
                        <w:t xml:space="preserve"> </w:t>
                      </w:r>
                      <w:r w:rsidRPr="00866B74">
                        <w:rPr>
                          <w:b/>
                        </w:rPr>
                        <w:t>consultations</w:t>
                      </w:r>
                      <w:r>
                        <w:rPr>
                          <w:b/>
                        </w:rPr>
                        <w:t xml:space="preserve"> </w:t>
                      </w:r>
                      <w:r w:rsidRPr="00866B74">
                        <w:rPr>
                          <w:b/>
                        </w:rPr>
                        <w:t>à</w:t>
                      </w:r>
                      <w:r>
                        <w:rPr>
                          <w:b/>
                        </w:rPr>
                        <w:t xml:space="preserve"> </w:t>
                      </w:r>
                      <w:r w:rsidRPr="00866B74">
                        <w:rPr>
                          <w:b/>
                        </w:rPr>
                        <w:t>l’échelle</w:t>
                      </w:r>
                      <w:r>
                        <w:rPr>
                          <w:b/>
                        </w:rPr>
                        <w:t xml:space="preserve"> </w:t>
                      </w:r>
                      <w:r w:rsidRPr="00866B74">
                        <w:rPr>
                          <w:b/>
                        </w:rPr>
                        <w:t>nationale</w:t>
                      </w:r>
                      <w:r>
                        <w:rPr>
                          <w:b/>
                        </w:rPr>
                        <w:t xml:space="preserve"> </w:t>
                      </w:r>
                      <w:r w:rsidRPr="00866B74">
                        <w:rPr>
                          <w:b/>
                        </w:rPr>
                        <w:t>seront</w:t>
                      </w:r>
                      <w:r>
                        <w:rPr>
                          <w:b/>
                        </w:rPr>
                        <w:t xml:space="preserve"> </w:t>
                      </w:r>
                      <w:r w:rsidRPr="00866B74">
                        <w:rPr>
                          <w:b/>
                        </w:rPr>
                        <w:t>réalisées</w:t>
                      </w:r>
                    </w:p>
                    <w:p w:rsidR="00485AA9" w:rsidRPr="00866B74" w:rsidRDefault="00485AA9" w:rsidP="009B2AF0">
                      <w:pPr>
                        <w:spacing w:before="60"/>
                        <w:ind w:firstLine="187"/>
                        <w:rPr>
                          <w:b/>
                        </w:rPr>
                      </w:pPr>
                      <w:r w:rsidRPr="00866B74">
                        <w:rPr>
                          <w:b/>
                        </w:rPr>
                        <w:t>2.</w:t>
                      </w:r>
                      <w:r>
                        <w:rPr>
                          <w:b/>
                        </w:rPr>
                        <w:t xml:space="preserve"> </w:t>
                      </w:r>
                      <w:r w:rsidRPr="00866B74">
                        <w:rPr>
                          <w:b/>
                        </w:rPr>
                        <w:t>Les</w:t>
                      </w:r>
                      <w:r>
                        <w:rPr>
                          <w:b/>
                        </w:rPr>
                        <w:t xml:space="preserve"> </w:t>
                      </w:r>
                      <w:r w:rsidRPr="00866B74">
                        <w:rPr>
                          <w:b/>
                        </w:rPr>
                        <w:t>impacts</w:t>
                      </w:r>
                      <w:r>
                        <w:rPr>
                          <w:b/>
                        </w:rPr>
                        <w:t xml:space="preserve"> </w:t>
                      </w:r>
                      <w:r w:rsidRPr="00866B74">
                        <w:rPr>
                          <w:b/>
                        </w:rPr>
                        <w:t>et</w:t>
                      </w:r>
                      <w:r>
                        <w:rPr>
                          <w:b/>
                        </w:rPr>
                        <w:t xml:space="preserve"> </w:t>
                      </w:r>
                      <w:r w:rsidRPr="00866B74">
                        <w:rPr>
                          <w:b/>
                        </w:rPr>
                        <w:t>mesures</w:t>
                      </w:r>
                      <w:r>
                        <w:rPr>
                          <w:b/>
                        </w:rPr>
                        <w:t xml:space="preserve"> </w:t>
                      </w:r>
                      <w:r w:rsidRPr="00866B74">
                        <w:rPr>
                          <w:b/>
                        </w:rPr>
                        <w:t>d’atténuation</w:t>
                      </w:r>
                      <w:r>
                        <w:rPr>
                          <w:b/>
                        </w:rPr>
                        <w:t xml:space="preserve"> </w:t>
                      </w:r>
                      <w:r w:rsidRPr="00866B74">
                        <w:rPr>
                          <w:b/>
                        </w:rPr>
                        <w:t>seront</w:t>
                      </w:r>
                      <w:r>
                        <w:rPr>
                          <w:b/>
                        </w:rPr>
                        <w:t xml:space="preserve"> </w:t>
                      </w:r>
                      <w:r w:rsidRPr="00866B74">
                        <w:rPr>
                          <w:b/>
                        </w:rPr>
                        <w:t>cartographiés</w:t>
                      </w:r>
                      <w:r>
                        <w:rPr>
                          <w:b/>
                        </w:rPr>
                        <w:t xml:space="preserve"> </w:t>
                      </w:r>
                      <w:r w:rsidRPr="00866B74">
                        <w:rPr>
                          <w:b/>
                        </w:rPr>
                        <w:t>à</w:t>
                      </w:r>
                      <w:r>
                        <w:rPr>
                          <w:b/>
                        </w:rPr>
                        <w:t xml:space="preserve"> </w:t>
                      </w:r>
                      <w:r w:rsidRPr="00866B74">
                        <w:rPr>
                          <w:b/>
                        </w:rPr>
                        <w:t>l’échelle</w:t>
                      </w:r>
                      <w:r>
                        <w:rPr>
                          <w:b/>
                        </w:rPr>
                        <w:t xml:space="preserve"> n</w:t>
                      </w:r>
                      <w:r w:rsidRPr="00866B74">
                        <w:rPr>
                          <w:b/>
                        </w:rPr>
                        <w:t>ationale</w:t>
                      </w:r>
                    </w:p>
                    <w:p w:rsidR="00485AA9" w:rsidRPr="00B67131" w:rsidRDefault="00485AA9" w:rsidP="009B2AF0">
                      <w:pPr>
                        <w:spacing w:before="60"/>
                        <w:ind w:firstLine="187"/>
                        <w:rPr>
                          <w:b/>
                        </w:rPr>
                      </w:pPr>
                      <w:r w:rsidRPr="00866B74">
                        <w:rPr>
                          <w:b/>
                        </w:rPr>
                        <w:t>3.</w:t>
                      </w:r>
                      <w:r>
                        <w:rPr>
                          <w:b/>
                        </w:rPr>
                        <w:t xml:space="preserve"> </w:t>
                      </w:r>
                      <w:r w:rsidRPr="00866B74">
                        <w:rPr>
                          <w:b/>
                        </w:rPr>
                        <w:t>Les</w:t>
                      </w:r>
                      <w:r>
                        <w:rPr>
                          <w:b/>
                        </w:rPr>
                        <w:t xml:space="preserve"> </w:t>
                      </w:r>
                      <w:r w:rsidRPr="00B67131">
                        <w:rPr>
                          <w:b/>
                        </w:rPr>
                        <w:t xml:space="preserve">outils de EESS sont en cours d’élaboration à savoir : </w:t>
                      </w:r>
                    </w:p>
                    <w:p w:rsidR="00485AA9" w:rsidRPr="00B67131" w:rsidRDefault="00485AA9" w:rsidP="009B2AF0">
                      <w:pPr>
                        <w:spacing w:before="40"/>
                        <w:ind w:left="461" w:hanging="187"/>
                      </w:pPr>
                      <w:r w:rsidRPr="00B67131">
                        <w:t>• Cadre de Gestion Environnementale et Sociale (CGES), incluant le plan de gestion PGES</w:t>
                      </w:r>
                    </w:p>
                    <w:p w:rsidR="00485AA9" w:rsidRPr="00B67131" w:rsidRDefault="00485AA9" w:rsidP="009B2AF0">
                      <w:pPr>
                        <w:spacing w:before="40"/>
                        <w:ind w:left="461" w:hanging="187"/>
                      </w:pPr>
                      <w:r w:rsidRPr="00B67131">
                        <w:t>• Cadre de Réinstallation Involontaire (CRI);</w:t>
                      </w:r>
                    </w:p>
                    <w:p w:rsidR="00485AA9" w:rsidRPr="00B67131" w:rsidRDefault="00485AA9" w:rsidP="009B2AF0">
                      <w:pPr>
                        <w:spacing w:before="40"/>
                        <w:ind w:left="461" w:hanging="187"/>
                      </w:pPr>
                      <w:r w:rsidRPr="00B67131">
                        <w:t>• Cadre de Politique - Peuples Autochtones (CPPA);</w:t>
                      </w:r>
                    </w:p>
                    <w:p w:rsidR="00485AA9" w:rsidRPr="00B67131" w:rsidRDefault="00485AA9" w:rsidP="009B2AF0">
                      <w:pPr>
                        <w:spacing w:before="40"/>
                        <w:ind w:left="461" w:hanging="187"/>
                      </w:pPr>
                      <w:r w:rsidRPr="00B67131">
                        <w:t>• Cadre Fonctionnel - mesures à prendre en cas de réduction d’accès aux ressources  naturelles</w:t>
                      </w:r>
                    </w:p>
                    <w:p w:rsidR="00485AA9" w:rsidRPr="00B67131" w:rsidRDefault="00485AA9" w:rsidP="009B2AF0">
                      <w:pPr>
                        <w:spacing w:before="40"/>
                        <w:ind w:left="461" w:hanging="187"/>
                      </w:pPr>
                      <w:r w:rsidRPr="00B67131">
                        <w:t>• Cadre de lutte antiparasitaire</w:t>
                      </w:r>
                    </w:p>
                    <w:p w:rsidR="00485AA9" w:rsidRPr="00B67131" w:rsidRDefault="00485AA9" w:rsidP="009B2AF0">
                      <w:pPr>
                        <w:spacing w:before="40"/>
                        <w:ind w:left="461" w:hanging="187"/>
                      </w:pPr>
                      <w:r w:rsidRPr="00B67131">
                        <w:t>• Cadre de gestion du patrimoine culturel</w:t>
                      </w:r>
                    </w:p>
                    <w:p w:rsidR="00485AA9" w:rsidRDefault="00485AA9" w:rsidP="009B2AF0">
                      <w:pPr>
                        <w:spacing w:before="40"/>
                        <w:ind w:left="461" w:hanging="187"/>
                        <w:rPr>
                          <w:color w:val="000000" w:themeColor="text1"/>
                        </w:rPr>
                      </w:pPr>
                      <w:r w:rsidRPr="001F13C1">
                        <w:rPr>
                          <w:color w:val="000000" w:themeColor="text1"/>
                        </w:rPr>
                        <w:t>•</w:t>
                      </w:r>
                      <w:r>
                        <w:rPr>
                          <w:color w:val="000000" w:themeColor="text1"/>
                        </w:rPr>
                        <w:t xml:space="preserve"> </w:t>
                      </w:r>
                      <w:r w:rsidRPr="001F13C1">
                        <w:rPr>
                          <w:color w:val="000000" w:themeColor="text1"/>
                        </w:rPr>
                        <w:t>Des</w:t>
                      </w:r>
                      <w:r>
                        <w:rPr>
                          <w:color w:val="000000" w:themeColor="text1"/>
                        </w:rPr>
                        <w:t xml:space="preserve"> </w:t>
                      </w:r>
                      <w:r w:rsidRPr="001F13C1">
                        <w:rPr>
                          <w:color w:val="000000" w:themeColor="text1"/>
                        </w:rPr>
                        <w:t>sommaires</w:t>
                      </w:r>
                      <w:r>
                        <w:rPr>
                          <w:color w:val="000000" w:themeColor="text1"/>
                        </w:rPr>
                        <w:t xml:space="preserve"> </w:t>
                      </w:r>
                      <w:r w:rsidRPr="001F13C1">
                        <w:rPr>
                          <w:color w:val="000000" w:themeColor="text1"/>
                        </w:rPr>
                        <w:t>modèles d’études d’impact simplifiées pour mener à bien l’identification des petits et moyens projets sous l’égide de la REDD+</w:t>
                      </w:r>
                    </w:p>
                    <w:p w:rsidR="00485AA9" w:rsidRPr="00C60B2A" w:rsidRDefault="00485AA9" w:rsidP="009B2AF0">
                      <w:pPr>
                        <w:spacing w:before="40"/>
                        <w:ind w:left="461" w:hanging="187"/>
                        <w:rPr>
                          <w:color w:val="000000" w:themeColor="text1"/>
                        </w:rPr>
                      </w:pPr>
                      <w:r w:rsidRPr="00C60B2A">
                        <w:rPr>
                          <w:color w:val="000000" w:themeColor="text1"/>
                        </w:rPr>
                        <w:t>• Orientations des études à réaliser par les porteurs d</w:t>
                      </w:r>
                      <w:r>
                        <w:rPr>
                          <w:color w:val="000000" w:themeColor="text1"/>
                        </w:rPr>
                        <w:t>e projets financés par le REDD+.</w:t>
                      </w:r>
                    </w:p>
                    <w:p w:rsidR="00485AA9" w:rsidRPr="0053372A" w:rsidRDefault="00485AA9" w:rsidP="009B2AF0">
                      <w:pPr>
                        <w:ind w:right="162"/>
                        <w:contextualSpacing/>
                      </w:pPr>
                    </w:p>
                  </w:txbxContent>
                </v:textbox>
                <w10:anchorlock/>
              </v:roundrect>
            </w:pict>
          </mc:Fallback>
        </mc:AlternateContent>
      </w:r>
    </w:p>
    <w:p w:rsidR="009B2AF0" w:rsidRDefault="009B2AF0" w:rsidP="0069543C">
      <w:pPr>
        <w:pStyle w:val="NormalREDD"/>
        <w:jc w:val="both"/>
      </w:pPr>
    </w:p>
    <w:p w:rsidR="009B2AF0" w:rsidRDefault="009B2AF0" w:rsidP="0069543C">
      <w:pPr>
        <w:pStyle w:val="NormalREDD"/>
        <w:jc w:val="both"/>
      </w:pPr>
    </w:p>
    <w:p w:rsidR="0069543C" w:rsidRDefault="0069543C" w:rsidP="0069543C">
      <w:pPr>
        <w:pStyle w:val="NormalREDD"/>
        <w:jc w:val="both"/>
      </w:pPr>
      <w:r w:rsidRPr="00CC3C28">
        <w:t xml:space="preserve">La mise en œuvre du processus REDD+ en République du Congo devra s’arrimer à cet engagement politique et se fonder sur des sauvegardes environnementales et sociales (les principes, critères, et indicateurs ou PCI REDD+) compatibles à la vision stratégique du pays, et le Cadre de Gestion Environnementale et Sociale (CGES) accompagnés de ces instruments. Les sauvegardes environnementales et sociales autrement appelées PCI REDD+ intègrent les fondements suivants : </w:t>
      </w:r>
    </w:p>
    <w:p w:rsidR="0069543C" w:rsidRPr="00CC3C28" w:rsidRDefault="0069543C" w:rsidP="009316E0">
      <w:pPr>
        <w:pStyle w:val="NormalREDD"/>
        <w:numPr>
          <w:ilvl w:val="0"/>
          <w:numId w:val="55"/>
        </w:numPr>
        <w:jc w:val="both"/>
      </w:pPr>
      <w:r w:rsidRPr="00CC3C28">
        <w:t>La bonne gouvernance surtout par rapport aux engagements nationaux et multilatéraux ;</w:t>
      </w:r>
    </w:p>
    <w:p w:rsidR="0069543C" w:rsidRPr="00CC3C28" w:rsidRDefault="0069543C" w:rsidP="009316E0">
      <w:pPr>
        <w:pStyle w:val="NormalREDD"/>
        <w:numPr>
          <w:ilvl w:val="0"/>
          <w:numId w:val="55"/>
        </w:numPr>
        <w:jc w:val="both"/>
      </w:pPr>
      <w:r>
        <w:t>L</w:t>
      </w:r>
      <w:r w:rsidRPr="00CC3C28">
        <w:t xml:space="preserve">e respect des droits des populations autochtones et des communautés locales ; </w:t>
      </w:r>
    </w:p>
    <w:p w:rsidR="0069543C" w:rsidRDefault="0069543C" w:rsidP="009316E0">
      <w:pPr>
        <w:pStyle w:val="NormalREDD"/>
        <w:numPr>
          <w:ilvl w:val="0"/>
          <w:numId w:val="55"/>
        </w:numPr>
        <w:jc w:val="both"/>
      </w:pPr>
      <w:r>
        <w:t>L</w:t>
      </w:r>
      <w:r w:rsidRPr="00CC3C28">
        <w:t>a promotion et le renforcement des moyens de subsistance durables et la réduction de la pauvreté ;</w:t>
      </w:r>
    </w:p>
    <w:p w:rsidR="0069543C" w:rsidRDefault="0069543C" w:rsidP="009316E0">
      <w:pPr>
        <w:pStyle w:val="NormalREDD"/>
        <w:numPr>
          <w:ilvl w:val="0"/>
          <w:numId w:val="55"/>
        </w:numPr>
        <w:jc w:val="both"/>
      </w:pPr>
      <w:r>
        <w:t>L</w:t>
      </w:r>
      <w:r w:rsidRPr="00CC3C28">
        <w:t xml:space="preserve">a contribution à la politique de développement durable (avec considération du carbone, du climat, et du bien-être des forêts) ; </w:t>
      </w:r>
    </w:p>
    <w:p w:rsidR="0069543C" w:rsidRDefault="0069543C" w:rsidP="009316E0">
      <w:pPr>
        <w:pStyle w:val="NormalREDD"/>
        <w:numPr>
          <w:ilvl w:val="0"/>
          <w:numId w:val="55"/>
        </w:numPr>
        <w:jc w:val="both"/>
      </w:pPr>
      <w:r>
        <w:t>L</w:t>
      </w:r>
      <w:r w:rsidRPr="00CC3C28">
        <w:t>a priorisation de l’utilisation durable des forêts dans le contexte de la REDD+</w:t>
      </w:r>
      <w:r w:rsidR="00023BE0">
        <w:t>;</w:t>
      </w:r>
    </w:p>
    <w:p w:rsidR="00023BE0" w:rsidRDefault="00023BE0" w:rsidP="009316E0">
      <w:pPr>
        <w:pStyle w:val="NormalREDD"/>
        <w:numPr>
          <w:ilvl w:val="0"/>
          <w:numId w:val="55"/>
        </w:numPr>
        <w:jc w:val="both"/>
      </w:pPr>
      <w:r>
        <w:t>L</w:t>
      </w:r>
      <w:r w:rsidR="0069543C" w:rsidRPr="00CC3C28">
        <w:t>a gestion durable des aires protégées et la conservation de la biodiversité à travers la maintenance des fonctions multiples et écosystémiques des forêts ;</w:t>
      </w:r>
    </w:p>
    <w:p w:rsidR="0069543C" w:rsidRPr="00023BE0" w:rsidRDefault="00023BE0" w:rsidP="009316E0">
      <w:pPr>
        <w:pStyle w:val="NormalREDD"/>
        <w:numPr>
          <w:ilvl w:val="0"/>
          <w:numId w:val="55"/>
        </w:numPr>
        <w:jc w:val="both"/>
      </w:pPr>
      <w:r>
        <w:t>U</w:t>
      </w:r>
      <w:r w:rsidR="0069543C">
        <w:rPr>
          <w:color w:val="000000" w:themeColor="text1"/>
        </w:rPr>
        <w:t>ne m</w:t>
      </w:r>
      <w:r w:rsidR="0069543C" w:rsidRPr="00CC3C28">
        <w:rPr>
          <w:color w:val="000000" w:themeColor="text1"/>
        </w:rPr>
        <w:t>inimisation des effets néfastes sur les écosystèmes non forestiers et sur la biodiversité ;</w:t>
      </w:r>
    </w:p>
    <w:p w:rsidR="0069543C" w:rsidRPr="00CC3C28" w:rsidRDefault="0069543C" w:rsidP="009316E0">
      <w:pPr>
        <w:pStyle w:val="NormalREDD"/>
        <w:numPr>
          <w:ilvl w:val="0"/>
          <w:numId w:val="55"/>
        </w:numPr>
        <w:jc w:val="both"/>
      </w:pPr>
      <w:r>
        <w:t>L</w:t>
      </w:r>
      <w:r w:rsidRPr="00CC3C28">
        <w:t>’approche d’incitation à la REDD+.</w:t>
      </w:r>
    </w:p>
    <w:p w:rsidR="00023BE0" w:rsidRDefault="00023BE0" w:rsidP="00023BE0">
      <w:pPr>
        <w:pStyle w:val="NormalREDD"/>
        <w:jc w:val="both"/>
        <w:rPr>
          <w:b/>
        </w:rPr>
      </w:pPr>
    </w:p>
    <w:p w:rsidR="0069543C" w:rsidRPr="000C1EEF" w:rsidRDefault="0069543C" w:rsidP="00023BE0">
      <w:pPr>
        <w:pStyle w:val="NormalREDD"/>
        <w:jc w:val="both"/>
        <w:rPr>
          <w:b/>
        </w:rPr>
      </w:pPr>
      <w:r w:rsidRPr="000C1EEF">
        <w:rPr>
          <w:b/>
        </w:rPr>
        <w:t>Les objectifs spécifiques des PCI REDD+ de la République du Congo sont axés sur :</w:t>
      </w:r>
    </w:p>
    <w:p w:rsidR="0069543C" w:rsidRPr="00CC3C28" w:rsidRDefault="0069543C" w:rsidP="009316E0">
      <w:pPr>
        <w:pStyle w:val="REDDbull-Indnt"/>
        <w:numPr>
          <w:ilvl w:val="0"/>
          <w:numId w:val="55"/>
        </w:numPr>
        <w:spacing w:before="60"/>
        <w:jc w:val="both"/>
      </w:pPr>
      <w:r w:rsidRPr="00CC3C28">
        <w:t>La réduction des émissions liées à la déforestation et la dégradation des forêts sur la base des activités alternatives à la déforestation et la dégradation forestière non planifiées ou illégales, génératrice d’emplois et de revenus significatifs et durables ;</w:t>
      </w:r>
    </w:p>
    <w:p w:rsidR="0069543C" w:rsidRPr="00CC3C28" w:rsidRDefault="0069543C" w:rsidP="009316E0">
      <w:pPr>
        <w:pStyle w:val="REDDbull-Indnt"/>
        <w:numPr>
          <w:ilvl w:val="0"/>
          <w:numId w:val="55"/>
        </w:numPr>
        <w:spacing w:before="60"/>
        <w:jc w:val="both"/>
      </w:pPr>
      <w:r w:rsidRPr="00CC3C28">
        <w:t>La poursuite des efforts nationaux dans les domaines de la gestion forestière durable, de la conservation de la biodiversité et de l’accroissement des stocks de carbone ;</w:t>
      </w:r>
    </w:p>
    <w:p w:rsidR="0069543C" w:rsidRPr="00CC3C28" w:rsidRDefault="0069543C" w:rsidP="009316E0">
      <w:pPr>
        <w:pStyle w:val="REDDbull-Indnt"/>
        <w:numPr>
          <w:ilvl w:val="0"/>
          <w:numId w:val="55"/>
        </w:numPr>
        <w:spacing w:before="60"/>
        <w:jc w:val="both"/>
      </w:pPr>
      <w:r w:rsidRPr="00CC3C28">
        <w:t>La contribution à la promotion d‘une économie verte et à la lutte contre la pauvreté ;</w:t>
      </w:r>
    </w:p>
    <w:p w:rsidR="0069543C" w:rsidRPr="00CC3C28" w:rsidRDefault="0069543C" w:rsidP="009316E0">
      <w:pPr>
        <w:pStyle w:val="REDDbull-Indnt"/>
        <w:numPr>
          <w:ilvl w:val="0"/>
          <w:numId w:val="55"/>
        </w:numPr>
        <w:spacing w:before="60"/>
        <w:jc w:val="both"/>
      </w:pPr>
      <w:r w:rsidRPr="00CC3C28">
        <w:t>Le renforcement de la crédibilité auprès des bailleurs de fonds concernant la prise en compte des questions sociales et environnementales dans la conception, la mise en œuvre et l’évaluation des projets REDD+.</w:t>
      </w:r>
    </w:p>
    <w:p w:rsidR="0069543C" w:rsidRPr="00CC3C28" w:rsidRDefault="0069543C" w:rsidP="00023BE0">
      <w:pPr>
        <w:pStyle w:val="NormalREDD"/>
        <w:jc w:val="both"/>
      </w:pPr>
      <w:r w:rsidRPr="00CC3C28">
        <w:t>Ce processus a été mis en place dans un contexte de participation, pleine et effective des parties prenantes.</w:t>
      </w:r>
      <w:r>
        <w:t xml:space="preserve"> </w:t>
      </w:r>
      <w:r w:rsidRPr="00CC3C28">
        <w:t xml:space="preserve"> Il prend en compte : </w:t>
      </w:r>
    </w:p>
    <w:p w:rsidR="0069543C" w:rsidRPr="00CC3C28" w:rsidRDefault="00023BE0" w:rsidP="009316E0">
      <w:pPr>
        <w:pStyle w:val="REDDbull-Indnt"/>
        <w:numPr>
          <w:ilvl w:val="0"/>
          <w:numId w:val="55"/>
        </w:numPr>
        <w:spacing w:before="60"/>
        <w:jc w:val="both"/>
      </w:pPr>
      <w:r>
        <w:t>L</w:t>
      </w:r>
      <w:r w:rsidR="0069543C" w:rsidRPr="00CC3C28">
        <w:t>a pertinence des engagements du pays en matière de conservation et de gestion durable de ses écosystèmes forestiers;</w:t>
      </w:r>
    </w:p>
    <w:p w:rsidR="0069543C" w:rsidRPr="00CC3C28" w:rsidRDefault="00023BE0" w:rsidP="009316E0">
      <w:pPr>
        <w:pStyle w:val="REDDbull-Indnt"/>
        <w:numPr>
          <w:ilvl w:val="0"/>
          <w:numId w:val="55"/>
        </w:numPr>
        <w:spacing w:before="60"/>
        <w:jc w:val="both"/>
      </w:pPr>
      <w:r>
        <w:t>L</w:t>
      </w:r>
      <w:r w:rsidR="0069543C" w:rsidRPr="00CC3C28">
        <w:t>es enjeux du développement durable, de même que de l’économie verte;</w:t>
      </w:r>
    </w:p>
    <w:p w:rsidR="0069543C" w:rsidRPr="00CC3C28" w:rsidRDefault="00023BE0" w:rsidP="009316E0">
      <w:pPr>
        <w:pStyle w:val="REDDbull-Indnt"/>
        <w:numPr>
          <w:ilvl w:val="0"/>
          <w:numId w:val="55"/>
        </w:numPr>
        <w:spacing w:before="60"/>
        <w:jc w:val="both"/>
      </w:pPr>
      <w:r>
        <w:t>L</w:t>
      </w:r>
      <w:r w:rsidR="0069543C" w:rsidRPr="00CC3C28">
        <w:t>es engagements pris au titre des conventions et accords s</w:t>
      </w:r>
      <w:r w:rsidR="0069543C">
        <w:t>ous régionaux et internationaux ;</w:t>
      </w:r>
      <w:r w:rsidR="0069543C" w:rsidRPr="00CC3C28">
        <w:t xml:space="preserve"> </w:t>
      </w:r>
    </w:p>
    <w:p w:rsidR="0069543C" w:rsidRPr="000C1EEF" w:rsidRDefault="00023BE0" w:rsidP="009316E0">
      <w:pPr>
        <w:pStyle w:val="REDDbull-Indnt"/>
        <w:numPr>
          <w:ilvl w:val="0"/>
          <w:numId w:val="55"/>
        </w:numPr>
        <w:spacing w:before="60"/>
        <w:jc w:val="both"/>
        <w:rPr>
          <w:strike/>
          <w:color w:val="C00000"/>
        </w:rPr>
      </w:pPr>
      <w:r>
        <w:t>L</w:t>
      </w:r>
      <w:r w:rsidR="0069543C" w:rsidRPr="00CC3C28">
        <w:t xml:space="preserve">es questions environnementales et sociales dans la mise en œuvre du processus REDD+ </w:t>
      </w:r>
      <w:r w:rsidR="0069543C">
        <w:t>à travers</w:t>
      </w:r>
      <w:r w:rsidR="0069543C" w:rsidRPr="00CC3C28">
        <w:t xml:space="preserve"> les directives de la CCNUCC, les garanties de CANCUN, les Politiques Opérationnelles de la Banque Mondiale, les orientations ou directives du programme ONU-REDD et les autres standards pertinents qui sont en adéquation avec les politiques nationales en développement économique et sociale.  </w:t>
      </w:r>
    </w:p>
    <w:p w:rsidR="00023BE0" w:rsidRDefault="0069543C" w:rsidP="00023BE0">
      <w:pPr>
        <w:pStyle w:val="REDDbull-Indnt"/>
        <w:numPr>
          <w:ilvl w:val="0"/>
          <w:numId w:val="0"/>
        </w:numPr>
        <w:spacing w:before="60"/>
        <w:ind w:left="708"/>
        <w:jc w:val="both"/>
      </w:pPr>
      <w:r w:rsidRPr="00CC3C28">
        <w:t xml:space="preserve">Les PCI REDD+ de la République de Congo seront accompagnés d’un cadre juridique adapté pour leur mise en œuvre. </w:t>
      </w:r>
    </w:p>
    <w:p w:rsidR="0000327B" w:rsidRDefault="0000327B" w:rsidP="0000327B">
      <w:pPr>
        <w:pStyle w:val="REDDbull-Indnt"/>
        <w:numPr>
          <w:ilvl w:val="0"/>
          <w:numId w:val="0"/>
        </w:numPr>
        <w:spacing w:before="60"/>
        <w:jc w:val="both"/>
        <w:rPr>
          <w:b/>
        </w:rPr>
      </w:pPr>
    </w:p>
    <w:p w:rsidR="0069543C" w:rsidRPr="00CC3C28" w:rsidRDefault="0069543C" w:rsidP="0000327B">
      <w:pPr>
        <w:pStyle w:val="REDDbull-Indnt"/>
        <w:numPr>
          <w:ilvl w:val="0"/>
          <w:numId w:val="0"/>
        </w:numPr>
        <w:spacing w:before="60"/>
        <w:jc w:val="both"/>
        <w:rPr>
          <w:strike/>
          <w:color w:val="C00000"/>
        </w:rPr>
      </w:pPr>
      <w:r>
        <w:rPr>
          <w:b/>
        </w:rPr>
        <w:t>Une  analyse des politiques</w:t>
      </w:r>
      <w:r w:rsidRPr="00CC3C28">
        <w:rPr>
          <w:b/>
        </w:rPr>
        <w:t xml:space="preserve"> lois et règlement des textes existants en République du Congo a ét</w:t>
      </w:r>
      <w:r>
        <w:rPr>
          <w:b/>
        </w:rPr>
        <w:t>é effectué, et les dispositions</w:t>
      </w:r>
      <w:r w:rsidRPr="00CC3C28">
        <w:rPr>
          <w:b/>
        </w:rPr>
        <w:t xml:space="preserve"> permettant de soutenir </w:t>
      </w:r>
      <w:r>
        <w:rPr>
          <w:b/>
        </w:rPr>
        <w:t xml:space="preserve">la mise en œuvre des PCI-REDD+ </w:t>
      </w:r>
      <w:r w:rsidRPr="00CC3C28">
        <w:rPr>
          <w:b/>
        </w:rPr>
        <w:t>ont été identifiées.</w:t>
      </w:r>
    </w:p>
    <w:p w:rsidR="0069543C" w:rsidRPr="00CC3C28" w:rsidRDefault="0069543C" w:rsidP="0069543C">
      <w:pPr>
        <w:jc w:val="center"/>
        <w:rPr>
          <w:rFonts w:ascii="Arial" w:eastAsia="Calibri" w:hAnsi="Arial" w:cs="Arial"/>
          <w:b/>
        </w:rPr>
      </w:pPr>
      <w:r w:rsidRPr="00CC3C28">
        <w:rPr>
          <w:rFonts w:ascii="Arial" w:eastAsia="Calibri" w:hAnsi="Arial" w:cs="Arial"/>
          <w:b/>
          <w:noProof/>
          <w:lang w:val="fr-CH" w:eastAsia="fr-CH"/>
        </w:rPr>
        <w:lastRenderedPageBreak/>
        <w:drawing>
          <wp:inline distT="0" distB="0" distL="0" distR="0">
            <wp:extent cx="4858428" cy="3620005"/>
            <wp:effectExtent l="0" t="0" r="0" b="0"/>
            <wp:docPr id="315"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41EAC.tm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858428" cy="3620005"/>
                    </a:xfrm>
                    <a:prstGeom prst="rect">
                      <a:avLst/>
                    </a:prstGeom>
                  </pic:spPr>
                </pic:pic>
              </a:graphicData>
            </a:graphic>
          </wp:inline>
        </w:drawing>
      </w:r>
    </w:p>
    <w:p w:rsidR="0069543C" w:rsidRPr="0000327B" w:rsidRDefault="0000327B" w:rsidP="0069543C">
      <w:pPr>
        <w:pStyle w:val="REDDFIGCAPT"/>
        <w:jc w:val="center"/>
        <w:rPr>
          <w:b w:val="0"/>
        </w:rPr>
      </w:pPr>
      <w:r w:rsidRPr="0000327B">
        <w:rPr>
          <w:u w:val="single"/>
        </w:rPr>
        <w:t>Schéma n°</w:t>
      </w:r>
      <w:r w:rsidR="008866AF">
        <w:rPr>
          <w:u w:val="single"/>
        </w:rPr>
        <w:t>4</w:t>
      </w:r>
      <w:r>
        <w:t xml:space="preserve">: </w:t>
      </w:r>
      <w:r w:rsidRPr="0000327B">
        <w:rPr>
          <w:b w:val="0"/>
        </w:rPr>
        <w:t>S</w:t>
      </w:r>
      <w:r w:rsidR="0069543C" w:rsidRPr="0000327B">
        <w:rPr>
          <w:b w:val="0"/>
        </w:rPr>
        <w:t>auvegardes environnementales et sociales intégrés dans les PCI REDD+</w:t>
      </w:r>
    </w:p>
    <w:p w:rsidR="0069543C" w:rsidRPr="00CC3C28" w:rsidRDefault="0069543C" w:rsidP="0069543C">
      <w:pPr>
        <w:jc w:val="center"/>
        <w:rPr>
          <w:rFonts w:ascii="Arial" w:eastAsia="Calibri" w:hAnsi="Arial" w:cs="Arial"/>
          <w:b/>
        </w:rPr>
      </w:pPr>
    </w:p>
    <w:p w:rsidR="0069543C" w:rsidRPr="000C1EEF" w:rsidRDefault="0069543C" w:rsidP="0069543C">
      <w:pPr>
        <w:pStyle w:val="NormalREDD"/>
        <w:jc w:val="both"/>
      </w:pPr>
      <w:r w:rsidRPr="000C1EEF">
        <w:t xml:space="preserve">Un document de référence a été élaboré de façon spécifique, pour présenter les Principes, les Critères et les Indicateurs pris en compte par la République du Congo pour clarifier son approche sur les sauvegardes sociales et environnementales adaptées au processus national sur la REDD+. De même, un cadre de gestions environnementales et sociales accompagnés de ses instruments est en cours de consolidation. </w:t>
      </w:r>
    </w:p>
    <w:p w:rsidR="0069543C" w:rsidRPr="00171800" w:rsidRDefault="0069543C" w:rsidP="0069543C">
      <w:pPr>
        <w:pStyle w:val="REDDhdg2"/>
        <w:numPr>
          <w:ilvl w:val="0"/>
          <w:numId w:val="0"/>
        </w:numPr>
        <w:ind w:left="360" w:hanging="360"/>
        <w:rPr>
          <w:color w:val="FF0000"/>
          <w:sz w:val="16"/>
          <w:szCs w:val="16"/>
        </w:rPr>
      </w:pPr>
    </w:p>
    <w:p w:rsidR="0069543C" w:rsidRPr="00171800" w:rsidRDefault="00171800" w:rsidP="00171800">
      <w:pPr>
        <w:pStyle w:val="REDDhdg4"/>
        <w:jc w:val="both"/>
        <w:rPr>
          <w:rFonts w:asciiTheme="minorHAnsi" w:hAnsiTheme="minorHAnsi"/>
          <w:i w:val="0"/>
          <w:color w:val="auto"/>
          <w:sz w:val="24"/>
          <w:szCs w:val="24"/>
        </w:rPr>
      </w:pPr>
      <w:bookmarkStart w:id="108" w:name="_Toc455966183"/>
      <w:r w:rsidRPr="00171800">
        <w:rPr>
          <w:rFonts w:asciiTheme="minorHAnsi" w:hAnsiTheme="minorHAnsi"/>
          <w:i w:val="0"/>
          <w:color w:val="auto"/>
          <w:sz w:val="24"/>
          <w:szCs w:val="24"/>
        </w:rPr>
        <w:t xml:space="preserve">4.1.5.2- </w:t>
      </w:r>
      <w:r w:rsidR="0069543C" w:rsidRPr="00171800">
        <w:rPr>
          <w:rFonts w:asciiTheme="minorHAnsi" w:hAnsiTheme="minorHAnsi"/>
          <w:i w:val="0"/>
          <w:color w:val="auto"/>
          <w:sz w:val="24"/>
          <w:szCs w:val="24"/>
        </w:rPr>
        <w:t>Approche CLIP dans le cadre du processus REDD+ de la République du Congo</w:t>
      </w:r>
      <w:bookmarkEnd w:id="108"/>
    </w:p>
    <w:p w:rsidR="00171800" w:rsidRPr="00171800" w:rsidRDefault="00171800" w:rsidP="0069543C">
      <w:pPr>
        <w:pStyle w:val="NormalREDD"/>
        <w:jc w:val="both"/>
        <w:rPr>
          <w:sz w:val="4"/>
          <w:szCs w:val="4"/>
        </w:rPr>
      </w:pPr>
    </w:p>
    <w:p w:rsidR="0069543C" w:rsidRPr="000C1EEF" w:rsidRDefault="0069543C" w:rsidP="0069543C">
      <w:pPr>
        <w:pStyle w:val="NormalREDD"/>
        <w:jc w:val="both"/>
      </w:pPr>
      <w:r w:rsidRPr="000C1EEF">
        <w:t xml:space="preserve">L’approche de mise en œuvre du SIS du processus REDD+ se fera en incluant le consentement libre, préalable et donné en connaissance de cause par les peuples autochtones et par les communautés locales (CLIP).  Cependant l’approche reste à finaliser. </w:t>
      </w:r>
    </w:p>
    <w:p w:rsidR="0069543C" w:rsidRPr="000C1EEF" w:rsidRDefault="0069543C" w:rsidP="0069543C">
      <w:pPr>
        <w:pStyle w:val="NormalREDD"/>
        <w:jc w:val="both"/>
      </w:pPr>
      <w:r w:rsidRPr="000C1EEF">
        <w:t xml:space="preserve"> Le CLIP permettra la participation et la consultation pleine et  effective de toutes les parties prenantes et évitera autant que possible les conflits entre parties prenantes autour de l’utilisation des terres et des forêts.  (VOIR SECTION CI-DESSOUS). </w:t>
      </w:r>
    </w:p>
    <w:p w:rsidR="0069543C" w:rsidRPr="000C1EEF" w:rsidRDefault="0069543C" w:rsidP="0069543C">
      <w:pPr>
        <w:pStyle w:val="NormalREDD"/>
        <w:jc w:val="both"/>
      </w:pPr>
      <w:r w:rsidRPr="000C1EEF">
        <w:t>L’article 56 de la constitution du 20 Janvier 2002, stipule que : …, le Président de la République est garant de la continuité de l’Etat, de l’indépendance Nationale, de l’intégrité du territoire et du respect des traités et des accords internationaux.</w:t>
      </w:r>
    </w:p>
    <w:p w:rsidR="0069543C" w:rsidRPr="000C1EEF" w:rsidRDefault="0069543C" w:rsidP="0069543C">
      <w:pPr>
        <w:pStyle w:val="NormalREDD"/>
        <w:jc w:val="both"/>
      </w:pPr>
      <w:r w:rsidRPr="000C1EEF">
        <w:t>En 2011, le Président de la République du Congo a  promulgué la Loi n° 5-2011 relative à la promotion et à la protection des droits des peuples autochtones.  La loi vise à protéger les droits des Babongo, des Baaka et d’autres peuples autochtones dans le pays et consacre de nombreuses dispositions de la Déclaration des Nations Unies sur les droits des peuples autochtones dont  le consentement libre, informé et préalable des communautés ou CLIP.</w:t>
      </w:r>
    </w:p>
    <w:p w:rsidR="0069543C" w:rsidRPr="000C1EEF" w:rsidRDefault="0069543C" w:rsidP="0000327B">
      <w:pPr>
        <w:pStyle w:val="NormalREDD"/>
        <w:jc w:val="both"/>
      </w:pPr>
      <w:r w:rsidRPr="000C1EEF">
        <w:t>Par ailleurs, La République du Congo a ratifié plusieurs Conventions qui font obligation de promouvoir l’approche CLIP dans la mise en œuvre des activités de développement afin de garantir la participation, y compris, à la prise de décisions liées à la gouvernance des ressources naturelles et veiller à des évaluations indépendantes de l’impact social et sur les droits humains.  On distingue entre autres :</w:t>
      </w:r>
    </w:p>
    <w:p w:rsidR="0069543C" w:rsidRPr="00CC3C28" w:rsidRDefault="0069543C" w:rsidP="009316E0">
      <w:pPr>
        <w:pStyle w:val="REDDbull-Indnt"/>
        <w:numPr>
          <w:ilvl w:val="0"/>
          <w:numId w:val="55"/>
        </w:numPr>
        <w:spacing w:before="60"/>
        <w:jc w:val="both"/>
      </w:pPr>
      <w:r w:rsidRPr="00CC3C28">
        <w:t>La Déclaration des Nations Unies sur les droits des peuples autochtones (DNUDPA) ;</w:t>
      </w:r>
    </w:p>
    <w:p w:rsidR="0069543C" w:rsidRPr="00CC3C28" w:rsidRDefault="0069543C" w:rsidP="009316E0">
      <w:pPr>
        <w:pStyle w:val="REDDbull-Indnt"/>
        <w:numPr>
          <w:ilvl w:val="0"/>
          <w:numId w:val="55"/>
        </w:numPr>
        <w:spacing w:before="60"/>
        <w:jc w:val="both"/>
      </w:pPr>
      <w:r w:rsidRPr="00CC3C28">
        <w:lastRenderedPageBreak/>
        <w:t>Le Pacte International relatif aux Droits Civils et Politiques (PIDCP) ;</w:t>
      </w:r>
    </w:p>
    <w:p w:rsidR="0069543C" w:rsidRPr="00CC3C28" w:rsidRDefault="0069543C" w:rsidP="009316E0">
      <w:pPr>
        <w:pStyle w:val="REDDbull-Indnt"/>
        <w:numPr>
          <w:ilvl w:val="0"/>
          <w:numId w:val="55"/>
        </w:numPr>
        <w:spacing w:before="60"/>
        <w:jc w:val="both"/>
      </w:pPr>
      <w:r w:rsidRPr="00CC3C28">
        <w:t>La Convention sur la Diversité Biologique (CDB) ;</w:t>
      </w:r>
    </w:p>
    <w:p w:rsidR="0069543C" w:rsidRPr="00CC3C28" w:rsidRDefault="0069543C" w:rsidP="009316E0">
      <w:pPr>
        <w:pStyle w:val="REDDbull-Indnt"/>
        <w:numPr>
          <w:ilvl w:val="0"/>
          <w:numId w:val="55"/>
        </w:numPr>
        <w:spacing w:before="60"/>
        <w:jc w:val="both"/>
      </w:pPr>
      <w:r w:rsidRPr="00CC3C28">
        <w:t>Le Protocole de Nagoya ;</w:t>
      </w:r>
    </w:p>
    <w:p w:rsidR="0069543C" w:rsidRPr="00CC3C28" w:rsidRDefault="0069543C" w:rsidP="009316E0">
      <w:pPr>
        <w:pStyle w:val="REDDbull-Indnt"/>
        <w:numPr>
          <w:ilvl w:val="0"/>
          <w:numId w:val="55"/>
        </w:numPr>
        <w:spacing w:before="60"/>
        <w:jc w:val="both"/>
      </w:pPr>
      <w:r w:rsidRPr="00CC3C28">
        <w:t>La Déclaration de Rio sur l'Environnement et le Développement de1992 ;</w:t>
      </w:r>
    </w:p>
    <w:p w:rsidR="0069543C" w:rsidRPr="00CC3C28" w:rsidRDefault="0069543C" w:rsidP="009316E0">
      <w:pPr>
        <w:pStyle w:val="REDDbull-Indnt"/>
        <w:numPr>
          <w:ilvl w:val="0"/>
          <w:numId w:val="55"/>
        </w:numPr>
        <w:spacing w:before="60"/>
        <w:jc w:val="both"/>
      </w:pPr>
      <w:r w:rsidRPr="00CC3C28">
        <w:t>L’Accord de Cancun sur la REDD+;</w:t>
      </w:r>
    </w:p>
    <w:p w:rsidR="0069543C" w:rsidRPr="00CC3C28" w:rsidRDefault="0069543C" w:rsidP="009316E0">
      <w:pPr>
        <w:pStyle w:val="REDDbull-Indnt"/>
        <w:numPr>
          <w:ilvl w:val="0"/>
          <w:numId w:val="55"/>
        </w:numPr>
        <w:spacing w:before="60"/>
        <w:jc w:val="both"/>
      </w:pPr>
      <w:r w:rsidRPr="00CC3C28">
        <w:t>La Charte Africaine des Droits de l’Homme et des Peuples ;</w:t>
      </w:r>
    </w:p>
    <w:p w:rsidR="0069543C" w:rsidRPr="00CC3C28" w:rsidRDefault="0069543C" w:rsidP="009316E0">
      <w:pPr>
        <w:pStyle w:val="REDDbull-Indnt"/>
        <w:numPr>
          <w:ilvl w:val="0"/>
          <w:numId w:val="55"/>
        </w:numPr>
        <w:spacing w:before="60"/>
        <w:jc w:val="both"/>
      </w:pPr>
      <w:r w:rsidRPr="00CC3C28">
        <w:t>La Charte des Peuples Autochtones et Tribaux des Forêts Tropicales.</w:t>
      </w:r>
    </w:p>
    <w:p w:rsidR="008C2CFE" w:rsidRDefault="008C2CFE" w:rsidP="0000327B">
      <w:pPr>
        <w:pStyle w:val="NormalREDD"/>
        <w:jc w:val="both"/>
      </w:pPr>
    </w:p>
    <w:p w:rsidR="0069543C" w:rsidRPr="00CC3C28" w:rsidRDefault="0069543C" w:rsidP="0000327B">
      <w:pPr>
        <w:pStyle w:val="NormalREDD"/>
        <w:jc w:val="both"/>
      </w:pPr>
      <w:r w:rsidRPr="00CC3C28">
        <w:t>À cela s’ajoute les politique</w:t>
      </w:r>
      <w:r>
        <w:t>s opérationnelles de la Banque M</w:t>
      </w:r>
      <w:r w:rsidRPr="00CC3C28">
        <w:t>ondiale</w:t>
      </w:r>
      <w:r>
        <w:t>, à savoir l</w:t>
      </w:r>
      <w:r w:rsidRPr="00CC3C28">
        <w:t>es directives liées aux politiques opérationnelles OP 4.12 relatives à la réinstallation involontaire de personnes</w:t>
      </w:r>
      <w:r>
        <w:t>.</w:t>
      </w:r>
    </w:p>
    <w:p w:rsidR="0069543C" w:rsidRPr="00CC3C28" w:rsidRDefault="0069543C" w:rsidP="0000327B">
      <w:pPr>
        <w:pStyle w:val="NormalREDD"/>
        <w:jc w:val="both"/>
      </w:pPr>
      <w:r w:rsidRPr="00CC3C28">
        <w:t xml:space="preserve">Tous ces instruments juridiques signés et ratifiés amène  la République du Congo à appliquer le CLIP dans le cadre de la mise en œuvre  du processus REDD+. C’est ainsi, dans le cadre de la mise en place des outils REDD+ parmi lesquels les PCI-REDD+, l’approche CLIP  a été intégrée au niveau des principes suivants :  </w:t>
      </w:r>
    </w:p>
    <w:p w:rsidR="0069543C" w:rsidRPr="00CC3C28" w:rsidRDefault="0069543C" w:rsidP="0000327B">
      <w:pPr>
        <w:pStyle w:val="NormalREDD"/>
        <w:jc w:val="both"/>
      </w:pPr>
      <w:r w:rsidRPr="00CC3C28">
        <w:rPr>
          <w:b/>
          <w:color w:val="244061" w:themeColor="accent1" w:themeShade="80"/>
        </w:rPr>
        <w:t>Le Principe 2 (Respecter et protéger les droits des parties prenantes, dans le respect des obligations internationales)</w:t>
      </w:r>
      <w:r w:rsidRPr="00CC3C28">
        <w:t xml:space="preserve"> garantie </w:t>
      </w:r>
      <w:r w:rsidRPr="00CC3C28">
        <w:rPr>
          <w:i/>
        </w:rPr>
        <w:t>la promotion de la reconnaissance et de l’exercice des droits des populations autochtones, des communautés locales et des autres groupes vulnérables et marginalisés;  l’égalité, l’équité entre les genres ; la mise en application du  CLIP ; et  le partage des bénéfices issus de la REDD+.</w:t>
      </w:r>
    </w:p>
    <w:p w:rsidR="0069543C" w:rsidRPr="00CC3C28" w:rsidRDefault="0069543C" w:rsidP="0000327B">
      <w:pPr>
        <w:pStyle w:val="NormalREDD"/>
        <w:jc w:val="both"/>
        <w:rPr>
          <w:i/>
        </w:rPr>
      </w:pPr>
      <w:r w:rsidRPr="00CC3C28">
        <w:rPr>
          <w:b/>
          <w:color w:val="244061" w:themeColor="accent1" w:themeShade="80"/>
        </w:rPr>
        <w:t xml:space="preserve">Le Principe 3 (Promouvoir et renforcer les moyens de subsistance durables et la réduction de la pauvreté) </w:t>
      </w:r>
      <w:r w:rsidRPr="00CC3C28">
        <w:t>garantie</w:t>
      </w:r>
      <w:r w:rsidRPr="00CC3C28">
        <w:rPr>
          <w:i/>
        </w:rPr>
        <w:t xml:space="preserve"> la promotion de la prise en compte des groupes les plus  vulnérables et marginalisés dans le partage équitable des bénéfices issus de la REDD+; de la contribution au bien-être économique et social dans  la mise en œuvre  des activités REDD+ ainsi que de la valorisation des Produits Forestiers Non Ligneux (PFNL).</w:t>
      </w:r>
    </w:p>
    <w:p w:rsidR="0069543C" w:rsidRPr="00CC3C28" w:rsidRDefault="0069543C" w:rsidP="0000327B">
      <w:pPr>
        <w:pStyle w:val="NormalREDD"/>
        <w:jc w:val="both"/>
        <w:rPr>
          <w:color w:val="C00000"/>
          <w:sz w:val="24"/>
        </w:rPr>
      </w:pPr>
    </w:p>
    <w:p w:rsidR="0069543C" w:rsidRPr="00171800" w:rsidRDefault="00171800" w:rsidP="0000327B">
      <w:pPr>
        <w:pStyle w:val="REDDhdg4"/>
        <w:jc w:val="both"/>
        <w:rPr>
          <w:rFonts w:asciiTheme="minorHAnsi" w:hAnsiTheme="minorHAnsi"/>
          <w:i w:val="0"/>
          <w:color w:val="auto"/>
          <w:sz w:val="24"/>
          <w:szCs w:val="24"/>
        </w:rPr>
      </w:pPr>
      <w:bookmarkStart w:id="109" w:name="_Toc455966184"/>
      <w:r w:rsidRPr="00171800">
        <w:rPr>
          <w:rFonts w:asciiTheme="minorHAnsi" w:hAnsiTheme="minorHAnsi"/>
          <w:i w:val="0"/>
          <w:color w:val="auto"/>
          <w:sz w:val="24"/>
          <w:szCs w:val="24"/>
        </w:rPr>
        <w:t xml:space="preserve">4.1.5.2- </w:t>
      </w:r>
      <w:r w:rsidR="0069543C" w:rsidRPr="00171800">
        <w:rPr>
          <w:rFonts w:asciiTheme="minorHAnsi" w:hAnsiTheme="minorHAnsi"/>
          <w:i w:val="0"/>
          <w:color w:val="auto"/>
          <w:sz w:val="24"/>
          <w:szCs w:val="24"/>
        </w:rPr>
        <w:t>Résolution des conflits liés à la mise en œuvre de la REDD+</w:t>
      </w:r>
      <w:bookmarkEnd w:id="109"/>
    </w:p>
    <w:p w:rsidR="0069543C" w:rsidRPr="00CC3C28" w:rsidRDefault="0069543C" w:rsidP="0000327B">
      <w:pPr>
        <w:pStyle w:val="NormalREDD"/>
        <w:jc w:val="both"/>
      </w:pPr>
      <w:r w:rsidRPr="00CC3C28">
        <w:t xml:space="preserve">Le processus d'Evaluation Environnementale et Sociale des Sauvegardes (EESS) propose des principes et lignes directrices pour le mécanisme de recours et gestion des plaintes. Le développement de procédures formelles de Mécanisme de Recours et Gestion des Plaintes (FGRM) au niveau national est en cours. Bien qu'il reste toujours à définir des procédures précises ainsi qu'un plan de renforcement des capacités adapté, il existe des mécanismes actuellement qui peuvent être exploités (évoqués ci-dessous). </w:t>
      </w:r>
    </w:p>
    <w:p w:rsidR="0069543C" w:rsidRPr="00CC3C28" w:rsidRDefault="0069543C" w:rsidP="0000327B">
      <w:pPr>
        <w:pStyle w:val="NormalREDD"/>
        <w:jc w:val="both"/>
      </w:pPr>
      <w:r w:rsidRPr="00CC3C28">
        <w:t xml:space="preserve">L'ER-Programme Sangha-Likouala sera le premier programme à mettre en œuvre les nouvelles lignes directrices nationales. Pour que ce mécanisme soit opérationnel et viable, il veillera notamment à l'opérationnalité de la cartographie et des plans de partages des bénéfices non-carbone et co-bénéfices existants. </w:t>
      </w:r>
    </w:p>
    <w:p w:rsidR="0069543C" w:rsidRPr="00CC3C28" w:rsidRDefault="0069543C" w:rsidP="0000327B">
      <w:pPr>
        <w:pStyle w:val="NormalREDD"/>
        <w:jc w:val="both"/>
      </w:pPr>
      <w:r w:rsidRPr="00CC3C28">
        <w:t>La mise en œuvre effective du FGRM sera sous la responsabilité de l'unité de gestion de l'ER-P et les agences gouvernementales de mise en œuvre (i.e. CODEPA) tout en procédant à des activités de consultation et de renforcement des capacités. Le FGRM sera testé et le registre national REDD+ fournira une plateforme transparente pour enregistrer et suivre les plaintes.</w:t>
      </w:r>
    </w:p>
    <w:p w:rsidR="0069543C" w:rsidRPr="00475A5B" w:rsidRDefault="00171800" w:rsidP="0000327B">
      <w:pPr>
        <w:pStyle w:val="REDDhdg5"/>
        <w:jc w:val="both"/>
        <w:rPr>
          <w:rFonts w:asciiTheme="minorHAnsi" w:hAnsiTheme="minorHAnsi"/>
          <w:i w:val="0"/>
          <w:color w:val="auto"/>
        </w:rPr>
      </w:pPr>
      <w:r w:rsidRPr="00475A5B">
        <w:rPr>
          <w:rFonts w:asciiTheme="minorHAnsi" w:hAnsiTheme="minorHAnsi"/>
          <w:i w:val="0"/>
          <w:color w:val="auto"/>
          <w:u w:val="none"/>
        </w:rPr>
        <w:t xml:space="preserve">a)- </w:t>
      </w:r>
      <w:r w:rsidR="0069543C" w:rsidRPr="00475A5B">
        <w:rPr>
          <w:rFonts w:asciiTheme="minorHAnsi" w:hAnsiTheme="minorHAnsi"/>
          <w:i w:val="0"/>
          <w:color w:val="auto"/>
        </w:rPr>
        <w:t>Emission des plaintes</w:t>
      </w:r>
    </w:p>
    <w:p w:rsidR="0069543C" w:rsidRPr="00CC3C28" w:rsidRDefault="0069543C" w:rsidP="0000327B">
      <w:pPr>
        <w:pStyle w:val="NormalREDD"/>
        <w:jc w:val="both"/>
      </w:pPr>
      <w:r w:rsidRPr="00CC3C28">
        <w:t>Toute personne, organisation ou institution sera capable d'émettre une plainte à propos de l'ER-Programme à travers la procédure proposée  qui sera disponible dans le registre REDD+ national.</w:t>
      </w:r>
    </w:p>
    <w:p w:rsidR="0069543C" w:rsidRPr="00CC3C28" w:rsidRDefault="0069543C" w:rsidP="0000327B">
      <w:pPr>
        <w:pStyle w:val="NormalREDD"/>
        <w:jc w:val="both"/>
      </w:pPr>
      <w:r w:rsidRPr="00CC3C28">
        <w:t>L'émission d'une plainte informera automatiquement les autorités nationales en charge de REDD+, et impliquera également les porteurs de projets ou agences de mise en œuvre. Dans le cas des parties prenantes rurales qui n'ont pas accès à internet (soit la plupart des personnes affectées par les activités du programme), des bureaux pourront être mis en place. Ces bureaux pourront être équipés d'une connexion internet leur permettant de relayer les plaintes au niveau du registre et informer le CODEPA. Les organisations de la société civile serviront de points focaux sur le terrain pour recueillir les plaintes collectives ou individuelles.</w:t>
      </w:r>
    </w:p>
    <w:p w:rsidR="008866AF" w:rsidRDefault="008866AF" w:rsidP="0000327B">
      <w:pPr>
        <w:pStyle w:val="REDDhdg5"/>
        <w:jc w:val="both"/>
      </w:pPr>
    </w:p>
    <w:p w:rsidR="0069543C" w:rsidRPr="00475A5B" w:rsidRDefault="00171800" w:rsidP="0000327B">
      <w:pPr>
        <w:pStyle w:val="REDDhdg5"/>
        <w:jc w:val="both"/>
        <w:rPr>
          <w:rFonts w:asciiTheme="minorHAnsi" w:hAnsiTheme="minorHAnsi"/>
          <w:i w:val="0"/>
          <w:color w:val="auto"/>
        </w:rPr>
      </w:pPr>
      <w:r w:rsidRPr="00475A5B">
        <w:rPr>
          <w:rFonts w:asciiTheme="minorHAnsi" w:hAnsiTheme="minorHAnsi"/>
          <w:i w:val="0"/>
          <w:color w:val="auto"/>
          <w:u w:val="none"/>
        </w:rPr>
        <w:lastRenderedPageBreak/>
        <w:t xml:space="preserve">b)- </w:t>
      </w:r>
      <w:r w:rsidR="0069543C" w:rsidRPr="00475A5B">
        <w:rPr>
          <w:rFonts w:asciiTheme="minorHAnsi" w:hAnsiTheme="minorHAnsi"/>
          <w:i w:val="0"/>
          <w:color w:val="auto"/>
        </w:rPr>
        <w:t>Raisons et types de plaintes</w:t>
      </w:r>
    </w:p>
    <w:p w:rsidR="0069543C" w:rsidRPr="00CC3C28" w:rsidRDefault="0069543C" w:rsidP="0000327B">
      <w:pPr>
        <w:pStyle w:val="NormalREDD"/>
        <w:jc w:val="both"/>
      </w:pPr>
      <w:r w:rsidRPr="00CC3C28">
        <w:t xml:space="preserve">Dans le cadre de l'ER-Programme, diverses plaintes pourront survenir. Par exemple, durant la préparation de l'ER-Programme Sangha-Likouala, les parties prenantes locales ont déjà formulé des plaintes au regard du non respect des contrats signés avec les entreprises forestières. (cahier des charges, Fonds de Développement Local (FDL) ,..) pour veiller à la bonne réalisation des investissements prévus dans les séries de développement communautaire (SDC) des concessions certifiées FSC du Nord Congo. En général, les plaintes concernant la préparation du R-PP et de l'ER-Programme sont les mêmes : le non-respect des standards sociaux et environnementaux dans la mise en œuvre des infrastructures. Les mines et barrages représentent l’essentiel des plaintes récurrentes et recours de la part des communautés locales et autochtones lésées (absence de consultation et d’information, manque de transparence, droits sur la terre et les ressources naturelles, insuffisance des moyens d’existence durable, etc.). </w:t>
      </w:r>
      <w:r>
        <w:t xml:space="preserve"> </w:t>
      </w:r>
      <w:r w:rsidRPr="00CC3C28">
        <w:t>Ceci a été diagnostiqué lors de la phase de consultation dans les départements de la Sangha et de la Likouala en septembre 2015. Ces consultations ont été tenues dans les villages des deux départements non loin des concessions (agroindustrielles et forestières).</w:t>
      </w:r>
    </w:p>
    <w:p w:rsidR="0069543C" w:rsidRPr="00CC3C28" w:rsidRDefault="0069543C" w:rsidP="0069543C">
      <w:pPr>
        <w:pStyle w:val="NormalREDD"/>
        <w:jc w:val="both"/>
      </w:pPr>
      <w:r w:rsidRPr="00CC3C28">
        <w:t>Pour répondre à cela, le programme veillera à ce que les communautés locales et populations autochtones soient bien informées sur les mécanismes d’émission des plaintes et notamment sur leurs droits, leurs bénéfices non-carbones associés aux investissements REDD+, les cahiers des charges et les FDL. De plus, le FGRM prendra en charge entre autres les plaintes issues de la mise en œuvre des PCI-REDD+ adapté à la zone du ER-programme et ceux issues du partage de bénéfice.</w:t>
      </w:r>
    </w:p>
    <w:p w:rsidR="0069543C" w:rsidRPr="00475A5B" w:rsidRDefault="00171800" w:rsidP="0069543C">
      <w:pPr>
        <w:pStyle w:val="REDDhdg5"/>
        <w:rPr>
          <w:rFonts w:asciiTheme="minorHAnsi" w:hAnsiTheme="minorHAnsi"/>
          <w:i w:val="0"/>
          <w:color w:val="auto"/>
        </w:rPr>
      </w:pPr>
      <w:r w:rsidRPr="00475A5B">
        <w:rPr>
          <w:rFonts w:asciiTheme="minorHAnsi" w:hAnsiTheme="minorHAnsi"/>
          <w:i w:val="0"/>
          <w:color w:val="auto"/>
          <w:u w:val="none"/>
        </w:rPr>
        <w:t xml:space="preserve">c)- </w:t>
      </w:r>
      <w:r w:rsidR="0069543C" w:rsidRPr="00475A5B">
        <w:rPr>
          <w:rFonts w:asciiTheme="minorHAnsi" w:hAnsiTheme="minorHAnsi"/>
          <w:i w:val="0"/>
          <w:color w:val="auto"/>
        </w:rPr>
        <w:t>Prévention des plaintes</w:t>
      </w:r>
    </w:p>
    <w:p w:rsidR="0069543C" w:rsidRPr="00CC3C28" w:rsidRDefault="0069543C" w:rsidP="0069543C">
      <w:pPr>
        <w:pStyle w:val="NormalREDD"/>
        <w:jc w:val="both"/>
      </w:pPr>
      <w:r w:rsidRPr="00CC3C28">
        <w:t>Une plateforme permanente de récolte des avis sur les activités, opérations et gestion du programme est nécessaire pour éviter la prolifération des plaintes qui pourraient se baser sur des informations incomplètes, incorrectes ou manquantes. Pour assurer ce processus de "feedback" une consultation permanente se fera par l'intermédiaire du CODEPA, des représentants des associations recevant les plaintes dans les districts ou des fonctionnaires responsabilisés dans les districts, des bureaux des fédérations des comités de gestion et de développement communautaire</w:t>
      </w:r>
      <w:r w:rsidRPr="00CC3C28">
        <w:rPr>
          <w:rStyle w:val="FootnoteReference"/>
          <w:spacing w:val="-4"/>
        </w:rPr>
        <w:footnoteReference w:id="8"/>
      </w:r>
      <w:r w:rsidRPr="00CC3C28">
        <w:t xml:space="preserve"> (CGDC), des représentants des porteurs de projets, des représentants des concessionnaires et des parties prenantes (associations des populations autochtones).</w:t>
      </w:r>
    </w:p>
    <w:p w:rsidR="0069543C" w:rsidRPr="00CC3C28" w:rsidRDefault="0069543C" w:rsidP="0069543C">
      <w:pPr>
        <w:pStyle w:val="NormalREDD"/>
        <w:jc w:val="both"/>
      </w:pPr>
      <w:r w:rsidRPr="00CC3C28">
        <w:t>La plateforme permanente de concertation se réunira une fois le trimestre. Cette réunion est sous la responsabilité du CODEPA. Ces réunions doivent se tenir de façon rotative dans les différents districts du département. Elles visent à clarifier les droits et les devoirs des parties prenantes dans le processus REDD+. A cette occasion les parties prenantes peuvent faire part de leurs inquiétudes et plaintes au personnel local, soit publiquement soit en privé.</w:t>
      </w:r>
    </w:p>
    <w:p w:rsidR="0069543C" w:rsidRPr="00475A5B" w:rsidRDefault="00171800" w:rsidP="0069543C">
      <w:pPr>
        <w:pStyle w:val="REDDhdg5"/>
        <w:rPr>
          <w:rFonts w:asciiTheme="minorHAnsi" w:hAnsiTheme="minorHAnsi"/>
          <w:i w:val="0"/>
          <w:color w:val="auto"/>
        </w:rPr>
      </w:pPr>
      <w:r w:rsidRPr="00475A5B">
        <w:rPr>
          <w:rFonts w:asciiTheme="minorHAnsi" w:hAnsiTheme="minorHAnsi"/>
          <w:i w:val="0"/>
          <w:color w:val="auto"/>
          <w:u w:val="none"/>
        </w:rPr>
        <w:t xml:space="preserve">d)- </w:t>
      </w:r>
      <w:r w:rsidR="0069543C" w:rsidRPr="00475A5B">
        <w:rPr>
          <w:rFonts w:asciiTheme="minorHAnsi" w:hAnsiTheme="minorHAnsi"/>
          <w:i w:val="0"/>
          <w:color w:val="auto"/>
        </w:rPr>
        <w:t>Traitement Analyse et Contrôle local des Plaintes</w:t>
      </w:r>
    </w:p>
    <w:p w:rsidR="0069543C" w:rsidRPr="00CC3C28" w:rsidRDefault="0069543C" w:rsidP="0069543C">
      <w:pPr>
        <w:rPr>
          <w:rFonts w:asciiTheme="minorHAnsi" w:hAnsiTheme="minorHAnsi"/>
        </w:rPr>
      </w:pPr>
      <w:r w:rsidRPr="00CC3C28">
        <w:rPr>
          <w:rFonts w:asciiTheme="minorHAnsi" w:hAnsiTheme="minorHAnsi"/>
        </w:rPr>
        <w:t xml:space="preserve">Le processus de traitement, analyse et contrôle des plaintes se fera à différents niveaux et selon plusieurs étapes décrites ci-dessous. </w:t>
      </w:r>
    </w:p>
    <w:p w:rsidR="0069543C" w:rsidRPr="00CC3C28" w:rsidRDefault="0069543C" w:rsidP="0069543C">
      <w:pPr>
        <w:jc w:val="both"/>
        <w:rPr>
          <w:rFonts w:asciiTheme="minorHAnsi" w:hAnsiTheme="minorHAnsi"/>
        </w:rPr>
      </w:pPr>
      <w:r w:rsidRPr="00CC3C28">
        <w:rPr>
          <w:rFonts w:asciiTheme="minorHAnsi" w:hAnsiTheme="minorHAnsi"/>
        </w:rPr>
        <w:t>Les plaintes seront recueillies sur site par la CACOREDD locale / CGDC et ensuite déposées à l'unité de gestion de l'ER-Programme. Cette dernière sera en charge de traiter, analyser et contrôler les plaintes, et procèdera aux étapes cruciales pour le bon fonctionnement du FGRM suivantes :</w:t>
      </w:r>
    </w:p>
    <w:p w:rsidR="0069543C" w:rsidRPr="006B68EC" w:rsidRDefault="0069543C" w:rsidP="0069543C">
      <w:pPr>
        <w:pStyle w:val="ListParagraph"/>
        <w:widowControl w:val="0"/>
        <w:suppressAutoHyphens/>
        <w:ind w:left="360"/>
        <w:contextualSpacing w:val="0"/>
        <w:jc w:val="both"/>
        <w:rPr>
          <w:rFonts w:asciiTheme="minorHAnsi" w:hAnsiTheme="minorHAnsi"/>
          <w:b/>
          <w:u w:val="single"/>
          <w:lang w:eastAsia="en-US"/>
        </w:rPr>
      </w:pPr>
      <w:r w:rsidRPr="006B68EC">
        <w:rPr>
          <w:rFonts w:asciiTheme="minorHAnsi" w:hAnsiTheme="minorHAnsi"/>
          <w:b/>
          <w:u w:val="single"/>
          <w:lang w:eastAsia="en-US"/>
        </w:rPr>
        <w:t>1. Recevoir et enregistrer les plaintes au niveau local</w:t>
      </w:r>
    </w:p>
    <w:p w:rsidR="0069543C" w:rsidRDefault="0069543C" w:rsidP="009316E0">
      <w:pPr>
        <w:pStyle w:val="ListParagraph"/>
        <w:numPr>
          <w:ilvl w:val="0"/>
          <w:numId w:val="66"/>
        </w:numPr>
        <w:jc w:val="both"/>
        <w:rPr>
          <w:rFonts w:asciiTheme="minorHAnsi" w:hAnsiTheme="minorHAnsi"/>
        </w:rPr>
      </w:pPr>
      <w:r w:rsidRPr="00150773">
        <w:rPr>
          <w:rFonts w:asciiTheme="minorHAnsi" w:hAnsiTheme="minorHAnsi"/>
        </w:rPr>
        <w:t>les parties prenantes victimes peuvent communiquer leurs plaintes au travers de multiples canaux (i.e. téléphone (avec la mise en place d'un numéro gratuit), lettre, email, site internet, réunions, etc.)</w:t>
      </w:r>
      <w:r w:rsidR="00150773">
        <w:rPr>
          <w:rFonts w:asciiTheme="minorHAnsi" w:hAnsiTheme="minorHAnsi"/>
        </w:rPr>
        <w:t>;</w:t>
      </w:r>
    </w:p>
    <w:p w:rsidR="0069543C" w:rsidRPr="00150773" w:rsidRDefault="0069543C" w:rsidP="009316E0">
      <w:pPr>
        <w:pStyle w:val="ListParagraph"/>
        <w:numPr>
          <w:ilvl w:val="0"/>
          <w:numId w:val="66"/>
        </w:numPr>
        <w:jc w:val="both"/>
        <w:rPr>
          <w:rFonts w:asciiTheme="minorHAnsi" w:hAnsiTheme="minorHAnsi"/>
        </w:rPr>
      </w:pPr>
      <w:r w:rsidRPr="00150773">
        <w:rPr>
          <w:rFonts w:asciiTheme="minorHAnsi" w:hAnsiTheme="minorHAnsi"/>
        </w:rPr>
        <w:t xml:space="preserve">une base de données centralisée et appuyée par le bureau / personnel central de l'Unité de gestion du programme est établie et le personnel s'assure que toutes les plaintes émises soient </w:t>
      </w:r>
      <w:r w:rsidRPr="00150773">
        <w:rPr>
          <w:rFonts w:asciiTheme="minorHAnsi" w:hAnsiTheme="minorHAnsi"/>
        </w:rPr>
        <w:lastRenderedPageBreak/>
        <w:t xml:space="preserve">enregistrées dans la base de données en utilisant un protocole et des moyens d'enregistrement des plaintes communs. </w:t>
      </w:r>
    </w:p>
    <w:p w:rsidR="00150773" w:rsidRDefault="00150773" w:rsidP="0069543C">
      <w:pPr>
        <w:pStyle w:val="ListParagraph"/>
        <w:widowControl w:val="0"/>
        <w:suppressAutoHyphens/>
        <w:ind w:left="360"/>
        <w:contextualSpacing w:val="0"/>
        <w:jc w:val="both"/>
        <w:rPr>
          <w:rFonts w:asciiTheme="minorHAnsi" w:hAnsiTheme="minorHAnsi"/>
          <w:b/>
          <w:u w:val="single"/>
          <w:lang w:eastAsia="en-US"/>
        </w:rPr>
      </w:pPr>
    </w:p>
    <w:p w:rsidR="0069543C" w:rsidRPr="00CC3C28" w:rsidRDefault="0069543C" w:rsidP="00150773">
      <w:pPr>
        <w:pStyle w:val="ListParagraph"/>
        <w:widowControl w:val="0"/>
        <w:suppressAutoHyphens/>
        <w:ind w:left="0"/>
        <w:contextualSpacing w:val="0"/>
        <w:jc w:val="both"/>
        <w:rPr>
          <w:rFonts w:asciiTheme="minorHAnsi" w:hAnsiTheme="minorHAnsi"/>
          <w:u w:val="single"/>
          <w:lang w:eastAsia="en-US"/>
        </w:rPr>
      </w:pPr>
      <w:r w:rsidRPr="006B68EC">
        <w:rPr>
          <w:rFonts w:asciiTheme="minorHAnsi" w:hAnsiTheme="minorHAnsi"/>
          <w:b/>
          <w:u w:val="single"/>
          <w:lang w:eastAsia="en-US"/>
        </w:rPr>
        <w:t>2. Accuser réception et décrire comment le grief sera traité, évaluer l'éligibilité et attribuer la responsabilité</w:t>
      </w:r>
      <w:r w:rsidRPr="00CC3C28">
        <w:rPr>
          <w:rFonts w:asciiTheme="minorHAnsi" w:hAnsiTheme="minorHAnsi"/>
          <w:u w:val="single"/>
          <w:lang w:eastAsia="en-US"/>
        </w:rPr>
        <w:t xml:space="preserve"> organisationnelle pour proposer une réponse</w:t>
      </w:r>
    </w:p>
    <w:p w:rsidR="0069543C" w:rsidRPr="00CC3C28" w:rsidRDefault="0069543C" w:rsidP="001507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Courier New"/>
        </w:rPr>
      </w:pPr>
      <w:r w:rsidRPr="00CC3C28">
        <w:rPr>
          <w:rFonts w:asciiTheme="minorHAnsi" w:hAnsiTheme="minorHAnsi" w:cs="Courier New"/>
        </w:rPr>
        <w:t xml:space="preserve">(i) L'unité de gestion du programme fourni une communication en temps opportun aux plaignants dans les 3-5 jours suivants la réception (formulaire standard d'une lettre ou un e-mail + nom et le numéro de la conformité) </w:t>
      </w:r>
    </w:p>
    <w:p w:rsidR="0069543C" w:rsidRPr="00CC3C28" w:rsidRDefault="0069543C" w:rsidP="001507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Courier New"/>
        </w:rPr>
      </w:pPr>
      <w:r w:rsidRPr="00CC3C28">
        <w:rPr>
          <w:rFonts w:asciiTheme="minorHAnsi" w:hAnsiTheme="minorHAnsi" w:cs="Courier New"/>
        </w:rPr>
        <w:t>(ii) L'unité de gestion du programme s'assure que les plaintes répondent aux critères d'éligibilité suivants :</w:t>
      </w:r>
    </w:p>
    <w:p w:rsidR="0069543C" w:rsidRPr="009E11B8" w:rsidRDefault="0069543C" w:rsidP="009316E0">
      <w:pPr>
        <w:pStyle w:val="ListParagraph"/>
        <w:numPr>
          <w:ilvl w:val="0"/>
          <w:numId w:val="58"/>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60"/>
        <w:ind w:left="1267"/>
        <w:contextualSpacing w:val="0"/>
        <w:jc w:val="both"/>
        <w:rPr>
          <w:rFonts w:asciiTheme="minorHAnsi" w:hAnsiTheme="minorHAnsi" w:cs="Courier New"/>
          <w:i/>
        </w:rPr>
      </w:pPr>
      <w:r w:rsidRPr="009E11B8">
        <w:rPr>
          <w:rFonts w:asciiTheme="minorHAnsi" w:hAnsiTheme="minorHAnsi" w:cs="Courier New"/>
          <w:i/>
        </w:rPr>
        <w:t>la plainte indique que le programme a provoqué un impact économique, social ou environnemental négatif sur le plaignant ou a le potentiel de causer un tel impact;</w:t>
      </w:r>
    </w:p>
    <w:p w:rsidR="0069543C" w:rsidRPr="009E11B8" w:rsidRDefault="0069543C" w:rsidP="009316E0">
      <w:pPr>
        <w:pStyle w:val="ListParagraph"/>
        <w:numPr>
          <w:ilvl w:val="0"/>
          <w:numId w:val="58"/>
        </w:numPr>
        <w:spacing w:before="60"/>
        <w:ind w:left="1267"/>
        <w:contextualSpacing w:val="0"/>
        <w:jc w:val="both"/>
        <w:rPr>
          <w:rFonts w:asciiTheme="minorHAnsi" w:hAnsiTheme="minorHAnsi"/>
          <w:i/>
          <w:lang w:eastAsia="en-US"/>
        </w:rPr>
      </w:pPr>
      <w:r w:rsidRPr="009E11B8">
        <w:rPr>
          <w:rFonts w:asciiTheme="minorHAnsi" w:hAnsiTheme="minorHAnsi"/>
          <w:i/>
          <w:lang w:eastAsia="en-US"/>
        </w:rPr>
        <w:t xml:space="preserve">la plainte spécifie le type d'impact ayant eu lieu ou pouvant avoir lieu et comment le programme a causé / peut causer cet impact; </w:t>
      </w:r>
    </w:p>
    <w:p w:rsidR="0069543C" w:rsidRPr="009E11B8" w:rsidRDefault="0069543C" w:rsidP="009316E0">
      <w:pPr>
        <w:pStyle w:val="ListParagraph"/>
        <w:numPr>
          <w:ilvl w:val="0"/>
          <w:numId w:val="58"/>
        </w:numPr>
        <w:spacing w:before="60"/>
        <w:ind w:left="1267"/>
        <w:contextualSpacing w:val="0"/>
        <w:jc w:val="both"/>
        <w:rPr>
          <w:rFonts w:asciiTheme="minorHAnsi" w:hAnsiTheme="minorHAnsi"/>
          <w:i/>
          <w:lang w:eastAsia="en-US"/>
        </w:rPr>
      </w:pPr>
      <w:r w:rsidRPr="009E11B8">
        <w:rPr>
          <w:rFonts w:asciiTheme="minorHAnsi" w:hAnsiTheme="minorHAnsi"/>
          <w:i/>
          <w:lang w:eastAsia="en-US"/>
        </w:rPr>
        <w:t xml:space="preserve">la plainte indique que les personnes ayant déposé / émis la plaintes sont effectivement celles qui ont été / risquent d'être impactées, ou encore que celles qui ont émis la plainte représentent (à la demande des parties prenantes victimes) les parties prenantes qui sont ou seront victimes des impacts négatifs du programme; </w:t>
      </w:r>
    </w:p>
    <w:p w:rsidR="0069543C" w:rsidRPr="009E11B8" w:rsidRDefault="0069543C" w:rsidP="009316E0">
      <w:pPr>
        <w:pStyle w:val="ListParagraph"/>
        <w:numPr>
          <w:ilvl w:val="0"/>
          <w:numId w:val="58"/>
        </w:numPr>
        <w:spacing w:before="60"/>
        <w:ind w:left="1267"/>
        <w:contextualSpacing w:val="0"/>
        <w:jc w:val="both"/>
        <w:rPr>
          <w:rFonts w:asciiTheme="minorHAnsi" w:hAnsiTheme="minorHAnsi"/>
          <w:i/>
          <w:lang w:eastAsia="en-US"/>
        </w:rPr>
      </w:pPr>
      <w:r w:rsidRPr="009E11B8">
        <w:rPr>
          <w:rFonts w:asciiTheme="minorHAnsi" w:hAnsiTheme="minorHAnsi"/>
          <w:i/>
          <w:lang w:eastAsia="en-US"/>
        </w:rPr>
        <w:t>la plainte fournie suffisamment d'informations au personnel du FGRM pour pouvoir répondre aux conditions précédentes.</w:t>
      </w:r>
    </w:p>
    <w:p w:rsidR="0069543C" w:rsidRPr="009E11B8" w:rsidRDefault="0069543C" w:rsidP="00150773">
      <w:pPr>
        <w:jc w:val="both"/>
        <w:rPr>
          <w:rFonts w:asciiTheme="minorHAnsi" w:hAnsiTheme="minorHAnsi" w:cs="Courier New"/>
        </w:rPr>
      </w:pPr>
      <w:r w:rsidRPr="00CC3C28">
        <w:rPr>
          <w:rFonts w:asciiTheme="minorHAnsi" w:hAnsiTheme="minorHAnsi"/>
        </w:rPr>
        <w:t xml:space="preserve">(iii) Les plaintes sont renvoyées directement aux institutions ou individus les plus aptes et habilités à </w:t>
      </w:r>
      <w:r w:rsidRPr="009E11B8">
        <w:rPr>
          <w:rFonts w:asciiTheme="minorHAnsi" w:hAnsiTheme="minorHAnsi" w:cs="Courier New"/>
        </w:rPr>
        <w:t xml:space="preserve">traiter ces dernières suite à une catégorisation simple des plaintes.  C'est ainsi que toutes les plaintes (1) ne concernant pas la mise en œuvre du programme de Réduction de Emissions ou (2) qui ne peuvent pas être résolues par le mécanisme ou encore (3) la procédure pour annuler ou interdire les mauvaises pratiques qui génèrent des plaintes, seront relayées aux institutions administratives et judiciaires habilitées pour recevoir et traiter ces dernières. Il en est de même pour toutes plaintes ou mauvaise gestion des contrats obligeant aussi bien le projet lui-même et les communautés locales ou toute autre entité (administrations, etc.). </w:t>
      </w:r>
    </w:p>
    <w:p w:rsidR="0069543C" w:rsidRPr="009E11B8" w:rsidRDefault="0069543C" w:rsidP="00150773">
      <w:pPr>
        <w:pStyle w:val="ListParagraph"/>
        <w:widowControl w:val="0"/>
        <w:suppressAutoHyphens/>
        <w:ind w:left="0"/>
        <w:contextualSpacing w:val="0"/>
        <w:jc w:val="both"/>
        <w:rPr>
          <w:rFonts w:asciiTheme="minorHAnsi" w:hAnsiTheme="minorHAnsi"/>
          <w:b/>
          <w:u w:val="single"/>
          <w:lang w:eastAsia="en-US"/>
        </w:rPr>
      </w:pPr>
      <w:r w:rsidRPr="009E11B8">
        <w:rPr>
          <w:rFonts w:asciiTheme="minorHAnsi" w:hAnsiTheme="minorHAnsi"/>
          <w:b/>
          <w:u w:val="single"/>
          <w:lang w:eastAsia="en-US"/>
        </w:rPr>
        <w:t>3. Proposer une réponse et communiquer la réponse proposée</w:t>
      </w:r>
    </w:p>
    <w:p w:rsidR="0069543C" w:rsidRPr="00CC3C28" w:rsidRDefault="0069543C" w:rsidP="00150773">
      <w:pPr>
        <w:pStyle w:val="HTMLPreformatted"/>
        <w:spacing w:before="100"/>
        <w:jc w:val="both"/>
        <w:rPr>
          <w:rFonts w:asciiTheme="minorHAnsi" w:hAnsiTheme="minorHAnsi" w:cs="Courier New"/>
          <w:sz w:val="22"/>
          <w:szCs w:val="22"/>
        </w:rPr>
      </w:pPr>
      <w:r w:rsidRPr="00CC3C28">
        <w:rPr>
          <w:rFonts w:asciiTheme="minorHAnsi" w:hAnsiTheme="minorHAnsi" w:cs="Courier New"/>
          <w:sz w:val="22"/>
          <w:szCs w:val="22"/>
        </w:rPr>
        <w:t>Le FGRM génèrera une des trois réponses suivantes : (i) l'action directe pour résoudre la plainte; (ii) une évaluation et un engagement plus approfondis avec le plaignant et d'autres intervenants afin de déterminer conjointement la meilleure façon de régler la plainte et (iii) la plainte n'est pas éligible pour le FGRM , soit pa</w:t>
      </w:r>
      <w:r>
        <w:rPr>
          <w:rFonts w:asciiTheme="minorHAnsi" w:hAnsiTheme="minorHAnsi" w:cs="Courier New"/>
          <w:sz w:val="22"/>
          <w:szCs w:val="22"/>
        </w:rPr>
        <w:t>r</w:t>
      </w:r>
      <w:r w:rsidRPr="00CC3C28">
        <w:rPr>
          <w:rFonts w:asciiTheme="minorHAnsi" w:hAnsiTheme="minorHAnsi" w:cs="Courier New"/>
          <w:sz w:val="22"/>
          <w:szCs w:val="22"/>
        </w:rPr>
        <w:t>ce qu'elle ne répond pas aux critères d'admissibilité de base ou parce qu'un autre mécanisme / entité est plus à même de traiter la plainte.</w:t>
      </w:r>
    </w:p>
    <w:p w:rsidR="0069543C" w:rsidRPr="00CC3C28" w:rsidRDefault="0069543C" w:rsidP="00150773">
      <w:pPr>
        <w:pStyle w:val="HTMLPreformatted"/>
        <w:spacing w:before="100"/>
        <w:jc w:val="both"/>
        <w:rPr>
          <w:rFonts w:asciiTheme="minorHAnsi" w:hAnsiTheme="minorHAnsi" w:cs="Courier New"/>
          <w:sz w:val="22"/>
          <w:szCs w:val="22"/>
        </w:rPr>
      </w:pPr>
      <w:r w:rsidRPr="00CC3C28">
        <w:rPr>
          <w:rFonts w:asciiTheme="minorHAnsi" w:hAnsiTheme="minorHAnsi" w:cs="Courier New"/>
          <w:sz w:val="22"/>
          <w:szCs w:val="22"/>
        </w:rPr>
        <w:t>L'unité de gestion du programme communiquera la réponse proposée au plaignant en temps opportun, par écrit en utilisant un langage qui est facilement accessible au plaignant dans les 14 à 21 jours suivant la réception de la plainte.</w:t>
      </w:r>
    </w:p>
    <w:p w:rsidR="0069543C" w:rsidRPr="009E11B8" w:rsidRDefault="0069543C" w:rsidP="00150773">
      <w:pPr>
        <w:pStyle w:val="ListParagraph"/>
        <w:widowControl w:val="0"/>
        <w:suppressAutoHyphens/>
        <w:ind w:left="0"/>
        <w:contextualSpacing w:val="0"/>
        <w:jc w:val="both"/>
        <w:rPr>
          <w:rFonts w:asciiTheme="minorHAnsi" w:hAnsiTheme="minorHAnsi"/>
          <w:b/>
          <w:u w:val="single"/>
          <w:lang w:eastAsia="en-US"/>
        </w:rPr>
      </w:pPr>
      <w:r w:rsidRPr="009E11B8">
        <w:rPr>
          <w:rFonts w:asciiTheme="minorHAnsi" w:hAnsiTheme="minorHAnsi"/>
          <w:b/>
          <w:u w:val="single"/>
          <w:lang w:eastAsia="en-US"/>
        </w:rPr>
        <w:t>4. Acceptation de la réponse proposée : médiation interne</w:t>
      </w:r>
    </w:p>
    <w:p w:rsidR="0069543C" w:rsidRPr="00CC3C28" w:rsidRDefault="0069543C" w:rsidP="001507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Courier New"/>
        </w:rPr>
      </w:pPr>
      <w:r w:rsidRPr="00CC3C28">
        <w:rPr>
          <w:rFonts w:asciiTheme="minorHAnsi" w:hAnsiTheme="minorHAnsi" w:cs="Courier New"/>
        </w:rPr>
        <w:t>Lorsqu'il y a accord entre le plaignant et le personnel du FGRM (unité de gestion de l'ER-P) pour aller de l'avant avec l'action proposée, la réponse est mise en œuvre au niveau local.</w:t>
      </w:r>
    </w:p>
    <w:p w:rsidR="0069543C" w:rsidRPr="00CC3C28" w:rsidRDefault="0069543C" w:rsidP="0069543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rFonts w:asciiTheme="minorHAnsi" w:hAnsiTheme="minorHAnsi" w:cs="Courier New"/>
        </w:rPr>
      </w:pPr>
    </w:p>
    <w:p w:rsidR="0069543C" w:rsidRPr="00475A5B" w:rsidRDefault="00475A5B" w:rsidP="0069543C">
      <w:pPr>
        <w:pStyle w:val="REDDhdg4"/>
        <w:rPr>
          <w:rFonts w:asciiTheme="minorHAnsi" w:hAnsiTheme="minorHAnsi"/>
          <w:i w:val="0"/>
          <w:color w:val="auto"/>
          <w:sz w:val="24"/>
          <w:szCs w:val="24"/>
        </w:rPr>
      </w:pPr>
      <w:bookmarkStart w:id="110" w:name="_Toc455966185"/>
      <w:r w:rsidRPr="00475A5B">
        <w:rPr>
          <w:rFonts w:asciiTheme="minorHAnsi" w:hAnsiTheme="minorHAnsi"/>
          <w:i w:val="0"/>
          <w:color w:val="auto"/>
          <w:sz w:val="24"/>
          <w:szCs w:val="24"/>
        </w:rPr>
        <w:t xml:space="preserve">c)- </w:t>
      </w:r>
      <w:r w:rsidR="0069543C" w:rsidRPr="00475A5B">
        <w:rPr>
          <w:rFonts w:asciiTheme="minorHAnsi" w:hAnsiTheme="minorHAnsi"/>
          <w:i w:val="0"/>
          <w:color w:val="auto"/>
          <w:sz w:val="24"/>
          <w:szCs w:val="24"/>
        </w:rPr>
        <w:t>Non-approbation de la réponse proposée : médiation externe</w:t>
      </w:r>
      <w:bookmarkEnd w:id="110"/>
    </w:p>
    <w:p w:rsidR="0069543C" w:rsidRPr="009E11B8" w:rsidRDefault="0069543C" w:rsidP="0069543C">
      <w:pPr>
        <w:jc w:val="both"/>
        <w:rPr>
          <w:rFonts w:asciiTheme="minorHAnsi" w:hAnsiTheme="minorHAnsi"/>
          <w:b/>
          <w:i/>
          <w:u w:val="single"/>
        </w:rPr>
      </w:pPr>
      <w:r w:rsidRPr="009E11B8">
        <w:rPr>
          <w:rFonts w:asciiTheme="minorHAnsi" w:hAnsiTheme="minorHAnsi"/>
          <w:b/>
          <w:i/>
          <w:u w:val="single"/>
        </w:rPr>
        <w:t xml:space="preserve">Médiateur </w:t>
      </w:r>
    </w:p>
    <w:p w:rsidR="0069543C" w:rsidRPr="00CC3C28" w:rsidRDefault="0069543C" w:rsidP="0069543C">
      <w:pPr>
        <w:jc w:val="both"/>
        <w:rPr>
          <w:rFonts w:asciiTheme="minorHAnsi" w:hAnsiTheme="minorHAnsi" w:cs="Arial"/>
        </w:rPr>
      </w:pPr>
      <w:r w:rsidRPr="00CC3C28">
        <w:rPr>
          <w:rFonts w:asciiTheme="minorHAnsi" w:hAnsiTheme="minorHAnsi"/>
        </w:rPr>
        <w:t>Le rôle du médiateur est d'aider les différentes parties à arriver à un consensus. Les CODEPA assureront ce rôle de médiateur. Ils regroupent</w:t>
      </w:r>
      <w:r w:rsidRPr="00CC3C28">
        <w:rPr>
          <w:rFonts w:asciiTheme="minorHAnsi" w:hAnsiTheme="minorHAnsi" w:cs="Arial"/>
        </w:rPr>
        <w:t xml:space="preserve"> 26 délégués de l’ensemble des parties prenantes à savoir : </w:t>
      </w:r>
    </w:p>
    <w:p w:rsidR="0069543C" w:rsidRPr="00CC3C28" w:rsidRDefault="0069543C" w:rsidP="009316E0">
      <w:pPr>
        <w:pStyle w:val="ListParagraph"/>
        <w:numPr>
          <w:ilvl w:val="0"/>
          <w:numId w:val="57"/>
        </w:numPr>
        <w:tabs>
          <w:tab w:val="left" w:pos="708"/>
        </w:tabs>
        <w:spacing w:before="0" w:line="288" w:lineRule="auto"/>
        <w:ind w:right="720"/>
        <w:jc w:val="both"/>
        <w:rPr>
          <w:rFonts w:asciiTheme="minorHAnsi" w:hAnsiTheme="minorHAnsi" w:cs="Arial"/>
        </w:rPr>
      </w:pPr>
      <w:r w:rsidRPr="00CC3C28">
        <w:rPr>
          <w:rFonts w:asciiTheme="minorHAnsi" w:hAnsiTheme="minorHAnsi" w:cs="Arial"/>
        </w:rPr>
        <w:t>La puissance publique avec 10 délégués ;</w:t>
      </w:r>
    </w:p>
    <w:p w:rsidR="0069543C" w:rsidRPr="00CC3C28" w:rsidRDefault="0069543C" w:rsidP="009316E0">
      <w:pPr>
        <w:pStyle w:val="ListParagraph"/>
        <w:numPr>
          <w:ilvl w:val="0"/>
          <w:numId w:val="57"/>
        </w:numPr>
        <w:tabs>
          <w:tab w:val="left" w:pos="708"/>
        </w:tabs>
        <w:spacing w:before="0" w:line="288" w:lineRule="auto"/>
        <w:ind w:right="720"/>
        <w:jc w:val="both"/>
        <w:rPr>
          <w:rFonts w:asciiTheme="minorHAnsi" w:hAnsiTheme="minorHAnsi" w:cs="Arial"/>
        </w:rPr>
      </w:pPr>
      <w:r w:rsidRPr="00CC3C28">
        <w:rPr>
          <w:rFonts w:asciiTheme="minorHAnsi" w:hAnsiTheme="minorHAnsi" w:cs="Arial"/>
        </w:rPr>
        <w:t>La société civile avec 8 délégués ;</w:t>
      </w:r>
    </w:p>
    <w:p w:rsidR="0069543C" w:rsidRPr="00CC3C28" w:rsidRDefault="0069543C" w:rsidP="009316E0">
      <w:pPr>
        <w:pStyle w:val="ListParagraph"/>
        <w:numPr>
          <w:ilvl w:val="0"/>
          <w:numId w:val="57"/>
        </w:numPr>
        <w:tabs>
          <w:tab w:val="left" w:pos="708"/>
        </w:tabs>
        <w:spacing w:before="0" w:line="288" w:lineRule="auto"/>
        <w:ind w:right="720"/>
        <w:jc w:val="both"/>
        <w:rPr>
          <w:rFonts w:asciiTheme="minorHAnsi" w:hAnsiTheme="minorHAnsi" w:cs="Arial"/>
        </w:rPr>
      </w:pPr>
      <w:r w:rsidRPr="00CC3C28">
        <w:rPr>
          <w:rFonts w:asciiTheme="minorHAnsi" w:hAnsiTheme="minorHAnsi" w:cs="Arial"/>
        </w:rPr>
        <w:t>Les populations autochtones avec 5 délégués ;</w:t>
      </w:r>
    </w:p>
    <w:p w:rsidR="0069543C" w:rsidRPr="00CC3C28" w:rsidRDefault="0069543C" w:rsidP="009316E0">
      <w:pPr>
        <w:pStyle w:val="ListParagraph"/>
        <w:numPr>
          <w:ilvl w:val="0"/>
          <w:numId w:val="57"/>
        </w:numPr>
        <w:tabs>
          <w:tab w:val="left" w:pos="708"/>
        </w:tabs>
        <w:spacing w:before="0" w:line="288" w:lineRule="auto"/>
        <w:ind w:right="720"/>
        <w:jc w:val="both"/>
        <w:rPr>
          <w:rFonts w:asciiTheme="minorHAnsi" w:hAnsiTheme="minorHAnsi" w:cs="Arial"/>
        </w:rPr>
      </w:pPr>
      <w:r w:rsidRPr="00CC3C28">
        <w:rPr>
          <w:rFonts w:asciiTheme="minorHAnsi" w:hAnsiTheme="minorHAnsi" w:cs="Arial"/>
        </w:rPr>
        <w:t>Le secteur privé avec 3 délégués.</w:t>
      </w:r>
    </w:p>
    <w:p w:rsidR="0069543C" w:rsidRPr="00CC3C28" w:rsidRDefault="0069543C" w:rsidP="0069543C">
      <w:pPr>
        <w:pStyle w:val="NormalREDD"/>
        <w:jc w:val="both"/>
      </w:pPr>
      <w:r w:rsidRPr="00CC3C28">
        <w:lastRenderedPageBreak/>
        <w:t>Parmi les missions des CODEPA–REDD, figure l’arbitrage des conflits potentiels entre les parties prenantes départementales au processus REDD+.</w:t>
      </w:r>
    </w:p>
    <w:p w:rsidR="0069543C" w:rsidRPr="00CC3C28" w:rsidRDefault="0069543C" w:rsidP="0069543C">
      <w:pPr>
        <w:pStyle w:val="NormalREDD"/>
        <w:jc w:val="both"/>
      </w:pPr>
      <w:r w:rsidRPr="00CC3C28">
        <w:t>Le CODEPA –REDD est investi du pouvoir de régler les plaintes des parties prenantes et sera alors en mesure d'analyser des groupes de plaintes, produire un résumé des rapports avec des recommandations pour l'Unité de gestion du programme et agences d'exécution ainsi que d'effectuer le suivi des mesures prises par le programme. Le CODEPA statue sur les plaintes lorsque le quorum de deux tiers de ses membres est atteint. Toute personne appartenant au processus de mise en œuvre pourra faire appel à l'aide du médiateur.</w:t>
      </w:r>
    </w:p>
    <w:p w:rsidR="0069543C" w:rsidRPr="00CC3C28" w:rsidRDefault="0069543C" w:rsidP="0069543C">
      <w:pPr>
        <w:pStyle w:val="NormalREDD"/>
        <w:jc w:val="both"/>
      </w:pPr>
      <w:r w:rsidRPr="00CC3C28">
        <w:t>Pour remplir ses fonctions, le CODEPA suivra une session de formation et de renforcement des capacités. Ces activités de renforcement des capacités ont déjà débuté et sont décrites dans le Chapitre 5.</w:t>
      </w:r>
    </w:p>
    <w:p w:rsidR="0069543C" w:rsidRPr="009E11B8" w:rsidRDefault="0069543C" w:rsidP="0069543C">
      <w:pPr>
        <w:jc w:val="both"/>
        <w:rPr>
          <w:rFonts w:asciiTheme="minorHAnsi" w:hAnsiTheme="minorHAnsi"/>
          <w:b/>
          <w:i/>
          <w:u w:val="single"/>
        </w:rPr>
      </w:pPr>
      <w:r w:rsidRPr="009E11B8">
        <w:rPr>
          <w:rFonts w:asciiTheme="minorHAnsi" w:hAnsiTheme="minorHAnsi"/>
          <w:b/>
          <w:i/>
          <w:u w:val="single"/>
        </w:rPr>
        <w:t>Instances judiciaires</w:t>
      </w:r>
    </w:p>
    <w:p w:rsidR="0069543C" w:rsidRPr="00CC3C28" w:rsidRDefault="0069543C" w:rsidP="0069543C">
      <w:pPr>
        <w:jc w:val="both"/>
        <w:rPr>
          <w:rFonts w:asciiTheme="minorHAnsi" w:hAnsiTheme="minorHAnsi" w:cs="Arial"/>
        </w:rPr>
      </w:pPr>
      <w:r w:rsidRPr="00CC3C28">
        <w:rPr>
          <w:rFonts w:asciiTheme="minorHAnsi" w:hAnsiTheme="minorHAnsi"/>
        </w:rPr>
        <w:t xml:space="preserve">Dans le cas où aucun consensus n'est trouvé et qu'aucune action pour répondre aux plaintes ne peut être mise en œuvre, il sera alors demandé assistance et recours au </w:t>
      </w:r>
      <w:r w:rsidRPr="00CC3C28">
        <w:rPr>
          <w:rFonts w:asciiTheme="minorHAnsi" w:hAnsiTheme="minorHAnsi" w:cs="Arial"/>
        </w:rPr>
        <w:t>CONAREDD. Le CONAREDD statue sur les plaintes lorsque le quorum de deux tiers de ses membres est atteint.</w:t>
      </w:r>
    </w:p>
    <w:p w:rsidR="0069543C" w:rsidRPr="00CC3C28" w:rsidRDefault="0069543C" w:rsidP="0069543C">
      <w:pPr>
        <w:jc w:val="both"/>
        <w:rPr>
          <w:rFonts w:asciiTheme="minorHAnsi" w:hAnsiTheme="minorHAnsi"/>
        </w:rPr>
      </w:pPr>
      <w:r w:rsidRPr="00CC3C28">
        <w:rPr>
          <w:rFonts w:asciiTheme="minorHAnsi" w:hAnsiTheme="minorHAnsi" w:cs="Arial"/>
        </w:rPr>
        <w:t xml:space="preserve">S'il ne parvient pas non plus à régler ce consensus il relèguera le dossier </w:t>
      </w:r>
      <w:r w:rsidRPr="00CC3C28">
        <w:rPr>
          <w:rFonts w:asciiTheme="minorHAnsi" w:hAnsiTheme="minorHAnsi"/>
        </w:rPr>
        <w:t xml:space="preserve">aux institutions judiciaires pertinentes. </w:t>
      </w:r>
    </w:p>
    <w:p w:rsidR="0069543C" w:rsidRPr="00CC3C28" w:rsidRDefault="0069543C" w:rsidP="0069543C">
      <w:pPr>
        <w:jc w:val="both"/>
        <w:rPr>
          <w:rFonts w:asciiTheme="minorHAnsi" w:hAnsiTheme="minorHAnsi" w:cs="Arial"/>
        </w:rPr>
      </w:pPr>
      <w:r w:rsidRPr="00CC3C28">
        <w:rPr>
          <w:rFonts w:asciiTheme="minorHAnsi" w:hAnsiTheme="minorHAnsi" w:cs="Arial"/>
        </w:rPr>
        <w:t xml:space="preserve">La procédure de règlement de plaintes n’est pas suspensive de toute procédure judicaire. De même, la décision obtenue à l’amiable n’est pas suspensive de toute procédure judiciaire. </w:t>
      </w:r>
    </w:p>
    <w:p w:rsidR="0069543C" w:rsidRPr="00CC3C28" w:rsidRDefault="0069543C" w:rsidP="0069543C">
      <w:pPr>
        <w:jc w:val="both"/>
        <w:rPr>
          <w:rFonts w:asciiTheme="minorHAnsi" w:hAnsiTheme="minorHAnsi" w:cs="Arial"/>
        </w:rPr>
      </w:pPr>
    </w:p>
    <w:p w:rsidR="0069543C" w:rsidRPr="009E11B8" w:rsidRDefault="0069543C" w:rsidP="0069543C">
      <w:pPr>
        <w:jc w:val="both"/>
        <w:rPr>
          <w:rFonts w:asciiTheme="minorHAnsi" w:hAnsiTheme="minorHAnsi"/>
          <w:b/>
          <w:i/>
          <w:u w:val="single"/>
        </w:rPr>
      </w:pPr>
      <w:bookmarkStart w:id="111" w:name="_Toc441755057"/>
      <w:r w:rsidRPr="009E11B8">
        <w:rPr>
          <w:rFonts w:asciiTheme="minorHAnsi" w:hAnsiTheme="minorHAnsi"/>
          <w:b/>
          <w:i/>
          <w:u w:val="single"/>
        </w:rPr>
        <w:t>Suivi de la Mise en œuvre des Décisions</w:t>
      </w:r>
      <w:bookmarkEnd w:id="111"/>
    </w:p>
    <w:p w:rsidR="0069543C" w:rsidRPr="00CC3C28" w:rsidRDefault="0069543C" w:rsidP="0069543C">
      <w:pPr>
        <w:pStyle w:val="NormalREDD"/>
        <w:jc w:val="both"/>
      </w:pPr>
      <w:r w:rsidRPr="00CC3C28">
        <w:t xml:space="preserve">A l'heure actuelle, les résolutions ou arbitrages pris à l’issue des plaintes concernant l’exécution des cahiers de charges et des Fonds de Développement Locaux (FDL) sont pris en compte par les deux conseils départementaux de la Sangha et de la Likouala. </w:t>
      </w:r>
    </w:p>
    <w:p w:rsidR="0069543C" w:rsidRPr="00CC3C28" w:rsidRDefault="0069543C" w:rsidP="0069543C">
      <w:pPr>
        <w:pStyle w:val="NormalREDD"/>
        <w:jc w:val="both"/>
      </w:pPr>
      <w:r w:rsidRPr="00CC3C28">
        <w:t xml:space="preserve">Les résolutions ou arbitrages pris à l'issue des plaintes et appels seront publiés dans le registre national REDD+. </w:t>
      </w:r>
    </w:p>
    <w:p w:rsidR="0069543C" w:rsidRPr="00CC3C28" w:rsidRDefault="0069543C" w:rsidP="0069543C">
      <w:pPr>
        <w:pStyle w:val="NormalREDD"/>
        <w:jc w:val="both"/>
      </w:pPr>
      <w:r w:rsidRPr="00CC3C28">
        <w:t xml:space="preserve">Le suivi de la mise en œuvre des recours et décisions sera effectué en premier lieu par les comités consultatifs locaux notamment le Comité de Gestion de Développement Communautaire mais aussi par l'unité de gestion du programme, et le cas échéant, par les Agences locales décentralisées du MEFDD. </w:t>
      </w:r>
    </w:p>
    <w:p w:rsidR="0069543C" w:rsidRPr="00CC3C28" w:rsidRDefault="0069543C" w:rsidP="0069543C">
      <w:pPr>
        <w:pStyle w:val="NormalREDD"/>
        <w:jc w:val="both"/>
      </w:pPr>
      <w:r w:rsidRPr="00CC3C28">
        <w:t>Les décisions pour répondre aux plaintes pourront entrainer des sanctions financières ou le retrait d'approbation dans le cas de projets intégrés.</w:t>
      </w:r>
    </w:p>
    <w:p w:rsidR="0069543C" w:rsidRPr="00CC3C28" w:rsidRDefault="0069543C" w:rsidP="0069543C">
      <w:pPr>
        <w:jc w:val="both"/>
        <w:rPr>
          <w:rFonts w:asciiTheme="minorHAnsi" w:hAnsiTheme="minorHAnsi"/>
        </w:rPr>
      </w:pPr>
    </w:p>
    <w:p w:rsidR="0069543C" w:rsidRPr="009E11B8" w:rsidRDefault="0069543C" w:rsidP="0069543C">
      <w:pPr>
        <w:jc w:val="both"/>
        <w:rPr>
          <w:rFonts w:asciiTheme="minorHAnsi" w:hAnsiTheme="minorHAnsi"/>
          <w:b/>
          <w:i/>
          <w:u w:val="single"/>
        </w:rPr>
      </w:pPr>
      <w:bookmarkStart w:id="112" w:name="_Toc441755058"/>
      <w:r w:rsidRPr="009E11B8">
        <w:rPr>
          <w:rFonts w:asciiTheme="minorHAnsi" w:hAnsiTheme="minorHAnsi"/>
          <w:b/>
          <w:i/>
          <w:u w:val="single"/>
        </w:rPr>
        <w:t>Suivi-Évaluation et Contrôle</w:t>
      </w:r>
      <w:bookmarkEnd w:id="112"/>
      <w:r w:rsidRPr="009E11B8">
        <w:rPr>
          <w:rFonts w:asciiTheme="minorHAnsi" w:hAnsiTheme="minorHAnsi"/>
          <w:b/>
          <w:i/>
          <w:u w:val="single"/>
        </w:rPr>
        <w:t xml:space="preserve"> </w:t>
      </w:r>
    </w:p>
    <w:p w:rsidR="0069543C" w:rsidRPr="00CC3C28" w:rsidRDefault="0069543C" w:rsidP="0069543C">
      <w:pPr>
        <w:pStyle w:val="NormalREDD"/>
        <w:jc w:val="both"/>
      </w:pPr>
      <w:r w:rsidRPr="00CC3C28">
        <w:t xml:space="preserve">Les structures publiques et décentralisées, les entreprises privées, les organisations non gouvernementales à assurer le contrôle et l’évaluation de la mise en œuvre de la politique forestière, en termes de production, de conservation des écosystèmes et des bénéfices sociaux dans la zone de l'ER-P, existent et sont opérationnelles. </w:t>
      </w:r>
    </w:p>
    <w:p w:rsidR="0069543C" w:rsidRPr="00CC3C28" w:rsidRDefault="0069543C" w:rsidP="0069543C">
      <w:pPr>
        <w:pStyle w:val="NormalREDD"/>
        <w:jc w:val="both"/>
        <w:rPr>
          <w:color w:val="C00000"/>
        </w:rPr>
      </w:pPr>
      <w:r w:rsidRPr="00CC3C28">
        <w:t>Un observatoire Indépendant de la REDD+ (OI-REDD) pour le suivi du processus national REDD+ a été prévu. Il sera composé de la société civile et sera également représentatif des minorités</w:t>
      </w:r>
    </w:p>
    <w:p w:rsidR="0069543C" w:rsidRPr="00CC3C28" w:rsidRDefault="0069543C" w:rsidP="0069543C">
      <w:pPr>
        <w:pStyle w:val="NormalREDD"/>
        <w:jc w:val="both"/>
        <w:rPr>
          <w:color w:val="C00000"/>
        </w:rPr>
      </w:pPr>
    </w:p>
    <w:p w:rsidR="0069543C" w:rsidRPr="00475A5B" w:rsidRDefault="00475A5B" w:rsidP="00475A5B">
      <w:pPr>
        <w:pStyle w:val="REDDhdg2"/>
        <w:numPr>
          <w:ilvl w:val="0"/>
          <w:numId w:val="0"/>
        </w:numPr>
        <w:ind w:left="360" w:hanging="360"/>
        <w:rPr>
          <w:color w:val="auto"/>
          <w:sz w:val="24"/>
          <w:szCs w:val="24"/>
        </w:rPr>
      </w:pPr>
      <w:bookmarkStart w:id="113" w:name="_Toc455966186"/>
      <w:r w:rsidRPr="00475A5B">
        <w:rPr>
          <w:color w:val="auto"/>
          <w:sz w:val="24"/>
          <w:szCs w:val="24"/>
        </w:rPr>
        <w:t xml:space="preserve">4.1.6- </w:t>
      </w:r>
      <w:r w:rsidR="0069543C" w:rsidRPr="00475A5B">
        <w:rPr>
          <w:color w:val="auto"/>
          <w:sz w:val="24"/>
          <w:szCs w:val="24"/>
        </w:rPr>
        <w:t>Système d’information sur les Sauvegardes (SIS)</w:t>
      </w:r>
      <w:bookmarkEnd w:id="113"/>
    </w:p>
    <w:p w:rsidR="00475A5B" w:rsidRDefault="00475A5B" w:rsidP="0069543C">
      <w:pPr>
        <w:pStyle w:val="NormalREDD"/>
      </w:pPr>
    </w:p>
    <w:p w:rsidR="0069543C" w:rsidRPr="00CC3C28" w:rsidRDefault="0069543C" w:rsidP="0069543C">
      <w:pPr>
        <w:pStyle w:val="NormalREDD"/>
      </w:pPr>
      <w:r w:rsidRPr="00CC3C28">
        <w:t xml:space="preserve">Dans le cadre de la prise en compte des recommandations lors des différentes Conférences des parties (16, 17, et 19) particulièrement  la décision 71 de la COP 16 (Cancún 2010), qui recommande aux  pays ayant adhérés au processus REDD+ dans l’optique d’obtenir un appui adéquat et prévisible, sous forme de ressources financières, technique et technologique, compte tenu de leur situation nationale et de leurs capacités respectives, de mettre en place, entre autre : </w:t>
      </w:r>
    </w:p>
    <w:p w:rsidR="0069543C" w:rsidRPr="00CC3C28" w:rsidRDefault="0069543C" w:rsidP="009316E0">
      <w:pPr>
        <w:pStyle w:val="REDDbull-Indnt"/>
        <w:numPr>
          <w:ilvl w:val="0"/>
          <w:numId w:val="55"/>
        </w:numPr>
      </w:pPr>
      <w:r w:rsidRPr="00CC3C28">
        <w:t>un système de communication d’informations sur la manière dont les garanties énoncées au paragraphe 2 de l’appendice I de la COP 16 (Cancun) sont prises en compte et respectées lors de l’exécution des activités REDD+, tout en respectant la souveraineté :</w:t>
      </w:r>
    </w:p>
    <w:p w:rsidR="0069543C" w:rsidRPr="00CC3C28" w:rsidRDefault="0069543C" w:rsidP="009316E0">
      <w:pPr>
        <w:pStyle w:val="REDDbull-Indnt"/>
        <w:numPr>
          <w:ilvl w:val="0"/>
          <w:numId w:val="55"/>
        </w:numPr>
      </w:pPr>
      <w:r w:rsidRPr="00CC3C28">
        <w:lastRenderedPageBreak/>
        <w:t xml:space="preserve">La République du Congo  met en place un système d’information du les sauvegardes, afin d’informer sur la façon dont les sauvegardes environnementales et sociales (PCI-REDD+) seront respectés pendant la mise en œuvre des activités REDD+ en République du Congo. Un document spécifique est en cours d’élaboration. </w:t>
      </w:r>
    </w:p>
    <w:p w:rsidR="0069543C" w:rsidRPr="00CC3C28" w:rsidRDefault="0069543C" w:rsidP="0069543C">
      <w:pPr>
        <w:spacing w:before="0"/>
        <w:rPr>
          <w:rFonts w:asciiTheme="minorHAnsi" w:hAnsiTheme="minorHAnsi"/>
        </w:rPr>
      </w:pPr>
    </w:p>
    <w:p w:rsidR="0069543C" w:rsidRPr="00CC3C28" w:rsidRDefault="0069543C" w:rsidP="0069543C">
      <w:pPr>
        <w:pStyle w:val="NormalREDD"/>
        <w:spacing w:before="0"/>
        <w:rPr>
          <w:color w:val="000000" w:themeColor="text1"/>
        </w:rPr>
      </w:pPr>
      <w:r w:rsidRPr="00CC3C28">
        <w:rPr>
          <w:color w:val="000000" w:themeColor="text1"/>
        </w:rPr>
        <w:t xml:space="preserve">La surveillance du suivi des Sauvegardes Environnementales et Sociales (SES) procède par les étapes dans le SIS. </w:t>
      </w:r>
    </w:p>
    <w:p w:rsidR="0069543C" w:rsidRPr="00CC3C28" w:rsidRDefault="0069543C" w:rsidP="0069543C">
      <w:pPr>
        <w:pStyle w:val="NormalREDD"/>
        <w:spacing w:before="0"/>
        <w:rPr>
          <w:color w:val="000000" w:themeColor="text1"/>
        </w:rPr>
      </w:pPr>
      <w:r w:rsidRPr="00CC3C28">
        <w:rPr>
          <w:color w:val="000000" w:themeColor="text1"/>
        </w:rPr>
        <w:t>Le fonctionnement du SIS répond au schéma provisoire suivant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La collecte des informations sur les PCI vérificateurs (PCIV) au niveau des sources d’information (Registre REDD+, portail Web, etc.)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La transmission au niveau de la plateforme des informations sur les sauvegardes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L’approbation / validation des informations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L’intégration dans le rapport REDD+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La transmission pour la communication Nationale à la CCNUCC.</w:t>
      </w:r>
    </w:p>
    <w:p w:rsidR="008C2CFE" w:rsidRDefault="008C2CFE" w:rsidP="0069543C">
      <w:pPr>
        <w:pStyle w:val="REDDhdg3"/>
        <w:spacing w:before="120"/>
      </w:pPr>
      <w:bookmarkStart w:id="114" w:name="_Toc455966187"/>
    </w:p>
    <w:p w:rsidR="0069543C" w:rsidRPr="00475A5B" w:rsidRDefault="00475A5B" w:rsidP="00475A5B">
      <w:pPr>
        <w:pStyle w:val="REDDhdg4"/>
        <w:jc w:val="both"/>
        <w:rPr>
          <w:rFonts w:asciiTheme="minorHAnsi" w:hAnsiTheme="minorHAnsi"/>
          <w:i w:val="0"/>
          <w:color w:val="auto"/>
          <w:sz w:val="24"/>
          <w:szCs w:val="24"/>
        </w:rPr>
      </w:pPr>
      <w:r w:rsidRPr="00475A5B">
        <w:rPr>
          <w:rFonts w:asciiTheme="minorHAnsi" w:hAnsiTheme="minorHAnsi"/>
          <w:i w:val="0"/>
          <w:color w:val="auto"/>
          <w:sz w:val="24"/>
          <w:szCs w:val="24"/>
        </w:rPr>
        <w:t xml:space="preserve">4.1.6.1- </w:t>
      </w:r>
      <w:r w:rsidR="0069543C" w:rsidRPr="00475A5B">
        <w:rPr>
          <w:rFonts w:asciiTheme="minorHAnsi" w:hAnsiTheme="minorHAnsi"/>
          <w:i w:val="0"/>
          <w:color w:val="auto"/>
          <w:sz w:val="24"/>
          <w:szCs w:val="24"/>
        </w:rPr>
        <w:t>La collecte des données pendant la mise en œuvre des activités REDD+</w:t>
      </w:r>
      <w:bookmarkEnd w:id="114"/>
    </w:p>
    <w:p w:rsidR="0069543C" w:rsidRPr="00CC3C28" w:rsidRDefault="0069543C" w:rsidP="0069543C">
      <w:pPr>
        <w:pStyle w:val="NormalREDD"/>
        <w:jc w:val="both"/>
        <w:rPr>
          <w:b/>
          <w:color w:val="000000" w:themeColor="text1"/>
        </w:rPr>
      </w:pPr>
      <w:r w:rsidRPr="00CC3C28">
        <w:rPr>
          <w:color w:val="000000" w:themeColor="text1"/>
        </w:rPr>
        <w:t xml:space="preserve">Au cours de la mise en œuvre des activités REDD+ comme des programmes et projets, la réforme institutionnelle et la mise en œuvre du plan d’investissement de la stratégie REDD+, les PCI-REDD+ seront appliquées et respectées.  De ce fait les institutions telles que la CN-REDD, le CODEPA et les ministères concernés collecteront les données des acteurs et sites comme les suivants :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Programmes/ projets REDD+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Aires protégées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Structures étatiques décentralisées concernées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Points focaux des conventions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ONGs œuvrant dans le domaine de la conservation des forêts et de l’Environnement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Autres structures  impliquées dans la gestion forestière durable (Agriculture, Environnement, Recherche scientifique, Administration du   Territoire, Travail, Hydrauliques, Energie, Mines et Hydrocarbure)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Organismes de coopération internationale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Journal officiel.</w:t>
      </w:r>
    </w:p>
    <w:p w:rsidR="008C2CFE" w:rsidRDefault="008C2CFE" w:rsidP="0069543C">
      <w:pPr>
        <w:pStyle w:val="NormalREDD"/>
        <w:rPr>
          <w:color w:val="000000" w:themeColor="text1"/>
        </w:rPr>
      </w:pPr>
    </w:p>
    <w:p w:rsidR="0069543C" w:rsidRPr="00CC3C28" w:rsidRDefault="0069543C" w:rsidP="0069543C">
      <w:pPr>
        <w:pStyle w:val="NormalREDD"/>
        <w:rPr>
          <w:color w:val="000000" w:themeColor="text1"/>
        </w:rPr>
      </w:pPr>
      <w:r w:rsidRPr="00CC3C28">
        <w:rPr>
          <w:color w:val="000000" w:themeColor="text1"/>
        </w:rPr>
        <w:t>Une fiche sera mise à disposition pour la collecte des données liées directement aux indicateurs/ vérificateurs des PCI.  La collecte et l’analyse des données se feront chaque année en vue d’optimiser la performance du système REDD+.</w:t>
      </w:r>
    </w:p>
    <w:p w:rsidR="0069543C" w:rsidRPr="00CC3C28" w:rsidRDefault="0069543C" w:rsidP="0069543C">
      <w:pPr>
        <w:pStyle w:val="NormalREDD"/>
        <w:rPr>
          <w:b/>
          <w:color w:val="000000" w:themeColor="text1"/>
        </w:rPr>
      </w:pPr>
      <w:r w:rsidRPr="00CC3C28">
        <w:rPr>
          <w:b/>
          <w:color w:val="000000" w:themeColor="text1"/>
        </w:rPr>
        <w:t xml:space="preserve">En parallèle, l’Observatoire Indépendant REDD+ (OI-REDD+) </w:t>
      </w:r>
      <w:r w:rsidRPr="00CC3C28">
        <w:rPr>
          <w:b/>
        </w:rPr>
        <w:t xml:space="preserve">mandaté effectuera </w:t>
      </w:r>
      <w:r w:rsidRPr="00CC3C28">
        <w:rPr>
          <w:b/>
          <w:color w:val="000000" w:themeColor="text1"/>
        </w:rPr>
        <w:t>une collecte de données, un traitement, une analyse et un contrôle de façon indépendante.</w:t>
      </w:r>
    </w:p>
    <w:p w:rsidR="008C2CFE" w:rsidRDefault="008C2CFE" w:rsidP="0069543C">
      <w:pPr>
        <w:pStyle w:val="REDDhdg4"/>
      </w:pPr>
      <w:bookmarkStart w:id="115" w:name="_Toc455966188"/>
    </w:p>
    <w:p w:rsidR="0069543C" w:rsidRPr="00475A5B" w:rsidRDefault="00475A5B" w:rsidP="0069543C">
      <w:pPr>
        <w:pStyle w:val="REDDhdg4"/>
        <w:rPr>
          <w:rFonts w:asciiTheme="minorHAnsi" w:hAnsiTheme="minorHAnsi"/>
          <w:i w:val="0"/>
          <w:color w:val="auto"/>
          <w:sz w:val="24"/>
          <w:szCs w:val="24"/>
        </w:rPr>
      </w:pPr>
      <w:r>
        <w:rPr>
          <w:rFonts w:asciiTheme="minorHAnsi" w:hAnsiTheme="minorHAnsi"/>
          <w:i w:val="0"/>
          <w:color w:val="auto"/>
          <w:sz w:val="24"/>
          <w:szCs w:val="24"/>
        </w:rPr>
        <w:t xml:space="preserve">4.1.6.2- </w:t>
      </w:r>
      <w:r w:rsidR="0069543C" w:rsidRPr="00475A5B">
        <w:rPr>
          <w:rFonts w:asciiTheme="minorHAnsi" w:hAnsiTheme="minorHAnsi"/>
          <w:i w:val="0"/>
          <w:color w:val="auto"/>
          <w:sz w:val="24"/>
          <w:szCs w:val="24"/>
        </w:rPr>
        <w:t>Observatoire Indépendant REDD+</w:t>
      </w:r>
      <w:bookmarkEnd w:id="115"/>
    </w:p>
    <w:p w:rsidR="0069543C" w:rsidRPr="00CC3C28" w:rsidRDefault="0069543C" w:rsidP="0069543C">
      <w:pPr>
        <w:rPr>
          <w:b/>
          <w:lang w:eastAsia="fr-FR"/>
        </w:rPr>
      </w:pPr>
      <w:r w:rsidRPr="00CC3C28">
        <w:rPr>
          <w:lang w:eastAsia="fr-FR"/>
        </w:rPr>
        <w:t xml:space="preserve">La société civile dans le cadre de l’observation indépendante a opté </w:t>
      </w:r>
      <w:r w:rsidRPr="00CC3C28">
        <w:rPr>
          <w:b/>
          <w:lang w:eastAsia="fr-FR"/>
        </w:rPr>
        <w:t>pour un observatoire indépendant mandaté.</w:t>
      </w:r>
    </w:p>
    <w:p w:rsidR="0069543C" w:rsidRPr="00CC3C28" w:rsidRDefault="0069543C" w:rsidP="0069543C">
      <w:pPr>
        <w:rPr>
          <w:lang w:eastAsia="fr-FR"/>
        </w:rPr>
      </w:pPr>
      <w:r w:rsidRPr="00CC3C28">
        <w:rPr>
          <w:b/>
          <w:lang w:eastAsia="fr-FR"/>
        </w:rPr>
        <w:t>Parmi les axes prioritaires sont le suivi des sauvegardes environnementales et sociales.</w:t>
      </w:r>
    </w:p>
    <w:p w:rsidR="0069543C" w:rsidRPr="00CC3C28" w:rsidRDefault="0069543C" w:rsidP="0069543C">
      <w:pPr>
        <w:pStyle w:val="NormalREDD"/>
        <w:rPr>
          <w:b/>
          <w:color w:val="FF0000"/>
        </w:rPr>
      </w:pPr>
    </w:p>
    <w:p w:rsidR="0069543C" w:rsidRPr="00475A5B" w:rsidRDefault="00475A5B" w:rsidP="00475A5B">
      <w:pPr>
        <w:pStyle w:val="REDDhdg4"/>
        <w:jc w:val="both"/>
        <w:rPr>
          <w:i w:val="0"/>
          <w:color w:val="auto"/>
          <w:sz w:val="24"/>
          <w:szCs w:val="24"/>
        </w:rPr>
      </w:pPr>
      <w:bookmarkStart w:id="116" w:name="_Toc455966189"/>
      <w:r w:rsidRPr="00475A5B">
        <w:rPr>
          <w:rFonts w:asciiTheme="minorHAnsi" w:hAnsiTheme="minorHAnsi"/>
          <w:i w:val="0"/>
          <w:color w:val="auto"/>
          <w:sz w:val="24"/>
          <w:szCs w:val="24"/>
        </w:rPr>
        <w:t xml:space="preserve">4.1.6.3- La </w:t>
      </w:r>
      <w:r w:rsidR="0069543C" w:rsidRPr="00475A5B">
        <w:rPr>
          <w:i w:val="0"/>
          <w:color w:val="auto"/>
          <w:sz w:val="24"/>
          <w:szCs w:val="24"/>
        </w:rPr>
        <w:t>préparation des supports de vérification</w:t>
      </w:r>
      <w:bookmarkEnd w:id="116"/>
    </w:p>
    <w:p w:rsidR="0069543C" w:rsidRPr="00CC3C28" w:rsidRDefault="0069543C" w:rsidP="0069543C">
      <w:pPr>
        <w:pStyle w:val="NormalREDD"/>
        <w:rPr>
          <w:color w:val="000000" w:themeColor="text1"/>
        </w:rPr>
      </w:pPr>
      <w:r w:rsidRPr="00CC3C28">
        <w:rPr>
          <w:color w:val="000000" w:themeColor="text1"/>
        </w:rPr>
        <w:t xml:space="preserve">Plusieurs supports de vérification de la mise en application des PCI-REDD+ sont proposés pour servir de preuve :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 xml:space="preserve">Liste des différents traités, conventions et recommandations internationaux ratifiés ou acceptés par la République du Congo </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lastRenderedPageBreak/>
        <w:t>Supports de publication ou de diffusion auprès de toutes les parties prenantes : Medias (Presse écrite, radio, télévision, …), CD, site web, troupes de théâtre</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Listes de présence (preuve de la participation des femmes et des autochtones)</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Procès-verbaux</w:t>
      </w:r>
    </w:p>
    <w:p w:rsidR="0069543C" w:rsidRPr="00CC3C28" w:rsidRDefault="0069543C" w:rsidP="009316E0">
      <w:pPr>
        <w:pStyle w:val="REDDbull-Indnt"/>
        <w:numPr>
          <w:ilvl w:val="0"/>
          <w:numId w:val="55"/>
        </w:numPr>
        <w:spacing w:before="0"/>
        <w:rPr>
          <w:color w:val="000000" w:themeColor="text1"/>
        </w:rPr>
      </w:pPr>
      <w:r w:rsidRPr="00CC3C28">
        <w:rPr>
          <w:color w:val="000000" w:themeColor="text1"/>
        </w:rPr>
        <w:t>Rapports de formation</w:t>
      </w:r>
    </w:p>
    <w:p w:rsidR="00475A5B" w:rsidRDefault="00475A5B" w:rsidP="0069543C">
      <w:pPr>
        <w:pStyle w:val="REDDhdg4"/>
      </w:pPr>
      <w:bookmarkStart w:id="117" w:name="_Toc455966190"/>
    </w:p>
    <w:p w:rsidR="0069543C" w:rsidRPr="00475A5B" w:rsidRDefault="00475A5B" w:rsidP="00475A5B">
      <w:pPr>
        <w:pStyle w:val="REDDhdg4"/>
        <w:jc w:val="both"/>
        <w:rPr>
          <w:rFonts w:ascii="Calibri" w:hAnsi="Calibri"/>
          <w:i w:val="0"/>
          <w:color w:val="auto"/>
          <w:sz w:val="24"/>
          <w:szCs w:val="24"/>
        </w:rPr>
      </w:pPr>
      <w:r w:rsidRPr="00475A5B">
        <w:rPr>
          <w:rFonts w:ascii="Calibri" w:hAnsi="Calibri"/>
          <w:i w:val="0"/>
          <w:color w:val="auto"/>
          <w:sz w:val="24"/>
          <w:szCs w:val="24"/>
        </w:rPr>
        <w:t xml:space="preserve">4.1.6.4- </w:t>
      </w:r>
      <w:r w:rsidR="0069543C" w:rsidRPr="00475A5B">
        <w:rPr>
          <w:rFonts w:ascii="Calibri" w:hAnsi="Calibri"/>
          <w:i w:val="0"/>
          <w:color w:val="auto"/>
          <w:sz w:val="24"/>
          <w:szCs w:val="24"/>
        </w:rPr>
        <w:t>Le traitement, l’analyse et le contrôle des données</w:t>
      </w:r>
      <w:bookmarkEnd w:id="117"/>
    </w:p>
    <w:p w:rsidR="0069543C" w:rsidRPr="00CC3C28" w:rsidRDefault="0069543C" w:rsidP="0069543C">
      <w:pPr>
        <w:pStyle w:val="NormalREDD"/>
        <w:rPr>
          <w:color w:val="000000" w:themeColor="text1"/>
        </w:rPr>
      </w:pPr>
      <w:r w:rsidRPr="00CC3C28">
        <w:rPr>
          <w:color w:val="000000" w:themeColor="text1"/>
        </w:rPr>
        <w:t>Les données collectées sur la mise en application des PCI-REDD+ seront centralisées dans une base de données au niveau de la CN -REDD+, et feront l’objet de traitement et d’analyse.  Au terme du traitement et de l’analyse, un rapport sera  établi pour faire état des statistiques suivantes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niveau évoluant de la prise en compte des aspects socio-environnementaux par la République du Congo dans le cadre du processus REDD+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niveau évoluant de la prise en compte des aspects socio-environnementaux par les promoteurs des projets et programmes REDD+ ;</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impact des projets et programmes REDD+ dans l’amélioration des conditions de vie des populations (particulièrement les communautés locales et les populations autochtones)</w:t>
      </w:r>
    </w:p>
    <w:p w:rsidR="0069543C" w:rsidRPr="00CC3C28" w:rsidRDefault="0069543C" w:rsidP="009316E0">
      <w:pPr>
        <w:pStyle w:val="REDDbull-Indnt"/>
        <w:numPr>
          <w:ilvl w:val="0"/>
          <w:numId w:val="55"/>
        </w:numPr>
        <w:spacing w:before="60"/>
        <w:rPr>
          <w:color w:val="000000" w:themeColor="text1"/>
        </w:rPr>
      </w:pPr>
      <w:r w:rsidRPr="00CC3C28">
        <w:rPr>
          <w:color w:val="000000" w:themeColor="text1"/>
        </w:rPr>
        <w:t>impact des projets et programmes REDD+ dans la préservation de l’environnement ;</w:t>
      </w:r>
    </w:p>
    <w:p w:rsidR="0069543C" w:rsidRPr="00983765" w:rsidRDefault="0069543C" w:rsidP="0069543C">
      <w:pPr>
        <w:pStyle w:val="NormalREDD"/>
        <w:rPr>
          <w:color w:val="000000" w:themeColor="text1"/>
        </w:rPr>
      </w:pPr>
      <w:r w:rsidRPr="00983765">
        <w:rPr>
          <w:b/>
          <w:color w:val="000000" w:themeColor="text1"/>
        </w:rPr>
        <w:t>RAPPEL</w:t>
      </w:r>
      <w:r w:rsidRPr="00983765">
        <w:rPr>
          <w:rFonts w:hint="eastAsia"/>
          <w:b/>
          <w:color w:val="000000" w:themeColor="text1"/>
        </w:rPr>
        <w:t> </w:t>
      </w:r>
      <w:r w:rsidRPr="00983765">
        <w:rPr>
          <w:b/>
          <w:color w:val="000000" w:themeColor="text1"/>
        </w:rPr>
        <w:t>:</w:t>
      </w:r>
      <w:r w:rsidRPr="00983765">
        <w:rPr>
          <w:color w:val="000000" w:themeColor="text1"/>
        </w:rPr>
        <w:t xml:space="preserve"> l’Observatoire Indépendant REDD+ (OI-REDD+) effectuera une collecte de données, un traitement, une analyse et un contrôle de façon indépendante.</w:t>
      </w:r>
    </w:p>
    <w:p w:rsidR="00150773" w:rsidRDefault="00150773" w:rsidP="0069543C">
      <w:pPr>
        <w:pStyle w:val="REDDhdg4"/>
      </w:pPr>
      <w:bookmarkStart w:id="118" w:name="_Toc455966191"/>
    </w:p>
    <w:p w:rsidR="0069543C" w:rsidRDefault="00475A5B" w:rsidP="00475A5B">
      <w:pPr>
        <w:pStyle w:val="REDDhdg4"/>
        <w:jc w:val="both"/>
        <w:rPr>
          <w:rFonts w:asciiTheme="minorHAnsi" w:hAnsiTheme="minorHAnsi"/>
          <w:i w:val="0"/>
          <w:color w:val="auto"/>
          <w:sz w:val="24"/>
          <w:szCs w:val="24"/>
        </w:rPr>
      </w:pPr>
      <w:r w:rsidRPr="00475A5B">
        <w:rPr>
          <w:rFonts w:asciiTheme="minorHAnsi" w:hAnsiTheme="minorHAnsi"/>
          <w:i w:val="0"/>
          <w:color w:val="auto"/>
          <w:sz w:val="24"/>
          <w:szCs w:val="24"/>
        </w:rPr>
        <w:t xml:space="preserve">4.1.6.5- </w:t>
      </w:r>
      <w:r w:rsidR="0069543C" w:rsidRPr="00475A5B">
        <w:rPr>
          <w:rFonts w:asciiTheme="minorHAnsi" w:hAnsiTheme="minorHAnsi"/>
          <w:i w:val="0"/>
          <w:color w:val="auto"/>
          <w:sz w:val="24"/>
          <w:szCs w:val="24"/>
        </w:rPr>
        <w:t>La validation des données sur la mise en application des PCI-REDD+</w:t>
      </w:r>
      <w:bookmarkEnd w:id="118"/>
    </w:p>
    <w:p w:rsidR="00475A5B" w:rsidRPr="00475A5B" w:rsidRDefault="00475A5B" w:rsidP="00475A5B">
      <w:pPr>
        <w:rPr>
          <w:lang w:eastAsia="fr-FR"/>
        </w:rPr>
      </w:pPr>
    </w:p>
    <w:p w:rsidR="0069543C" w:rsidRPr="00983765" w:rsidRDefault="0069543C" w:rsidP="009316E0">
      <w:pPr>
        <w:pStyle w:val="NormalREDD"/>
        <w:numPr>
          <w:ilvl w:val="0"/>
          <w:numId w:val="18"/>
        </w:numPr>
        <w:rPr>
          <w:color w:val="000000" w:themeColor="text1"/>
        </w:rPr>
      </w:pPr>
      <w:r w:rsidRPr="00983765">
        <w:rPr>
          <w:color w:val="000000" w:themeColor="text1"/>
        </w:rPr>
        <w:t xml:space="preserve">Les rapports d’analyse des données sur la mise en application et le respect des PCI –REDD+ seront transmis de la CN-REDD+ au CONA-REDD pour la validation.  </w:t>
      </w:r>
    </w:p>
    <w:p w:rsidR="0069543C" w:rsidRPr="00983765" w:rsidRDefault="0069543C" w:rsidP="009316E0">
      <w:pPr>
        <w:pStyle w:val="NormalREDD"/>
        <w:numPr>
          <w:ilvl w:val="0"/>
          <w:numId w:val="18"/>
        </w:numPr>
        <w:rPr>
          <w:color w:val="000000" w:themeColor="text1"/>
        </w:rPr>
      </w:pPr>
      <w:r w:rsidRPr="00983765">
        <w:rPr>
          <w:color w:val="000000" w:themeColor="text1"/>
        </w:rPr>
        <w:t>Le rapport de l’OI-REDD+ servira de triangulation de l’information sur les données</w:t>
      </w:r>
      <w:r>
        <w:rPr>
          <w:color w:val="000000" w:themeColor="text1"/>
        </w:rPr>
        <w:t xml:space="preserve"> </w:t>
      </w:r>
      <w:r w:rsidRPr="00983765">
        <w:rPr>
          <w:color w:val="000000" w:themeColor="text1"/>
        </w:rPr>
        <w:t xml:space="preserve"> à valid</w:t>
      </w:r>
      <w:r>
        <w:rPr>
          <w:color w:val="000000" w:themeColor="text1"/>
        </w:rPr>
        <w:t>er</w:t>
      </w:r>
      <w:r w:rsidRPr="00983765">
        <w:rPr>
          <w:color w:val="000000" w:themeColor="text1"/>
        </w:rPr>
        <w:t>.</w:t>
      </w:r>
    </w:p>
    <w:p w:rsidR="00150773" w:rsidRDefault="00150773" w:rsidP="0069543C">
      <w:pPr>
        <w:pStyle w:val="REDDhdg4"/>
      </w:pPr>
      <w:bookmarkStart w:id="119" w:name="_Toc455966192"/>
    </w:p>
    <w:p w:rsidR="0069543C" w:rsidRPr="00475A5B" w:rsidRDefault="00475A5B" w:rsidP="00475A5B">
      <w:pPr>
        <w:pStyle w:val="REDDhdg4"/>
        <w:jc w:val="both"/>
        <w:rPr>
          <w:rFonts w:asciiTheme="minorHAnsi" w:hAnsiTheme="minorHAnsi"/>
          <w:i w:val="0"/>
          <w:color w:val="auto"/>
          <w:sz w:val="24"/>
          <w:szCs w:val="24"/>
        </w:rPr>
      </w:pPr>
      <w:r w:rsidRPr="00475A5B">
        <w:rPr>
          <w:rFonts w:asciiTheme="minorHAnsi" w:hAnsiTheme="minorHAnsi"/>
          <w:i w:val="0"/>
          <w:color w:val="auto"/>
          <w:sz w:val="24"/>
          <w:szCs w:val="24"/>
        </w:rPr>
        <w:t xml:space="preserve">4.1.6.6- </w:t>
      </w:r>
      <w:r w:rsidR="0069543C" w:rsidRPr="00475A5B">
        <w:rPr>
          <w:rFonts w:asciiTheme="minorHAnsi" w:hAnsiTheme="minorHAnsi"/>
          <w:i w:val="0"/>
          <w:sz w:val="24"/>
          <w:szCs w:val="24"/>
        </w:rPr>
        <w:t>La communication de l’information</w:t>
      </w:r>
      <w:bookmarkEnd w:id="119"/>
    </w:p>
    <w:p w:rsidR="0069543C" w:rsidRPr="00983765" w:rsidRDefault="0069543C" w:rsidP="0069543C">
      <w:pPr>
        <w:pStyle w:val="NormalREDD"/>
        <w:rPr>
          <w:color w:val="000000" w:themeColor="text1"/>
        </w:rPr>
      </w:pPr>
      <w:r w:rsidRPr="00983765">
        <w:rPr>
          <w:color w:val="000000" w:themeColor="text1"/>
        </w:rPr>
        <w:t>Le rapport validé au niveau du CONAREDD sera envoyé :</w:t>
      </w:r>
    </w:p>
    <w:p w:rsidR="0069543C" w:rsidRPr="00983765" w:rsidRDefault="0069543C" w:rsidP="009316E0">
      <w:pPr>
        <w:pStyle w:val="REDDbull-Indnt"/>
        <w:numPr>
          <w:ilvl w:val="0"/>
          <w:numId w:val="55"/>
        </w:numPr>
        <w:spacing w:before="60"/>
        <w:rPr>
          <w:color w:val="000000" w:themeColor="text1"/>
        </w:rPr>
      </w:pPr>
      <w:r w:rsidRPr="00983765">
        <w:rPr>
          <w:color w:val="000000" w:themeColor="text1"/>
        </w:rPr>
        <w:t>à la CCNUCC ;</w:t>
      </w:r>
    </w:p>
    <w:p w:rsidR="0069543C" w:rsidRPr="00983765" w:rsidRDefault="0069543C" w:rsidP="009316E0">
      <w:pPr>
        <w:pStyle w:val="REDDbull-Indnt"/>
        <w:numPr>
          <w:ilvl w:val="0"/>
          <w:numId w:val="55"/>
        </w:numPr>
        <w:spacing w:before="60"/>
        <w:rPr>
          <w:color w:val="000000" w:themeColor="text1"/>
        </w:rPr>
      </w:pPr>
      <w:r w:rsidRPr="00983765">
        <w:rPr>
          <w:color w:val="000000" w:themeColor="text1"/>
        </w:rPr>
        <w:t>aux différents ministères concernés ;</w:t>
      </w:r>
    </w:p>
    <w:p w:rsidR="0069543C" w:rsidRPr="00983765" w:rsidRDefault="0069543C" w:rsidP="009316E0">
      <w:pPr>
        <w:pStyle w:val="REDDbull-Indnt"/>
        <w:numPr>
          <w:ilvl w:val="0"/>
          <w:numId w:val="55"/>
        </w:numPr>
        <w:spacing w:before="60"/>
        <w:rPr>
          <w:color w:val="000000" w:themeColor="text1"/>
        </w:rPr>
      </w:pPr>
      <w:r w:rsidRPr="00983765">
        <w:rPr>
          <w:color w:val="000000" w:themeColor="text1"/>
        </w:rPr>
        <w:t>aux autres canaux de communication.</w:t>
      </w:r>
    </w:p>
    <w:p w:rsidR="0069543C" w:rsidRPr="009E11B8" w:rsidRDefault="0069543C" w:rsidP="0069543C">
      <w:pPr>
        <w:pStyle w:val="NormalREDD"/>
        <w:jc w:val="both"/>
      </w:pPr>
      <w:r w:rsidRPr="009E11B8">
        <w:t>Les informations validées du rapport seront communiquées sur le Registre, le portail Web.</w:t>
      </w:r>
    </w:p>
    <w:p w:rsidR="0069543C" w:rsidRPr="009E11B8" w:rsidRDefault="0069543C" w:rsidP="0069543C">
      <w:pPr>
        <w:pStyle w:val="NormalREDD"/>
        <w:jc w:val="both"/>
        <w:rPr>
          <w:highlight w:val="cyan"/>
        </w:rPr>
      </w:pPr>
      <w:r w:rsidRPr="009E11B8">
        <w:t>La communication sur la mise en application et le respect des PCI-REDD+ à la CCNUCC se fera tous les deux ans  par le CONA-REDD.  Cependant, ces informations seront incorporées dans le rapport général sur les résultats de l’ensemble du processus REDD+ (MRV, NR et d’autres éléments expliqués en Chapitre 5), pour figurer dans les communications nationales de la République du Congo à la CCNUCC tous les quatre ans.</w:t>
      </w:r>
    </w:p>
    <w:p w:rsidR="0069543C" w:rsidRPr="009E11B8" w:rsidRDefault="0069543C" w:rsidP="0069543C">
      <w:pPr>
        <w:pStyle w:val="NormalREDD"/>
        <w:jc w:val="both"/>
      </w:pPr>
      <w:r w:rsidRPr="009E11B8">
        <w:t>Jusqu’à ce jour, à l’échelle internationale, aucune recommandation ou ligne directrice n’a été formulé sur la composition du résumé d’information ou rapport sur les sauvegardes à transmettre à la CCNUCC.  Au fur et à mesure de l’évolution des réflexions, de la capitalisation des consultations départementales et du test des Principes-Critères-Indicateurs Volontaires (PCIV-REDD+), la CN-REDD proposera une structure du rapport d’information sur les sauvegardes (PCI-REDD+) du processus REDD+ en République du Congo.</w:t>
      </w:r>
    </w:p>
    <w:p w:rsidR="0069543C" w:rsidRPr="00983765" w:rsidRDefault="0069543C" w:rsidP="0069543C">
      <w:pPr>
        <w:rPr>
          <w:rFonts w:ascii="Arial" w:hAnsi="Arial" w:cs="Arial"/>
          <w:color w:val="000000" w:themeColor="text1"/>
        </w:rPr>
      </w:pPr>
    </w:p>
    <w:p w:rsidR="0069543C" w:rsidRPr="002517D3" w:rsidRDefault="0069543C" w:rsidP="0069543C">
      <w:pPr>
        <w:autoSpaceDE w:val="0"/>
        <w:autoSpaceDN w:val="0"/>
        <w:adjustRightInd w:val="0"/>
        <w:jc w:val="center"/>
        <w:rPr>
          <w:rFonts w:ascii="Times New Roman" w:hAnsi="Times New Roman" w:cs="Times New Roman"/>
          <w:b/>
          <w:color w:val="FF0000"/>
          <w:sz w:val="20"/>
        </w:rPr>
      </w:pPr>
    </w:p>
    <w:p w:rsidR="0069543C" w:rsidRPr="0086648D" w:rsidRDefault="0069543C" w:rsidP="0069543C">
      <w:pPr>
        <w:ind w:right="-46"/>
        <w:jc w:val="center"/>
        <w:rPr>
          <w:rFonts w:ascii="Arial" w:eastAsia="Calibri" w:hAnsi="Arial" w:cs="Times New Roman"/>
          <w:noProof/>
          <w:sz w:val="24"/>
        </w:rPr>
      </w:pPr>
      <w:r w:rsidRPr="0086648D">
        <w:rPr>
          <w:rFonts w:ascii="Times New Roman" w:eastAsia="Calibri" w:hAnsi="Times New Roman" w:cs="Times New Roman"/>
          <w:color w:val="000000"/>
          <w:sz w:val="20"/>
        </w:rPr>
        <w:object w:dxaOrig="12197" w:dyaOrig="16160">
          <v:shape id="_x0000_i1026" type="#_x0000_t75" style="width:453.75pt;height:600.35pt" o:ole="" filled="t" fillcolor="#f8f8f8">
            <v:fill r:id="rId83" o:title="Papier journal" rotate="t" type="tile"/>
            <v:imagedata r:id="rId84" o:title=""/>
          </v:shape>
          <o:OLEObject Type="Embed" ProgID="Visio.Drawing.11" ShapeID="_x0000_i1026" DrawAspect="Content" ObjectID="_1549784783" r:id="rId85"/>
        </w:object>
      </w:r>
    </w:p>
    <w:p w:rsidR="0069543C" w:rsidRPr="00475A5B" w:rsidRDefault="0069543C" w:rsidP="0069543C">
      <w:pPr>
        <w:autoSpaceDE w:val="0"/>
        <w:autoSpaceDN w:val="0"/>
        <w:adjustRightInd w:val="0"/>
        <w:jc w:val="center"/>
        <w:rPr>
          <w:rFonts w:ascii="Times New Roman" w:eastAsia="Calibri" w:hAnsi="Times New Roman" w:cs="Times New Roman"/>
          <w:b/>
          <w:color w:val="C00000"/>
          <w:sz w:val="20"/>
        </w:rPr>
      </w:pPr>
    </w:p>
    <w:p w:rsidR="0069543C" w:rsidRPr="00475A5B" w:rsidRDefault="008866AF" w:rsidP="008866AF">
      <w:pPr>
        <w:autoSpaceDE w:val="0"/>
        <w:autoSpaceDN w:val="0"/>
        <w:adjustRightInd w:val="0"/>
        <w:jc w:val="center"/>
        <w:rPr>
          <w:rFonts w:asciiTheme="minorHAnsi" w:eastAsia="Calibri" w:hAnsiTheme="minorHAnsi" w:cs="Times New Roman"/>
          <w:b/>
          <w:color w:val="C00000"/>
        </w:rPr>
      </w:pPr>
      <w:r w:rsidRPr="00475A5B">
        <w:rPr>
          <w:rFonts w:asciiTheme="minorHAnsi" w:eastAsia="Calibri" w:hAnsiTheme="minorHAnsi" w:cs="Times New Roman"/>
          <w:b/>
          <w:u w:val="single"/>
        </w:rPr>
        <w:t>Schéma n°5</w:t>
      </w:r>
      <w:r w:rsidRPr="00475A5B">
        <w:rPr>
          <w:rFonts w:asciiTheme="minorHAnsi" w:eastAsia="Calibri" w:hAnsiTheme="minorHAnsi" w:cs="Times New Roman"/>
          <w:b/>
        </w:rPr>
        <w:t>:</w:t>
      </w:r>
      <w:r w:rsidRPr="00475A5B">
        <w:rPr>
          <w:rFonts w:asciiTheme="minorHAnsi" w:eastAsia="Calibri" w:hAnsiTheme="minorHAnsi" w:cs="Times New Roman"/>
        </w:rPr>
        <w:t xml:space="preserve"> Mode de fonctionnement du SIS</w:t>
      </w:r>
      <w:r w:rsidR="0069543C" w:rsidRPr="00475A5B">
        <w:rPr>
          <w:rFonts w:asciiTheme="minorHAnsi" w:eastAsia="Calibri" w:hAnsiTheme="minorHAnsi" w:cs="Times New Roman"/>
          <w:b/>
          <w:color w:val="C00000"/>
        </w:rPr>
        <w:br w:type="page"/>
      </w:r>
    </w:p>
    <w:p w:rsidR="0069543C" w:rsidRPr="00475A5B" w:rsidRDefault="00475A5B" w:rsidP="00475A5B">
      <w:pPr>
        <w:pStyle w:val="REDDhdg2"/>
        <w:numPr>
          <w:ilvl w:val="0"/>
          <w:numId w:val="0"/>
        </w:numPr>
        <w:ind w:left="360" w:hanging="360"/>
        <w:rPr>
          <w:color w:val="auto"/>
          <w:sz w:val="24"/>
          <w:szCs w:val="24"/>
        </w:rPr>
      </w:pPr>
      <w:bookmarkStart w:id="120" w:name="_Toc452558002"/>
      <w:bookmarkStart w:id="121" w:name="_Toc453578250"/>
      <w:bookmarkStart w:id="122" w:name="_Toc455966193"/>
      <w:bookmarkEnd w:id="99"/>
      <w:bookmarkEnd w:id="100"/>
      <w:bookmarkEnd w:id="101"/>
      <w:r w:rsidRPr="00475A5B">
        <w:rPr>
          <w:color w:val="auto"/>
          <w:sz w:val="24"/>
          <w:szCs w:val="24"/>
        </w:rPr>
        <w:lastRenderedPageBreak/>
        <w:t xml:space="preserve">4.1.7- </w:t>
      </w:r>
      <w:r w:rsidR="0069543C" w:rsidRPr="00475A5B">
        <w:rPr>
          <w:color w:val="auto"/>
          <w:sz w:val="24"/>
          <w:szCs w:val="24"/>
        </w:rPr>
        <w:t>Un programme de communications REDD+</w:t>
      </w:r>
      <w:bookmarkEnd w:id="120"/>
      <w:bookmarkEnd w:id="121"/>
      <w:bookmarkEnd w:id="122"/>
    </w:p>
    <w:p w:rsidR="00475A5B" w:rsidRDefault="00475A5B" w:rsidP="0069543C">
      <w:pPr>
        <w:pStyle w:val="NormalREDD"/>
        <w:jc w:val="both"/>
        <w:rPr>
          <w:color w:val="000000" w:themeColor="text1"/>
        </w:rPr>
      </w:pPr>
    </w:p>
    <w:p w:rsidR="0069543C" w:rsidRPr="00961F77" w:rsidRDefault="0069543C" w:rsidP="0069543C">
      <w:pPr>
        <w:pStyle w:val="NormalREDD"/>
        <w:jc w:val="both"/>
        <w:rPr>
          <w:color w:val="000000" w:themeColor="text1"/>
        </w:rPr>
      </w:pPr>
      <w:r w:rsidRPr="00961F77">
        <w:rPr>
          <w:color w:val="000000" w:themeColor="text1"/>
        </w:rPr>
        <w:t>L’objectif</w:t>
      </w:r>
      <w:r w:rsidRPr="00961F77">
        <w:rPr>
          <w:b/>
          <w:color w:val="000000" w:themeColor="text1"/>
        </w:rPr>
        <w:t xml:space="preserve"> politique </w:t>
      </w:r>
      <w:r w:rsidRPr="00961F77">
        <w:rPr>
          <w:color w:val="000000" w:themeColor="text1"/>
        </w:rPr>
        <w:t>de la communication est qu’à l’horizon 2025, la diversification de l’économie de la République du Congo, obéissant aux normes et principes de conservation et de gestion durable des écosystèmes, de gestion participative et de lutte contre la pauvreté, soit effective à travers la REDD+.</w:t>
      </w:r>
    </w:p>
    <w:p w:rsidR="0069543C" w:rsidRPr="00961F77" w:rsidRDefault="0069543C" w:rsidP="0069543C">
      <w:pPr>
        <w:pStyle w:val="NormalREDD"/>
        <w:jc w:val="both"/>
        <w:rPr>
          <w:color w:val="000000" w:themeColor="text1"/>
        </w:rPr>
      </w:pPr>
      <w:r w:rsidRPr="00961F77">
        <w:rPr>
          <w:color w:val="000000" w:themeColor="text1"/>
        </w:rPr>
        <w:t>L’objectif</w:t>
      </w:r>
      <w:r w:rsidRPr="00961F77">
        <w:rPr>
          <w:b/>
          <w:color w:val="000000" w:themeColor="text1"/>
        </w:rPr>
        <w:t xml:space="preserve"> </w:t>
      </w:r>
      <w:r w:rsidRPr="00697D14">
        <w:rPr>
          <w:b/>
          <w:color w:val="000000" w:themeColor="text1"/>
        </w:rPr>
        <w:t>social</w:t>
      </w:r>
      <w:r w:rsidRPr="00961F77">
        <w:rPr>
          <w:color w:val="000000" w:themeColor="text1"/>
        </w:rPr>
        <w:t xml:space="preserve"> de la communication est l’appropriation du processus REDD+ par au moins 70% des parties prenantes nationales dans les cinq prochaines années.  Dans le long terme, la REDD+ devra guider les réflexes des parties prenantes. </w:t>
      </w:r>
    </w:p>
    <w:p w:rsidR="0069543C" w:rsidRPr="00961F77" w:rsidRDefault="0069543C" w:rsidP="0069543C">
      <w:pPr>
        <w:pStyle w:val="NormalREDD"/>
        <w:rPr>
          <w:color w:val="000000" w:themeColor="text1"/>
        </w:rPr>
      </w:pPr>
      <w:r w:rsidRPr="00961F77">
        <w:rPr>
          <w:color w:val="000000" w:themeColor="text1"/>
        </w:rPr>
        <w:t xml:space="preserve">Quelques objectifs spécifiques de la communication sont : </w:t>
      </w:r>
    </w:p>
    <w:p w:rsidR="0069543C" w:rsidRPr="00961F77" w:rsidRDefault="0069543C" w:rsidP="009316E0">
      <w:pPr>
        <w:pStyle w:val="REDDbull-Indnt"/>
        <w:numPr>
          <w:ilvl w:val="0"/>
          <w:numId w:val="55"/>
        </w:numPr>
        <w:rPr>
          <w:color w:val="000000" w:themeColor="text1"/>
        </w:rPr>
      </w:pPr>
      <w:r w:rsidRPr="00961F77">
        <w:rPr>
          <w:color w:val="000000" w:themeColor="text1"/>
        </w:rPr>
        <w:t xml:space="preserve">Informer et former les groupes cibles sur les enjeux et le rôle du processus REDD+ dans la démarche pour le développement durable et dans la lutte contre la pauvreté ; </w:t>
      </w:r>
    </w:p>
    <w:p w:rsidR="0069543C" w:rsidRPr="00961F77" w:rsidRDefault="0069543C" w:rsidP="009316E0">
      <w:pPr>
        <w:pStyle w:val="REDDbull-Indnt"/>
        <w:numPr>
          <w:ilvl w:val="0"/>
          <w:numId w:val="55"/>
        </w:numPr>
        <w:rPr>
          <w:color w:val="000000" w:themeColor="text1"/>
        </w:rPr>
      </w:pPr>
      <w:r w:rsidRPr="00961F77">
        <w:rPr>
          <w:color w:val="000000" w:themeColor="text1"/>
        </w:rPr>
        <w:t xml:space="preserve">Garantir la visibilité des initiatives et activités du pays en matière de REDD+; </w:t>
      </w:r>
    </w:p>
    <w:p w:rsidR="0069543C" w:rsidRPr="00961F77" w:rsidRDefault="0069543C" w:rsidP="009316E0">
      <w:pPr>
        <w:pStyle w:val="REDDbull-Indnt"/>
        <w:numPr>
          <w:ilvl w:val="0"/>
          <w:numId w:val="55"/>
        </w:numPr>
        <w:rPr>
          <w:color w:val="000000" w:themeColor="text1"/>
        </w:rPr>
      </w:pPr>
      <w:r w:rsidRPr="00961F77">
        <w:rPr>
          <w:color w:val="000000" w:themeColor="text1"/>
        </w:rPr>
        <w:t xml:space="preserve">Assurer le partage d’informations entre parties prenantes. </w:t>
      </w:r>
    </w:p>
    <w:p w:rsidR="0069543C" w:rsidRPr="00961F77" w:rsidRDefault="0069543C" w:rsidP="0069543C">
      <w:pPr>
        <w:pStyle w:val="NormalREDD"/>
        <w:jc w:val="both"/>
        <w:rPr>
          <w:color w:val="000000" w:themeColor="text1"/>
        </w:rPr>
      </w:pPr>
      <w:r w:rsidRPr="00961F77">
        <w:rPr>
          <w:color w:val="000000" w:themeColor="text1"/>
        </w:rPr>
        <w:t>La communication devra emmener les parties prenantes nationales à comprendre et s'approprier du processus REDD+ pour sa prise en compte dans</w:t>
      </w:r>
      <w:r>
        <w:rPr>
          <w:color w:val="000000" w:themeColor="text1"/>
        </w:rPr>
        <w:t xml:space="preserve"> les actions de développement. </w:t>
      </w:r>
      <w:r w:rsidRPr="00961F77">
        <w:rPr>
          <w:color w:val="000000" w:themeColor="text1"/>
        </w:rPr>
        <w:t>Il s’agit de sensibiliser les parties prenantes (les pouvoirs publics, les ministères clés, la société civile à travers notamment CACO-REDD et le secteur privé à travers entre autres UNICONGO), ainsi que les populations locales et autochtones sur les moteurs de la déforestation et de la dégradation forestière.  Cette sensibilisation ira de pair avec la présentation des options et sous options retenues pour lutter contre la déforestation et la dégradation forestière.</w:t>
      </w:r>
    </w:p>
    <w:p w:rsidR="0069543C" w:rsidRPr="00961F77" w:rsidRDefault="0069543C" w:rsidP="0069543C">
      <w:pPr>
        <w:pStyle w:val="NormalREDD"/>
        <w:rPr>
          <w:color w:val="000000" w:themeColor="text1"/>
        </w:rPr>
      </w:pPr>
      <w:r w:rsidRPr="00961F77">
        <w:rPr>
          <w:color w:val="000000" w:themeColor="text1"/>
        </w:rPr>
        <w:t xml:space="preserve">En s’appuyant sur les axes stratégiques du processus REDD+, la stratégie de communication prévoit trois piliers concourant à l’atteinte des objectifs suivants: </w:t>
      </w:r>
    </w:p>
    <w:p w:rsidR="0069543C" w:rsidRPr="00961F77" w:rsidRDefault="0069543C" w:rsidP="009316E0">
      <w:pPr>
        <w:pStyle w:val="REDDbull-Indnt"/>
        <w:numPr>
          <w:ilvl w:val="0"/>
          <w:numId w:val="55"/>
        </w:numPr>
        <w:rPr>
          <w:color w:val="000000" w:themeColor="text1"/>
        </w:rPr>
      </w:pPr>
      <w:r w:rsidRPr="00961F77">
        <w:rPr>
          <w:color w:val="000000" w:themeColor="text1"/>
        </w:rPr>
        <w:t xml:space="preserve">La sensibilisation des parties prenantes, </w:t>
      </w:r>
    </w:p>
    <w:p w:rsidR="0069543C" w:rsidRPr="00961F77" w:rsidRDefault="0069543C" w:rsidP="009316E0">
      <w:pPr>
        <w:pStyle w:val="REDDbull-Indnt"/>
        <w:numPr>
          <w:ilvl w:val="0"/>
          <w:numId w:val="55"/>
        </w:numPr>
        <w:rPr>
          <w:color w:val="000000" w:themeColor="text1"/>
        </w:rPr>
      </w:pPr>
      <w:r w:rsidRPr="00961F77">
        <w:rPr>
          <w:bCs/>
          <w:color w:val="000000" w:themeColor="text1"/>
        </w:rPr>
        <w:t xml:space="preserve">La </w:t>
      </w:r>
      <w:r w:rsidRPr="00961F77">
        <w:rPr>
          <w:color w:val="000000" w:themeColor="text1"/>
        </w:rPr>
        <w:t xml:space="preserve">visibilité des initiatives du Processus REDD+ au niveau national et international, </w:t>
      </w:r>
    </w:p>
    <w:p w:rsidR="0069543C" w:rsidRPr="00961F77" w:rsidRDefault="0069543C" w:rsidP="009316E0">
      <w:pPr>
        <w:pStyle w:val="REDDbull-Indnt"/>
        <w:numPr>
          <w:ilvl w:val="0"/>
          <w:numId w:val="55"/>
        </w:numPr>
        <w:rPr>
          <w:color w:val="000000" w:themeColor="text1"/>
        </w:rPr>
      </w:pPr>
      <w:r w:rsidRPr="00961F77">
        <w:rPr>
          <w:bCs/>
          <w:color w:val="000000" w:themeColor="text1"/>
        </w:rPr>
        <w:t>L</w:t>
      </w:r>
      <w:r w:rsidRPr="00961F77">
        <w:rPr>
          <w:color w:val="000000" w:themeColor="text1"/>
        </w:rPr>
        <w:t xml:space="preserve">a gestion des connaissances. </w:t>
      </w:r>
    </w:p>
    <w:p w:rsidR="0069543C" w:rsidRPr="00961F77" w:rsidRDefault="0069543C" w:rsidP="0069543C">
      <w:pPr>
        <w:pStyle w:val="NormalREDD"/>
        <w:rPr>
          <w:color w:val="000000" w:themeColor="text1"/>
        </w:rPr>
      </w:pPr>
      <w:r w:rsidRPr="00961F77">
        <w:rPr>
          <w:color w:val="000000" w:themeColor="text1"/>
        </w:rPr>
        <w:t xml:space="preserve">La communication se fera à deux niveaux : </w:t>
      </w:r>
    </w:p>
    <w:p w:rsidR="0069543C" w:rsidRPr="00961F77" w:rsidRDefault="0069543C" w:rsidP="0069543C">
      <w:pPr>
        <w:pStyle w:val="REDDbull-Indnt"/>
        <w:rPr>
          <w:color w:val="000000" w:themeColor="text1"/>
        </w:rPr>
      </w:pPr>
      <w:r w:rsidRPr="00961F77">
        <w:rPr>
          <w:b/>
          <w:color w:val="000000" w:themeColor="text1"/>
          <w:u w:val="single"/>
        </w:rPr>
        <w:t xml:space="preserve">Au niveau national </w:t>
      </w:r>
      <w:r w:rsidRPr="00961F77">
        <w:rPr>
          <w:color w:val="000000" w:themeColor="text1"/>
        </w:rPr>
        <w:t xml:space="preserve">à travers le plaidoyer ; la mobilisation sociale ; la communication interpersonnelle ; la communication de masse ; la communication institutionnelle ; la communication événementielle ; le développement des partenariats ; les descentes parlementaires. </w:t>
      </w:r>
    </w:p>
    <w:p w:rsidR="0069543C" w:rsidRPr="00961F77" w:rsidRDefault="0069543C" w:rsidP="0069543C">
      <w:pPr>
        <w:pStyle w:val="REDDbull-Indnt"/>
        <w:numPr>
          <w:ilvl w:val="0"/>
          <w:numId w:val="0"/>
        </w:numPr>
        <w:ind w:left="708"/>
        <w:rPr>
          <w:color w:val="000000" w:themeColor="text1"/>
        </w:rPr>
      </w:pPr>
      <w:r w:rsidRPr="00961F77">
        <w:rPr>
          <w:color w:val="000000" w:themeColor="text1"/>
        </w:rPr>
        <w:t xml:space="preserve">Cette forme de communication, placée dans le cadre d’une campagne de sensibilisation, devra permettre un contact permanent entre les décideurs politiques, les partenaires (pour une assise financière et institutionnelle solide) et les populations rurales (pour susciter leur participation active au processus à la suite des activités d’information et de sensibilisation).  </w:t>
      </w:r>
    </w:p>
    <w:p w:rsidR="0069543C" w:rsidRPr="00961F77" w:rsidRDefault="0069543C" w:rsidP="0069543C">
      <w:pPr>
        <w:pStyle w:val="REDDbull-Indnt"/>
        <w:numPr>
          <w:ilvl w:val="0"/>
          <w:numId w:val="0"/>
        </w:numPr>
        <w:ind w:left="708"/>
        <w:rPr>
          <w:color w:val="000000" w:themeColor="text1"/>
        </w:rPr>
      </w:pPr>
      <w:r w:rsidRPr="00961F77">
        <w:rPr>
          <w:color w:val="000000" w:themeColor="text1"/>
        </w:rPr>
        <w:t xml:space="preserve">Elle permettra également de réduire le nombre de conflits / différends potentiels issus principalement du manque d’information et de communication entre les parties prenantes. </w:t>
      </w:r>
    </w:p>
    <w:p w:rsidR="0069543C" w:rsidRPr="00961F77" w:rsidRDefault="0069543C" w:rsidP="0069543C">
      <w:pPr>
        <w:pStyle w:val="REDDbull-Indnt"/>
        <w:rPr>
          <w:color w:val="000000" w:themeColor="text1"/>
        </w:rPr>
      </w:pPr>
      <w:r w:rsidRPr="00961F77">
        <w:rPr>
          <w:b/>
          <w:color w:val="000000" w:themeColor="text1"/>
          <w:u w:val="single"/>
        </w:rPr>
        <w:t>Au niveau international</w:t>
      </w:r>
      <w:r w:rsidRPr="00961F77">
        <w:rPr>
          <w:color w:val="000000" w:themeColor="text1"/>
        </w:rPr>
        <w:t xml:space="preserve"> par le plaidoyer ; la communication institutionnelle ; la communication de masse ; la communication interpersonnelle. </w:t>
      </w:r>
    </w:p>
    <w:p w:rsidR="0069543C" w:rsidRPr="00961F77" w:rsidRDefault="0069543C" w:rsidP="0069543C">
      <w:pPr>
        <w:pStyle w:val="REDDbull-Indnt"/>
        <w:numPr>
          <w:ilvl w:val="0"/>
          <w:numId w:val="0"/>
        </w:numPr>
        <w:ind w:left="708"/>
        <w:rPr>
          <w:color w:val="000000" w:themeColor="text1"/>
        </w:rPr>
      </w:pPr>
      <w:r w:rsidRPr="00961F77">
        <w:rPr>
          <w:color w:val="000000" w:themeColor="text1"/>
        </w:rPr>
        <w:t xml:space="preserve">Dans ce cas la communication permettra d’assurer la visibilité des activités du processus REDD+, afin d’obtenir auprès des décideurs politiques et des principaux partenaires, les appuis tant techniques que financiers pour la mise en œuvre du processus REDD+. </w:t>
      </w:r>
    </w:p>
    <w:p w:rsidR="0069543C" w:rsidRPr="0086648D" w:rsidRDefault="0069543C" w:rsidP="0069543C">
      <w:pPr>
        <w:autoSpaceDE w:val="0"/>
        <w:autoSpaceDN w:val="0"/>
        <w:adjustRightInd w:val="0"/>
        <w:jc w:val="center"/>
        <w:rPr>
          <w:rFonts w:ascii="Times New Roman" w:eastAsia="Calibri" w:hAnsi="Times New Roman" w:cs="Times New Roman"/>
          <w:b/>
          <w:color w:val="C00000"/>
          <w:sz w:val="20"/>
          <w:highlight w:val="yellow"/>
        </w:rPr>
      </w:pPr>
    </w:p>
    <w:p w:rsidR="0069543C" w:rsidRDefault="0069543C" w:rsidP="0069543C">
      <w:pPr>
        <w:rPr>
          <w:color w:val="000099"/>
        </w:rPr>
        <w:sectPr w:rsidR="0069543C" w:rsidSect="00380A00">
          <w:headerReference w:type="default" r:id="rId86"/>
          <w:pgSz w:w="11906" w:h="16838"/>
          <w:pgMar w:top="994" w:right="836" w:bottom="994" w:left="994" w:header="720" w:footer="890" w:gutter="0"/>
          <w:pgBorders w:offsetFrom="page">
            <w:top w:val="single" w:sz="36" w:space="24" w:color="FFFFFF"/>
            <w:left w:val="single" w:sz="36" w:space="24" w:color="FFFFFF"/>
            <w:bottom w:val="single" w:sz="36" w:space="24" w:color="FFFFFF"/>
            <w:right w:val="single" w:sz="36" w:space="24" w:color="FFFFFF"/>
          </w:pgBorders>
          <w:cols w:space="720"/>
          <w:docGrid w:linePitch="360"/>
        </w:sectPr>
      </w:pPr>
    </w:p>
    <w:p w:rsidR="00475A5B" w:rsidRDefault="00903095" w:rsidP="00475A5B">
      <w:pPr>
        <w:pStyle w:val="REDDH1NONUM"/>
        <w:spacing w:before="0"/>
        <w:ind w:left="0"/>
        <w:jc w:val="both"/>
      </w:pPr>
      <w:bookmarkStart w:id="123" w:name="_Toc453741894"/>
      <w:bookmarkStart w:id="124" w:name="_Toc455966194"/>
      <w:bookmarkStart w:id="125" w:name="_Toc416346553"/>
      <w:r w:rsidRPr="00961F77">
        <w:lastRenderedPageBreak/>
        <w:t xml:space="preserve">Chapitre 5. </w:t>
      </w:r>
      <w:r>
        <w:t>Le niveau des émissions de référence (NERF) et le</w:t>
      </w:r>
    </w:p>
    <w:p w:rsidR="00475A5B" w:rsidRDefault="00475A5B" w:rsidP="00475A5B">
      <w:pPr>
        <w:pStyle w:val="REDDH1NONUM"/>
        <w:spacing w:before="0"/>
        <w:ind w:left="0"/>
        <w:jc w:val="both"/>
      </w:pPr>
      <w:r>
        <w:t xml:space="preserve">                </w:t>
      </w:r>
      <w:r w:rsidR="00903095" w:rsidRPr="00961F77">
        <w:t>Système National de Mesure, Notification et</w:t>
      </w:r>
      <w:r>
        <w:t xml:space="preserve"> Vérification</w:t>
      </w:r>
    </w:p>
    <w:p w:rsidR="00903095" w:rsidRPr="00961F77" w:rsidRDefault="00475A5B" w:rsidP="00475A5B">
      <w:pPr>
        <w:pStyle w:val="REDDH1NONUM"/>
        <w:spacing w:before="0"/>
        <w:ind w:left="0"/>
        <w:jc w:val="both"/>
        <w:rPr>
          <w:rStyle w:val="alt-edited"/>
        </w:rPr>
      </w:pPr>
      <w:r>
        <w:t xml:space="preserve">                (</w:t>
      </w:r>
      <w:r w:rsidR="00903095" w:rsidRPr="00961F77">
        <w:t xml:space="preserve">SYNA-MNV) </w:t>
      </w:r>
      <w:r w:rsidR="00903095" w:rsidRPr="00961F77">
        <w:rPr>
          <w:rStyle w:val="alt-edited"/>
        </w:rPr>
        <w:t>en République du Congo</w:t>
      </w:r>
      <w:bookmarkEnd w:id="123"/>
      <w:bookmarkEnd w:id="124"/>
    </w:p>
    <w:p w:rsidR="00150773" w:rsidRDefault="00150773" w:rsidP="00150773">
      <w:pPr>
        <w:pStyle w:val="REDDhdg2"/>
        <w:numPr>
          <w:ilvl w:val="0"/>
          <w:numId w:val="0"/>
        </w:numPr>
        <w:ind w:left="720"/>
        <w:rPr>
          <w:rStyle w:val="alt-edited"/>
        </w:rPr>
      </w:pPr>
      <w:bookmarkStart w:id="126" w:name="_Toc453741895"/>
      <w:bookmarkStart w:id="127" w:name="_Toc455966195"/>
    </w:p>
    <w:p w:rsidR="00903095" w:rsidRPr="00B551B7" w:rsidRDefault="00B551B7" w:rsidP="00475A5B">
      <w:pPr>
        <w:pStyle w:val="REDDhdg2"/>
        <w:numPr>
          <w:ilvl w:val="0"/>
          <w:numId w:val="0"/>
        </w:numPr>
        <w:ind w:left="360" w:hanging="360"/>
        <w:rPr>
          <w:rStyle w:val="alt-edited"/>
          <w:color w:val="auto"/>
          <w:sz w:val="28"/>
          <w:szCs w:val="28"/>
        </w:rPr>
      </w:pPr>
      <w:r w:rsidRPr="00B551B7">
        <w:rPr>
          <w:rStyle w:val="alt-edited"/>
          <w:color w:val="auto"/>
          <w:sz w:val="28"/>
          <w:szCs w:val="28"/>
        </w:rPr>
        <w:t xml:space="preserve">5.1- </w:t>
      </w:r>
      <w:r w:rsidR="00903095" w:rsidRPr="00B551B7">
        <w:rPr>
          <w:rStyle w:val="alt-edited"/>
          <w:color w:val="auto"/>
          <w:sz w:val="28"/>
          <w:szCs w:val="28"/>
        </w:rPr>
        <w:t>Scénario de Référence ; Niveau de Référence des Emissions</w:t>
      </w:r>
      <w:bookmarkEnd w:id="126"/>
      <w:bookmarkEnd w:id="127"/>
      <w:r w:rsidR="00903095" w:rsidRPr="00B551B7">
        <w:rPr>
          <w:rStyle w:val="alt-edited"/>
          <w:color w:val="auto"/>
          <w:sz w:val="28"/>
          <w:szCs w:val="28"/>
        </w:rPr>
        <w:t xml:space="preserve">  </w:t>
      </w:r>
      <w:bookmarkEnd w:id="125"/>
    </w:p>
    <w:p w:rsidR="00150773" w:rsidRDefault="00150773" w:rsidP="00150773">
      <w:pPr>
        <w:pStyle w:val="NormalREDD"/>
        <w:jc w:val="both"/>
      </w:pPr>
    </w:p>
    <w:p w:rsidR="00150773" w:rsidRPr="00195C30" w:rsidRDefault="0073236E" w:rsidP="00150773">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1495425"/>
                <wp:effectExtent l="0" t="0" r="26670" b="28575"/>
                <wp:docPr id="20"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1495425"/>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8866AF" w:rsidRDefault="00485AA9" w:rsidP="00150773">
                            <w:pPr>
                              <w:ind w:left="90" w:right="162"/>
                              <w:contextualSpacing/>
                              <w:jc w:val="center"/>
                              <w:rPr>
                                <w:rFonts w:ascii="Arial" w:eastAsia="Times New Roman" w:hAnsi="Arial" w:cs="Arial"/>
                                <w:b/>
                                <w:i/>
                                <w:color w:val="0F243E" w:themeColor="text2" w:themeShade="80"/>
                                <w:lang w:eastAsia="fr-FR"/>
                              </w:rPr>
                            </w:pPr>
                            <w:r w:rsidRPr="008866AF">
                              <w:rPr>
                                <w:rFonts w:ascii="Arial" w:eastAsia="Times New Roman" w:hAnsi="Arial" w:cs="Arial"/>
                                <w:b/>
                                <w:color w:val="0F243E" w:themeColor="text2" w:themeShade="80"/>
                                <w:u w:val="single"/>
                                <w:lang w:eastAsia="fr-FR"/>
                              </w:rPr>
                              <w:t xml:space="preserve">Encadré </w:t>
                            </w:r>
                            <w:r>
                              <w:rPr>
                                <w:rFonts w:ascii="Arial" w:eastAsia="Times New Roman" w:hAnsi="Arial" w:cs="Arial"/>
                                <w:b/>
                                <w:color w:val="0F243E" w:themeColor="text2" w:themeShade="80"/>
                                <w:u w:val="single"/>
                                <w:lang w:eastAsia="fr-FR"/>
                              </w:rPr>
                              <w:t>n°9</w:t>
                            </w:r>
                            <w:r w:rsidRPr="008866AF">
                              <w:rPr>
                                <w:rFonts w:ascii="Arial" w:eastAsia="Times New Roman" w:hAnsi="Arial" w:cs="Arial"/>
                                <w:b/>
                                <w:i/>
                                <w:color w:val="0F243E" w:themeColor="text2" w:themeShade="80"/>
                                <w:lang w:eastAsia="fr-FR"/>
                              </w:rPr>
                              <w:t xml:space="preserve">: </w:t>
                            </w:r>
                          </w:p>
                          <w:p w:rsidR="00485AA9" w:rsidRDefault="00485AA9" w:rsidP="00150773">
                            <w:pPr>
                              <w:pStyle w:val="REDDhdg4"/>
                              <w:spacing w:before="0" w:after="60"/>
                              <w:jc w:val="center"/>
                              <w:rPr>
                                <w:i w:val="0"/>
                                <w:sz w:val="22"/>
                                <w:szCs w:val="22"/>
                              </w:rPr>
                            </w:pPr>
                          </w:p>
                          <w:p w:rsidR="00485AA9" w:rsidRPr="00DE569A" w:rsidRDefault="00485AA9" w:rsidP="00150773">
                            <w:pPr>
                              <w:pStyle w:val="NormalREDD"/>
                              <w:jc w:val="both"/>
                              <w:rPr>
                                <w:rFonts w:ascii="Corbel" w:hAnsi="Corbel"/>
                                <w:bCs/>
                              </w:rPr>
                            </w:pPr>
                            <w:r w:rsidRPr="00DE569A">
                              <w:rPr>
                                <w:rFonts w:ascii="Corbel" w:hAnsi="Corbel"/>
                                <w:bCs/>
                              </w:rPr>
                              <w:t xml:space="preserve">Le Niveau de Référence de la REDD+ </w:t>
                            </w:r>
                            <w:r w:rsidRPr="00DE569A">
                              <w:rPr>
                                <w:rFonts w:ascii="Corbel" w:hAnsi="Corbel"/>
                              </w:rPr>
                              <w:t>est la quantité des émissions et des absorptions d’une zone donnée, au cours d’une période bien précise.  La construction du Niveau de Référence du processus REDD+ de la République du Congo, s’est faite sur la base d’un scénario de référence historique et ajusté en fonction des circonstances nationales.</w:t>
                            </w:r>
                          </w:p>
                          <w:p w:rsidR="00485AA9" w:rsidRPr="0053372A" w:rsidRDefault="00485AA9" w:rsidP="00150773">
                            <w:pPr>
                              <w:ind w:right="162"/>
                              <w:contextualSpacing/>
                              <w:jc w:val="both"/>
                            </w:pPr>
                          </w:p>
                        </w:txbxContent>
                      </wps:txbx>
                      <wps:bodyPr rot="0" vert="horz" wrap="square" lIns="91440" tIns="45720" rIns="91440" bIns="45720" anchor="t" anchorCtr="0" upright="1">
                        <a:noAutofit/>
                      </wps:bodyPr>
                    </wps:wsp>
                  </a:graphicData>
                </a:graphic>
              </wp:inline>
            </w:drawing>
          </mc:Choice>
          <mc:Fallback>
            <w:pict>
              <v:roundrect id="_x0000_s1054" style="width:501.9pt;height:117.75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" fillcolor="#fde9d9 [665]" strokeweight=".5pt">
                <v:textbox>
                  <w:txbxContent>
                    <w:p w:rsidR="00485AA9" w:rsidRPr="008866AF" w:rsidRDefault="00485AA9" w:rsidP="00150773">
                      <w:pPr>
                        <w:ind w:left="90" w:right="162"/>
                        <w:contextualSpacing/>
                        <w:jc w:val="center"/>
                        <w:rPr>
                          <w:rFonts w:ascii="Arial" w:eastAsia="Times New Roman" w:hAnsi="Arial" w:cs="Arial"/>
                          <w:b/>
                          <w:i/>
                          <w:color w:val="0F243E" w:themeColor="text2" w:themeShade="80"/>
                          <w:lang w:eastAsia="fr-FR"/>
                        </w:rPr>
                      </w:pPr>
                      <w:r w:rsidRPr="008866AF">
                        <w:rPr>
                          <w:rFonts w:ascii="Arial" w:eastAsia="Times New Roman" w:hAnsi="Arial" w:cs="Arial"/>
                          <w:b/>
                          <w:color w:val="0F243E" w:themeColor="text2" w:themeShade="80"/>
                          <w:u w:val="single"/>
                          <w:lang w:eastAsia="fr-FR"/>
                        </w:rPr>
                        <w:t xml:space="preserve">Encadré </w:t>
                      </w:r>
                      <w:r>
                        <w:rPr>
                          <w:rFonts w:ascii="Arial" w:eastAsia="Times New Roman" w:hAnsi="Arial" w:cs="Arial"/>
                          <w:b/>
                          <w:color w:val="0F243E" w:themeColor="text2" w:themeShade="80"/>
                          <w:u w:val="single"/>
                          <w:lang w:eastAsia="fr-FR"/>
                        </w:rPr>
                        <w:t>n°9</w:t>
                      </w:r>
                      <w:r w:rsidRPr="008866AF">
                        <w:rPr>
                          <w:rFonts w:ascii="Arial" w:eastAsia="Times New Roman" w:hAnsi="Arial" w:cs="Arial"/>
                          <w:b/>
                          <w:i/>
                          <w:color w:val="0F243E" w:themeColor="text2" w:themeShade="80"/>
                          <w:lang w:eastAsia="fr-FR"/>
                        </w:rPr>
                        <w:t xml:space="preserve">: </w:t>
                      </w:r>
                    </w:p>
                    <w:p w:rsidR="00485AA9" w:rsidRDefault="00485AA9" w:rsidP="00150773">
                      <w:pPr>
                        <w:pStyle w:val="REDDhdg4"/>
                        <w:spacing w:before="0" w:after="60"/>
                        <w:jc w:val="center"/>
                        <w:rPr>
                          <w:i w:val="0"/>
                          <w:sz w:val="22"/>
                          <w:szCs w:val="22"/>
                        </w:rPr>
                      </w:pPr>
                    </w:p>
                    <w:p w:rsidR="00485AA9" w:rsidRPr="00DE569A" w:rsidRDefault="00485AA9" w:rsidP="00150773">
                      <w:pPr>
                        <w:pStyle w:val="NormalREDD"/>
                        <w:jc w:val="both"/>
                        <w:rPr>
                          <w:rFonts w:ascii="Corbel" w:hAnsi="Corbel"/>
                          <w:bCs/>
                        </w:rPr>
                      </w:pPr>
                      <w:r w:rsidRPr="00DE569A">
                        <w:rPr>
                          <w:rFonts w:ascii="Corbel" w:hAnsi="Corbel"/>
                          <w:bCs/>
                        </w:rPr>
                        <w:t xml:space="preserve">Le Niveau de Référence de la REDD+ </w:t>
                      </w:r>
                      <w:r w:rsidRPr="00DE569A">
                        <w:rPr>
                          <w:rFonts w:ascii="Corbel" w:hAnsi="Corbel"/>
                        </w:rPr>
                        <w:t>est la quantité des émissions et des absorptions d’une zone donnée, au cours d’une période bien précise.  La construction du Niveau de Référence du processus REDD+ de la République du Congo, s’est faite sur la base d’un scénario de référence historique et ajusté en fonction des circonstances nationales.</w:t>
                      </w:r>
                    </w:p>
                    <w:p w:rsidR="00485AA9" w:rsidRPr="0053372A" w:rsidRDefault="00485AA9" w:rsidP="00150773">
                      <w:pPr>
                        <w:ind w:right="162"/>
                        <w:contextualSpacing/>
                        <w:jc w:val="both"/>
                      </w:pPr>
                    </w:p>
                  </w:txbxContent>
                </v:textbox>
                <w10:anchorlock/>
              </v:roundrect>
            </w:pict>
          </mc:Fallback>
        </mc:AlternateContent>
      </w:r>
    </w:p>
    <w:p w:rsidR="00150773" w:rsidRDefault="00150773" w:rsidP="00903095">
      <w:pPr>
        <w:pStyle w:val="NormalREDD"/>
        <w:jc w:val="both"/>
      </w:pPr>
    </w:p>
    <w:p w:rsidR="00903095" w:rsidRPr="00961F77" w:rsidRDefault="00903095" w:rsidP="00903095">
      <w:pPr>
        <w:pStyle w:val="NormalREDD"/>
        <w:jc w:val="both"/>
      </w:pPr>
      <w:r>
        <w:t>L</w:t>
      </w:r>
      <w:r w:rsidRPr="00961F77">
        <w:t>es nombreuses consultations organisées avec de multiples acteurs des Ministères, de l’Université Marien Ngouabi (Ecole Nationale Supérieure d’Agronomie et de Foresterie, Faculté des Sciences et Techniques), de la société civile et du secteur privé, ont permis à la République du Congo de finaliser l’élaboration du Niveau des Émissions de Référence pour les Forêts (NERF).</w:t>
      </w:r>
    </w:p>
    <w:p w:rsidR="00903095" w:rsidRPr="00961F77" w:rsidRDefault="00903095" w:rsidP="00903095">
      <w:pPr>
        <w:pStyle w:val="NormalREDD"/>
        <w:jc w:val="both"/>
      </w:pPr>
      <w:r w:rsidRPr="00961F77">
        <w:t xml:space="preserve">L’évaluation de cette composante passe par la revue et le décryptage de l’approche méthodologique et sa conformité avec les directives nationales et internationales établies à cet effet. </w:t>
      </w:r>
    </w:p>
    <w:p w:rsidR="00903095" w:rsidRPr="00961F77" w:rsidRDefault="00903095" w:rsidP="00903095">
      <w:pPr>
        <w:pStyle w:val="NormalREDD"/>
        <w:jc w:val="both"/>
      </w:pPr>
      <w:r w:rsidRPr="00961F77">
        <w:rPr>
          <w:color w:val="000000"/>
        </w:rPr>
        <w:t>L</w:t>
      </w:r>
      <w:r w:rsidRPr="00961F77">
        <w:t xml:space="preserve">a République du Congo </w:t>
      </w:r>
      <w:r w:rsidRPr="00961F77">
        <w:rPr>
          <w:color w:val="000000"/>
          <w:lang w:eastAsia="fr-FR"/>
        </w:rPr>
        <w:t>a</w:t>
      </w:r>
      <w:r w:rsidRPr="00961F77">
        <w:t xml:space="preserve"> suivi les lignes directrices fournies par la CCNUCC à travers les décisions prises lors des Conférences des Parties (COP), notamment :</w:t>
      </w:r>
    </w:p>
    <w:p w:rsidR="00903095" w:rsidRPr="00B551B7" w:rsidRDefault="00903095" w:rsidP="00903095">
      <w:pPr>
        <w:pStyle w:val="REDDbull-Indnt"/>
        <w:jc w:val="both"/>
      </w:pPr>
      <w:r w:rsidRPr="00B551B7">
        <w:t>Les Modalités d’établissement des niveaux d’émission de référence pour les forêts et des niveaux de référence pour les forêts dans la décision 12/CP.17 </w:t>
      </w:r>
      <w:r w:rsidR="00794F66" w:rsidRPr="00B551B7">
        <w:t>tenue en 2011 à Durban en Afrique du Sud ;</w:t>
      </w:r>
    </w:p>
    <w:p w:rsidR="00903095" w:rsidRPr="00B551B7" w:rsidRDefault="00903095" w:rsidP="00903095">
      <w:pPr>
        <w:pStyle w:val="REDDbull-Indnt"/>
        <w:jc w:val="both"/>
      </w:pPr>
      <w:r w:rsidRPr="00B551B7">
        <w:t>Les directives sur les niveaux d’émission dans l'annexe de la décision 12/CP.17</w:t>
      </w:r>
      <w:r w:rsidR="00FD0EEA" w:rsidRPr="00B551B7">
        <w:t xml:space="preserve"> tenue en 2011 à Durban en Afrique du Sud </w:t>
      </w:r>
      <w:r w:rsidRPr="00B551B7">
        <w:t> ;</w:t>
      </w:r>
    </w:p>
    <w:p w:rsidR="00903095" w:rsidRPr="00B551B7" w:rsidRDefault="00903095" w:rsidP="00903095">
      <w:pPr>
        <w:pStyle w:val="REDDbull-Indnt"/>
        <w:jc w:val="both"/>
      </w:pPr>
      <w:r w:rsidRPr="00B551B7">
        <w:t>Les Recommandations en matière de bonnes pratiques pour l’utilisation des terres, les changements d’affectation des terres et la foresterie (GPG-LULUCF) » du GIEC 2003 ;</w:t>
      </w:r>
    </w:p>
    <w:p w:rsidR="00903095" w:rsidRPr="00961F77" w:rsidRDefault="00903095" w:rsidP="00903095">
      <w:pPr>
        <w:pStyle w:val="REDDbull-Indnt"/>
        <w:jc w:val="both"/>
      </w:pPr>
      <w:r w:rsidRPr="00961F77">
        <w:t xml:space="preserve">Les lignes directrices pour les inventaires nationaux des gaz à effet de serre du GIEC 2006. </w:t>
      </w:r>
    </w:p>
    <w:p w:rsidR="00903095" w:rsidRPr="00961F77" w:rsidRDefault="00903095" w:rsidP="00903095">
      <w:pPr>
        <w:pStyle w:val="REDDbull-Indnt"/>
        <w:jc w:val="both"/>
      </w:pPr>
      <w:r w:rsidRPr="00961F77">
        <w:t>De plus, la République du Congo a suivi les principes directeurs de l’Initiative Globale pour l’Observation des Forêts (GFOI 2013).</w:t>
      </w:r>
    </w:p>
    <w:p w:rsidR="00903095" w:rsidRPr="00B551B7" w:rsidRDefault="00903095" w:rsidP="00903095">
      <w:pPr>
        <w:pStyle w:val="NormalREDD"/>
        <w:jc w:val="both"/>
      </w:pPr>
      <w:r w:rsidRPr="00961F77">
        <w:t>Il ressor</w:t>
      </w:r>
      <w:r w:rsidRPr="00B551B7">
        <w:t xml:space="preserve">t clairement que la Décision 1/COP 16 de Cancun  au Mexique encourage les pays à définir soit : </w:t>
      </w:r>
    </w:p>
    <w:p w:rsidR="00903095" w:rsidRPr="00B551B7" w:rsidRDefault="00903095" w:rsidP="009316E0">
      <w:pPr>
        <w:pStyle w:val="NormalREDD"/>
        <w:numPr>
          <w:ilvl w:val="0"/>
          <w:numId w:val="48"/>
        </w:numPr>
        <w:jc w:val="both"/>
      </w:pPr>
      <w:r w:rsidRPr="00B551B7">
        <w:t xml:space="preserve">Un Niveau des Emissions de Référence pour les Forêts (NERF) ; </w:t>
      </w:r>
    </w:p>
    <w:p w:rsidR="00903095" w:rsidRPr="00B551B7" w:rsidRDefault="00903095" w:rsidP="009316E0">
      <w:pPr>
        <w:pStyle w:val="NormalREDD"/>
        <w:numPr>
          <w:ilvl w:val="0"/>
          <w:numId w:val="48"/>
        </w:numPr>
        <w:jc w:val="both"/>
      </w:pPr>
      <w:r w:rsidRPr="00B551B7">
        <w:t>Un Niveau de Référence pour les forêts (NRF) ;</w:t>
      </w:r>
    </w:p>
    <w:p w:rsidR="00903095" w:rsidRPr="00B551B7" w:rsidRDefault="00903095" w:rsidP="00903095">
      <w:pPr>
        <w:pStyle w:val="NormalREDD"/>
        <w:jc w:val="both"/>
      </w:pPr>
    </w:p>
    <w:p w:rsidR="00903095" w:rsidRPr="00B551B7" w:rsidRDefault="00903095" w:rsidP="00903095">
      <w:pPr>
        <w:pStyle w:val="REDDbull-Indnt"/>
        <w:numPr>
          <w:ilvl w:val="0"/>
          <w:numId w:val="0"/>
        </w:numPr>
        <w:ind w:left="-284"/>
        <w:jc w:val="both"/>
      </w:pPr>
      <w:r w:rsidRPr="00B551B7">
        <w:t xml:space="preserve">Le Niveau des Emissions de Référence pour les Forêts (NERF) </w:t>
      </w:r>
      <w:r w:rsidR="00FD0EEA" w:rsidRPr="00B551B7">
        <w:t xml:space="preserve">ne </w:t>
      </w:r>
      <w:r w:rsidRPr="00B551B7">
        <w:t xml:space="preserve">prend en compte que les Emissions des activités liées à : </w:t>
      </w:r>
    </w:p>
    <w:p w:rsidR="00903095" w:rsidRPr="00B551B7" w:rsidRDefault="00903095" w:rsidP="00903095">
      <w:pPr>
        <w:pStyle w:val="REDDbull-Indnt"/>
        <w:numPr>
          <w:ilvl w:val="0"/>
          <w:numId w:val="1"/>
        </w:numPr>
        <w:jc w:val="both"/>
        <w:rPr>
          <w:bCs/>
        </w:rPr>
      </w:pPr>
      <w:r w:rsidRPr="00B551B7">
        <w:t xml:space="preserve">la </w:t>
      </w:r>
      <w:r w:rsidRPr="00B551B7">
        <w:rPr>
          <w:bCs/>
        </w:rPr>
        <w:t>Déforestation</w:t>
      </w:r>
      <w:r w:rsidRPr="00B551B7">
        <w:t xml:space="preserve">  Planifiée (DEF-PL) et Non Planifiée (DEF-NOPL) ; </w:t>
      </w:r>
    </w:p>
    <w:p w:rsidR="00903095" w:rsidRPr="00B551B7" w:rsidRDefault="00903095" w:rsidP="00903095">
      <w:pPr>
        <w:pStyle w:val="REDDbull-Indnt"/>
        <w:numPr>
          <w:ilvl w:val="0"/>
          <w:numId w:val="1"/>
        </w:numPr>
        <w:jc w:val="both"/>
        <w:rPr>
          <w:bCs/>
        </w:rPr>
      </w:pPr>
      <w:r w:rsidRPr="00B551B7">
        <w:t xml:space="preserve">la </w:t>
      </w:r>
      <w:r w:rsidRPr="00B551B7">
        <w:rPr>
          <w:bCs/>
        </w:rPr>
        <w:t xml:space="preserve">Dégradation Forestière </w:t>
      </w:r>
      <w:r w:rsidRPr="00B551B7">
        <w:t>Planifiée (DEG-PL) et</w:t>
      </w:r>
      <w:r w:rsidRPr="00B551B7">
        <w:rPr>
          <w:bCs/>
        </w:rPr>
        <w:t xml:space="preserve"> Non Planifiée (DEG-NOPL)</w:t>
      </w:r>
      <w:r w:rsidRPr="00B551B7">
        <w:t xml:space="preserve">. </w:t>
      </w:r>
    </w:p>
    <w:p w:rsidR="00903095" w:rsidRPr="00B551B7" w:rsidRDefault="00903095" w:rsidP="00903095">
      <w:pPr>
        <w:pStyle w:val="REDDbull-Indnt"/>
        <w:numPr>
          <w:ilvl w:val="0"/>
          <w:numId w:val="0"/>
        </w:numPr>
        <w:ind w:left="-284"/>
        <w:jc w:val="both"/>
        <w:rPr>
          <w:bCs/>
        </w:rPr>
      </w:pPr>
    </w:p>
    <w:p w:rsidR="00903095" w:rsidRPr="00B551B7" w:rsidRDefault="00903095" w:rsidP="00903095">
      <w:pPr>
        <w:pStyle w:val="REDDbull-Indnt"/>
        <w:numPr>
          <w:ilvl w:val="0"/>
          <w:numId w:val="0"/>
        </w:numPr>
        <w:ind w:left="-284"/>
        <w:jc w:val="both"/>
        <w:rPr>
          <w:bCs/>
        </w:rPr>
      </w:pPr>
      <w:r w:rsidRPr="00B551B7">
        <w:rPr>
          <w:bCs/>
        </w:rPr>
        <w:t>Le Niveau de Référence pour le Forêts (NRF)</w:t>
      </w:r>
      <w:r w:rsidRPr="00B551B7">
        <w:t xml:space="preserve"> prend en compte les ÉMISSIONS et les ABSORPTIONS :</w:t>
      </w:r>
    </w:p>
    <w:p w:rsidR="00903095" w:rsidRPr="00B551B7" w:rsidRDefault="00903095" w:rsidP="00903095">
      <w:pPr>
        <w:pStyle w:val="REDDbull-Indnt"/>
        <w:numPr>
          <w:ilvl w:val="0"/>
          <w:numId w:val="1"/>
        </w:numPr>
        <w:jc w:val="both"/>
        <w:rPr>
          <w:bCs/>
        </w:rPr>
      </w:pPr>
      <w:r w:rsidRPr="00B551B7">
        <w:rPr>
          <w:b/>
          <w:bCs/>
          <w:i/>
        </w:rPr>
        <w:lastRenderedPageBreak/>
        <w:t>Les émissions</w:t>
      </w:r>
      <w:r w:rsidRPr="00B551B7">
        <w:rPr>
          <w:bCs/>
          <w:i/>
        </w:rPr>
        <w:t xml:space="preserve"> </w:t>
      </w:r>
      <w:r w:rsidRPr="00B551B7">
        <w:t xml:space="preserve">des activités liées à : la Déforestation DEF-PL et DEF-NOPL) et la </w:t>
      </w:r>
      <w:r w:rsidRPr="00B551B7">
        <w:rPr>
          <w:bCs/>
        </w:rPr>
        <w:t>Dégradation Forestière (</w:t>
      </w:r>
      <w:r w:rsidRPr="00B551B7">
        <w:t xml:space="preserve">DEG-PL et </w:t>
      </w:r>
      <w:r w:rsidRPr="00B551B7">
        <w:rPr>
          <w:bCs/>
        </w:rPr>
        <w:t>DEG-NOPL) ;</w:t>
      </w:r>
    </w:p>
    <w:p w:rsidR="00903095" w:rsidRPr="00B551B7" w:rsidRDefault="00903095" w:rsidP="00903095">
      <w:pPr>
        <w:pStyle w:val="REDDbull-Indnt"/>
        <w:numPr>
          <w:ilvl w:val="0"/>
          <w:numId w:val="1"/>
        </w:numPr>
        <w:jc w:val="both"/>
      </w:pPr>
      <w:r w:rsidRPr="00B551B7">
        <w:rPr>
          <w:b/>
          <w:bCs/>
          <w:i/>
        </w:rPr>
        <w:t xml:space="preserve">Les absorptions </w:t>
      </w:r>
      <w:r w:rsidRPr="00B551B7">
        <w:t xml:space="preserve">des activités liées à : la </w:t>
      </w:r>
      <w:r w:rsidRPr="00B551B7">
        <w:rPr>
          <w:bCs/>
        </w:rPr>
        <w:t>Gestion Durable des Forêts, l</w:t>
      </w:r>
      <w:r w:rsidRPr="00B551B7">
        <w:t xml:space="preserve">a </w:t>
      </w:r>
      <w:r w:rsidRPr="00B551B7">
        <w:rPr>
          <w:bCs/>
        </w:rPr>
        <w:t>Conservation de la Biodiversité et l</w:t>
      </w:r>
      <w:r w:rsidRPr="00B551B7">
        <w:t>’</w:t>
      </w:r>
      <w:r w:rsidRPr="00B551B7">
        <w:rPr>
          <w:bCs/>
        </w:rPr>
        <w:t>Accroissement des stocks de carbone forestier</w:t>
      </w:r>
      <w:r w:rsidRPr="00B551B7">
        <w:t xml:space="preserve">.  </w:t>
      </w:r>
    </w:p>
    <w:p w:rsidR="00903095" w:rsidRPr="00B551B7" w:rsidRDefault="001A2DCE" w:rsidP="00903095">
      <w:pPr>
        <w:pStyle w:val="NormalREDD"/>
        <w:jc w:val="both"/>
      </w:pPr>
      <w:r w:rsidRPr="00B551B7">
        <w:t xml:space="preserve">La République du Congo présente de façon précise la </w:t>
      </w:r>
      <w:r w:rsidR="00903095" w:rsidRPr="00B551B7">
        <w:t xml:space="preserve">déforestation </w:t>
      </w:r>
      <w:r w:rsidRPr="00B551B7">
        <w:t xml:space="preserve">planifiée, la déforestation non planifiée, la </w:t>
      </w:r>
      <w:r w:rsidR="00903095" w:rsidRPr="00B551B7">
        <w:t xml:space="preserve"> dégradation forestière</w:t>
      </w:r>
      <w:r w:rsidRPr="00B551B7">
        <w:t xml:space="preserve"> planifiées et la dégradation forestière non planifieé, comme indiquées ci-dessous:</w:t>
      </w:r>
      <w:r w:rsidR="00C821FC" w:rsidRPr="00B551B7">
        <w:t xml:space="preserve"> </w:t>
      </w:r>
    </w:p>
    <w:p w:rsidR="00903095" w:rsidRPr="00B551B7" w:rsidRDefault="00903095" w:rsidP="00903095">
      <w:pPr>
        <w:pStyle w:val="NormalREDD"/>
        <w:jc w:val="both"/>
      </w:pPr>
    </w:p>
    <w:tbl>
      <w:tblPr>
        <w:tblStyle w:val="LightShading-Accent2"/>
        <w:tblW w:w="5000" w:type="pct"/>
        <w:tblLook w:val="04A0" w:firstRow="1" w:lastRow="0" w:firstColumn="1" w:lastColumn="0" w:noHBand="0" w:noVBand="1"/>
      </w:tblPr>
      <w:tblGrid>
        <w:gridCol w:w="1553"/>
        <w:gridCol w:w="4783"/>
        <w:gridCol w:w="3654"/>
      </w:tblGrid>
      <w:tr w:rsidR="00903095" w:rsidRPr="00B551B7" w:rsidTr="001414C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Pr>
          <w:p w:rsidR="00903095" w:rsidRPr="00B551B7" w:rsidRDefault="00903095" w:rsidP="001414C3">
            <w:pPr>
              <w:pStyle w:val="NormalREDD"/>
              <w:jc w:val="both"/>
              <w:rPr>
                <w:b w:val="0"/>
                <w:color w:val="632423" w:themeColor="accent2" w:themeShade="80"/>
              </w:rPr>
            </w:pPr>
          </w:p>
        </w:tc>
        <w:tc>
          <w:tcPr>
            <w:tcW w:w="2394" w:type="pct"/>
          </w:tcPr>
          <w:p w:rsidR="00903095" w:rsidRPr="00B551B7" w:rsidRDefault="00903095" w:rsidP="001414C3">
            <w:pPr>
              <w:pStyle w:val="NormalREDD"/>
              <w:ind w:right="174"/>
              <w:cnfStyle w:val="100000000000" w:firstRow="1" w:lastRow="0" w:firstColumn="0" w:lastColumn="0" w:oddVBand="0" w:evenVBand="0" w:oddHBand="0" w:evenHBand="0" w:firstRowFirstColumn="0" w:firstRowLastColumn="0" w:lastRowFirstColumn="0" w:lastRowLastColumn="0"/>
              <w:rPr>
                <w:b w:val="0"/>
                <w:color w:val="632423" w:themeColor="accent2" w:themeShade="80"/>
              </w:rPr>
            </w:pPr>
            <w:r w:rsidRPr="00B551B7">
              <w:rPr>
                <w:b w:val="0"/>
                <w:color w:val="632423" w:themeColor="accent2" w:themeShade="80"/>
              </w:rPr>
              <w:t>DÉFORESTATION</w:t>
            </w:r>
          </w:p>
        </w:tc>
        <w:tc>
          <w:tcPr>
            <w:tcW w:w="1829" w:type="pct"/>
          </w:tcPr>
          <w:p w:rsidR="00903095" w:rsidRPr="00B551B7" w:rsidRDefault="00903095" w:rsidP="001414C3">
            <w:pPr>
              <w:pStyle w:val="NormalREDD"/>
              <w:cnfStyle w:val="100000000000" w:firstRow="1" w:lastRow="0" w:firstColumn="0" w:lastColumn="0" w:oddVBand="0" w:evenVBand="0" w:oddHBand="0" w:evenHBand="0" w:firstRowFirstColumn="0" w:firstRowLastColumn="0" w:lastRowFirstColumn="0" w:lastRowLastColumn="0"/>
              <w:rPr>
                <w:b w:val="0"/>
                <w:bCs w:val="0"/>
                <w:color w:val="632423" w:themeColor="accent2" w:themeShade="80"/>
              </w:rPr>
            </w:pPr>
            <w:r w:rsidRPr="00B551B7">
              <w:rPr>
                <w:b w:val="0"/>
                <w:color w:val="632423" w:themeColor="accent2" w:themeShade="80"/>
              </w:rPr>
              <w:t>DÉGRADATION FORESTIÈRE</w:t>
            </w:r>
          </w:p>
        </w:tc>
      </w:tr>
      <w:tr w:rsidR="00903095" w:rsidRPr="00B551B7" w:rsidTr="001414C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7" w:type="pct"/>
            <w:tcBorders>
              <w:top w:val="single" w:sz="8" w:space="0" w:color="C0504D" w:themeColor="accent2"/>
              <w:bottom w:val="nil"/>
              <w:right w:val="dashed" w:sz="4" w:space="0" w:color="943634" w:themeColor="accent2" w:themeShade="BF"/>
            </w:tcBorders>
          </w:tcPr>
          <w:p w:rsidR="00903095" w:rsidRPr="00B551B7" w:rsidRDefault="00903095" w:rsidP="001414C3">
            <w:pPr>
              <w:pStyle w:val="NormalREDD"/>
              <w:jc w:val="both"/>
              <w:rPr>
                <w:color w:val="632423" w:themeColor="accent2" w:themeShade="80"/>
              </w:rPr>
            </w:pPr>
            <w:r w:rsidRPr="00B551B7">
              <w:rPr>
                <w:color w:val="632423" w:themeColor="accent2" w:themeShade="80"/>
              </w:rPr>
              <w:t>Planifiée</w:t>
            </w:r>
          </w:p>
        </w:tc>
        <w:tc>
          <w:tcPr>
            <w:tcW w:w="2394" w:type="pct"/>
            <w:tcBorders>
              <w:top w:val="single" w:sz="8" w:space="0" w:color="C0504D" w:themeColor="accent2"/>
              <w:left w:val="dashed" w:sz="4" w:space="0" w:color="943634" w:themeColor="accent2" w:themeShade="BF"/>
              <w:bottom w:val="nil"/>
            </w:tcBorders>
          </w:tcPr>
          <w:p w:rsidR="00903095" w:rsidRPr="00B551B7" w:rsidRDefault="00903095" w:rsidP="001414C3">
            <w:pPr>
              <w:pStyle w:val="NormalREDD"/>
              <w:ind w:right="174"/>
              <w:cnfStyle w:val="000000100000" w:firstRow="0" w:lastRow="0" w:firstColumn="0" w:lastColumn="0" w:oddVBand="0" w:evenVBand="0" w:oddHBand="1" w:evenHBand="0" w:firstRowFirstColumn="0" w:firstRowLastColumn="0" w:lastRowFirstColumn="0" w:lastRowLastColumn="0"/>
              <w:rPr>
                <w:color w:val="632423" w:themeColor="accent2" w:themeShade="80"/>
              </w:rPr>
            </w:pPr>
            <w:r w:rsidRPr="00B551B7">
              <w:rPr>
                <w:b/>
                <w:color w:val="632423" w:themeColor="accent2" w:themeShade="80"/>
              </w:rPr>
              <w:t>DEF-PL :</w:t>
            </w:r>
            <w:r w:rsidRPr="00B551B7">
              <w:rPr>
                <w:color w:val="632423" w:themeColor="accent2" w:themeShade="80"/>
              </w:rPr>
              <w:t xml:space="preserve"> </w:t>
            </w:r>
            <w:r w:rsidRPr="00B551B7">
              <w:rPr>
                <w:i/>
                <w:color w:val="632423" w:themeColor="accent2" w:themeShade="80"/>
              </w:rPr>
              <w:t>superficies légalement déforestées, autorisations officielles, y compris pour l’extraction du bois et l’installation des mines et des plantations agro-industrielles</w:t>
            </w:r>
          </w:p>
        </w:tc>
        <w:tc>
          <w:tcPr>
            <w:tcW w:w="1829" w:type="pct"/>
          </w:tcPr>
          <w:p w:rsidR="00903095" w:rsidRPr="00B551B7" w:rsidRDefault="00903095" w:rsidP="001414C3">
            <w:pPr>
              <w:pStyle w:val="NormalREDD"/>
              <w:cnfStyle w:val="000000100000" w:firstRow="0" w:lastRow="0" w:firstColumn="0" w:lastColumn="0" w:oddVBand="0" w:evenVBand="0" w:oddHBand="1" w:evenHBand="0" w:firstRowFirstColumn="0" w:firstRowLastColumn="0" w:lastRowFirstColumn="0" w:lastRowLastColumn="0"/>
              <w:rPr>
                <w:color w:val="632423" w:themeColor="accent2" w:themeShade="80"/>
              </w:rPr>
            </w:pPr>
            <w:r w:rsidRPr="00B551B7">
              <w:rPr>
                <w:b/>
                <w:color w:val="632423" w:themeColor="accent2" w:themeShade="80"/>
              </w:rPr>
              <w:t xml:space="preserve">DEG-PL: </w:t>
            </w:r>
            <w:r w:rsidRPr="00B551B7">
              <w:rPr>
                <w:i/>
                <w:color w:val="632423" w:themeColor="accent2" w:themeShade="80"/>
              </w:rPr>
              <w:t>extraction de bois dans les concessions forestières</w:t>
            </w:r>
          </w:p>
        </w:tc>
      </w:tr>
      <w:tr w:rsidR="00903095" w:rsidRPr="00B551B7" w:rsidTr="001414C3">
        <w:tc>
          <w:tcPr>
            <w:cnfStyle w:val="001000000000" w:firstRow="0" w:lastRow="0" w:firstColumn="1" w:lastColumn="0" w:oddVBand="0" w:evenVBand="0" w:oddHBand="0" w:evenHBand="0" w:firstRowFirstColumn="0" w:firstRowLastColumn="0" w:lastRowFirstColumn="0" w:lastRowLastColumn="0"/>
            <w:tcW w:w="777" w:type="pct"/>
            <w:tcBorders>
              <w:top w:val="nil"/>
              <w:bottom w:val="single" w:sz="8" w:space="0" w:color="C0504D" w:themeColor="accent2"/>
              <w:right w:val="dashed" w:sz="4" w:space="0" w:color="943634" w:themeColor="accent2" w:themeShade="BF"/>
            </w:tcBorders>
          </w:tcPr>
          <w:p w:rsidR="00903095" w:rsidRPr="00B551B7" w:rsidRDefault="00903095" w:rsidP="001414C3">
            <w:pPr>
              <w:pStyle w:val="NormalREDD"/>
              <w:jc w:val="both"/>
              <w:rPr>
                <w:bCs w:val="0"/>
                <w:color w:val="632423" w:themeColor="accent2" w:themeShade="80"/>
              </w:rPr>
            </w:pPr>
            <w:r w:rsidRPr="00B551B7">
              <w:rPr>
                <w:bCs w:val="0"/>
                <w:color w:val="632423" w:themeColor="accent2" w:themeShade="80"/>
              </w:rPr>
              <w:t>Non-planifiée</w:t>
            </w:r>
          </w:p>
        </w:tc>
        <w:tc>
          <w:tcPr>
            <w:tcW w:w="2394" w:type="pct"/>
            <w:tcBorders>
              <w:top w:val="nil"/>
              <w:left w:val="dashed" w:sz="4" w:space="0" w:color="943634" w:themeColor="accent2" w:themeShade="BF"/>
              <w:bottom w:val="single" w:sz="8" w:space="0" w:color="C0504D" w:themeColor="accent2"/>
            </w:tcBorders>
          </w:tcPr>
          <w:p w:rsidR="00903095" w:rsidRPr="00B551B7" w:rsidRDefault="00903095" w:rsidP="001414C3">
            <w:pPr>
              <w:pStyle w:val="NormalREDD"/>
              <w:ind w:right="174"/>
              <w:cnfStyle w:val="000000000000" w:firstRow="0" w:lastRow="0" w:firstColumn="0" w:lastColumn="0" w:oddVBand="0" w:evenVBand="0" w:oddHBand="0" w:evenHBand="0" w:firstRowFirstColumn="0" w:firstRowLastColumn="0" w:lastRowFirstColumn="0" w:lastRowLastColumn="0"/>
              <w:rPr>
                <w:color w:val="632423" w:themeColor="accent2" w:themeShade="80"/>
              </w:rPr>
            </w:pPr>
            <w:r w:rsidRPr="00B551B7">
              <w:rPr>
                <w:b/>
                <w:color w:val="632423" w:themeColor="accent2" w:themeShade="80"/>
              </w:rPr>
              <w:t>DEF-NOPL:</w:t>
            </w:r>
            <w:r w:rsidRPr="00B551B7">
              <w:rPr>
                <w:color w:val="632423" w:themeColor="accent2" w:themeShade="80"/>
              </w:rPr>
              <w:t xml:space="preserve"> </w:t>
            </w:r>
            <w:r w:rsidRPr="00B551B7">
              <w:rPr>
                <w:i/>
                <w:color w:val="632423" w:themeColor="accent2" w:themeShade="80"/>
              </w:rPr>
              <w:t>agriculture itinérante sur brûlis</w:t>
            </w:r>
          </w:p>
        </w:tc>
        <w:tc>
          <w:tcPr>
            <w:tcW w:w="1829" w:type="pct"/>
          </w:tcPr>
          <w:p w:rsidR="00903095" w:rsidRPr="00B551B7" w:rsidRDefault="00903095" w:rsidP="001414C3">
            <w:pPr>
              <w:pStyle w:val="NormalREDD"/>
              <w:cnfStyle w:val="000000000000" w:firstRow="0" w:lastRow="0" w:firstColumn="0" w:lastColumn="0" w:oddVBand="0" w:evenVBand="0" w:oddHBand="0" w:evenHBand="0" w:firstRowFirstColumn="0" w:firstRowLastColumn="0" w:lastRowFirstColumn="0" w:lastRowLastColumn="0"/>
              <w:rPr>
                <w:color w:val="632423" w:themeColor="accent2" w:themeShade="80"/>
              </w:rPr>
            </w:pPr>
            <w:r w:rsidRPr="00B551B7">
              <w:rPr>
                <w:b/>
                <w:color w:val="632423" w:themeColor="accent2" w:themeShade="80"/>
              </w:rPr>
              <w:t xml:space="preserve">DEG-NOPL: </w:t>
            </w:r>
            <w:r w:rsidRPr="00B551B7">
              <w:rPr>
                <w:i/>
                <w:color w:val="632423" w:themeColor="accent2" w:themeShade="80"/>
              </w:rPr>
              <w:t>extraction de bois-énergie</w:t>
            </w:r>
            <w:r w:rsidRPr="00B551B7">
              <w:rPr>
                <w:color w:val="632423" w:themeColor="accent2" w:themeShade="80"/>
              </w:rPr>
              <w:t xml:space="preserve"> </w:t>
            </w:r>
          </w:p>
        </w:tc>
      </w:tr>
    </w:tbl>
    <w:p w:rsidR="00903095" w:rsidRPr="00B551B7" w:rsidRDefault="00903095" w:rsidP="00903095">
      <w:pPr>
        <w:ind w:right="-90"/>
        <w:outlineLvl w:val="0"/>
        <w:rPr>
          <w:rFonts w:asciiTheme="minorHAnsi" w:eastAsia="Arial" w:hAnsiTheme="minorHAnsi"/>
          <w:color w:val="000000" w:themeColor="text1"/>
        </w:rPr>
      </w:pPr>
    </w:p>
    <w:p w:rsidR="00903095" w:rsidRPr="00B551B7" w:rsidRDefault="00903095" w:rsidP="00903095">
      <w:pPr>
        <w:ind w:right="-90"/>
        <w:outlineLvl w:val="0"/>
        <w:rPr>
          <w:rFonts w:asciiTheme="minorHAnsi" w:eastAsia="Arial" w:hAnsiTheme="minorHAnsi"/>
          <w:color w:val="000000" w:themeColor="text1"/>
        </w:rPr>
      </w:pPr>
      <w:r w:rsidRPr="00B551B7">
        <w:rPr>
          <w:rFonts w:asciiTheme="minorHAnsi" w:eastAsia="Arial" w:hAnsiTheme="minorHAnsi"/>
          <w:color w:val="000000" w:themeColor="text1"/>
        </w:rPr>
        <w:t xml:space="preserve">Pour le NERF actuel, la République du Congo a adopté une approche par étapes, comme suggéré dans la décision 12/CP.17, paragraphe 10.  </w:t>
      </w:r>
    </w:p>
    <w:p w:rsidR="00903095" w:rsidRPr="00B551B7" w:rsidRDefault="00903095" w:rsidP="00903095">
      <w:pPr>
        <w:ind w:right="-90"/>
        <w:outlineLvl w:val="0"/>
        <w:rPr>
          <w:rFonts w:asciiTheme="minorHAnsi" w:eastAsia="Arial" w:hAnsiTheme="minorHAnsi"/>
          <w:color w:val="000000" w:themeColor="text1"/>
        </w:rPr>
      </w:pPr>
      <w:r w:rsidRPr="00B551B7">
        <w:rPr>
          <w:rFonts w:asciiTheme="minorHAnsi" w:eastAsia="Arial" w:hAnsiTheme="minorHAnsi"/>
          <w:color w:val="000000" w:themeColor="text1"/>
        </w:rPr>
        <w:t>Le NERF établi pour l’échelle nationale et en cohérence avec le NERF établi à l’échelle sous nationale, qui prend en compte les Départements de la Sangha et de la Likouala au titre du Programme de Réduction des Emissions (ER-P Sangha Likouala).</w:t>
      </w:r>
    </w:p>
    <w:p w:rsidR="00903095" w:rsidRPr="00B551B7" w:rsidRDefault="00903095" w:rsidP="00903095">
      <w:pPr>
        <w:ind w:right="-90"/>
        <w:outlineLvl w:val="0"/>
        <w:rPr>
          <w:rFonts w:ascii="Arial" w:eastAsia="Arial" w:hAnsi="Arial"/>
          <w:color w:val="000000" w:themeColor="text1"/>
          <w:sz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6"/>
        <w:gridCol w:w="5004"/>
      </w:tblGrid>
      <w:tr w:rsidR="00903095" w:rsidRPr="00B551B7" w:rsidTr="001414C3">
        <w:tc>
          <w:tcPr>
            <w:tcW w:w="4806" w:type="dxa"/>
          </w:tcPr>
          <w:p w:rsidR="00903095" w:rsidRPr="00B551B7" w:rsidRDefault="00903095" w:rsidP="001414C3">
            <w:pPr>
              <w:ind w:right="-90" w:firstLine="90"/>
              <w:outlineLvl w:val="0"/>
              <w:rPr>
                <w:rFonts w:ascii="Arial" w:eastAsia="Arial" w:hAnsi="Arial"/>
                <w:color w:val="000000" w:themeColor="text1"/>
                <w:sz w:val="24"/>
                <w:lang w:val="fr-FR"/>
              </w:rPr>
            </w:pPr>
            <w:r w:rsidRPr="00B551B7">
              <w:rPr>
                <w:rFonts w:ascii="Arial" w:eastAsia="Arial" w:hAnsi="Arial"/>
                <w:noProof/>
                <w:color w:val="000000" w:themeColor="text1"/>
                <w:sz w:val="24"/>
                <w:lang w:val="fr-CH" w:eastAsia="fr-CH"/>
              </w:rPr>
              <w:drawing>
                <wp:inline distT="0" distB="0" distL="0" distR="0">
                  <wp:extent cx="2966483" cy="3508744"/>
                  <wp:effectExtent l="0" t="0" r="5715" b="0"/>
                  <wp:docPr id="207" name="Image 1" descr="Couvert forestier"/>
                  <wp:cNvGraphicFramePr/>
                  <a:graphic xmlns:a="http://schemas.openxmlformats.org/drawingml/2006/main">
                    <a:graphicData uri="http://schemas.openxmlformats.org/drawingml/2006/picture">
                      <pic:pic xmlns:pic="http://schemas.openxmlformats.org/drawingml/2006/picture">
                        <pic:nvPicPr>
                          <pic:cNvPr id="11" name="Picture 4" descr="Couvert forestier"/>
                          <pic:cNvPicPr>
                            <a:picLocks noChangeAspect="1" noChangeArrowheads="1"/>
                          </pic:cNvPicPr>
                        </pic:nvPicPr>
                        <pic:blipFill>
                          <a:blip r:embed="rId87" cstate="email">
                            <a:extLst>
                              <a:ext uri="{28A0092B-C50C-407E-A947-70E740481C1C}">
                                <a14:useLocalDpi xmlns:a14="http://schemas.microsoft.com/office/drawing/2010/main" val="0"/>
                              </a:ext>
                            </a:extLst>
                          </a:blip>
                          <a:srcRect/>
                          <a:stretch>
                            <a:fillRect/>
                          </a:stretch>
                        </pic:blipFill>
                        <pic:spPr bwMode="auto">
                          <a:xfrm>
                            <a:off x="0" y="0"/>
                            <a:ext cx="2969385" cy="3512176"/>
                          </a:xfrm>
                          <a:prstGeom prst="rect">
                            <a:avLst/>
                          </a:prstGeom>
                          <a:noFill/>
                          <a:ln>
                            <a:noFill/>
                          </a:ln>
                          <a:extLst/>
                        </pic:spPr>
                      </pic:pic>
                    </a:graphicData>
                  </a:graphic>
                </wp:inline>
              </w:drawing>
            </w:r>
          </w:p>
        </w:tc>
        <w:tc>
          <w:tcPr>
            <w:tcW w:w="5292" w:type="dxa"/>
            <w:vAlign w:val="center"/>
          </w:tcPr>
          <w:p w:rsidR="00903095" w:rsidRPr="00B551B7" w:rsidRDefault="0073236E" w:rsidP="001414C3">
            <w:pPr>
              <w:ind w:right="-90"/>
              <w:jc w:val="center"/>
              <w:outlineLvl w:val="0"/>
              <w:rPr>
                <w:rFonts w:ascii="Arial" w:eastAsia="Arial" w:hAnsi="Arial"/>
                <w:color w:val="000000" w:themeColor="text1"/>
                <w:sz w:val="24"/>
                <w:lang w:val="fr-FR"/>
              </w:rPr>
            </w:pPr>
            <w:r>
              <w:rPr>
                <w:rFonts w:ascii="Arial" w:eastAsia="Arial" w:hAnsi="Arial"/>
                <w:noProof/>
                <w:color w:val="000000" w:themeColor="text1"/>
                <w:sz w:val="24"/>
                <w:szCs w:val="24"/>
                <w:lang w:val="fr-CH" w:eastAsia="fr-CH"/>
              </w:rPr>
              <mc:AlternateContent>
                <mc:Choice Requires="wpg">
                  <w:drawing>
                    <wp:inline distT="0" distB="0" distL="0" distR="0">
                      <wp:extent cx="2849245" cy="3348990"/>
                      <wp:effectExtent l="0" t="0" r="8255" b="3810"/>
                      <wp:docPr id="317" name="Groupe 1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49245" cy="3348990"/>
                                <a:chOff x="52485" y="446"/>
                                <a:chExt cx="38954" cy="49470"/>
                              </a:xfrm>
                            </wpg:grpSpPr>
                            <pic:pic xmlns:pic="http://schemas.openxmlformats.org/drawingml/2006/picture">
                              <pic:nvPicPr>
                                <pic:cNvPr id="318"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52485" y="22374"/>
                                  <a:ext cx="38955" cy="27542"/>
                                </a:xfrm>
                                <a:prstGeom prst="rect">
                                  <a:avLst/>
                                </a:prstGeom>
                                <a:noFill/>
                                <a:ln>
                                  <a:noFill/>
                                </a:ln>
                                <a:extLst>
                                  <a:ext uri="{909E8E84-426E-40DD-AFC4-6F175D3DCCD1}">
                                    <a14:hiddenFill xmlns:a14="http://schemas.microsoft.com/office/drawing/2010/main">
                                      <a:solidFill>
                                        <a:schemeClr val="accent1">
                                          <a:lumMod val="100000"/>
                                          <a:lumOff val="0"/>
                                        </a:schemeClr>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pic:spPr>
                            </pic:pic>
                            <wpg:grpSp>
                              <wpg:cNvPr id="319" name="Group 88"/>
                              <wpg:cNvGrpSpPr>
                                <a:grpSpLocks/>
                              </wpg:cNvGrpSpPr>
                              <wpg:grpSpPr bwMode="auto">
                                <a:xfrm>
                                  <a:off x="58274" y="446"/>
                                  <a:ext cx="33166" cy="34293"/>
                                  <a:chOff x="58274" y="446"/>
                                  <a:chExt cx="33165" cy="34293"/>
                                </a:xfrm>
                              </wpg:grpSpPr>
                              <pic:pic xmlns:pic="http://schemas.openxmlformats.org/drawingml/2006/picture">
                                <pic:nvPicPr>
                                  <pic:cNvPr id="192" name="Picture 25"/>
                                  <pic:cNvPicPr>
                                    <a:picLocks noChangeAspect="1"/>
                                  </pic:cNvPicPr>
                                </pic:nvPicPr>
                                <pic:blipFill>
                                  <a:blip r:embed="rId89">
                                    <a:extLst>
                                      <a:ext uri="{28A0092B-C50C-407E-A947-70E740481C1C}">
                                        <a14:useLocalDpi xmlns:a14="http://schemas.microsoft.com/office/drawing/2010/main" val="0"/>
                                      </a:ext>
                                    </a:extLst>
                                  </a:blip>
                                  <a:srcRect/>
                                  <a:stretch>
                                    <a:fillRect/>
                                  </a:stretch>
                                </pic:blipFill>
                                <pic:spPr bwMode="auto">
                                  <a:xfrm>
                                    <a:off x="73257" y="446"/>
                                    <a:ext cx="18183" cy="21010"/>
                                  </a:xfrm>
                                  <a:prstGeom prst="rect">
                                    <a:avLst/>
                                  </a:prstGeom>
                                  <a:noFill/>
                                  <a:extLst>
                                    <a:ext uri="{909E8E84-426E-40DD-AFC4-6F175D3DCCD1}">
                                      <a14:hiddenFill xmlns:a14="http://schemas.microsoft.com/office/drawing/2010/main">
                                        <a:solidFill>
                                          <a:srgbClr val="FFFFFF"/>
                                        </a:solidFill>
                                      </a14:hiddenFill>
                                    </a:ext>
                                  </a:extLst>
                                </pic:spPr>
                              </pic:pic>
                              <wps:wsp>
                                <wps:cNvPr id="193" name="Straight Connector 26"/>
                                <wps:cNvCnPr/>
                                <wps:spPr bwMode="auto">
                                  <a:xfrm flipH="1">
                                    <a:off x="58274" y="4617"/>
                                    <a:ext cx="21492" cy="30122"/>
                                  </a:xfrm>
                                  <a:prstGeom prst="line">
                                    <a:avLst/>
                                  </a:prstGeom>
                                  <a:noFill/>
                                  <a:ln w="25400">
                                    <a:solidFill>
                                      <a:srgbClr val="FF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94" name="Straight Connector 27"/>
                                <wps:cNvCnPr/>
                                <wps:spPr bwMode="auto">
                                  <a:xfrm flipH="1">
                                    <a:off x="84569" y="7769"/>
                                    <a:ext cx="5024" cy="22574"/>
                                  </a:xfrm>
                                  <a:prstGeom prst="line">
                                    <a:avLst/>
                                  </a:prstGeom>
                                  <a:noFill/>
                                  <a:ln w="25400">
                                    <a:solidFill>
                                      <a:srgbClr val="FF0000"/>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wps:wsp>
                                <wps:cNvPr id="195" name="Freeform 28"/>
                                <wps:cNvSpPr>
                                  <a:spLocks/>
                                </wps:cNvSpPr>
                                <wps:spPr bwMode="auto">
                                  <a:xfrm>
                                    <a:off x="79624" y="1384"/>
                                    <a:ext cx="11173" cy="9271"/>
                                  </a:xfrm>
                                  <a:custGeom>
                                    <a:avLst/>
                                    <a:gdLst>
                                      <a:gd name="T0" fmla="*/ 6709 w 1117340"/>
                                      <a:gd name="T1" fmla="*/ 371812 h 927116"/>
                                      <a:gd name="T2" fmla="*/ 6709 w 1117340"/>
                                      <a:gd name="T3" fmla="*/ 434585 h 927116"/>
                                      <a:gd name="T4" fmla="*/ 26024 w 1117340"/>
                                      <a:gd name="T5" fmla="*/ 511845 h 927116"/>
                                      <a:gd name="T6" fmla="*/ 74312 w 1117340"/>
                                      <a:gd name="T7" fmla="*/ 502188 h 927116"/>
                                      <a:gd name="T8" fmla="*/ 132258 w 1117340"/>
                                      <a:gd name="T9" fmla="*/ 473215 h 927116"/>
                                      <a:gd name="T10" fmla="*/ 180547 w 1117340"/>
                                      <a:gd name="T11" fmla="*/ 478044 h 927116"/>
                                      <a:gd name="T12" fmla="*/ 238493 w 1117340"/>
                                      <a:gd name="T13" fmla="*/ 482873 h 927116"/>
                                      <a:gd name="T14" fmla="*/ 339898 w 1117340"/>
                                      <a:gd name="T15" fmla="*/ 526331 h 927116"/>
                                      <a:gd name="T16" fmla="*/ 407502 w 1117340"/>
                                      <a:gd name="T17" fmla="*/ 555304 h 927116"/>
                                      <a:gd name="T18" fmla="*/ 402673 w 1117340"/>
                                      <a:gd name="T19" fmla="*/ 627735 h 927116"/>
                                      <a:gd name="T20" fmla="*/ 436475 w 1117340"/>
                                      <a:gd name="T21" fmla="*/ 666364 h 927116"/>
                                      <a:gd name="T22" fmla="*/ 494421 w 1117340"/>
                                      <a:gd name="T23" fmla="*/ 685679 h 927116"/>
                                      <a:gd name="T24" fmla="*/ 557196 w 1117340"/>
                                      <a:gd name="T25" fmla="*/ 666364 h 927116"/>
                                      <a:gd name="T26" fmla="*/ 629628 w 1117340"/>
                                      <a:gd name="T27" fmla="*/ 714652 h 927116"/>
                                      <a:gd name="T28" fmla="*/ 692403 w 1117340"/>
                                      <a:gd name="T29" fmla="*/ 729138 h 927116"/>
                                      <a:gd name="T30" fmla="*/ 764836 w 1117340"/>
                                      <a:gd name="T31" fmla="*/ 700165 h 927116"/>
                                      <a:gd name="T32" fmla="*/ 832439 w 1117340"/>
                                      <a:gd name="T33" fmla="*/ 724309 h 927116"/>
                                      <a:gd name="T34" fmla="*/ 832439 w 1117340"/>
                                      <a:gd name="T35" fmla="*/ 791911 h 927116"/>
                                      <a:gd name="T36" fmla="*/ 837268 w 1117340"/>
                                      <a:gd name="T37" fmla="*/ 849856 h 927116"/>
                                      <a:gd name="T38" fmla="*/ 861412 w 1117340"/>
                                      <a:gd name="T39" fmla="*/ 917458 h 927116"/>
                                      <a:gd name="T40" fmla="*/ 924187 w 1117340"/>
                                      <a:gd name="T41" fmla="*/ 898143 h 927116"/>
                                      <a:gd name="T42" fmla="*/ 933845 w 1117340"/>
                                      <a:gd name="T43" fmla="*/ 840199 h 927116"/>
                                      <a:gd name="T44" fmla="*/ 933845 w 1117340"/>
                                      <a:gd name="T45" fmla="*/ 791911 h 927116"/>
                                      <a:gd name="T46" fmla="*/ 933845 w 1117340"/>
                                      <a:gd name="T47" fmla="*/ 729138 h 927116"/>
                                      <a:gd name="T48" fmla="*/ 953160 w 1117340"/>
                                      <a:gd name="T49" fmla="*/ 671193 h 927116"/>
                                      <a:gd name="T50" fmla="*/ 967647 w 1117340"/>
                                      <a:gd name="T51" fmla="*/ 647049 h 927116"/>
                                      <a:gd name="T52" fmla="*/ 957989 w 1117340"/>
                                      <a:gd name="T53" fmla="*/ 584276 h 927116"/>
                                      <a:gd name="T54" fmla="*/ 962818 w 1117340"/>
                                      <a:gd name="T55" fmla="*/ 511845 h 927116"/>
                                      <a:gd name="T56" fmla="*/ 986962 w 1117340"/>
                                      <a:gd name="T57" fmla="*/ 468387 h 927116"/>
                                      <a:gd name="T58" fmla="*/ 1011106 w 1117340"/>
                                      <a:gd name="T59" fmla="*/ 386298 h 927116"/>
                                      <a:gd name="T60" fmla="*/ 1015935 w 1117340"/>
                                      <a:gd name="T61" fmla="*/ 289724 h 927116"/>
                                      <a:gd name="T62" fmla="*/ 1025593 w 1117340"/>
                                      <a:gd name="T63" fmla="*/ 246265 h 927116"/>
                                      <a:gd name="T64" fmla="*/ 1054566 w 1117340"/>
                                      <a:gd name="T65" fmla="*/ 207635 h 927116"/>
                                      <a:gd name="T66" fmla="*/ 1088367 w 1117340"/>
                                      <a:gd name="T67" fmla="*/ 130376 h 927116"/>
                                      <a:gd name="T68" fmla="*/ 1112512 w 1117340"/>
                                      <a:gd name="T69" fmla="*/ 62773 h 927116"/>
                                      <a:gd name="T70" fmla="*/ 1093196 w 1117340"/>
                                      <a:gd name="T71" fmla="*/ 24144 h 927116"/>
                                      <a:gd name="T72" fmla="*/ 1015935 w 1117340"/>
                                      <a:gd name="T73" fmla="*/ 43459 h 927116"/>
                                      <a:gd name="T74" fmla="*/ 957989 w 1117340"/>
                                      <a:gd name="T75" fmla="*/ 9657 h 927116"/>
                                      <a:gd name="T76" fmla="*/ 890385 w 1117340"/>
                                      <a:gd name="T77" fmla="*/ 0 h 927116"/>
                                      <a:gd name="T78" fmla="*/ 774493 w 1117340"/>
                                      <a:gd name="T79" fmla="*/ 38630 h 927116"/>
                                      <a:gd name="T80" fmla="*/ 716547 w 1117340"/>
                                      <a:gd name="T81" fmla="*/ 38630 h 927116"/>
                                      <a:gd name="T82" fmla="*/ 692403 w 1117340"/>
                                      <a:gd name="T83" fmla="*/ 77260 h 927116"/>
                                      <a:gd name="T84" fmla="*/ 682745 w 1117340"/>
                                      <a:gd name="T85" fmla="*/ 125547 h 927116"/>
                                      <a:gd name="T86" fmla="*/ 677917 w 1117340"/>
                                      <a:gd name="T87" fmla="*/ 207635 h 927116"/>
                                      <a:gd name="T88" fmla="*/ 653772 w 1117340"/>
                                      <a:gd name="T89" fmla="*/ 265580 h 927116"/>
                                      <a:gd name="T90" fmla="*/ 615142 w 1117340"/>
                                      <a:gd name="T91" fmla="*/ 299381 h 927116"/>
                                      <a:gd name="T92" fmla="*/ 605484 w 1117340"/>
                                      <a:gd name="T93" fmla="*/ 352497 h 927116"/>
                                      <a:gd name="T94" fmla="*/ 595826 w 1117340"/>
                                      <a:gd name="T95" fmla="*/ 420099 h 927116"/>
                                      <a:gd name="T96" fmla="*/ 513736 w 1117340"/>
                                      <a:gd name="T97" fmla="*/ 376641 h 927116"/>
                                      <a:gd name="T98" fmla="*/ 465448 w 1117340"/>
                                      <a:gd name="T99" fmla="*/ 371812 h 927116"/>
                                      <a:gd name="T100" fmla="*/ 417160 w 1117340"/>
                                      <a:gd name="T101" fmla="*/ 338011 h 927116"/>
                                      <a:gd name="T102" fmla="*/ 373700 w 1117340"/>
                                      <a:gd name="T103" fmla="*/ 342840 h 927116"/>
                                      <a:gd name="T104" fmla="*/ 291610 w 1117340"/>
                                      <a:gd name="T105" fmla="*/ 323525 h 927116"/>
                                      <a:gd name="T106" fmla="*/ 243322 w 1117340"/>
                                      <a:gd name="T107" fmla="*/ 313867 h 927116"/>
                                      <a:gd name="T108" fmla="*/ 190204 w 1117340"/>
                                      <a:gd name="T109" fmla="*/ 323525 h 927116"/>
                                      <a:gd name="T110" fmla="*/ 103285 w 1117340"/>
                                      <a:gd name="T111" fmla="*/ 323525 h 927116"/>
                                      <a:gd name="T112" fmla="*/ 26024 w 1117340"/>
                                      <a:gd name="T113" fmla="*/ 323525 h 92711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117340" h="927116">
                                        <a:moveTo>
                                          <a:pt x="21195" y="323525"/>
                                        </a:moveTo>
                                        <a:cubicBezTo>
                                          <a:pt x="19585" y="327549"/>
                                          <a:pt x="20438" y="340542"/>
                                          <a:pt x="16366" y="347668"/>
                                        </a:cubicBezTo>
                                        <a:cubicBezTo>
                                          <a:pt x="1915" y="372958"/>
                                          <a:pt x="-3700" y="340587"/>
                                          <a:pt x="6709" y="371812"/>
                                        </a:cubicBezTo>
                                        <a:cubicBezTo>
                                          <a:pt x="5099" y="376641"/>
                                          <a:pt x="1880" y="381208"/>
                                          <a:pt x="1880" y="386298"/>
                                        </a:cubicBezTo>
                                        <a:cubicBezTo>
                                          <a:pt x="1880" y="428740"/>
                                          <a:pt x="13458" y="385367"/>
                                          <a:pt x="1880" y="420099"/>
                                        </a:cubicBezTo>
                                        <a:cubicBezTo>
                                          <a:pt x="3490" y="424928"/>
                                          <a:pt x="6709" y="429495"/>
                                          <a:pt x="6709" y="434585"/>
                                        </a:cubicBezTo>
                                        <a:cubicBezTo>
                                          <a:pt x="6709" y="463782"/>
                                          <a:pt x="-8387" y="433163"/>
                                          <a:pt x="6709" y="468387"/>
                                        </a:cubicBezTo>
                                        <a:cubicBezTo>
                                          <a:pt x="8995" y="473721"/>
                                          <a:pt x="14009" y="477570"/>
                                          <a:pt x="16366" y="482873"/>
                                        </a:cubicBezTo>
                                        <a:cubicBezTo>
                                          <a:pt x="20500" y="492175"/>
                                          <a:pt x="26024" y="511845"/>
                                          <a:pt x="26024" y="511845"/>
                                        </a:cubicBezTo>
                                        <a:cubicBezTo>
                                          <a:pt x="30853" y="508626"/>
                                          <a:pt x="34766" y="503009"/>
                                          <a:pt x="40511" y="502188"/>
                                        </a:cubicBezTo>
                                        <a:cubicBezTo>
                                          <a:pt x="47081" y="501249"/>
                                          <a:pt x="53190" y="507016"/>
                                          <a:pt x="59826" y="507016"/>
                                        </a:cubicBezTo>
                                        <a:cubicBezTo>
                                          <a:pt x="64916" y="507016"/>
                                          <a:pt x="69483" y="503797"/>
                                          <a:pt x="74312" y="502188"/>
                                        </a:cubicBezTo>
                                        <a:cubicBezTo>
                                          <a:pt x="79141" y="498969"/>
                                          <a:pt x="83495" y="494887"/>
                                          <a:pt x="88799" y="492530"/>
                                        </a:cubicBezTo>
                                        <a:cubicBezTo>
                                          <a:pt x="98102" y="488396"/>
                                          <a:pt x="117772" y="482873"/>
                                          <a:pt x="117772" y="482873"/>
                                        </a:cubicBezTo>
                                        <a:cubicBezTo>
                                          <a:pt x="122601" y="479654"/>
                                          <a:pt x="126534" y="474169"/>
                                          <a:pt x="132258" y="473215"/>
                                        </a:cubicBezTo>
                                        <a:cubicBezTo>
                                          <a:pt x="137279" y="472378"/>
                                          <a:pt x="141655" y="478044"/>
                                          <a:pt x="146745" y="478044"/>
                                        </a:cubicBezTo>
                                        <a:cubicBezTo>
                                          <a:pt x="151835" y="478044"/>
                                          <a:pt x="156402" y="474825"/>
                                          <a:pt x="161231" y="473215"/>
                                        </a:cubicBezTo>
                                        <a:cubicBezTo>
                                          <a:pt x="167670" y="474825"/>
                                          <a:pt x="173910" y="478044"/>
                                          <a:pt x="180547" y="478044"/>
                                        </a:cubicBezTo>
                                        <a:cubicBezTo>
                                          <a:pt x="205621" y="478044"/>
                                          <a:pt x="185827" y="464009"/>
                                          <a:pt x="204691" y="482873"/>
                                        </a:cubicBezTo>
                                        <a:cubicBezTo>
                                          <a:pt x="211129" y="481263"/>
                                          <a:pt x="217369" y="478044"/>
                                          <a:pt x="224006" y="478044"/>
                                        </a:cubicBezTo>
                                        <a:cubicBezTo>
                                          <a:pt x="229096" y="478044"/>
                                          <a:pt x="233524" y="481769"/>
                                          <a:pt x="238493" y="482873"/>
                                        </a:cubicBezTo>
                                        <a:cubicBezTo>
                                          <a:pt x="248051" y="484997"/>
                                          <a:pt x="257833" y="485950"/>
                                          <a:pt x="267466" y="487701"/>
                                        </a:cubicBezTo>
                                        <a:cubicBezTo>
                                          <a:pt x="275541" y="489169"/>
                                          <a:pt x="283562" y="490920"/>
                                          <a:pt x="291610" y="492530"/>
                                        </a:cubicBezTo>
                                        <a:cubicBezTo>
                                          <a:pt x="313598" y="514518"/>
                                          <a:pt x="292093" y="494461"/>
                                          <a:pt x="339898" y="526331"/>
                                        </a:cubicBezTo>
                                        <a:cubicBezTo>
                                          <a:pt x="344727" y="529550"/>
                                          <a:pt x="349050" y="533703"/>
                                          <a:pt x="354385" y="535989"/>
                                        </a:cubicBezTo>
                                        <a:cubicBezTo>
                                          <a:pt x="360485" y="538603"/>
                                          <a:pt x="367319" y="538994"/>
                                          <a:pt x="373700" y="540817"/>
                                        </a:cubicBezTo>
                                        <a:cubicBezTo>
                                          <a:pt x="390278" y="545553"/>
                                          <a:pt x="390334" y="546720"/>
                                          <a:pt x="407502" y="555304"/>
                                        </a:cubicBezTo>
                                        <a:cubicBezTo>
                                          <a:pt x="420379" y="593932"/>
                                          <a:pt x="410721" y="548866"/>
                                          <a:pt x="397844" y="574619"/>
                                        </a:cubicBezTo>
                                        <a:cubicBezTo>
                                          <a:pt x="395568" y="579171"/>
                                          <a:pt x="401063" y="584276"/>
                                          <a:pt x="402673" y="589105"/>
                                        </a:cubicBezTo>
                                        <a:cubicBezTo>
                                          <a:pt x="391635" y="622218"/>
                                          <a:pt x="402673" y="581119"/>
                                          <a:pt x="402673" y="627735"/>
                                        </a:cubicBezTo>
                                        <a:cubicBezTo>
                                          <a:pt x="402673" y="632825"/>
                                          <a:pt x="399454" y="637392"/>
                                          <a:pt x="397844" y="642221"/>
                                        </a:cubicBezTo>
                                        <a:cubicBezTo>
                                          <a:pt x="402261" y="648847"/>
                                          <a:pt x="414022" y="668538"/>
                                          <a:pt x="421988" y="671193"/>
                                        </a:cubicBezTo>
                                        <a:lnTo>
                                          <a:pt x="436475" y="666364"/>
                                        </a:lnTo>
                                        <a:cubicBezTo>
                                          <a:pt x="439694" y="669583"/>
                                          <a:pt x="442428" y="673376"/>
                                          <a:pt x="446133" y="676022"/>
                                        </a:cubicBezTo>
                                        <a:cubicBezTo>
                                          <a:pt x="466088" y="690275"/>
                                          <a:pt x="466012" y="689086"/>
                                          <a:pt x="484763" y="695337"/>
                                        </a:cubicBezTo>
                                        <a:cubicBezTo>
                                          <a:pt x="487982" y="692118"/>
                                          <a:pt x="490517" y="688021"/>
                                          <a:pt x="494421" y="685679"/>
                                        </a:cubicBezTo>
                                        <a:cubicBezTo>
                                          <a:pt x="498785" y="683060"/>
                                          <a:pt x="504933" y="684031"/>
                                          <a:pt x="508907" y="680851"/>
                                        </a:cubicBezTo>
                                        <a:cubicBezTo>
                                          <a:pt x="539223" y="656599"/>
                                          <a:pt x="493522" y="672624"/>
                                          <a:pt x="537880" y="661536"/>
                                        </a:cubicBezTo>
                                        <a:cubicBezTo>
                                          <a:pt x="544319" y="663145"/>
                                          <a:pt x="551260" y="663396"/>
                                          <a:pt x="557196" y="666364"/>
                                        </a:cubicBezTo>
                                        <a:cubicBezTo>
                                          <a:pt x="623627" y="699577"/>
                                          <a:pt x="560589" y="677152"/>
                                          <a:pt x="600655" y="690508"/>
                                        </a:cubicBezTo>
                                        <a:cubicBezTo>
                                          <a:pt x="605484" y="695337"/>
                                          <a:pt x="609896" y="700622"/>
                                          <a:pt x="615142" y="704994"/>
                                        </a:cubicBezTo>
                                        <a:cubicBezTo>
                                          <a:pt x="619600" y="708709"/>
                                          <a:pt x="625806" y="710284"/>
                                          <a:pt x="629628" y="714652"/>
                                        </a:cubicBezTo>
                                        <a:cubicBezTo>
                                          <a:pt x="661533" y="751114"/>
                                          <a:pt x="633650" y="738526"/>
                                          <a:pt x="663430" y="748453"/>
                                        </a:cubicBezTo>
                                        <a:cubicBezTo>
                                          <a:pt x="665464" y="742351"/>
                                          <a:pt x="668448" y="726203"/>
                                          <a:pt x="677917" y="724309"/>
                                        </a:cubicBezTo>
                                        <a:cubicBezTo>
                                          <a:pt x="682908" y="723311"/>
                                          <a:pt x="687574" y="727528"/>
                                          <a:pt x="692403" y="729138"/>
                                        </a:cubicBezTo>
                                        <a:cubicBezTo>
                                          <a:pt x="698841" y="724309"/>
                                          <a:pt x="704520" y="718251"/>
                                          <a:pt x="711718" y="714652"/>
                                        </a:cubicBezTo>
                                        <a:cubicBezTo>
                                          <a:pt x="720823" y="710099"/>
                                          <a:pt x="740691" y="704994"/>
                                          <a:pt x="740691" y="704994"/>
                                        </a:cubicBezTo>
                                        <a:cubicBezTo>
                                          <a:pt x="768391" y="714227"/>
                                          <a:pt x="743624" y="710771"/>
                                          <a:pt x="764836" y="700165"/>
                                        </a:cubicBezTo>
                                        <a:cubicBezTo>
                                          <a:pt x="773941" y="695612"/>
                                          <a:pt x="793809" y="690508"/>
                                          <a:pt x="793809" y="690508"/>
                                        </a:cubicBezTo>
                                        <a:cubicBezTo>
                                          <a:pt x="803500" y="692931"/>
                                          <a:pt x="820941" y="694991"/>
                                          <a:pt x="827610" y="704994"/>
                                        </a:cubicBezTo>
                                        <a:cubicBezTo>
                                          <a:pt x="831291" y="710516"/>
                                          <a:pt x="830829" y="717871"/>
                                          <a:pt x="832439" y="724309"/>
                                        </a:cubicBezTo>
                                        <a:cubicBezTo>
                                          <a:pt x="821401" y="757422"/>
                                          <a:pt x="832439" y="716323"/>
                                          <a:pt x="832439" y="762939"/>
                                        </a:cubicBezTo>
                                        <a:cubicBezTo>
                                          <a:pt x="832439" y="768029"/>
                                          <a:pt x="829220" y="772596"/>
                                          <a:pt x="827610" y="777425"/>
                                        </a:cubicBezTo>
                                        <a:cubicBezTo>
                                          <a:pt x="829220" y="782254"/>
                                          <a:pt x="830163" y="787359"/>
                                          <a:pt x="832439" y="791911"/>
                                        </a:cubicBezTo>
                                        <a:cubicBezTo>
                                          <a:pt x="835035" y="797102"/>
                                          <a:pt x="842097" y="800594"/>
                                          <a:pt x="842097" y="806397"/>
                                        </a:cubicBezTo>
                                        <a:cubicBezTo>
                                          <a:pt x="842097" y="816577"/>
                                          <a:pt x="832439" y="835370"/>
                                          <a:pt x="832439" y="835370"/>
                                        </a:cubicBezTo>
                                        <a:cubicBezTo>
                                          <a:pt x="834049" y="840199"/>
                                          <a:pt x="837268" y="844766"/>
                                          <a:pt x="837268" y="849856"/>
                                        </a:cubicBezTo>
                                        <a:cubicBezTo>
                                          <a:pt x="837268" y="874930"/>
                                          <a:pt x="823233" y="855136"/>
                                          <a:pt x="842097" y="874000"/>
                                        </a:cubicBezTo>
                                        <a:cubicBezTo>
                                          <a:pt x="834335" y="905047"/>
                                          <a:pt x="833080" y="884298"/>
                                          <a:pt x="851755" y="902972"/>
                                        </a:cubicBezTo>
                                        <a:cubicBezTo>
                                          <a:pt x="855859" y="907075"/>
                                          <a:pt x="856491" y="914382"/>
                                          <a:pt x="861412" y="917458"/>
                                        </a:cubicBezTo>
                                        <a:cubicBezTo>
                                          <a:pt x="870045" y="922853"/>
                                          <a:pt x="890385" y="927116"/>
                                          <a:pt x="890385" y="927116"/>
                                        </a:cubicBezTo>
                                        <a:cubicBezTo>
                                          <a:pt x="891995" y="922287"/>
                                          <a:pt x="892034" y="916604"/>
                                          <a:pt x="895214" y="912629"/>
                                        </a:cubicBezTo>
                                        <a:cubicBezTo>
                                          <a:pt x="902021" y="904121"/>
                                          <a:pt x="914646" y="901324"/>
                                          <a:pt x="924187" y="898143"/>
                                        </a:cubicBezTo>
                                        <a:lnTo>
                                          <a:pt x="933845" y="869171"/>
                                        </a:lnTo>
                                        <a:lnTo>
                                          <a:pt x="938674" y="854685"/>
                                        </a:lnTo>
                                        <a:cubicBezTo>
                                          <a:pt x="937064" y="849856"/>
                                          <a:pt x="933845" y="845289"/>
                                          <a:pt x="933845" y="840199"/>
                                        </a:cubicBezTo>
                                        <a:cubicBezTo>
                                          <a:pt x="933845" y="833562"/>
                                          <a:pt x="939765" y="827430"/>
                                          <a:pt x="938674" y="820884"/>
                                        </a:cubicBezTo>
                                        <a:cubicBezTo>
                                          <a:pt x="937925" y="816393"/>
                                          <a:pt x="932235" y="814445"/>
                                          <a:pt x="929016" y="811226"/>
                                        </a:cubicBezTo>
                                        <a:cubicBezTo>
                                          <a:pt x="930626" y="804788"/>
                                          <a:pt x="933845" y="798548"/>
                                          <a:pt x="933845" y="791911"/>
                                        </a:cubicBezTo>
                                        <a:cubicBezTo>
                                          <a:pt x="933845" y="784806"/>
                                          <a:pt x="921244" y="761881"/>
                                          <a:pt x="919358" y="758110"/>
                                        </a:cubicBezTo>
                                        <a:cubicBezTo>
                                          <a:pt x="920968" y="751672"/>
                                          <a:pt x="924187" y="745432"/>
                                          <a:pt x="924187" y="738795"/>
                                        </a:cubicBezTo>
                                        <a:cubicBezTo>
                                          <a:pt x="924187" y="721626"/>
                                          <a:pt x="908090" y="720553"/>
                                          <a:pt x="933845" y="729138"/>
                                        </a:cubicBezTo>
                                        <a:cubicBezTo>
                                          <a:pt x="935455" y="721090"/>
                                          <a:pt x="936079" y="712780"/>
                                          <a:pt x="938674" y="704994"/>
                                        </a:cubicBezTo>
                                        <a:cubicBezTo>
                                          <a:pt x="940950" y="698165"/>
                                          <a:pt x="945496" y="692295"/>
                                          <a:pt x="948331" y="685679"/>
                                        </a:cubicBezTo>
                                        <a:cubicBezTo>
                                          <a:pt x="950336" y="681001"/>
                                          <a:pt x="951550" y="676022"/>
                                          <a:pt x="953160" y="671193"/>
                                        </a:cubicBezTo>
                                        <a:cubicBezTo>
                                          <a:pt x="957989" y="672803"/>
                                          <a:pt x="964047" y="679621"/>
                                          <a:pt x="967647" y="676022"/>
                                        </a:cubicBezTo>
                                        <a:cubicBezTo>
                                          <a:pt x="971246" y="672423"/>
                                          <a:pt x="962818" y="666626"/>
                                          <a:pt x="962818" y="661536"/>
                                        </a:cubicBezTo>
                                        <a:cubicBezTo>
                                          <a:pt x="962818" y="656446"/>
                                          <a:pt x="966249" y="651943"/>
                                          <a:pt x="967647" y="647049"/>
                                        </a:cubicBezTo>
                                        <a:cubicBezTo>
                                          <a:pt x="969470" y="640668"/>
                                          <a:pt x="970866" y="634173"/>
                                          <a:pt x="972475" y="627735"/>
                                        </a:cubicBezTo>
                                        <a:lnTo>
                                          <a:pt x="962818" y="598762"/>
                                        </a:lnTo>
                                        <a:cubicBezTo>
                                          <a:pt x="961208" y="593933"/>
                                          <a:pt x="959224" y="589214"/>
                                          <a:pt x="957989" y="584276"/>
                                        </a:cubicBezTo>
                                        <a:lnTo>
                                          <a:pt x="953160" y="564961"/>
                                        </a:lnTo>
                                        <a:cubicBezTo>
                                          <a:pt x="954770" y="553694"/>
                                          <a:pt x="955953" y="542358"/>
                                          <a:pt x="957989" y="531160"/>
                                        </a:cubicBezTo>
                                        <a:cubicBezTo>
                                          <a:pt x="959176" y="524631"/>
                                          <a:pt x="959137" y="517367"/>
                                          <a:pt x="962818" y="511845"/>
                                        </a:cubicBezTo>
                                        <a:cubicBezTo>
                                          <a:pt x="966037" y="507016"/>
                                          <a:pt x="972475" y="505407"/>
                                          <a:pt x="977304" y="502188"/>
                                        </a:cubicBezTo>
                                        <a:cubicBezTo>
                                          <a:pt x="978914" y="497359"/>
                                          <a:pt x="980735" y="492595"/>
                                          <a:pt x="982133" y="487701"/>
                                        </a:cubicBezTo>
                                        <a:cubicBezTo>
                                          <a:pt x="983956" y="481320"/>
                                          <a:pt x="985055" y="474743"/>
                                          <a:pt x="986962" y="468387"/>
                                        </a:cubicBezTo>
                                        <a:cubicBezTo>
                                          <a:pt x="989887" y="458636"/>
                                          <a:pt x="996620" y="439414"/>
                                          <a:pt x="996620" y="439414"/>
                                        </a:cubicBezTo>
                                        <a:cubicBezTo>
                                          <a:pt x="995010" y="434585"/>
                                          <a:pt x="991791" y="430018"/>
                                          <a:pt x="991791" y="424928"/>
                                        </a:cubicBezTo>
                                        <a:cubicBezTo>
                                          <a:pt x="991791" y="414534"/>
                                          <a:pt x="1008379" y="390844"/>
                                          <a:pt x="1011106" y="386298"/>
                                        </a:cubicBezTo>
                                        <a:cubicBezTo>
                                          <a:pt x="1012716" y="375031"/>
                                          <a:pt x="1015935" y="363878"/>
                                          <a:pt x="1015935" y="352497"/>
                                        </a:cubicBezTo>
                                        <a:cubicBezTo>
                                          <a:pt x="1015935" y="313868"/>
                                          <a:pt x="1003058" y="362154"/>
                                          <a:pt x="1015935" y="323525"/>
                                        </a:cubicBezTo>
                                        <a:cubicBezTo>
                                          <a:pt x="1004357" y="288793"/>
                                          <a:pt x="1015935" y="332166"/>
                                          <a:pt x="1015935" y="289724"/>
                                        </a:cubicBezTo>
                                        <a:cubicBezTo>
                                          <a:pt x="1015935" y="284634"/>
                                          <a:pt x="1012716" y="280066"/>
                                          <a:pt x="1011106" y="275237"/>
                                        </a:cubicBezTo>
                                        <a:cubicBezTo>
                                          <a:pt x="1012716" y="268799"/>
                                          <a:pt x="1012967" y="261858"/>
                                          <a:pt x="1015935" y="255923"/>
                                        </a:cubicBezTo>
                                        <a:cubicBezTo>
                                          <a:pt x="1017971" y="251851"/>
                                          <a:pt x="1023557" y="250337"/>
                                          <a:pt x="1025593" y="246265"/>
                                        </a:cubicBezTo>
                                        <a:cubicBezTo>
                                          <a:pt x="1028561" y="240329"/>
                                          <a:pt x="1026740" y="232472"/>
                                          <a:pt x="1030421" y="226950"/>
                                        </a:cubicBezTo>
                                        <a:cubicBezTo>
                                          <a:pt x="1033640" y="222121"/>
                                          <a:pt x="1040376" y="220918"/>
                                          <a:pt x="1044908" y="217293"/>
                                        </a:cubicBezTo>
                                        <a:cubicBezTo>
                                          <a:pt x="1048463" y="214449"/>
                                          <a:pt x="1051347" y="210854"/>
                                          <a:pt x="1054566" y="207635"/>
                                        </a:cubicBezTo>
                                        <a:cubicBezTo>
                                          <a:pt x="1065221" y="154357"/>
                                          <a:pt x="1059032" y="174920"/>
                                          <a:pt x="1069052" y="144862"/>
                                        </a:cubicBezTo>
                                        <a:cubicBezTo>
                                          <a:pt x="1073881" y="146472"/>
                                          <a:pt x="1079467" y="152745"/>
                                          <a:pt x="1083539" y="149691"/>
                                        </a:cubicBezTo>
                                        <a:cubicBezTo>
                                          <a:pt x="1088848" y="145709"/>
                                          <a:pt x="1086544" y="136757"/>
                                          <a:pt x="1088367" y="130376"/>
                                        </a:cubicBezTo>
                                        <a:cubicBezTo>
                                          <a:pt x="1089765" y="125482"/>
                                          <a:pt x="1091191" y="120568"/>
                                          <a:pt x="1093196" y="115889"/>
                                        </a:cubicBezTo>
                                        <a:cubicBezTo>
                                          <a:pt x="1096032" y="109273"/>
                                          <a:pt x="1100018" y="103191"/>
                                          <a:pt x="1102854" y="96575"/>
                                        </a:cubicBezTo>
                                        <a:cubicBezTo>
                                          <a:pt x="1107814" y="85001"/>
                                          <a:pt x="1109013" y="75019"/>
                                          <a:pt x="1112512" y="62773"/>
                                        </a:cubicBezTo>
                                        <a:cubicBezTo>
                                          <a:pt x="1113910" y="57879"/>
                                          <a:pt x="1115731" y="53116"/>
                                          <a:pt x="1117340" y="48287"/>
                                        </a:cubicBezTo>
                                        <a:cubicBezTo>
                                          <a:pt x="1115731" y="43458"/>
                                          <a:pt x="1116111" y="37400"/>
                                          <a:pt x="1112512" y="33801"/>
                                        </a:cubicBezTo>
                                        <a:cubicBezTo>
                                          <a:pt x="1107422" y="28711"/>
                                          <a:pt x="1099446" y="27715"/>
                                          <a:pt x="1093196" y="24144"/>
                                        </a:cubicBezTo>
                                        <a:cubicBezTo>
                                          <a:pt x="1088157" y="21265"/>
                                          <a:pt x="1083539" y="17705"/>
                                          <a:pt x="1078710" y="14486"/>
                                        </a:cubicBezTo>
                                        <a:cubicBezTo>
                                          <a:pt x="1069052" y="17705"/>
                                          <a:pt x="1055384" y="15674"/>
                                          <a:pt x="1049737" y="24144"/>
                                        </a:cubicBezTo>
                                        <a:cubicBezTo>
                                          <a:pt x="1035526" y="45459"/>
                                          <a:pt x="1045770" y="37492"/>
                                          <a:pt x="1015935" y="43459"/>
                                        </a:cubicBezTo>
                                        <a:cubicBezTo>
                                          <a:pt x="1012716" y="38630"/>
                                          <a:pt x="1011199" y="32048"/>
                                          <a:pt x="1006277" y="28972"/>
                                        </a:cubicBezTo>
                                        <a:cubicBezTo>
                                          <a:pt x="997644" y="23577"/>
                                          <a:pt x="986409" y="23868"/>
                                          <a:pt x="977304" y="19315"/>
                                        </a:cubicBezTo>
                                        <a:lnTo>
                                          <a:pt x="957989" y="9657"/>
                                        </a:lnTo>
                                        <a:cubicBezTo>
                                          <a:pt x="953160" y="11267"/>
                                          <a:pt x="948592" y="14486"/>
                                          <a:pt x="943502" y="14486"/>
                                        </a:cubicBezTo>
                                        <a:cubicBezTo>
                                          <a:pt x="936865" y="14486"/>
                                          <a:pt x="930568" y="11480"/>
                                          <a:pt x="924187" y="9657"/>
                                        </a:cubicBezTo>
                                        <a:cubicBezTo>
                                          <a:pt x="875704" y="-4195"/>
                                          <a:pt x="950758" y="15093"/>
                                          <a:pt x="890385" y="0"/>
                                        </a:cubicBezTo>
                                        <a:cubicBezTo>
                                          <a:pt x="843988" y="9280"/>
                                          <a:pt x="886908" y="-1507"/>
                                          <a:pt x="846926" y="14486"/>
                                        </a:cubicBezTo>
                                        <a:cubicBezTo>
                                          <a:pt x="790924" y="36887"/>
                                          <a:pt x="841346" y="14736"/>
                                          <a:pt x="798637" y="28972"/>
                                        </a:cubicBezTo>
                                        <a:cubicBezTo>
                                          <a:pt x="790414" y="31713"/>
                                          <a:pt x="782541" y="35411"/>
                                          <a:pt x="774493" y="38630"/>
                                        </a:cubicBezTo>
                                        <a:cubicBezTo>
                                          <a:pt x="769664" y="37020"/>
                                          <a:pt x="765097" y="33801"/>
                                          <a:pt x="760007" y="33801"/>
                                        </a:cubicBezTo>
                                        <a:cubicBezTo>
                                          <a:pt x="721377" y="33801"/>
                                          <a:pt x="769662" y="46678"/>
                                          <a:pt x="731034" y="33801"/>
                                        </a:cubicBezTo>
                                        <a:cubicBezTo>
                                          <a:pt x="726205" y="35411"/>
                                          <a:pt x="721637" y="38630"/>
                                          <a:pt x="716547" y="38630"/>
                                        </a:cubicBezTo>
                                        <a:cubicBezTo>
                                          <a:pt x="697497" y="38630"/>
                                          <a:pt x="698568" y="19830"/>
                                          <a:pt x="706890" y="53116"/>
                                        </a:cubicBezTo>
                                        <a:cubicBezTo>
                                          <a:pt x="705280" y="57945"/>
                                          <a:pt x="704680" y="63237"/>
                                          <a:pt x="702061" y="67602"/>
                                        </a:cubicBezTo>
                                        <a:cubicBezTo>
                                          <a:pt x="699719" y="71506"/>
                                          <a:pt x="693296" y="72796"/>
                                          <a:pt x="692403" y="77260"/>
                                        </a:cubicBezTo>
                                        <a:cubicBezTo>
                                          <a:pt x="691405" y="82251"/>
                                          <a:pt x="695622" y="86917"/>
                                          <a:pt x="697232" y="91746"/>
                                        </a:cubicBezTo>
                                        <a:cubicBezTo>
                                          <a:pt x="695622" y="96575"/>
                                          <a:pt x="694408" y="101554"/>
                                          <a:pt x="692403" y="106232"/>
                                        </a:cubicBezTo>
                                        <a:cubicBezTo>
                                          <a:pt x="689567" y="112848"/>
                                          <a:pt x="683638" y="118404"/>
                                          <a:pt x="682745" y="125547"/>
                                        </a:cubicBezTo>
                                        <a:cubicBezTo>
                                          <a:pt x="681922" y="132132"/>
                                          <a:pt x="685964" y="138424"/>
                                          <a:pt x="687574" y="144862"/>
                                        </a:cubicBezTo>
                                        <a:cubicBezTo>
                                          <a:pt x="675818" y="180130"/>
                                          <a:pt x="675448" y="163958"/>
                                          <a:pt x="682745" y="193149"/>
                                        </a:cubicBezTo>
                                        <a:cubicBezTo>
                                          <a:pt x="681136" y="197978"/>
                                          <a:pt x="679315" y="202741"/>
                                          <a:pt x="677917" y="207635"/>
                                        </a:cubicBezTo>
                                        <a:cubicBezTo>
                                          <a:pt x="676094" y="214016"/>
                                          <a:pt x="676056" y="221014"/>
                                          <a:pt x="673088" y="226950"/>
                                        </a:cubicBezTo>
                                        <a:cubicBezTo>
                                          <a:pt x="671052" y="231022"/>
                                          <a:pt x="666649" y="233389"/>
                                          <a:pt x="663430" y="236608"/>
                                        </a:cubicBezTo>
                                        <a:cubicBezTo>
                                          <a:pt x="660211" y="246265"/>
                                          <a:pt x="659419" y="257110"/>
                                          <a:pt x="653772" y="265580"/>
                                        </a:cubicBezTo>
                                        <a:cubicBezTo>
                                          <a:pt x="650553" y="270409"/>
                                          <a:pt x="646710" y="274875"/>
                                          <a:pt x="644115" y="280066"/>
                                        </a:cubicBezTo>
                                        <a:cubicBezTo>
                                          <a:pt x="631579" y="305139"/>
                                          <a:pt x="648491" y="285347"/>
                                          <a:pt x="629628" y="304210"/>
                                        </a:cubicBezTo>
                                        <a:cubicBezTo>
                                          <a:pt x="624799" y="302600"/>
                                          <a:pt x="620232" y="299381"/>
                                          <a:pt x="615142" y="299381"/>
                                        </a:cubicBezTo>
                                        <a:cubicBezTo>
                                          <a:pt x="598586" y="299381"/>
                                          <a:pt x="599505" y="305819"/>
                                          <a:pt x="595826" y="318696"/>
                                        </a:cubicBezTo>
                                        <a:cubicBezTo>
                                          <a:pt x="594003" y="325077"/>
                                          <a:pt x="592607" y="331573"/>
                                          <a:pt x="590998" y="338011"/>
                                        </a:cubicBezTo>
                                        <a:cubicBezTo>
                                          <a:pt x="595827" y="342840"/>
                                          <a:pt x="601112" y="347251"/>
                                          <a:pt x="605484" y="352497"/>
                                        </a:cubicBezTo>
                                        <a:cubicBezTo>
                                          <a:pt x="609199" y="356955"/>
                                          <a:pt x="612546" y="361792"/>
                                          <a:pt x="615142" y="366983"/>
                                        </a:cubicBezTo>
                                        <a:cubicBezTo>
                                          <a:pt x="620093" y="376884"/>
                                          <a:pt x="622962" y="396427"/>
                                          <a:pt x="624799" y="405613"/>
                                        </a:cubicBezTo>
                                        <a:cubicBezTo>
                                          <a:pt x="621747" y="407648"/>
                                          <a:pt x="602076" y="422599"/>
                                          <a:pt x="595826" y="420099"/>
                                        </a:cubicBezTo>
                                        <a:cubicBezTo>
                                          <a:pt x="590438" y="417944"/>
                                          <a:pt x="591090" y="408689"/>
                                          <a:pt x="586169" y="405613"/>
                                        </a:cubicBezTo>
                                        <a:cubicBezTo>
                                          <a:pt x="577536" y="400218"/>
                                          <a:pt x="557196" y="395956"/>
                                          <a:pt x="557196" y="395956"/>
                                        </a:cubicBezTo>
                                        <a:cubicBezTo>
                                          <a:pt x="534238" y="380651"/>
                                          <a:pt x="548217" y="388134"/>
                                          <a:pt x="513736" y="376641"/>
                                        </a:cubicBezTo>
                                        <a:lnTo>
                                          <a:pt x="499250" y="371812"/>
                                        </a:lnTo>
                                        <a:lnTo>
                                          <a:pt x="484763" y="366983"/>
                                        </a:lnTo>
                                        <a:cubicBezTo>
                                          <a:pt x="478325" y="368593"/>
                                          <a:pt x="472052" y="372472"/>
                                          <a:pt x="465448" y="371812"/>
                                        </a:cubicBezTo>
                                        <a:cubicBezTo>
                                          <a:pt x="455319" y="370799"/>
                                          <a:pt x="436475" y="362155"/>
                                          <a:pt x="436475" y="362155"/>
                                        </a:cubicBezTo>
                                        <a:cubicBezTo>
                                          <a:pt x="433256" y="358936"/>
                                          <a:pt x="429661" y="356052"/>
                                          <a:pt x="426817" y="352497"/>
                                        </a:cubicBezTo>
                                        <a:cubicBezTo>
                                          <a:pt x="423192" y="347965"/>
                                          <a:pt x="422548" y="340166"/>
                                          <a:pt x="417160" y="338011"/>
                                        </a:cubicBezTo>
                                        <a:cubicBezTo>
                                          <a:pt x="412434" y="336121"/>
                                          <a:pt x="407502" y="341230"/>
                                          <a:pt x="402673" y="342840"/>
                                        </a:cubicBezTo>
                                        <a:cubicBezTo>
                                          <a:pt x="397844" y="341230"/>
                                          <a:pt x="393277" y="338011"/>
                                          <a:pt x="388187" y="338011"/>
                                        </a:cubicBezTo>
                                        <a:cubicBezTo>
                                          <a:pt x="383097" y="338011"/>
                                          <a:pt x="378594" y="341442"/>
                                          <a:pt x="373700" y="342840"/>
                                        </a:cubicBezTo>
                                        <a:cubicBezTo>
                                          <a:pt x="367319" y="344663"/>
                                          <a:pt x="360823" y="346059"/>
                                          <a:pt x="354385" y="347668"/>
                                        </a:cubicBezTo>
                                        <a:cubicBezTo>
                                          <a:pt x="325966" y="333460"/>
                                          <a:pt x="341894" y="340285"/>
                                          <a:pt x="306096" y="328353"/>
                                        </a:cubicBezTo>
                                        <a:lnTo>
                                          <a:pt x="291610" y="323525"/>
                                        </a:lnTo>
                                        <a:cubicBezTo>
                                          <a:pt x="288391" y="320306"/>
                                          <a:pt x="286459" y="314511"/>
                                          <a:pt x="281952" y="313867"/>
                                        </a:cubicBezTo>
                                        <a:cubicBezTo>
                                          <a:pt x="273827" y="312706"/>
                                          <a:pt x="266015" y="318696"/>
                                          <a:pt x="257808" y="318696"/>
                                        </a:cubicBezTo>
                                        <a:cubicBezTo>
                                          <a:pt x="252718" y="318696"/>
                                          <a:pt x="248151" y="315477"/>
                                          <a:pt x="243322" y="313867"/>
                                        </a:cubicBezTo>
                                        <a:cubicBezTo>
                                          <a:pt x="236883" y="315477"/>
                                          <a:pt x="230643" y="318696"/>
                                          <a:pt x="224006" y="318696"/>
                                        </a:cubicBezTo>
                                        <a:cubicBezTo>
                                          <a:pt x="218916" y="318696"/>
                                          <a:pt x="214559" y="313147"/>
                                          <a:pt x="209520" y="313867"/>
                                        </a:cubicBezTo>
                                        <a:cubicBezTo>
                                          <a:pt x="202394" y="314885"/>
                                          <a:pt x="197099" y="321457"/>
                                          <a:pt x="190204" y="323525"/>
                                        </a:cubicBezTo>
                                        <a:cubicBezTo>
                                          <a:pt x="180826" y="326338"/>
                                          <a:pt x="170889" y="326744"/>
                                          <a:pt x="161231" y="328353"/>
                                        </a:cubicBezTo>
                                        <a:cubicBezTo>
                                          <a:pt x="154793" y="326744"/>
                                          <a:pt x="148552" y="323525"/>
                                          <a:pt x="141916" y="323525"/>
                                        </a:cubicBezTo>
                                        <a:cubicBezTo>
                                          <a:pt x="95299" y="323525"/>
                                          <a:pt x="136400" y="334561"/>
                                          <a:pt x="103285" y="323525"/>
                                        </a:cubicBezTo>
                                        <a:cubicBezTo>
                                          <a:pt x="42902" y="338618"/>
                                          <a:pt x="117976" y="323525"/>
                                          <a:pt x="69484" y="323525"/>
                                        </a:cubicBezTo>
                                        <a:cubicBezTo>
                                          <a:pt x="61276" y="323525"/>
                                          <a:pt x="53387" y="326744"/>
                                          <a:pt x="45339" y="328353"/>
                                        </a:cubicBezTo>
                                        <a:cubicBezTo>
                                          <a:pt x="38901" y="326744"/>
                                          <a:pt x="32660" y="323525"/>
                                          <a:pt x="26024" y="323525"/>
                                        </a:cubicBezTo>
                                        <a:cubicBezTo>
                                          <a:pt x="-3811" y="323525"/>
                                          <a:pt x="22805" y="319501"/>
                                          <a:pt x="21195" y="323525"/>
                                        </a:cubicBezTo>
                                        <a:close/>
                                      </a:path>
                                    </a:pathLst>
                                  </a:custGeom>
                                  <a:noFill/>
                                  <a:ln w="28575">
                                    <a:solidFill>
                                      <a:srgbClr val="FF0000"/>
                                    </a:solidFill>
                                    <a:round/>
                                    <a:headEnd/>
                                    <a:tailEnd/>
                                  </a:ln>
                                  <a:effectLst>
                                    <a:outerShdw dist="23000" dir="5400000" rotWithShape="0">
                                      <a:srgbClr val="000000">
                                        <a:alpha val="34998"/>
                                      </a:srgbClr>
                                    </a:outerShdw>
                                  </a:effectLst>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inline>
                  </w:drawing>
                </mc:Choice>
                <mc:Fallback>
                  <w:pict>
                    <v:group w14:anchorId="7C9C7FE9" id="Groupe 194" o:spid="_x0000_s1026" style="width:224.35pt;height:263.7pt;mso-position-horizontal-relative:char;mso-position-vertical-relative:line" coordorigin="52485,446" coordsize="38954,4947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">
                      <v:shape id="Picture 2" o:spid="_x0000_s1027" type="#_x0000_t75" style="position:absolute;left:52485;top:22374;width:38955;height:275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6HGLCAAAA3AAAAA8AAABkcnMvZG93bnJldi54bWxETz1rwzAQ3Qv5D+IC3WrZDZTgWgklqaGh&#10;U50MGa/WxXJjnYwlx86/r4ZCx8f7Lraz7cSNBt86VpAlKQji2umWGwWnY/m0BuEDssbOMSm4k4ft&#10;ZvFQYK7dxF90q0IjYgj7HBWYEPpcSl8bsugT1xNH7uIGiyHCoZF6wCmG204+p+mLtNhybDDY085Q&#10;fa1Gq+B9vTpUF/6+4n6cfvqppE9zHpV6XM5vryACzeFf/Of+0ApWWVwbz8QjID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OhxiwgAAANwAAAAPAAAAAAAAAAAAAAAAAJ8C&#10;AABkcnMvZG93bnJldi54bWxQSwUGAAAAAAQABAD3AAAAjgMAAAAA&#10;" fillcolor="#4f81bd [3204]" strokecolor="black [3213]">
                        <v:imagedata r:id="rId90" o:title=""/>
                      </v:shape>
                      <v:group id="Group 88" o:spid="_x0000_s1028" style="position:absolute;left:58274;top:446;width:33166;height:34293" coordorigin="58274,446" coordsize="33165,342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y48v9xgAAANwA&#10;AAAPAAAAAAAAAAAAAAAAAKoCAABkcnMvZG93bnJldi54bWxQSwUGAAAAAAQABAD6AAAAnQMAAAAA&#10;">
                        <v:shape id="Picture 25" o:spid="_x0000_s1029" type="#_x0000_t75" style="position:absolute;left:73257;top:446;width:18183;height:21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sUtHCAAAA3AAAAA8AAABkcnMvZG93bnJldi54bWxET82KwjAQvgv7DmEEL6KpHsStRnFdBGGF&#10;qusDDM3YljaT2mRr9+2NIHibj+93luvOVKKlxhWWFUzGEQji1OqCMwWX391oDsJ5ZI2VZVLwTw7W&#10;q4/eEmNt73yi9uwzEULYxagg976OpXRpTgbd2NbEgbvaxqAPsMmkbvAewk0lp1E0kwYLDg051rTN&#10;KS3Pf0bBd1t8HbbtkG5J8rMvh8coS06lUoN+t1mA8NT5t/jl3usw/3MKz2fCBXL1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7FLRwgAAANwAAAAPAAAAAAAAAAAAAAAAAJ8C&#10;AABkcnMvZG93bnJldi54bWxQSwUGAAAAAAQABAD3AAAAjgMAAAAA&#10;">
                          <v:imagedata r:id="rId91" o:title=""/>
                          <v:path arrowok="t"/>
                        </v:shape>
                        <v:line id="Straight Connector 26" o:spid="_x0000_s1030" style="position:absolute;flip:x;visibility:visible;mso-wrap-style:square" from="58274,4617" to="79766,347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eVHRcUAAADcAAAADwAAAGRycy9kb3ducmV2LnhtbERPS2vCQBC+C/6HZYReRDe2PtrUVUqh&#10;tETER3uotyE7JtHsbMhuNf77riB4m4/vOdN5Y0pxotoVlhUM+hEI4tTqgjMFP98fvWcQziNrLC2T&#10;ggs5mM/arSnG2p55Q6etz0QIYRejgtz7KpbSpTkZdH1bEQdub2uDPsA6k7rGcwg3pXyMorE0WHBo&#10;yLGi95zS4/bPKPg0/nc11Otdd7RLmgNXi2SZTJR66DRvryA8Nf4uvrm/dJj/8gTXZ8IFcvY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eVHRcUAAADcAAAADwAAAAAAAAAA&#10;AAAAAAChAgAAZHJzL2Rvd25yZXYueG1sUEsFBgAAAAAEAAQA+QAAAJMDAAAAAA==&#10;" strokecolor="red" strokeweight="2pt">
                          <v:shadow on="t" color="black" opacity="24903f" origin=",.5" offset="0,.55556mm"/>
                        </v:line>
                        <v:line id="Straight Connector 27" o:spid="_x0000_s1031" style="position:absolute;flip:x;visibility:visible;mso-wrap-style:square" from="84569,7769" to="89593,3034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gzfMcUAAADcAAAADwAAAGRycy9kb3ducmV2LnhtbERPTWvCQBC9F/wPyxR6KbqxaNXUVUpB&#10;LBGpRg/1NmSnSTQ7G7Jbjf/eFQq9zeN9znTemkqcqXGlZQX9XgSCOLO65FzBfrfojkE4j6yxskwK&#10;ruRgPus8TDHW9sJbOqc+FyGEXYwKCu/rWEqXFWTQ9WxNHLgf2xj0ATa51A1eQrip5EsUvUqDJYeG&#10;Amv6KCg7pb9GwdL476+B3hyeh4ekPXK9StbJSKmnx/b9DYSn1v+L/9yfOsyfDOD+TLhAz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gzfMcUAAADcAAAADwAAAAAAAAAA&#10;AAAAAAChAgAAZHJzL2Rvd25yZXYueG1sUEsFBgAAAAAEAAQA+QAAAJMDAAAAAA==&#10;" strokecolor="red" strokeweight="2pt">
                          <v:shadow on="t" color="black" opacity="24903f" origin=",.5" offset="0,.55556mm"/>
                        </v:line>
                        <v:shape id="Freeform 28" o:spid="_x0000_s1032" style="position:absolute;left:79624;top:1384;width:11173;height:9271;visibility:visible;mso-wrap-style:square;v-text-anchor:middle" coordsize="1117340,9271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7aMQA&#10;AADcAAAADwAAAGRycy9kb3ducmV2LnhtbERPS2vCQBC+C/6HZQq9NZtaFJu6itgq0ouPtuBxyE6T&#10;YHY27K4m+uu7QsHbfHzPmcw6U4szOV9ZVvCcpCCIc6srLhR8fy2fxiB8QNZYWyYFF/Iwm/Z7E8y0&#10;bXlH530oRAxhn6GCMoQmk9LnJRn0iW2II/drncEQoSukdtjGcFPLQZqOpMGKY0OJDS1Kyo/7k1Gw&#10;Oax+PuoXfxh6d02Pn832natWqceHbv4GIlAX7uJ/91rH+a9DuD0TL5DT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x2+2jEAAAA3AAAAA8AAAAAAAAAAAAAAAAAmAIAAGRycy9k&#10;b3ducmV2LnhtbFBLBQYAAAAABAAEAPUAAACJAwAAAAA=&#10;" path="m21195,323525v-1610,4024,-757,17017,-4829,24143c1915,372958,-3700,340587,6709,371812v-1610,4829,-4829,9396,-4829,14486c1880,428740,13458,385367,1880,420099v1610,4829,4829,9396,4829,14486c6709,463782,-8387,433163,6709,468387v2286,5334,7300,9183,9657,14486c20500,492175,26024,511845,26024,511845v4829,-3219,8742,-8836,14487,-9657c47081,501249,53190,507016,59826,507016v5090,,9657,-3219,14486,-4828c79141,498969,83495,494887,88799,492530v9303,-4134,28973,-9657,28973,-9657c122601,479654,126534,474169,132258,473215v5021,-837,9397,4829,14487,4829c151835,478044,156402,474825,161231,473215v6439,1610,12679,4829,19316,4829c205621,478044,185827,464009,204691,482873v6438,-1610,12678,-4829,19315,-4829c229096,478044,233524,481769,238493,482873v9558,2124,19340,3077,28973,4828c275541,489169,283562,490920,291610,492530v21988,21988,483,1931,48288,33801c344727,529550,349050,533703,354385,535989v6100,2614,12934,3005,19315,4828c390278,545553,390334,546720,407502,555304v12877,38628,3219,-6438,-9658,19315c395568,579171,401063,584276,402673,589105v-11038,33113,,-7986,,38630c402673,632825,399454,637392,397844,642221v4417,6626,16178,26317,24144,28972l436475,666364v3219,3219,5953,7012,9658,9658c466088,690275,466012,689086,484763,695337v3219,-3219,5754,-7316,9658,-9658c498785,683060,504933,684031,508907,680851v30316,-24252,-15385,-8227,28973,-19315c544319,663145,551260,663396,557196,666364v66431,33213,3393,10788,43459,24144c605484,695337,609896,700622,615142,704994v4458,3715,10664,5290,14486,9658c661533,751114,633650,738526,663430,748453v2034,-6102,5018,-22250,14487,-24144c682908,723311,687574,727528,692403,729138v6438,-4829,12117,-10887,19315,-14486c720823,710099,740691,704994,740691,704994v27700,9233,2933,5777,24145,-4829c773941,695612,793809,690508,793809,690508v9691,2423,27132,4483,33801,14486c831291,710516,830829,717871,832439,724309v-11038,33113,,-7986,,38630c832439,768029,829220,772596,827610,777425v1610,4829,2553,9934,4829,14486c835035,797102,842097,800594,842097,806397v,10180,-9658,28973,-9658,28973c834049,840199,837268,844766,837268,849856v,25074,-14035,5280,4829,24144c834335,905047,833080,884298,851755,902972v4104,4103,4736,11410,9657,14486c870045,922853,890385,927116,890385,927116v1610,-4829,1649,-10512,4829,-14487c902021,904121,914646,901324,924187,898143r9658,-28972l938674,854685v-1610,-4829,-4829,-9396,-4829,-14486c933845,833562,939765,827430,938674,820884v-749,-4491,-6439,-6439,-9658,-9658c930626,804788,933845,798548,933845,791911v,-7105,-12601,-30030,-14487,-33801c920968,751672,924187,745432,924187,738795v,-17169,-16097,-18242,9658,-9657c935455,721090,936079,712780,938674,704994v2276,-6829,6822,-12699,9657,-19315c950336,681001,951550,676022,953160,671193v4829,1610,10887,8428,14487,4829c971246,672423,962818,666626,962818,661536v,-5090,3431,-9593,4829,-14487c969470,640668,970866,634173,972475,627735r-9657,-28973c961208,593933,959224,589214,957989,584276r-4829,-19315c954770,553694,955953,542358,957989,531160v1187,-6529,1148,-13793,4829,-19315c966037,507016,972475,505407,977304,502188v1610,-4829,3431,-9593,4829,-14487c983956,481320,985055,474743,986962,468387v2925,-9751,9658,-28973,9658,-28973c995010,434585,991791,430018,991791,424928v,-10394,16588,-34084,19315,-38630c1012716,375031,1015935,363878,1015935,352497v,-38629,-12877,9657,,-28972c1004357,288793,1015935,332166,1015935,289724v,-5090,-3219,-9658,-4829,-14487c1012716,268799,1012967,261858,1015935,255923v2036,-4072,7622,-5586,9658,-9658c1028561,240329,1026740,232472,1030421,226950v3219,-4829,9955,-6032,14487,-9657c1048463,214449,1051347,210854,1054566,207635v10655,-53278,4466,-32715,14486,-62773c1073881,146472,1079467,152745,1083539,149691v5309,-3982,3005,-12934,4828,-19315c1089765,125482,1091191,120568,1093196,115889v2836,-6616,6822,-12698,9658,-19314c1107814,85001,1109013,75019,1112512,62773v1398,-4894,3219,-9657,4828,-14486c1115731,43458,1116111,37400,1112512,33801v-5090,-5090,-13066,-6086,-19316,-9657c1088157,21265,1083539,17705,1078710,14486v-9658,3219,-23326,1188,-28973,9658c1035526,45459,1045770,37492,1015935,43459v-3219,-4829,-4736,-11411,-9658,-14487c997644,23577,986409,23868,977304,19315l957989,9657v-4829,1610,-9397,4829,-14487,4829c936865,14486,930568,11480,924187,9657,875704,-4195,950758,15093,890385,v-46397,9280,-3477,-1507,-43459,14486c790924,36887,841346,14736,798637,28972v-8223,2741,-16096,6439,-24144,9658c769664,37020,765097,33801,760007,33801v-38630,,9655,12877,-28973,c726205,35411,721637,38630,716547,38630v-19050,,-17979,-18800,-9657,14486c705280,57945,704680,63237,702061,67602v-2342,3904,-8765,5194,-9658,9658c691405,82251,695622,86917,697232,91746v-1610,4829,-2824,9808,-4829,14486c689567,112848,683638,118404,682745,125547v-823,6585,3219,12877,4829,19315c675818,180130,675448,163958,682745,193149v-1609,4829,-3430,9592,-4828,14486c676094,214016,676056,221014,673088,226950v-2036,4072,-6439,6439,-9658,9658c660211,246265,659419,257110,653772,265580v-3219,4829,-7062,9295,-9657,14486c631579,305139,648491,285347,629628,304210v-4829,-1610,-9396,-4829,-14486,-4829c598586,299381,599505,305819,595826,318696v-1823,6381,-3219,12877,-4828,19315c595827,342840,601112,347251,605484,352497v3715,4458,7062,9295,9658,14486c620093,376884,622962,396427,624799,405613v-3052,2035,-22723,16986,-28973,14486c590438,417944,591090,408689,586169,405613v-8633,-5395,-28973,-9657,-28973,-9657c534238,380651,548217,388134,513736,376641r-14486,-4829l484763,366983v-6438,1610,-12711,5489,-19315,4829c455319,370799,436475,362155,436475,362155v-3219,-3219,-6814,-6103,-9658,-9658c423192,347965,422548,340166,417160,338011v-4726,-1890,-9658,3219,-14487,4829c397844,341230,393277,338011,388187,338011v-5090,,-9593,3431,-14487,4829c367319,344663,360823,346059,354385,347668v-28419,-14208,-12491,-7383,-48289,-19315l291610,323525v-3219,-3219,-5151,-9014,-9658,-9658c273827,312706,266015,318696,257808,318696v-5090,,-9657,-3219,-14486,-4829c236883,315477,230643,318696,224006,318696v-5090,,-9447,-5549,-14486,-4829c202394,314885,197099,321457,190204,323525v-9378,2813,-19315,3219,-28973,4828c154793,326744,148552,323525,141916,323525v-46617,,-5516,11036,-38631,c42902,338618,117976,323525,69484,323525v-8208,,-16097,3219,-24145,4828c38901,326744,32660,323525,26024,323525v-29835,,-3219,-4024,-4829,xe" filled="f" strokecolor="red" strokeweight="2.25pt">
                          <v:shadow on="t" color="black" opacity="22936f" origin=",.5" offset="0,.63889mm"/>
                          <v:path arrowok="t" o:connecttype="custom" o:connectlocs="67,3718;67,4346;260,5118;743,5022;1323,4732;1805,4780;2385,4829;3399,5263;4075,5553;4027,6277;4365,6664;4944,6857;5572,6664;6296,7146;6924,7291;7648,7002;8324,7243;8324,7919;8372,8498;8614,9174;9242,8981;9338,8402;9338,7919;9338,7291;9531,6712;9676,6470;9580,5843;9628,5118;9869,4684;10111,3863;10159,2897;10256,2463;10545,2076;10883,1304;11125,628;10932,241;10159,435;9580,97;8904,0;7745,386;7165,386;6924,773;6827,1255;6779,2076;6537,2656;6151,2994;6055,3525;5958,4201;5137,3766;4654,3718;4171,3380;3737,3428;2916,3235;2433,3139;1902,3235;1033,3235;260,3235" o:connectangles="0,0,0,0,0,0,0,0,0,0,0,0,0,0,0,0,0,0,0,0,0,0,0,0,0,0,0,0,0,0,0,0,0,0,0,0,0,0,0,0,0,0,0,0,0,0,0,0,0,0,0,0,0,0,0,0,0"/>
                        </v:shape>
                      </v:group>
                      <w10:anchorlock/>
                    </v:group>
                  </w:pict>
                </mc:Fallback>
              </mc:AlternateContent>
            </w:r>
          </w:p>
        </w:tc>
      </w:tr>
      <w:tr w:rsidR="00903095" w:rsidRPr="00B551B7" w:rsidTr="001414C3">
        <w:tc>
          <w:tcPr>
            <w:tcW w:w="4806" w:type="dxa"/>
          </w:tcPr>
          <w:p w:rsidR="00903095" w:rsidRPr="00B551B7" w:rsidRDefault="00903095" w:rsidP="001414C3">
            <w:pPr>
              <w:ind w:right="-90"/>
              <w:jc w:val="center"/>
              <w:outlineLvl w:val="0"/>
              <w:rPr>
                <w:rFonts w:asciiTheme="minorHAnsi" w:eastAsia="Arial" w:hAnsiTheme="minorHAnsi"/>
                <w:color w:val="000000" w:themeColor="text1"/>
                <w:sz w:val="20"/>
                <w:szCs w:val="16"/>
                <w:lang w:val="fr-FR"/>
              </w:rPr>
            </w:pPr>
          </w:p>
        </w:tc>
        <w:tc>
          <w:tcPr>
            <w:tcW w:w="5292" w:type="dxa"/>
          </w:tcPr>
          <w:p w:rsidR="00903095" w:rsidRPr="00B551B7" w:rsidRDefault="00903095" w:rsidP="001414C3">
            <w:pPr>
              <w:ind w:right="-90"/>
              <w:jc w:val="center"/>
              <w:outlineLvl w:val="0"/>
              <w:rPr>
                <w:rFonts w:asciiTheme="minorHAnsi" w:eastAsia="Arial" w:hAnsiTheme="minorHAnsi"/>
                <w:color w:val="000000" w:themeColor="text1"/>
                <w:sz w:val="20"/>
                <w:szCs w:val="16"/>
                <w:lang w:val="fr-FR"/>
              </w:rPr>
            </w:pPr>
          </w:p>
        </w:tc>
      </w:tr>
    </w:tbl>
    <w:p w:rsidR="00903095" w:rsidRPr="00B551B7" w:rsidRDefault="0073236E" w:rsidP="00903095">
      <w:pPr>
        <w:ind w:right="-90"/>
        <w:outlineLvl w:val="0"/>
        <w:rPr>
          <w:rFonts w:ascii="Arial" w:eastAsia="Arial" w:hAnsi="Arial"/>
          <w:color w:val="000000" w:themeColor="text1"/>
          <w:sz w:val="24"/>
        </w:rPr>
      </w:pPr>
      <w:r>
        <w:rPr>
          <w:rFonts w:ascii="Arial" w:eastAsia="Arial" w:hAnsi="Arial"/>
          <w:noProof/>
          <w:color w:val="000000" w:themeColor="text1"/>
          <w:sz w:val="24"/>
          <w:lang w:val="fr-CH" w:eastAsia="fr-CH"/>
        </w:rPr>
        <mc:AlternateContent>
          <mc:Choice Requires="wps">
            <w:drawing>
              <wp:anchor distT="0" distB="0" distL="114300" distR="114300" simplePos="0" relativeHeight="251670528" behindDoc="0" locked="0" layoutInCell="1" allowOverlap="1">
                <wp:simplePos x="0" y="0"/>
                <wp:positionH relativeFrom="column">
                  <wp:posOffset>3379470</wp:posOffset>
                </wp:positionH>
                <wp:positionV relativeFrom="paragraph">
                  <wp:posOffset>60960</wp:posOffset>
                </wp:positionV>
                <wp:extent cx="2690495" cy="478155"/>
                <wp:effectExtent l="0" t="0" r="0" b="0"/>
                <wp:wrapNone/>
                <wp:docPr id="31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90495" cy="4781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B745DA" w:rsidRDefault="00485AA9" w:rsidP="008866AF">
                            <w:pPr>
                              <w:jc w:val="center"/>
                            </w:pPr>
                            <w:r w:rsidRPr="00B551B7">
                              <w:rPr>
                                <w:b/>
                                <w:u w:val="single"/>
                              </w:rPr>
                              <w:t>Carte n°12 :</w:t>
                            </w:r>
                            <w:r w:rsidRPr="00B551B7">
                              <w:t xml:space="preserve"> </w:t>
                            </w:r>
                            <w:r w:rsidRPr="00B551B7">
                              <w:rPr>
                                <w:rFonts w:asciiTheme="minorHAnsi" w:eastAsia="Arial" w:hAnsiTheme="minorHAnsi"/>
                                <w:color w:val="000000" w:themeColor="text1"/>
                                <w:sz w:val="20"/>
                                <w:szCs w:val="16"/>
                              </w:rPr>
                              <w:t>Echelle prise en compte par le NERF sous-national</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5" o:spid="_x0000_s1055" type="#_x0000_t202" style="position:absolute;margin-left:266.1pt;margin-top:4.8pt;width:211.85pt;height:37.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" stroked="f">
                <v:textbox>
                  <w:txbxContent>
                    <w:p w:rsidR="00485AA9" w:rsidRPr="00B745DA" w:rsidRDefault="00485AA9" w:rsidP="008866AF">
                      <w:pPr>
                        <w:jc w:val="center"/>
                      </w:pPr>
                      <w:r w:rsidRPr="00B551B7">
                        <w:rPr>
                          <w:b/>
                          <w:u w:val="single"/>
                        </w:rPr>
                        <w:t>Carte n°12 :</w:t>
                      </w:r>
                      <w:r w:rsidRPr="00B551B7">
                        <w:t xml:space="preserve"> </w:t>
                      </w:r>
                      <w:r w:rsidRPr="00B551B7">
                        <w:rPr>
                          <w:rFonts w:asciiTheme="minorHAnsi" w:eastAsia="Arial" w:hAnsiTheme="minorHAnsi"/>
                          <w:color w:val="000000" w:themeColor="text1"/>
                          <w:sz w:val="20"/>
                          <w:szCs w:val="16"/>
                        </w:rPr>
                        <w:t>Echelle prise en compte par le NERF sous-national</w:t>
                      </w:r>
                    </w:p>
                    <w:p w:rsidR="00485AA9" w:rsidRDefault="00485AA9"/>
                  </w:txbxContent>
                </v:textbox>
              </v:shape>
            </w:pict>
          </mc:Fallback>
        </mc:AlternateContent>
      </w:r>
      <w:r>
        <w:rPr>
          <w:rFonts w:ascii="Arial" w:eastAsia="Arial" w:hAnsi="Arial"/>
          <w:noProof/>
          <w:color w:val="000000" w:themeColor="text1"/>
          <w:sz w:val="24"/>
          <w:lang w:val="fr-CH" w:eastAsia="fr-CH"/>
        </w:rPr>
        <mc:AlternateContent>
          <mc:Choice Requires="wps">
            <w:drawing>
              <wp:anchor distT="0" distB="0" distL="114300" distR="114300" simplePos="0" relativeHeight="251669504" behindDoc="0" locked="0" layoutInCell="1" allowOverlap="1">
                <wp:simplePos x="0" y="0"/>
                <wp:positionH relativeFrom="column">
                  <wp:posOffset>51435</wp:posOffset>
                </wp:positionH>
                <wp:positionV relativeFrom="paragraph">
                  <wp:posOffset>60960</wp:posOffset>
                </wp:positionV>
                <wp:extent cx="2945765" cy="574040"/>
                <wp:effectExtent l="0" t="0" r="6985" b="0"/>
                <wp:wrapNone/>
                <wp:docPr id="31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45765" cy="5740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Pr="00B745DA" w:rsidRDefault="00485AA9" w:rsidP="008866AF">
                            <w:pPr>
                              <w:jc w:val="center"/>
                            </w:pPr>
                            <w:r w:rsidRPr="00B551B7">
                              <w:rPr>
                                <w:b/>
                                <w:u w:val="single"/>
                              </w:rPr>
                              <w:t>Carte n°11 :</w:t>
                            </w:r>
                            <w:r w:rsidRPr="00B551B7">
                              <w:t xml:space="preserve"> </w:t>
                            </w:r>
                            <w:r w:rsidRPr="00B551B7">
                              <w:rPr>
                                <w:rFonts w:asciiTheme="minorHAnsi" w:eastAsia="Arial" w:hAnsiTheme="minorHAnsi"/>
                                <w:color w:val="000000" w:themeColor="text1"/>
                                <w:sz w:val="20"/>
                                <w:szCs w:val="16"/>
                              </w:rPr>
                              <w:t>Echelle prise en compte par le NERF national</w:t>
                            </w:r>
                          </w:p>
                          <w:p w:rsidR="00485AA9" w:rsidRDefault="00485AA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4" o:spid="_x0000_s1056" type="#_x0000_t202" style="position:absolute;margin-left:4.05pt;margin-top:4.8pt;width:231.95pt;height:45.2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" stroked="f">
                <v:textbox>
                  <w:txbxContent>
                    <w:p w:rsidR="00485AA9" w:rsidRPr="00B745DA" w:rsidRDefault="00485AA9" w:rsidP="008866AF">
                      <w:pPr>
                        <w:jc w:val="center"/>
                      </w:pPr>
                      <w:r w:rsidRPr="00B551B7">
                        <w:rPr>
                          <w:b/>
                          <w:u w:val="single"/>
                        </w:rPr>
                        <w:t>Carte n°11 :</w:t>
                      </w:r>
                      <w:r w:rsidRPr="00B551B7">
                        <w:t xml:space="preserve"> </w:t>
                      </w:r>
                      <w:r w:rsidRPr="00B551B7">
                        <w:rPr>
                          <w:rFonts w:asciiTheme="minorHAnsi" w:eastAsia="Arial" w:hAnsiTheme="minorHAnsi"/>
                          <w:color w:val="000000" w:themeColor="text1"/>
                          <w:sz w:val="20"/>
                          <w:szCs w:val="16"/>
                        </w:rPr>
                        <w:t>Echelle prise en compte par le NERF national</w:t>
                      </w:r>
                    </w:p>
                    <w:p w:rsidR="00485AA9" w:rsidRDefault="00485AA9"/>
                  </w:txbxContent>
                </v:textbox>
              </v:shape>
            </w:pict>
          </mc:Fallback>
        </mc:AlternateContent>
      </w:r>
    </w:p>
    <w:p w:rsidR="00F805BC" w:rsidRPr="00B551B7" w:rsidRDefault="00F805BC" w:rsidP="00903095">
      <w:pPr>
        <w:ind w:right="-90"/>
        <w:outlineLvl w:val="0"/>
        <w:rPr>
          <w:rFonts w:asciiTheme="minorHAnsi" w:eastAsia="Arial" w:hAnsiTheme="minorHAnsi"/>
          <w:color w:val="000000" w:themeColor="text1"/>
        </w:rPr>
      </w:pPr>
    </w:p>
    <w:p w:rsidR="00530FF8" w:rsidRPr="00B551B7" w:rsidRDefault="00530FF8" w:rsidP="00903095">
      <w:pPr>
        <w:ind w:right="-90"/>
        <w:outlineLvl w:val="0"/>
        <w:rPr>
          <w:rFonts w:asciiTheme="minorHAnsi" w:eastAsia="Arial" w:hAnsiTheme="minorHAnsi"/>
          <w:color w:val="000000" w:themeColor="text1"/>
        </w:rPr>
      </w:pPr>
    </w:p>
    <w:p w:rsidR="00903095" w:rsidRDefault="00903095" w:rsidP="00903095">
      <w:pPr>
        <w:ind w:right="-90"/>
        <w:outlineLvl w:val="0"/>
        <w:rPr>
          <w:rFonts w:asciiTheme="minorHAnsi" w:eastAsia="Arial" w:hAnsiTheme="minorHAnsi"/>
          <w:color w:val="000000" w:themeColor="text1"/>
        </w:rPr>
      </w:pPr>
      <w:r w:rsidRPr="00B551B7">
        <w:rPr>
          <w:rFonts w:asciiTheme="minorHAnsi" w:eastAsia="Arial" w:hAnsiTheme="minorHAnsi"/>
          <w:color w:val="000000" w:themeColor="text1"/>
        </w:rPr>
        <w:lastRenderedPageBreak/>
        <w:t>A ce jour le NERF national et le NERF infranational sont consolidés dans des documents officiels en cours d’analys</w:t>
      </w:r>
      <w:r w:rsidRPr="005A3731">
        <w:rPr>
          <w:rFonts w:asciiTheme="minorHAnsi" w:eastAsia="Arial" w:hAnsiTheme="minorHAnsi"/>
          <w:color w:val="000000" w:themeColor="text1"/>
        </w:rPr>
        <w:t>e au niveau international, c'est-à-dire : (i) la CCNUCC pour le NERF national et le FMT et le TAP du FCPF pour le NERF sous-national.</w:t>
      </w:r>
    </w:p>
    <w:p w:rsidR="00903095" w:rsidRPr="001A2DCE" w:rsidRDefault="00903095" w:rsidP="00903095">
      <w:pPr>
        <w:ind w:right="-90"/>
        <w:jc w:val="center"/>
        <w:outlineLvl w:val="0"/>
        <w:rPr>
          <w:rFonts w:asciiTheme="minorHAnsi" w:eastAsia="Calibri" w:hAnsiTheme="minorHAnsi"/>
          <w:color w:val="000099"/>
        </w:rPr>
      </w:pPr>
      <w:r w:rsidRPr="00961F77">
        <w:rPr>
          <w:rFonts w:ascii="Arial" w:eastAsia="Arial" w:hAnsi="Arial" w:cs="Arial"/>
          <w:noProof/>
          <w:position w:val="-121"/>
          <w:sz w:val="20"/>
          <w:szCs w:val="20"/>
          <w:lang w:val="fr-CH" w:eastAsia="fr-CH"/>
        </w:rPr>
        <w:drawing>
          <wp:inline distT="0" distB="0" distL="0" distR="0">
            <wp:extent cx="5509259" cy="3863340"/>
            <wp:effectExtent l="0" t="0" r="0" b="3810"/>
            <wp:docPr id="208" name="image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7.jpeg"/>
                    <pic:cNvPicPr/>
                  </pic:nvPicPr>
                  <pic:blipFill>
                    <a:blip r:embed="rId92" cstate="print">
                      <a:extLst>
                        <a:ext uri="{BEBA8EAE-BF5A-486C-A8C5-ECC9F3942E4B}">
                          <a14:imgProps xmlns:a14="http://schemas.microsoft.com/office/drawing/2010/main">
                            <a14:imgLayer r:embed="rId93">
                              <a14:imgEffect>
                                <a14:sharpenSoften amount="50000"/>
                              </a14:imgEffect>
                            </a14:imgLayer>
                          </a14:imgProps>
                        </a:ext>
                      </a:extLst>
                    </a:blip>
                    <a:stretch>
                      <a:fillRect/>
                    </a:stretch>
                  </pic:blipFill>
                  <pic:spPr>
                    <a:xfrm>
                      <a:off x="0" y="0"/>
                      <a:ext cx="5509259" cy="3863340"/>
                    </a:xfrm>
                    <a:prstGeom prst="rect">
                      <a:avLst/>
                    </a:prstGeom>
                  </pic:spPr>
                </pic:pic>
              </a:graphicData>
            </a:graphic>
          </wp:inline>
        </w:drawing>
      </w:r>
      <w:r>
        <w:rPr>
          <w:rFonts w:ascii="Arial" w:hAnsi="Arial"/>
          <w:color w:val="000000"/>
          <w:sz w:val="24"/>
          <w:lang w:eastAsia="fr-FR"/>
        </w:rPr>
        <w:br w:type="textWrapping" w:clear="all"/>
      </w:r>
      <w:r w:rsidR="001A2DCE" w:rsidRPr="001A2DCE">
        <w:rPr>
          <w:rFonts w:asciiTheme="minorHAnsi" w:eastAsia="Calibri" w:hAnsiTheme="minorHAnsi"/>
          <w:b/>
          <w:u w:val="single"/>
        </w:rPr>
        <w:t>Graphique n°2</w:t>
      </w:r>
      <w:r w:rsidR="001A2DCE">
        <w:rPr>
          <w:rFonts w:asciiTheme="minorHAnsi" w:eastAsia="Calibri" w:hAnsiTheme="minorHAnsi"/>
          <w:b/>
        </w:rPr>
        <w:t xml:space="preserve">: </w:t>
      </w:r>
      <w:r w:rsidRPr="001A2DCE">
        <w:rPr>
          <w:rFonts w:asciiTheme="minorHAnsi" w:eastAsia="Calibri" w:hAnsiTheme="minorHAnsi"/>
        </w:rPr>
        <w:t xml:space="preserve">Comparaison du </w:t>
      </w:r>
      <w:r w:rsidR="001A2DCE">
        <w:rPr>
          <w:rFonts w:asciiTheme="minorHAnsi" w:eastAsia="Calibri" w:hAnsiTheme="minorHAnsi"/>
        </w:rPr>
        <w:t>NERF</w:t>
      </w:r>
      <w:r w:rsidRPr="001A2DCE">
        <w:rPr>
          <w:rFonts w:asciiTheme="minorHAnsi" w:eastAsia="Calibri" w:hAnsiTheme="minorHAnsi"/>
        </w:rPr>
        <w:t xml:space="preserve"> </w:t>
      </w:r>
      <w:r w:rsidR="001A2DCE">
        <w:rPr>
          <w:rFonts w:asciiTheme="minorHAnsi" w:eastAsia="Calibri" w:hAnsiTheme="minorHAnsi"/>
        </w:rPr>
        <w:t xml:space="preserve">national </w:t>
      </w:r>
      <w:r w:rsidRPr="001A2DCE">
        <w:rPr>
          <w:rFonts w:asciiTheme="minorHAnsi" w:eastAsia="Calibri" w:hAnsiTheme="minorHAnsi"/>
        </w:rPr>
        <w:t xml:space="preserve">avec </w:t>
      </w:r>
      <w:r w:rsidR="001A2DCE">
        <w:rPr>
          <w:rFonts w:asciiTheme="minorHAnsi" w:eastAsia="Calibri" w:hAnsiTheme="minorHAnsi"/>
        </w:rPr>
        <w:t xml:space="preserve">les </w:t>
      </w:r>
      <w:r w:rsidRPr="001A2DCE">
        <w:rPr>
          <w:rFonts w:asciiTheme="minorHAnsi" w:eastAsia="Calibri" w:hAnsiTheme="minorHAnsi"/>
        </w:rPr>
        <w:t xml:space="preserve">NERF </w:t>
      </w:r>
      <w:r w:rsidR="001A2DCE">
        <w:rPr>
          <w:rFonts w:asciiTheme="minorHAnsi" w:eastAsia="Calibri" w:hAnsiTheme="minorHAnsi"/>
        </w:rPr>
        <w:t>de la G</w:t>
      </w:r>
      <w:r w:rsidRPr="001A2DCE">
        <w:rPr>
          <w:rFonts w:asciiTheme="minorHAnsi" w:eastAsia="Calibri" w:hAnsiTheme="minorHAnsi"/>
        </w:rPr>
        <w:t xml:space="preserve">uyana, </w:t>
      </w:r>
      <w:r w:rsidR="001A2DCE">
        <w:rPr>
          <w:rFonts w:asciiTheme="minorHAnsi" w:eastAsia="Calibri" w:hAnsiTheme="minorHAnsi"/>
        </w:rPr>
        <w:t xml:space="preserve">la </w:t>
      </w:r>
      <w:r w:rsidRPr="001A2DCE">
        <w:rPr>
          <w:rFonts w:asciiTheme="minorHAnsi" w:eastAsia="Calibri" w:hAnsiTheme="minorHAnsi"/>
        </w:rPr>
        <w:t>Sangha-Likouala et autres</w:t>
      </w:r>
    </w:p>
    <w:p w:rsidR="00903095" w:rsidRDefault="00903095" w:rsidP="00903095">
      <w:pPr>
        <w:ind w:right="-90"/>
        <w:outlineLvl w:val="0"/>
        <w:rPr>
          <w:rFonts w:ascii="Arial" w:eastAsia="Arial" w:hAnsi="Arial"/>
          <w:color w:val="000000" w:themeColor="text1"/>
        </w:rPr>
      </w:pPr>
    </w:p>
    <w:p w:rsidR="00903095" w:rsidRPr="00961F77" w:rsidRDefault="00903095" w:rsidP="00903095">
      <w:pPr>
        <w:pStyle w:val="NormalREDD"/>
        <w:jc w:val="both"/>
      </w:pPr>
      <w:r w:rsidRPr="00961F77">
        <w:rPr>
          <w:color w:val="000000" w:themeColor="text1"/>
        </w:rPr>
        <w:t xml:space="preserve">La République du Congo a construit son NERF </w:t>
      </w:r>
      <w:r w:rsidRPr="00961F77">
        <w:rPr>
          <w:color w:val="000000"/>
          <w:lang w:eastAsia="fr-FR"/>
        </w:rPr>
        <w:t>au moyen d’une méthodologie clairement documentée fondée sur une approche graduelle</w:t>
      </w:r>
      <w:r w:rsidRPr="00961F77">
        <w:rPr>
          <w:color w:val="000000"/>
        </w:rPr>
        <w:t>.  C</w:t>
      </w:r>
      <w:r w:rsidRPr="00961F77">
        <w:t xml:space="preserve">e NERF est constitué de : </w:t>
      </w:r>
    </w:p>
    <w:p w:rsidR="00903095" w:rsidRPr="00961F77" w:rsidRDefault="00903095" w:rsidP="009316E0">
      <w:pPr>
        <w:pStyle w:val="REDDbull-Indnt"/>
        <w:numPr>
          <w:ilvl w:val="0"/>
          <w:numId w:val="49"/>
        </w:numPr>
        <w:jc w:val="both"/>
      </w:pPr>
      <w:r w:rsidRPr="00961F77">
        <w:t>une moyenne des émissions historiques dues à la déforestation et à la dégradation forestière, déterminée pendant la Phase 1</w:t>
      </w:r>
      <w:r>
        <w:t xml:space="preserve"> du calcul</w:t>
      </w:r>
      <w:r w:rsidRPr="00961F77">
        <w:t xml:space="preserve"> ; et </w:t>
      </w:r>
    </w:p>
    <w:p w:rsidR="00903095" w:rsidRPr="00961F77" w:rsidRDefault="00903095" w:rsidP="009316E0">
      <w:pPr>
        <w:pStyle w:val="REDDbull-Indnt"/>
        <w:numPr>
          <w:ilvl w:val="0"/>
          <w:numId w:val="49"/>
        </w:numPr>
        <w:jc w:val="both"/>
      </w:pPr>
      <w:r w:rsidRPr="00961F77">
        <w:t>un ajustement aux circonstances nationales basé sur le Plan National de Développement, pour la Phase 2</w:t>
      </w:r>
      <w:r>
        <w:t xml:space="preserve"> du calcul</w:t>
      </w:r>
      <w:r w:rsidRPr="00961F77">
        <w:t xml:space="preserve">. </w:t>
      </w:r>
    </w:p>
    <w:p w:rsidR="00903095" w:rsidRPr="00961F77" w:rsidRDefault="00903095" w:rsidP="00903095">
      <w:pPr>
        <w:ind w:right="-90"/>
        <w:jc w:val="both"/>
        <w:outlineLvl w:val="0"/>
        <w:rPr>
          <w:rFonts w:ascii="Arial" w:hAnsi="Arial"/>
        </w:rPr>
      </w:pPr>
    </w:p>
    <w:p w:rsidR="00B551B7" w:rsidRDefault="00B551B7" w:rsidP="00B551B7">
      <w:pPr>
        <w:pStyle w:val="REDDhdg4"/>
        <w:spacing w:before="0" w:after="0"/>
        <w:jc w:val="both"/>
        <w:rPr>
          <w:rFonts w:asciiTheme="minorHAnsi" w:hAnsiTheme="minorHAnsi"/>
          <w:i w:val="0"/>
          <w:sz w:val="24"/>
          <w:szCs w:val="24"/>
        </w:rPr>
      </w:pPr>
      <w:r w:rsidRPr="00B551B7">
        <w:rPr>
          <w:rFonts w:asciiTheme="minorHAnsi" w:hAnsiTheme="minorHAnsi"/>
          <w:i w:val="0"/>
          <w:color w:val="auto"/>
          <w:sz w:val="24"/>
          <w:szCs w:val="24"/>
        </w:rPr>
        <w:t xml:space="preserve">5.1.1- </w:t>
      </w:r>
      <w:r w:rsidRPr="00B551B7">
        <w:rPr>
          <w:rFonts w:asciiTheme="minorHAnsi" w:hAnsiTheme="minorHAnsi"/>
          <w:i w:val="0"/>
          <w:color w:val="auto"/>
          <w:sz w:val="24"/>
          <w:szCs w:val="24"/>
          <w:u w:val="single"/>
        </w:rPr>
        <w:t>Ph</w:t>
      </w:r>
      <w:r w:rsidR="00597BD1" w:rsidRPr="00B551B7">
        <w:rPr>
          <w:rFonts w:asciiTheme="minorHAnsi" w:hAnsiTheme="minorHAnsi"/>
          <w:i w:val="0"/>
          <w:sz w:val="24"/>
          <w:szCs w:val="24"/>
          <w:u w:val="single"/>
        </w:rPr>
        <w:t xml:space="preserve">ase </w:t>
      </w:r>
      <w:r w:rsidR="001A2DCE" w:rsidRPr="00B551B7">
        <w:rPr>
          <w:rFonts w:asciiTheme="minorHAnsi" w:hAnsiTheme="minorHAnsi"/>
          <w:i w:val="0"/>
          <w:sz w:val="24"/>
          <w:szCs w:val="24"/>
          <w:u w:val="single"/>
        </w:rPr>
        <w:t>n°</w:t>
      </w:r>
      <w:r w:rsidR="00597BD1" w:rsidRPr="00B551B7">
        <w:rPr>
          <w:rFonts w:asciiTheme="minorHAnsi" w:hAnsiTheme="minorHAnsi"/>
          <w:i w:val="0"/>
          <w:sz w:val="24"/>
          <w:szCs w:val="24"/>
          <w:u w:val="single"/>
        </w:rPr>
        <w:t>1 du calcul du NERF</w:t>
      </w:r>
      <w:r w:rsidR="00597BD1" w:rsidRPr="00B551B7">
        <w:rPr>
          <w:rFonts w:asciiTheme="minorHAnsi" w:hAnsiTheme="minorHAnsi"/>
          <w:i w:val="0"/>
          <w:sz w:val="24"/>
          <w:szCs w:val="24"/>
        </w:rPr>
        <w:t> : Détermination des émissions totales historiques liées à la</w:t>
      </w:r>
    </w:p>
    <w:p w:rsidR="00597BD1" w:rsidRPr="00B551B7" w:rsidRDefault="00B551B7" w:rsidP="00B551B7">
      <w:pPr>
        <w:pStyle w:val="REDDhdg4"/>
        <w:spacing w:before="0" w:after="0"/>
        <w:jc w:val="both"/>
        <w:rPr>
          <w:rFonts w:asciiTheme="minorHAnsi" w:hAnsiTheme="minorHAnsi"/>
          <w:i w:val="0"/>
          <w:sz w:val="24"/>
          <w:szCs w:val="24"/>
        </w:rPr>
      </w:pPr>
      <w:r>
        <w:rPr>
          <w:rFonts w:asciiTheme="minorHAnsi" w:hAnsiTheme="minorHAnsi"/>
          <w:i w:val="0"/>
          <w:sz w:val="24"/>
          <w:szCs w:val="24"/>
        </w:rPr>
        <w:t xml:space="preserve">                                                              </w:t>
      </w:r>
      <w:r w:rsidR="00597BD1" w:rsidRPr="00B551B7">
        <w:rPr>
          <w:rFonts w:asciiTheme="minorHAnsi" w:hAnsiTheme="minorHAnsi"/>
          <w:i w:val="0"/>
          <w:sz w:val="24"/>
          <w:szCs w:val="24"/>
        </w:rPr>
        <w:t xml:space="preserve"> déforestation et à la dégradation forestière</w:t>
      </w:r>
    </w:p>
    <w:p w:rsidR="00903095" w:rsidRPr="00961F77" w:rsidRDefault="00903095" w:rsidP="00903095">
      <w:pPr>
        <w:pStyle w:val="NormalREDD"/>
        <w:jc w:val="both"/>
      </w:pPr>
      <w:r w:rsidRPr="00961F77">
        <w:t xml:space="preserve">Les émissions historiques ont pris en compte : (i) les émissions liées à la déforestation et (ii) les émissions liées à la dégradation forestière.  </w:t>
      </w:r>
    </w:p>
    <w:p w:rsidR="00903095" w:rsidRPr="00961F77" w:rsidRDefault="00903095" w:rsidP="00903095">
      <w:pPr>
        <w:pStyle w:val="NormalREDD"/>
        <w:jc w:val="both"/>
      </w:pPr>
      <w:r w:rsidRPr="00961F77">
        <w:t>Le calcul des émissions historiques liées à la Déforestation, a pris en compte :</w:t>
      </w:r>
    </w:p>
    <w:p w:rsidR="00903095" w:rsidRPr="00961F77" w:rsidRDefault="00903095" w:rsidP="00903095">
      <w:pPr>
        <w:pStyle w:val="REDDbull-Indnt"/>
        <w:jc w:val="both"/>
      </w:pPr>
      <w:r w:rsidRPr="00961F77">
        <w:rPr>
          <w:rFonts w:eastAsia="Arial"/>
        </w:rPr>
        <w:t>La Déforestation Planifiée (</w:t>
      </w:r>
      <w:r w:rsidRPr="00961F77">
        <w:rPr>
          <w:rFonts w:eastAsia="Arial"/>
          <w:b/>
        </w:rPr>
        <w:t>DEF-PL</w:t>
      </w:r>
      <w:r w:rsidRPr="00961F77">
        <w:rPr>
          <w:rFonts w:eastAsia="Arial"/>
        </w:rPr>
        <w:t>) qui porte sur toutes les superficies légalement déforestée, c'est-à-dire sur la base des autorisations officielles (autorisation de déboisement) ;</w:t>
      </w:r>
    </w:p>
    <w:p w:rsidR="00903095" w:rsidRPr="00961F77" w:rsidRDefault="00903095" w:rsidP="00903095">
      <w:pPr>
        <w:pStyle w:val="REDDbull-Indnt"/>
        <w:jc w:val="both"/>
      </w:pPr>
      <w:r w:rsidRPr="00961F77">
        <w:rPr>
          <w:rFonts w:eastAsia="Arial"/>
        </w:rPr>
        <w:t>La Déforestation Non Planifiée (</w:t>
      </w:r>
      <w:r w:rsidRPr="00961F77">
        <w:rPr>
          <w:rFonts w:eastAsia="Arial"/>
          <w:b/>
        </w:rPr>
        <w:t>DEF-NOPL</w:t>
      </w:r>
      <w:r w:rsidRPr="00961F77">
        <w:rPr>
          <w:rFonts w:eastAsia="Arial"/>
        </w:rPr>
        <w:t>) qui est le fait notamment de l’agriculture itinérante sur brûlis.</w:t>
      </w:r>
    </w:p>
    <w:p w:rsidR="00903095" w:rsidRDefault="00903095" w:rsidP="00903095">
      <w:pPr>
        <w:pStyle w:val="NormalREDD"/>
        <w:jc w:val="both"/>
      </w:pPr>
      <w:r w:rsidRPr="00961F77">
        <w:rPr>
          <w:rFonts w:eastAsia="Arial"/>
        </w:rPr>
        <w:t>Se référant aux directives du Groupe Intergouvernemental sur l</w:t>
      </w:r>
      <w:r>
        <w:rPr>
          <w:rFonts w:eastAsia="Arial"/>
        </w:rPr>
        <w:t>’</w:t>
      </w:r>
      <w:r w:rsidRPr="00961F77">
        <w:rPr>
          <w:rFonts w:eastAsia="Arial"/>
        </w:rPr>
        <w:t>Évolution du Climat (GIEC), u</w:t>
      </w:r>
      <w:r w:rsidRPr="00961F77">
        <w:t xml:space="preserve">ne stratification a été adoptée pour les forêts de la République du Congo.  Les résultats de cette stratification, qui sont contenus dans le rapport intitulé : « Carte de changement du couvert forestier en République du Congo pour la période 2000-2012 » élaborée par le CNIAF </w:t>
      </w:r>
      <w:r w:rsidR="00FD0EEA" w:rsidRPr="00FD0EEA">
        <w:rPr>
          <w:highlight w:val="cyan"/>
        </w:rPr>
        <w:t>en</w:t>
      </w:r>
      <w:r w:rsidR="00FD0EEA">
        <w:t xml:space="preserve"> </w:t>
      </w:r>
      <w:r w:rsidRPr="00961F77">
        <w:t xml:space="preserve">2015, ont permis de déterminer les émissions de la déforestation historique pour la période allant de </w:t>
      </w:r>
      <w:r w:rsidRPr="00403195">
        <w:t>2000 à 2012,</w:t>
      </w:r>
      <w:r w:rsidRPr="00961F77">
        <w:t xml:space="preserve"> prise comme période de référence pour le NERF national.</w:t>
      </w:r>
      <w:r>
        <w:t xml:space="preserve"> </w:t>
      </w:r>
    </w:p>
    <w:p w:rsidR="00903095" w:rsidRPr="005F3D6E" w:rsidRDefault="00903095" w:rsidP="00903095">
      <w:pPr>
        <w:pStyle w:val="NormalREDD"/>
        <w:spacing w:after="120"/>
      </w:pPr>
      <w:r w:rsidRPr="005F3D6E">
        <w:lastRenderedPageBreak/>
        <w:t>Pour estimer les émissions historiques de la Déforestation, la République du Congo a suivi les recommandations du GIEC et en particulier l’équation ci-après :</w:t>
      </w:r>
    </w:p>
    <w:tbl>
      <w:tblPr>
        <w:tblStyle w:val="TableGrid"/>
        <w:tblW w:w="0" w:type="auto"/>
        <w:tblInd w:w="817" w:type="dxa"/>
        <w:tblLook w:val="04A0" w:firstRow="1" w:lastRow="0" w:firstColumn="1" w:lastColumn="0" w:noHBand="0" w:noVBand="1"/>
      </w:tblPr>
      <w:tblGrid>
        <w:gridCol w:w="8647"/>
      </w:tblGrid>
      <w:tr w:rsidR="00903095" w:rsidRPr="00961F77" w:rsidTr="005E4796">
        <w:trPr>
          <w:trHeight w:val="386"/>
        </w:trPr>
        <w:tc>
          <w:tcPr>
            <w:tcW w:w="8647" w:type="dxa"/>
            <w:shd w:val="clear" w:color="auto" w:fill="FDE9D9" w:themeFill="accent6" w:themeFillTint="33"/>
            <w:vAlign w:val="center"/>
          </w:tcPr>
          <w:p w:rsidR="00903095" w:rsidRPr="005E4796" w:rsidRDefault="00903095" w:rsidP="001414C3">
            <w:pPr>
              <w:ind w:right="-32"/>
              <w:jc w:val="both"/>
              <w:rPr>
                <w:rFonts w:ascii="Arial" w:eastAsia="Arial" w:hAnsi="Arial"/>
                <w:b/>
                <w:color w:val="0000CC"/>
                <w:sz w:val="24"/>
                <w:vertAlign w:val="subscript"/>
                <w:lang w:val="fr-FR"/>
              </w:rPr>
            </w:pPr>
            <w:r w:rsidRPr="00961F77">
              <w:rPr>
                <w:rFonts w:ascii="Arial" w:eastAsia="Arial" w:hAnsi="Arial"/>
                <w:b/>
                <w:color w:val="0000CC"/>
                <w:sz w:val="24"/>
                <w:lang w:val="fr-FR"/>
              </w:rPr>
              <w:t>Emissions</w:t>
            </w:r>
            <w:r w:rsidR="005E4796">
              <w:rPr>
                <w:rFonts w:ascii="Arial" w:eastAsia="Arial" w:hAnsi="Arial"/>
                <w:b/>
                <w:color w:val="0000CC"/>
                <w:sz w:val="24"/>
                <w:highlight w:val="cyan"/>
                <w:vertAlign w:val="subscript"/>
                <w:lang w:val="fr-FR"/>
              </w:rPr>
              <w:t>teCO</w:t>
            </w:r>
            <w:r w:rsidR="005E4796" w:rsidRPr="005E4796">
              <w:rPr>
                <w:rFonts w:ascii="Arial" w:eastAsia="Arial" w:hAnsi="Arial"/>
                <w:b/>
                <w:color w:val="0000CC"/>
                <w:sz w:val="24"/>
                <w:highlight w:val="cyan"/>
                <w:vertAlign w:val="subscript"/>
                <w:lang w:val="fr-FR"/>
              </w:rPr>
              <w:t>2/an</w:t>
            </w:r>
            <w:r w:rsidRPr="00961F77">
              <w:rPr>
                <w:rFonts w:ascii="Arial" w:eastAsia="Arial" w:hAnsi="Arial"/>
                <w:b/>
                <w:color w:val="0000CC"/>
                <w:sz w:val="24"/>
                <w:lang w:val="fr-FR"/>
              </w:rPr>
              <w:t xml:space="preserve"> = Données activités</w:t>
            </w:r>
            <w:r w:rsidR="005E4796" w:rsidRPr="005E4796">
              <w:rPr>
                <w:rFonts w:ascii="Arial" w:eastAsia="Arial" w:hAnsi="Arial"/>
                <w:b/>
                <w:color w:val="0000CC"/>
                <w:sz w:val="24"/>
                <w:highlight w:val="cyan"/>
                <w:vertAlign w:val="subscript"/>
                <w:lang w:val="fr-FR"/>
              </w:rPr>
              <w:t>ha/an</w:t>
            </w:r>
            <w:r w:rsidRPr="00961F77">
              <w:rPr>
                <w:rFonts w:ascii="Arial" w:eastAsia="Arial" w:hAnsi="Arial"/>
                <w:b/>
                <w:color w:val="0000CC"/>
                <w:sz w:val="24"/>
                <w:lang w:val="fr-FR"/>
              </w:rPr>
              <w:t xml:space="preserve"> x Facteurs d’émission</w:t>
            </w:r>
            <w:r w:rsidR="005E4796" w:rsidRPr="005E4796">
              <w:rPr>
                <w:rFonts w:ascii="Arial" w:eastAsia="Arial" w:hAnsi="Arial"/>
                <w:b/>
                <w:color w:val="0000CC"/>
                <w:sz w:val="24"/>
                <w:highlight w:val="cyan"/>
                <w:lang w:val="fr-FR"/>
              </w:rPr>
              <w:t>s</w:t>
            </w:r>
            <w:r w:rsidR="005E4796" w:rsidRPr="005E4796">
              <w:rPr>
                <w:rFonts w:ascii="Arial" w:eastAsia="Arial" w:hAnsi="Arial"/>
                <w:b/>
                <w:color w:val="0000CC"/>
                <w:sz w:val="24"/>
                <w:highlight w:val="cyan"/>
                <w:vertAlign w:val="subscript"/>
                <w:lang w:val="fr-FR"/>
              </w:rPr>
              <w:t>teCO2/ha</w:t>
            </w:r>
          </w:p>
        </w:tc>
      </w:tr>
    </w:tbl>
    <w:p w:rsidR="00903095" w:rsidRPr="00961F77" w:rsidRDefault="00903095" w:rsidP="00903095">
      <w:pPr>
        <w:pStyle w:val="NormalREDD"/>
        <w:jc w:val="both"/>
      </w:pPr>
      <w:r w:rsidRPr="00961F77">
        <w:t>Le calcul des émissions historiques liées à la Dégradation forestière, a pris en compte :</w:t>
      </w:r>
    </w:p>
    <w:p w:rsidR="00903095" w:rsidRPr="00961F77" w:rsidRDefault="00903095" w:rsidP="00903095">
      <w:pPr>
        <w:pStyle w:val="REDDbull-Indnt"/>
        <w:jc w:val="both"/>
        <w:rPr>
          <w:color w:val="000000"/>
        </w:rPr>
      </w:pPr>
      <w:r w:rsidRPr="00961F77">
        <w:rPr>
          <w:rFonts w:eastAsia="Arial"/>
        </w:rPr>
        <w:t>L</w:t>
      </w:r>
      <w:r w:rsidRPr="00961F77">
        <w:rPr>
          <w:rFonts w:eastAsia="Arial"/>
          <w:i/>
        </w:rPr>
        <w:t>a Dégradation Forestière Planifiée (</w:t>
      </w:r>
      <w:r w:rsidRPr="00961F77">
        <w:rPr>
          <w:rFonts w:eastAsia="Arial"/>
          <w:b/>
          <w:i/>
        </w:rPr>
        <w:t>DEG-PL</w:t>
      </w:r>
      <w:r w:rsidRPr="00961F77">
        <w:rPr>
          <w:rFonts w:eastAsia="Arial"/>
          <w:i/>
        </w:rPr>
        <w:t xml:space="preserve">), qui </w:t>
      </w:r>
      <w:r w:rsidRPr="00961F77">
        <w:t>porte exclusivement sur l’extraction de bois dans les concessions forestières </w:t>
      </w:r>
      <w:r w:rsidR="001A2DCE">
        <w:t xml:space="preserve">(cf encadré n°10) </w:t>
      </w:r>
      <w:r w:rsidRPr="00961F77">
        <w:t>;</w:t>
      </w:r>
    </w:p>
    <w:p w:rsidR="00903095" w:rsidRPr="00680623" w:rsidRDefault="00903095" w:rsidP="00903095">
      <w:pPr>
        <w:pStyle w:val="REDDbull-Indnt"/>
        <w:jc w:val="both"/>
        <w:rPr>
          <w:color w:val="000000"/>
        </w:rPr>
      </w:pPr>
      <w:r w:rsidRPr="00961F77">
        <w:rPr>
          <w:rFonts w:eastAsia="Arial"/>
          <w:i/>
        </w:rPr>
        <w:t>La Dégradation Forestière Non Planifiée (</w:t>
      </w:r>
      <w:r w:rsidRPr="00961F77">
        <w:rPr>
          <w:rFonts w:eastAsia="Arial"/>
          <w:b/>
          <w:i/>
        </w:rPr>
        <w:t>DEG-NOPL</w:t>
      </w:r>
      <w:r w:rsidRPr="00961F77">
        <w:rPr>
          <w:rFonts w:eastAsia="Arial"/>
          <w:i/>
        </w:rPr>
        <w:t xml:space="preserve">), qui porte sur </w:t>
      </w:r>
      <w:r w:rsidRPr="00961F77">
        <w:t>l’extraction de bois-énergie</w:t>
      </w:r>
      <w:r w:rsidR="001A2DCE">
        <w:t xml:space="preserve"> (cf encadré n°11)</w:t>
      </w:r>
      <w:r w:rsidRPr="00961F77">
        <w:t xml:space="preserve">. </w:t>
      </w:r>
    </w:p>
    <w:p w:rsidR="00903095" w:rsidRDefault="00903095" w:rsidP="00903095">
      <w:pPr>
        <w:jc w:val="both"/>
        <w:rPr>
          <w:rFonts w:ascii="Arial" w:hAnsi="Arial"/>
          <w:b/>
          <w:bCs/>
          <w:i/>
          <w:sz w:val="12"/>
          <w:u w:val="single"/>
        </w:rPr>
      </w:pPr>
    </w:p>
    <w:p w:rsidR="00150773" w:rsidRPr="00195C30" w:rsidRDefault="0073236E" w:rsidP="00150773">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mc:AlternateContent>
          <mc:Choice Requires="wps">
            <w:drawing>
              <wp:inline distT="0" distB="0" distL="0" distR="0">
                <wp:extent cx="6374130" cy="4171950"/>
                <wp:effectExtent l="0" t="0" r="26670" b="19050"/>
                <wp:docPr id="2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4171950"/>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1A2DCE" w:rsidRDefault="00485AA9" w:rsidP="00150773">
                            <w:pPr>
                              <w:ind w:left="90" w:right="162"/>
                              <w:contextualSpacing/>
                              <w:jc w:val="center"/>
                              <w:rPr>
                                <w:rFonts w:ascii="Arial" w:eastAsia="Times New Roman" w:hAnsi="Arial" w:cs="Arial"/>
                                <w:b/>
                                <w:i/>
                                <w:color w:val="0F243E" w:themeColor="text2" w:themeShade="80"/>
                                <w:lang w:eastAsia="fr-FR"/>
                              </w:rPr>
                            </w:pPr>
                            <w:r w:rsidRPr="001A2DCE">
                              <w:rPr>
                                <w:rFonts w:ascii="Arial" w:eastAsia="Times New Roman" w:hAnsi="Arial" w:cs="Arial"/>
                                <w:b/>
                                <w:color w:val="0F243E" w:themeColor="text2" w:themeShade="80"/>
                                <w:u w:val="single"/>
                                <w:lang w:eastAsia="fr-FR"/>
                              </w:rPr>
                              <w:t>Encadré n°</w:t>
                            </w:r>
                            <w:r>
                              <w:rPr>
                                <w:rFonts w:ascii="Arial" w:eastAsia="Times New Roman" w:hAnsi="Arial" w:cs="Arial"/>
                                <w:b/>
                                <w:color w:val="0F243E" w:themeColor="text2" w:themeShade="80"/>
                                <w:u w:val="single"/>
                                <w:lang w:eastAsia="fr-FR"/>
                              </w:rPr>
                              <w:t>10</w:t>
                            </w:r>
                            <w:r w:rsidRPr="001A2DCE">
                              <w:rPr>
                                <w:rFonts w:ascii="Arial" w:eastAsia="Times New Roman" w:hAnsi="Arial" w:cs="Arial"/>
                                <w:b/>
                                <w:color w:val="0F243E" w:themeColor="text2" w:themeShade="80"/>
                                <w:lang w:eastAsia="fr-FR"/>
                              </w:rPr>
                              <w:t xml:space="preserve"> </w:t>
                            </w:r>
                            <w:r w:rsidRPr="001A2DCE">
                              <w:rPr>
                                <w:rFonts w:ascii="Arial" w:eastAsia="Times New Roman" w:hAnsi="Arial" w:cs="Arial"/>
                                <w:b/>
                                <w:i/>
                                <w:color w:val="0F243E" w:themeColor="text2" w:themeShade="80"/>
                                <w:lang w:eastAsia="fr-FR"/>
                              </w:rPr>
                              <w:t xml:space="preserve">: </w:t>
                            </w:r>
                          </w:p>
                          <w:p w:rsidR="00485AA9" w:rsidRDefault="00485AA9" w:rsidP="00150773">
                            <w:pPr>
                              <w:pStyle w:val="REDDhdg4"/>
                              <w:spacing w:before="0" w:after="60"/>
                              <w:jc w:val="center"/>
                              <w:rPr>
                                <w:i w:val="0"/>
                                <w:sz w:val="22"/>
                                <w:szCs w:val="22"/>
                              </w:rPr>
                            </w:pPr>
                          </w:p>
                          <w:p w:rsidR="00485AA9" w:rsidRDefault="00485AA9" w:rsidP="005B292F">
                            <w:pPr>
                              <w:pStyle w:val="NormalREDD"/>
                              <w:jc w:val="center"/>
                              <w:rPr>
                                <w:b/>
                                <w:sz w:val="24"/>
                              </w:rPr>
                            </w:pPr>
                            <w:r w:rsidRPr="00015F8A">
                              <w:rPr>
                                <w:b/>
                                <w:sz w:val="24"/>
                              </w:rPr>
                              <w:t>Détermination des émissions historiques liées à la Dégradation Forestière Planifiée (DEG-PL)</w:t>
                            </w:r>
                          </w:p>
                          <w:p w:rsidR="00485AA9" w:rsidRPr="00015F8A" w:rsidRDefault="00485AA9" w:rsidP="005B292F">
                            <w:pPr>
                              <w:pStyle w:val="NormalREDD"/>
                              <w:jc w:val="center"/>
                              <w:rPr>
                                <w:b/>
                                <w:color w:val="000000"/>
                                <w:sz w:val="24"/>
                                <w:lang w:eastAsia="fr-FR"/>
                              </w:rPr>
                            </w:pPr>
                          </w:p>
                          <w:p w:rsidR="00485AA9" w:rsidRPr="001B32AD" w:rsidRDefault="00485AA9" w:rsidP="009316E0">
                            <w:pPr>
                              <w:pStyle w:val="REDDbull-Indnt"/>
                              <w:numPr>
                                <w:ilvl w:val="0"/>
                                <w:numId w:val="50"/>
                              </w:numPr>
                            </w:pPr>
                            <w:r w:rsidRPr="00015F8A">
                              <w:rPr>
                                <w:b/>
                              </w:rPr>
                              <w:t>Etape 1 </w:t>
                            </w:r>
                            <w:r w:rsidRPr="001B32AD">
                              <w:t xml:space="preserve">: Conversion du volume commercialisable en volume total du </w:t>
                            </w:r>
                            <w:r w:rsidRPr="005662EC">
                              <w:rPr>
                                <w:b/>
                              </w:rPr>
                              <w:t xml:space="preserve">bois </w:t>
                            </w:r>
                            <w:r w:rsidRPr="005F3D6E">
                              <w:rPr>
                                <w:b/>
                              </w:rPr>
                              <w:t>de sciage</w:t>
                            </w:r>
                            <w:r>
                              <w:rPr>
                                <w:b/>
                              </w:rPr>
                              <w:t xml:space="preserve"> </w:t>
                            </w:r>
                            <w:r w:rsidRPr="005662EC">
                              <w:rPr>
                                <w:b/>
                              </w:rPr>
                              <w:t xml:space="preserve">extrait </w:t>
                            </w:r>
                            <w:r w:rsidRPr="001B32AD">
                              <w:t xml:space="preserve">en utilisant un </w:t>
                            </w:r>
                            <w:r>
                              <w:t>f</w:t>
                            </w:r>
                            <w:r w:rsidRPr="001B32AD">
                              <w:t>acteur d’expansion de la biomasse applicable à l’extraction de bois de feuillus ;</w:t>
                            </w:r>
                          </w:p>
                          <w:p w:rsidR="00485AA9" w:rsidRPr="001B32AD" w:rsidRDefault="00485AA9" w:rsidP="009316E0">
                            <w:pPr>
                              <w:pStyle w:val="REDDbull-Indnt"/>
                              <w:numPr>
                                <w:ilvl w:val="0"/>
                                <w:numId w:val="50"/>
                              </w:numPr>
                            </w:pPr>
                            <w:r w:rsidRPr="00015F8A">
                              <w:rPr>
                                <w:b/>
                              </w:rPr>
                              <w:t>Etape 2</w:t>
                            </w:r>
                            <w:r w:rsidRPr="001B32AD">
                              <w:t> : Détermination de la biomasse en matière sèche dans le volume du bois extrait ;</w:t>
                            </w:r>
                          </w:p>
                          <w:p w:rsidR="00485AA9" w:rsidRPr="001B32AD" w:rsidRDefault="00485AA9" w:rsidP="009316E0">
                            <w:pPr>
                              <w:pStyle w:val="REDDbull-Indnt"/>
                              <w:numPr>
                                <w:ilvl w:val="0"/>
                                <w:numId w:val="50"/>
                              </w:numPr>
                            </w:pPr>
                            <w:r w:rsidRPr="00015F8A">
                              <w:rPr>
                                <w:b/>
                              </w:rPr>
                              <w:t>Etape 3</w:t>
                            </w:r>
                            <w:r w:rsidRPr="001B32AD">
                              <w:t xml:space="preserve"> : Détermination de la quantité de </w:t>
                            </w:r>
                            <w:r>
                              <w:t>c</w:t>
                            </w:r>
                            <w:r w:rsidRPr="001B32AD">
                              <w:t>arbone du bois extrait ;</w:t>
                            </w:r>
                          </w:p>
                          <w:p w:rsidR="00485AA9" w:rsidRPr="001B32AD" w:rsidRDefault="00485AA9" w:rsidP="009316E0">
                            <w:pPr>
                              <w:pStyle w:val="REDDbull-Indnt"/>
                              <w:numPr>
                                <w:ilvl w:val="0"/>
                                <w:numId w:val="50"/>
                              </w:numPr>
                            </w:pPr>
                            <w:r w:rsidRPr="00015F8A">
                              <w:rPr>
                                <w:b/>
                              </w:rPr>
                              <w:t>Etape 4</w:t>
                            </w:r>
                            <w:r w:rsidRPr="001B32AD">
                              <w:t> : Détermination de la quantité des</w:t>
                            </w:r>
                            <w:r>
                              <w:t xml:space="preserve"> é</w:t>
                            </w:r>
                            <w:r w:rsidRPr="001B32AD">
                              <w:t>missions liées au bois extrait ;</w:t>
                            </w:r>
                          </w:p>
                          <w:p w:rsidR="00485AA9" w:rsidRPr="001B32AD" w:rsidRDefault="00485AA9" w:rsidP="009316E0">
                            <w:pPr>
                              <w:pStyle w:val="REDDbull-Indnt"/>
                              <w:numPr>
                                <w:ilvl w:val="0"/>
                                <w:numId w:val="50"/>
                              </w:numPr>
                            </w:pPr>
                            <w:r w:rsidRPr="00015F8A">
                              <w:rPr>
                                <w:b/>
                              </w:rPr>
                              <w:t>Etape 5</w:t>
                            </w:r>
                            <w:r w:rsidRPr="001B32AD">
                              <w:t xml:space="preserve"> : Détermination de la quantité de </w:t>
                            </w:r>
                            <w:r>
                              <w:t>c</w:t>
                            </w:r>
                            <w:r w:rsidRPr="001B32AD">
                              <w:t>arbone liée aux dommages consécutifs à l’exploitation forestière (piste de débardage, dégâts, routes forestières, etc.) ;</w:t>
                            </w:r>
                          </w:p>
                          <w:p w:rsidR="00485AA9" w:rsidRPr="001B32AD" w:rsidRDefault="00485AA9" w:rsidP="009316E0">
                            <w:pPr>
                              <w:pStyle w:val="REDDbull-Indnt"/>
                              <w:numPr>
                                <w:ilvl w:val="0"/>
                                <w:numId w:val="50"/>
                              </w:numPr>
                            </w:pPr>
                            <w:r w:rsidRPr="00015F8A">
                              <w:rPr>
                                <w:b/>
                              </w:rPr>
                              <w:t>Etape 6 </w:t>
                            </w:r>
                            <w:r w:rsidRPr="001B32AD">
                              <w:t xml:space="preserve">: Détermination de la quantité des </w:t>
                            </w:r>
                            <w:r>
                              <w:t>é</w:t>
                            </w:r>
                            <w:r w:rsidRPr="001B32AD">
                              <w:t>missions liée aux dommages consécutifs à l’exploitation forestière (un facteur différent est appliqué pour l’exploitation conventionnelle et l’exploitation à faible impact) ;</w:t>
                            </w:r>
                          </w:p>
                          <w:p w:rsidR="00485AA9" w:rsidRPr="001B32AD" w:rsidRDefault="00485AA9" w:rsidP="009316E0">
                            <w:pPr>
                              <w:pStyle w:val="REDDbull-Indnt"/>
                              <w:numPr>
                                <w:ilvl w:val="0"/>
                                <w:numId w:val="50"/>
                              </w:numPr>
                            </w:pPr>
                            <w:r w:rsidRPr="00015F8A">
                              <w:rPr>
                                <w:b/>
                              </w:rPr>
                              <w:t>Etape 7</w:t>
                            </w:r>
                            <w:r w:rsidRPr="001B32AD">
                              <w:t> : Calculs des Emissions historiques brutes totales (bois extrait + dommages) liées la dégradation forestière</w:t>
                            </w:r>
                            <w:r w:rsidRPr="005E4796">
                              <w:rPr>
                                <w:strike/>
                                <w:highlight w:val="yellow"/>
                              </w:rPr>
                              <w:t>s</w:t>
                            </w:r>
                            <w:r w:rsidRPr="001B32AD">
                              <w:t xml:space="preserve"> planifiée ;</w:t>
                            </w:r>
                          </w:p>
                          <w:p w:rsidR="00485AA9" w:rsidRPr="001B32AD" w:rsidRDefault="00485AA9" w:rsidP="009316E0">
                            <w:pPr>
                              <w:pStyle w:val="REDDbull-Indnt"/>
                              <w:numPr>
                                <w:ilvl w:val="0"/>
                                <w:numId w:val="50"/>
                              </w:numPr>
                            </w:pPr>
                            <w:r w:rsidRPr="00015F8A">
                              <w:rPr>
                                <w:b/>
                              </w:rPr>
                              <w:t>Etape 8</w:t>
                            </w:r>
                            <w:r w:rsidRPr="001B32AD">
                              <w:t> : Détermination des absorptions de CO</w:t>
                            </w:r>
                            <w:r w:rsidRPr="001B32AD">
                              <w:rPr>
                                <w:vertAlign w:val="subscript"/>
                              </w:rPr>
                              <w:t>2</w:t>
                            </w:r>
                            <w:r w:rsidRPr="001B32AD">
                              <w:t xml:space="preserve"> liées à la repousse post-récolte ;</w:t>
                            </w:r>
                          </w:p>
                          <w:p w:rsidR="00485AA9" w:rsidRPr="00991B99" w:rsidRDefault="00485AA9" w:rsidP="009316E0">
                            <w:pPr>
                              <w:pStyle w:val="REDDbull-Indnt"/>
                              <w:numPr>
                                <w:ilvl w:val="0"/>
                                <w:numId w:val="50"/>
                              </w:numPr>
                              <w:rPr>
                                <w:b/>
                              </w:rPr>
                            </w:pPr>
                            <w:r w:rsidRPr="00015F8A">
                              <w:rPr>
                                <w:b/>
                              </w:rPr>
                              <w:t>Etape 9</w:t>
                            </w:r>
                            <w:r w:rsidRPr="001B32AD">
                              <w:t xml:space="preserve"> : Calculs des Emissions historiques brutes nettes </w:t>
                            </w:r>
                            <w:r>
                              <w:t xml:space="preserve">liées </w:t>
                            </w:r>
                            <w:r w:rsidRPr="00A25513">
                              <w:rPr>
                                <w:highlight w:val="cyan"/>
                              </w:rPr>
                              <w:t>à</w:t>
                            </w:r>
                            <w:r>
                              <w:t xml:space="preserve"> la dégradation forestière</w:t>
                            </w:r>
                            <w:r w:rsidRPr="001B32AD">
                              <w:t xml:space="preserve"> planifiée.</w:t>
                            </w:r>
                          </w:p>
                          <w:p w:rsidR="00485AA9" w:rsidRPr="00DE569A" w:rsidRDefault="00485AA9" w:rsidP="00150773">
                            <w:pPr>
                              <w:pStyle w:val="NormalREDD"/>
                              <w:jc w:val="both"/>
                              <w:rPr>
                                <w:rFonts w:ascii="Corbel" w:hAnsi="Corbel"/>
                                <w:bCs/>
                              </w:rPr>
                            </w:pPr>
                          </w:p>
                          <w:p w:rsidR="00485AA9" w:rsidRPr="0053372A" w:rsidRDefault="00485AA9" w:rsidP="00150773">
                            <w:pPr>
                              <w:ind w:right="162"/>
                              <w:contextualSpacing/>
                              <w:jc w:val="both"/>
                            </w:pPr>
                          </w:p>
                        </w:txbxContent>
                      </wps:txbx>
                      <wps:bodyPr rot="0" vert="horz" wrap="square" lIns="91440" tIns="45720" rIns="91440" bIns="45720" anchor="t" anchorCtr="0" upright="1">
                        <a:noAutofit/>
                      </wps:bodyPr>
                    </wps:wsp>
                  </a:graphicData>
                </a:graphic>
              </wp:inline>
            </w:drawing>
          </mc:Choice>
          <mc:Fallback>
            <w:pict>
              <v:roundrect id="_x0000_s1057" style="width:501.9pt;height:328.5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" fillcolor="#fde9d9 [665]" strokeweight=".5pt">
                <v:textbox>
                  <w:txbxContent>
                    <w:p w:rsidR="00485AA9" w:rsidRPr="001A2DCE" w:rsidRDefault="00485AA9" w:rsidP="00150773">
                      <w:pPr>
                        <w:ind w:left="90" w:right="162"/>
                        <w:contextualSpacing/>
                        <w:jc w:val="center"/>
                        <w:rPr>
                          <w:rFonts w:ascii="Arial" w:eastAsia="Times New Roman" w:hAnsi="Arial" w:cs="Arial"/>
                          <w:b/>
                          <w:i/>
                          <w:color w:val="0F243E" w:themeColor="text2" w:themeShade="80"/>
                          <w:lang w:eastAsia="fr-FR"/>
                        </w:rPr>
                      </w:pPr>
                      <w:r w:rsidRPr="001A2DCE">
                        <w:rPr>
                          <w:rFonts w:ascii="Arial" w:eastAsia="Times New Roman" w:hAnsi="Arial" w:cs="Arial"/>
                          <w:b/>
                          <w:color w:val="0F243E" w:themeColor="text2" w:themeShade="80"/>
                          <w:u w:val="single"/>
                          <w:lang w:eastAsia="fr-FR"/>
                        </w:rPr>
                        <w:t>Encadré n°</w:t>
                      </w:r>
                      <w:r>
                        <w:rPr>
                          <w:rFonts w:ascii="Arial" w:eastAsia="Times New Roman" w:hAnsi="Arial" w:cs="Arial"/>
                          <w:b/>
                          <w:color w:val="0F243E" w:themeColor="text2" w:themeShade="80"/>
                          <w:u w:val="single"/>
                          <w:lang w:eastAsia="fr-FR"/>
                        </w:rPr>
                        <w:t>10</w:t>
                      </w:r>
                      <w:r w:rsidRPr="001A2DCE">
                        <w:rPr>
                          <w:rFonts w:ascii="Arial" w:eastAsia="Times New Roman" w:hAnsi="Arial" w:cs="Arial"/>
                          <w:b/>
                          <w:color w:val="0F243E" w:themeColor="text2" w:themeShade="80"/>
                          <w:lang w:eastAsia="fr-FR"/>
                        </w:rPr>
                        <w:t xml:space="preserve"> </w:t>
                      </w:r>
                      <w:r w:rsidRPr="001A2DCE">
                        <w:rPr>
                          <w:rFonts w:ascii="Arial" w:eastAsia="Times New Roman" w:hAnsi="Arial" w:cs="Arial"/>
                          <w:b/>
                          <w:i/>
                          <w:color w:val="0F243E" w:themeColor="text2" w:themeShade="80"/>
                          <w:lang w:eastAsia="fr-FR"/>
                        </w:rPr>
                        <w:t xml:space="preserve">: </w:t>
                      </w:r>
                    </w:p>
                    <w:p w:rsidR="00485AA9" w:rsidRDefault="00485AA9" w:rsidP="00150773">
                      <w:pPr>
                        <w:pStyle w:val="REDDhdg4"/>
                        <w:spacing w:before="0" w:after="60"/>
                        <w:jc w:val="center"/>
                        <w:rPr>
                          <w:i w:val="0"/>
                          <w:sz w:val="22"/>
                          <w:szCs w:val="22"/>
                        </w:rPr>
                      </w:pPr>
                    </w:p>
                    <w:p w:rsidR="00485AA9" w:rsidRDefault="00485AA9" w:rsidP="005B292F">
                      <w:pPr>
                        <w:pStyle w:val="NormalREDD"/>
                        <w:jc w:val="center"/>
                        <w:rPr>
                          <w:b/>
                          <w:sz w:val="24"/>
                        </w:rPr>
                      </w:pPr>
                      <w:r w:rsidRPr="00015F8A">
                        <w:rPr>
                          <w:b/>
                          <w:sz w:val="24"/>
                        </w:rPr>
                        <w:t>Détermination des émissions historiques liées à la Dégradation Forestière Planifiée (DEG-PL)</w:t>
                      </w:r>
                    </w:p>
                    <w:p w:rsidR="00485AA9" w:rsidRPr="00015F8A" w:rsidRDefault="00485AA9" w:rsidP="005B292F">
                      <w:pPr>
                        <w:pStyle w:val="NormalREDD"/>
                        <w:jc w:val="center"/>
                        <w:rPr>
                          <w:b/>
                          <w:color w:val="000000"/>
                          <w:sz w:val="24"/>
                          <w:lang w:eastAsia="fr-FR"/>
                        </w:rPr>
                      </w:pPr>
                    </w:p>
                    <w:p w:rsidR="00485AA9" w:rsidRPr="001B32AD" w:rsidRDefault="00485AA9" w:rsidP="009316E0">
                      <w:pPr>
                        <w:pStyle w:val="REDDbull-Indnt"/>
                        <w:numPr>
                          <w:ilvl w:val="0"/>
                          <w:numId w:val="50"/>
                        </w:numPr>
                      </w:pPr>
                      <w:r w:rsidRPr="00015F8A">
                        <w:rPr>
                          <w:b/>
                        </w:rPr>
                        <w:t>Etape 1 </w:t>
                      </w:r>
                      <w:r w:rsidRPr="001B32AD">
                        <w:t xml:space="preserve">: Conversion du volume commercialisable en volume total du </w:t>
                      </w:r>
                      <w:r w:rsidRPr="005662EC">
                        <w:rPr>
                          <w:b/>
                        </w:rPr>
                        <w:t xml:space="preserve">bois </w:t>
                      </w:r>
                      <w:r w:rsidRPr="005F3D6E">
                        <w:rPr>
                          <w:b/>
                        </w:rPr>
                        <w:t>de sciage</w:t>
                      </w:r>
                      <w:r>
                        <w:rPr>
                          <w:b/>
                        </w:rPr>
                        <w:t xml:space="preserve"> </w:t>
                      </w:r>
                      <w:r w:rsidRPr="005662EC">
                        <w:rPr>
                          <w:b/>
                        </w:rPr>
                        <w:t xml:space="preserve">extrait </w:t>
                      </w:r>
                      <w:r w:rsidRPr="001B32AD">
                        <w:t xml:space="preserve">en utilisant un </w:t>
                      </w:r>
                      <w:r>
                        <w:t>f</w:t>
                      </w:r>
                      <w:r w:rsidRPr="001B32AD">
                        <w:t>acteur d’expansion de la biomasse applicable à l’extraction de bois de feuillus ;</w:t>
                      </w:r>
                    </w:p>
                    <w:p w:rsidR="00485AA9" w:rsidRPr="001B32AD" w:rsidRDefault="00485AA9" w:rsidP="009316E0">
                      <w:pPr>
                        <w:pStyle w:val="REDDbull-Indnt"/>
                        <w:numPr>
                          <w:ilvl w:val="0"/>
                          <w:numId w:val="50"/>
                        </w:numPr>
                      </w:pPr>
                      <w:r w:rsidRPr="00015F8A">
                        <w:rPr>
                          <w:b/>
                        </w:rPr>
                        <w:t>Etape 2</w:t>
                      </w:r>
                      <w:r w:rsidRPr="001B32AD">
                        <w:t> : Détermination de la biomasse en matière sèche dans le volume du bois extrait ;</w:t>
                      </w:r>
                    </w:p>
                    <w:p w:rsidR="00485AA9" w:rsidRPr="001B32AD" w:rsidRDefault="00485AA9" w:rsidP="009316E0">
                      <w:pPr>
                        <w:pStyle w:val="REDDbull-Indnt"/>
                        <w:numPr>
                          <w:ilvl w:val="0"/>
                          <w:numId w:val="50"/>
                        </w:numPr>
                      </w:pPr>
                      <w:r w:rsidRPr="00015F8A">
                        <w:rPr>
                          <w:b/>
                        </w:rPr>
                        <w:t>Etape 3</w:t>
                      </w:r>
                      <w:r w:rsidRPr="001B32AD">
                        <w:t xml:space="preserve"> : Détermination de la quantité de </w:t>
                      </w:r>
                      <w:r>
                        <w:t>c</w:t>
                      </w:r>
                      <w:r w:rsidRPr="001B32AD">
                        <w:t>arbone du bois extrait ;</w:t>
                      </w:r>
                    </w:p>
                    <w:p w:rsidR="00485AA9" w:rsidRPr="001B32AD" w:rsidRDefault="00485AA9" w:rsidP="009316E0">
                      <w:pPr>
                        <w:pStyle w:val="REDDbull-Indnt"/>
                        <w:numPr>
                          <w:ilvl w:val="0"/>
                          <w:numId w:val="50"/>
                        </w:numPr>
                      </w:pPr>
                      <w:r w:rsidRPr="00015F8A">
                        <w:rPr>
                          <w:b/>
                        </w:rPr>
                        <w:t>Etape 4</w:t>
                      </w:r>
                      <w:r w:rsidRPr="001B32AD">
                        <w:t> : Détermination de la quantité des</w:t>
                      </w:r>
                      <w:r>
                        <w:t xml:space="preserve"> é</w:t>
                      </w:r>
                      <w:r w:rsidRPr="001B32AD">
                        <w:t>missions liées au bois extrait ;</w:t>
                      </w:r>
                    </w:p>
                    <w:p w:rsidR="00485AA9" w:rsidRPr="001B32AD" w:rsidRDefault="00485AA9" w:rsidP="009316E0">
                      <w:pPr>
                        <w:pStyle w:val="REDDbull-Indnt"/>
                        <w:numPr>
                          <w:ilvl w:val="0"/>
                          <w:numId w:val="50"/>
                        </w:numPr>
                      </w:pPr>
                      <w:r w:rsidRPr="00015F8A">
                        <w:rPr>
                          <w:b/>
                        </w:rPr>
                        <w:t>Etape 5</w:t>
                      </w:r>
                      <w:r w:rsidRPr="001B32AD">
                        <w:t xml:space="preserve"> : Détermination de la quantité de </w:t>
                      </w:r>
                      <w:r>
                        <w:t>c</w:t>
                      </w:r>
                      <w:r w:rsidRPr="001B32AD">
                        <w:t>arbone liée aux dommages consécutifs à l’exploitation forestière (piste de débardage, dégâts, routes forestières, etc.) ;</w:t>
                      </w:r>
                    </w:p>
                    <w:p w:rsidR="00485AA9" w:rsidRPr="001B32AD" w:rsidRDefault="00485AA9" w:rsidP="009316E0">
                      <w:pPr>
                        <w:pStyle w:val="REDDbull-Indnt"/>
                        <w:numPr>
                          <w:ilvl w:val="0"/>
                          <w:numId w:val="50"/>
                        </w:numPr>
                      </w:pPr>
                      <w:r w:rsidRPr="00015F8A">
                        <w:rPr>
                          <w:b/>
                        </w:rPr>
                        <w:t>Etape 6 </w:t>
                      </w:r>
                      <w:r w:rsidRPr="001B32AD">
                        <w:t xml:space="preserve">: Détermination de la quantité des </w:t>
                      </w:r>
                      <w:r>
                        <w:t>é</w:t>
                      </w:r>
                      <w:r w:rsidRPr="001B32AD">
                        <w:t>missions liée aux dommages consécutifs à l’exploitation forestière (un facteur différent est appliqué pour l’exploitation conventionnelle et l’exploitation à faible impact) ;</w:t>
                      </w:r>
                    </w:p>
                    <w:p w:rsidR="00485AA9" w:rsidRPr="001B32AD" w:rsidRDefault="00485AA9" w:rsidP="009316E0">
                      <w:pPr>
                        <w:pStyle w:val="REDDbull-Indnt"/>
                        <w:numPr>
                          <w:ilvl w:val="0"/>
                          <w:numId w:val="50"/>
                        </w:numPr>
                      </w:pPr>
                      <w:r w:rsidRPr="00015F8A">
                        <w:rPr>
                          <w:b/>
                        </w:rPr>
                        <w:t>Etape 7</w:t>
                      </w:r>
                      <w:r w:rsidRPr="001B32AD">
                        <w:t> : Calculs des Emissions historiques brutes totales (bois extrait + dommages) liées la dégradation forestière</w:t>
                      </w:r>
                      <w:r w:rsidRPr="005E4796">
                        <w:rPr>
                          <w:strike/>
                          <w:highlight w:val="yellow"/>
                        </w:rPr>
                        <w:t>s</w:t>
                      </w:r>
                      <w:r w:rsidRPr="001B32AD">
                        <w:t xml:space="preserve"> planifiée ;</w:t>
                      </w:r>
                    </w:p>
                    <w:p w:rsidR="00485AA9" w:rsidRPr="001B32AD" w:rsidRDefault="00485AA9" w:rsidP="009316E0">
                      <w:pPr>
                        <w:pStyle w:val="REDDbull-Indnt"/>
                        <w:numPr>
                          <w:ilvl w:val="0"/>
                          <w:numId w:val="50"/>
                        </w:numPr>
                      </w:pPr>
                      <w:r w:rsidRPr="00015F8A">
                        <w:rPr>
                          <w:b/>
                        </w:rPr>
                        <w:t>Etape 8</w:t>
                      </w:r>
                      <w:r w:rsidRPr="001B32AD">
                        <w:t> : Détermination des absorptions de CO</w:t>
                      </w:r>
                      <w:r w:rsidRPr="001B32AD">
                        <w:rPr>
                          <w:vertAlign w:val="subscript"/>
                        </w:rPr>
                        <w:t>2</w:t>
                      </w:r>
                      <w:r w:rsidRPr="001B32AD">
                        <w:t xml:space="preserve"> liées à la repousse post-récolte ;</w:t>
                      </w:r>
                    </w:p>
                    <w:p w:rsidR="00485AA9" w:rsidRPr="00991B99" w:rsidRDefault="00485AA9" w:rsidP="009316E0">
                      <w:pPr>
                        <w:pStyle w:val="REDDbull-Indnt"/>
                        <w:numPr>
                          <w:ilvl w:val="0"/>
                          <w:numId w:val="50"/>
                        </w:numPr>
                        <w:rPr>
                          <w:b/>
                        </w:rPr>
                      </w:pPr>
                      <w:r w:rsidRPr="00015F8A">
                        <w:rPr>
                          <w:b/>
                        </w:rPr>
                        <w:t>Etape 9</w:t>
                      </w:r>
                      <w:r w:rsidRPr="001B32AD">
                        <w:t xml:space="preserve"> : Calculs des Emissions historiques brutes nettes </w:t>
                      </w:r>
                      <w:r>
                        <w:t xml:space="preserve">liées </w:t>
                      </w:r>
                      <w:r w:rsidRPr="00A25513">
                        <w:rPr>
                          <w:highlight w:val="cyan"/>
                        </w:rPr>
                        <w:t>à</w:t>
                      </w:r>
                      <w:r>
                        <w:t xml:space="preserve"> la dégradation forestière</w:t>
                      </w:r>
                      <w:r w:rsidRPr="001B32AD">
                        <w:t xml:space="preserve"> planifiée.</w:t>
                      </w:r>
                    </w:p>
                    <w:p w:rsidR="00485AA9" w:rsidRPr="00DE569A" w:rsidRDefault="00485AA9" w:rsidP="00150773">
                      <w:pPr>
                        <w:pStyle w:val="NormalREDD"/>
                        <w:jc w:val="both"/>
                        <w:rPr>
                          <w:rFonts w:ascii="Corbel" w:hAnsi="Corbel"/>
                          <w:bCs/>
                        </w:rPr>
                      </w:pPr>
                    </w:p>
                    <w:p w:rsidR="00485AA9" w:rsidRPr="0053372A" w:rsidRDefault="00485AA9" w:rsidP="00150773">
                      <w:pPr>
                        <w:ind w:right="162"/>
                        <w:contextualSpacing/>
                        <w:jc w:val="both"/>
                      </w:pPr>
                    </w:p>
                  </w:txbxContent>
                </v:textbox>
                <w10:anchorlock/>
              </v:roundrect>
            </w:pict>
          </mc:Fallback>
        </mc:AlternateContent>
      </w:r>
    </w:p>
    <w:p w:rsidR="00150773" w:rsidRDefault="00150773" w:rsidP="00150773">
      <w:pPr>
        <w:pStyle w:val="NormalREDD"/>
        <w:jc w:val="both"/>
      </w:pPr>
    </w:p>
    <w:p w:rsidR="00150773" w:rsidRDefault="00150773" w:rsidP="00903095">
      <w:pPr>
        <w:jc w:val="both"/>
        <w:rPr>
          <w:rFonts w:ascii="Arial" w:hAnsi="Arial"/>
          <w:b/>
          <w:bCs/>
          <w:i/>
          <w:sz w:val="12"/>
          <w:u w:val="single"/>
        </w:rPr>
      </w:pPr>
    </w:p>
    <w:p w:rsidR="0000327B" w:rsidRPr="00804F6A" w:rsidRDefault="0000327B" w:rsidP="00903095">
      <w:pPr>
        <w:jc w:val="both"/>
        <w:rPr>
          <w:rFonts w:ascii="Arial" w:hAnsi="Arial"/>
          <w:b/>
          <w:bCs/>
          <w:i/>
          <w:sz w:val="12"/>
          <w:u w:val="single"/>
        </w:rPr>
      </w:pPr>
    </w:p>
    <w:p w:rsidR="00903095" w:rsidRPr="00961F77" w:rsidRDefault="00903095" w:rsidP="00903095">
      <w:pPr>
        <w:jc w:val="both"/>
        <w:rPr>
          <w:rFonts w:ascii="Arial" w:hAnsi="Arial"/>
          <w:b/>
          <w:bCs/>
          <w:i/>
          <w:u w:val="single"/>
        </w:rPr>
      </w:pPr>
    </w:p>
    <w:p w:rsidR="00150773" w:rsidRDefault="00150773" w:rsidP="00150773">
      <w:pPr>
        <w:pStyle w:val="NormalREDD"/>
        <w:jc w:val="both"/>
      </w:pPr>
    </w:p>
    <w:p w:rsidR="00150773" w:rsidRPr="00195C30" w:rsidRDefault="0073236E" w:rsidP="00150773">
      <w:pPr>
        <w:spacing w:before="0" w:line="276" w:lineRule="auto"/>
        <w:contextualSpacing/>
        <w:jc w:val="both"/>
        <w:rPr>
          <w:rFonts w:ascii="Arial" w:eastAsia="Times New Roman" w:hAnsi="Arial" w:cs="Arial"/>
          <w:color w:val="244061" w:themeColor="accent1" w:themeShade="80"/>
          <w:lang w:eastAsia="fr-FR"/>
        </w:rPr>
      </w:pPr>
      <w:r>
        <w:rPr>
          <w:noProof/>
          <w:lang w:val="fr-CH" w:eastAsia="fr-CH"/>
        </w:rPr>
        <w:lastRenderedPageBreak/>
        <mc:AlternateContent>
          <mc:Choice Requires="wps">
            <w:drawing>
              <wp:inline distT="0" distB="0" distL="0" distR="0">
                <wp:extent cx="6374130" cy="3648075"/>
                <wp:effectExtent l="0" t="0" r="26670" b="28575"/>
                <wp:docPr id="28"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74130" cy="3648075"/>
                        </a:xfrm>
                        <a:prstGeom prst="roundRect">
                          <a:avLst>
                            <a:gd name="adj" fmla="val 9861"/>
                          </a:avLst>
                        </a:prstGeom>
                        <a:solidFill>
                          <a:schemeClr val="accent6">
                            <a:lumMod val="20000"/>
                            <a:lumOff val="80000"/>
                          </a:schemeClr>
                        </a:solidFill>
                        <a:ln w="6350">
                          <a:solidFill>
                            <a:srgbClr val="000000"/>
                          </a:solidFill>
                          <a:round/>
                          <a:headEnd/>
                          <a:tailEnd/>
                        </a:ln>
                      </wps:spPr>
                      <wps:txbx>
                        <w:txbxContent>
                          <w:p w:rsidR="00485AA9" w:rsidRPr="001A2DCE" w:rsidRDefault="00485AA9" w:rsidP="00150773">
                            <w:pPr>
                              <w:ind w:left="90" w:right="162"/>
                              <w:contextualSpacing/>
                              <w:jc w:val="center"/>
                              <w:rPr>
                                <w:rFonts w:ascii="Arial" w:eastAsia="Times New Roman" w:hAnsi="Arial" w:cs="Arial"/>
                                <w:b/>
                                <w:i/>
                                <w:color w:val="0F243E" w:themeColor="text2" w:themeShade="80"/>
                                <w:lang w:eastAsia="fr-FR"/>
                              </w:rPr>
                            </w:pPr>
                            <w:r w:rsidRPr="001A2DCE">
                              <w:rPr>
                                <w:rFonts w:ascii="Arial" w:eastAsia="Times New Roman" w:hAnsi="Arial" w:cs="Arial"/>
                                <w:b/>
                                <w:color w:val="0F243E" w:themeColor="text2" w:themeShade="80"/>
                                <w:u w:val="single"/>
                                <w:lang w:eastAsia="fr-FR"/>
                              </w:rPr>
                              <w:t>Encadré n°1</w:t>
                            </w:r>
                            <w:r>
                              <w:rPr>
                                <w:rFonts w:ascii="Arial" w:eastAsia="Times New Roman" w:hAnsi="Arial" w:cs="Arial"/>
                                <w:b/>
                                <w:color w:val="0F243E" w:themeColor="text2" w:themeShade="80"/>
                                <w:u w:val="single"/>
                                <w:lang w:eastAsia="fr-FR"/>
                              </w:rPr>
                              <w:t>1</w:t>
                            </w:r>
                            <w:r w:rsidRPr="001A2DCE">
                              <w:rPr>
                                <w:rFonts w:ascii="Arial" w:eastAsia="Times New Roman" w:hAnsi="Arial" w:cs="Arial"/>
                                <w:b/>
                                <w:i/>
                                <w:color w:val="0F243E" w:themeColor="text2" w:themeShade="80"/>
                                <w:lang w:eastAsia="fr-FR"/>
                              </w:rPr>
                              <w:t xml:space="preserve">: </w:t>
                            </w:r>
                          </w:p>
                          <w:p w:rsidR="00485AA9" w:rsidRDefault="00485AA9" w:rsidP="00150773">
                            <w:pPr>
                              <w:pStyle w:val="REDDhdg4"/>
                              <w:spacing w:before="0" w:after="60"/>
                              <w:jc w:val="center"/>
                              <w:rPr>
                                <w:i w:val="0"/>
                                <w:sz w:val="22"/>
                                <w:szCs w:val="22"/>
                              </w:rPr>
                            </w:pPr>
                          </w:p>
                          <w:p w:rsidR="00485AA9" w:rsidRDefault="00485AA9" w:rsidP="005B292F">
                            <w:pPr>
                              <w:ind w:right="-90"/>
                              <w:jc w:val="center"/>
                              <w:outlineLvl w:val="0"/>
                              <w:rPr>
                                <w:b/>
                                <w:bCs/>
                                <w:sz w:val="24"/>
                              </w:rPr>
                            </w:pPr>
                            <w:r w:rsidRPr="005662EC">
                              <w:rPr>
                                <w:b/>
                                <w:bCs/>
                                <w:sz w:val="24"/>
                              </w:rPr>
                              <w:t xml:space="preserve">Détermination des émissions historiques liées à la Dégradation Forestière Non Planifiée </w:t>
                            </w:r>
                          </w:p>
                          <w:p w:rsidR="00485AA9" w:rsidRDefault="00485AA9" w:rsidP="005B292F">
                            <w:pPr>
                              <w:ind w:right="-90"/>
                              <w:jc w:val="center"/>
                              <w:outlineLvl w:val="0"/>
                              <w:rPr>
                                <w:b/>
                                <w:bCs/>
                                <w:sz w:val="24"/>
                              </w:rPr>
                            </w:pPr>
                            <w:r w:rsidRPr="005662EC">
                              <w:rPr>
                                <w:b/>
                                <w:bCs/>
                                <w:sz w:val="24"/>
                              </w:rPr>
                              <w:t>(DEG-NOPL)</w:t>
                            </w:r>
                          </w:p>
                          <w:p w:rsidR="00485AA9" w:rsidRPr="005662EC" w:rsidRDefault="00485AA9" w:rsidP="005B292F">
                            <w:pPr>
                              <w:ind w:right="-90"/>
                              <w:jc w:val="center"/>
                              <w:outlineLvl w:val="0"/>
                              <w:rPr>
                                <w:rFonts w:ascii="Arial" w:hAnsi="Arial"/>
                                <w:color w:val="000000"/>
                                <w:sz w:val="24"/>
                                <w:lang w:eastAsia="fr-FR"/>
                              </w:rPr>
                            </w:pPr>
                            <w:r w:rsidRPr="005662EC">
                              <w:rPr>
                                <w:b/>
                                <w:bCs/>
                                <w:sz w:val="24"/>
                              </w:rPr>
                              <w:t xml:space="preserve"> </w:t>
                            </w:r>
                          </w:p>
                          <w:p w:rsidR="00485AA9" w:rsidRPr="001B32AD" w:rsidRDefault="00485AA9" w:rsidP="009316E0">
                            <w:pPr>
                              <w:pStyle w:val="REDDbull-Indnt"/>
                              <w:numPr>
                                <w:ilvl w:val="0"/>
                                <w:numId w:val="51"/>
                              </w:numPr>
                            </w:pPr>
                            <w:r w:rsidRPr="001D2EF3">
                              <w:rPr>
                                <w:b/>
                              </w:rPr>
                              <w:t>Etape 1</w:t>
                            </w:r>
                            <w:r w:rsidRPr="001B32AD">
                              <w:t xml:space="preserve"> : Détermination du volume de bois-énergie issues de coupes exclusives pour le </w:t>
                            </w:r>
                            <w:r w:rsidRPr="005662EC">
                              <w:rPr>
                                <w:b/>
                              </w:rPr>
                              <w:t>bois-énergie</w:t>
                            </w:r>
                            <w:r w:rsidRPr="001B32AD">
                              <w:t> ;</w:t>
                            </w:r>
                          </w:p>
                          <w:p w:rsidR="00485AA9" w:rsidRPr="001B32AD" w:rsidRDefault="00485AA9" w:rsidP="009316E0">
                            <w:pPr>
                              <w:pStyle w:val="REDDbull-Indnt"/>
                              <w:numPr>
                                <w:ilvl w:val="0"/>
                                <w:numId w:val="51"/>
                              </w:numPr>
                            </w:pPr>
                            <w:r w:rsidRPr="001D2EF3">
                              <w:rPr>
                                <w:b/>
                              </w:rPr>
                              <w:t>Etape 2</w:t>
                            </w:r>
                            <w:r w:rsidRPr="001B32AD">
                              <w:t> : Détermination de la biomasse du bois-énergie coupé exclusivement pour le bois énergie ;</w:t>
                            </w:r>
                          </w:p>
                          <w:p w:rsidR="00485AA9" w:rsidRPr="001B32AD" w:rsidRDefault="00485AA9" w:rsidP="009316E0">
                            <w:pPr>
                              <w:pStyle w:val="REDDbull-Indnt"/>
                              <w:numPr>
                                <w:ilvl w:val="0"/>
                                <w:numId w:val="51"/>
                              </w:numPr>
                            </w:pPr>
                            <w:r w:rsidRPr="001D2EF3">
                              <w:rPr>
                                <w:b/>
                              </w:rPr>
                              <w:t>Etape 3 </w:t>
                            </w:r>
                            <w:r w:rsidRPr="001B32AD">
                              <w:t>: Détermination de la quantité de Carbone du bois-énergie coupé exclusivement pour le bois énergie ;</w:t>
                            </w:r>
                          </w:p>
                          <w:p w:rsidR="00485AA9" w:rsidRPr="005F3D6E" w:rsidRDefault="00485AA9" w:rsidP="009316E0">
                            <w:pPr>
                              <w:pStyle w:val="REDDbull-Indnt"/>
                              <w:numPr>
                                <w:ilvl w:val="0"/>
                                <w:numId w:val="51"/>
                              </w:numPr>
                            </w:pPr>
                            <w:r w:rsidRPr="001D2EF3">
                              <w:rPr>
                                <w:b/>
                              </w:rPr>
                              <w:t>Etape 4</w:t>
                            </w:r>
                            <w:r w:rsidRPr="001B32AD">
                              <w:t> : Détermination de la quantité des Émissions historiques liées à la dégradation forestière non planifiée issue de la collecte de bois-énergie coupé exclusivement pour le bois-énergie.</w:t>
                            </w:r>
                          </w:p>
                          <w:p w:rsidR="00485AA9" w:rsidRDefault="00485AA9" w:rsidP="005B292F">
                            <w:pPr>
                              <w:pStyle w:val="NormalREDD"/>
                              <w:spacing w:before="40"/>
                              <w:rPr>
                                <w:rStyle w:val="NormalREDDChar"/>
                              </w:rPr>
                            </w:pPr>
                          </w:p>
                          <w:p w:rsidR="00485AA9" w:rsidRPr="007419E8" w:rsidRDefault="00485AA9" w:rsidP="005B292F">
                            <w:pPr>
                              <w:pStyle w:val="NormalREDD"/>
                              <w:spacing w:before="40"/>
                            </w:pPr>
                            <w:r w:rsidRPr="005F3D6E">
                              <w:rPr>
                                <w:rStyle w:val="NormalREDDChar"/>
                              </w:rPr>
                              <w:t xml:space="preserve">La plupart du bois-énergie </w:t>
                            </w:r>
                            <w:r w:rsidRPr="00B551B7">
                              <w:rPr>
                                <w:rStyle w:val="NormalREDDChar"/>
                              </w:rPr>
                              <w:t>provient des coupes liées</w:t>
                            </w:r>
                            <w:r w:rsidRPr="005F3D6E">
                              <w:rPr>
                                <w:rStyle w:val="NormalREDDChar"/>
                              </w:rPr>
                              <w:t xml:space="preserve"> à la déforestation donc pour ne</w:t>
                            </w:r>
                            <w:r w:rsidRPr="001B32AD">
                              <w:t xml:space="preserve"> </w:t>
                            </w:r>
                            <w:r w:rsidRPr="005F3D6E">
                              <w:rPr>
                                <w:rStyle w:val="NormalREDDChar"/>
                                <w:rFonts w:ascii="Calibri" w:hAnsi="Calibri"/>
                              </w:rPr>
                              <w:t>p</w:t>
                            </w:r>
                            <w:r w:rsidRPr="001B32AD">
                              <w:t xml:space="preserve">as double-compter ces émissions, seule la part de bois-énergie provenant de coupes exclusives </w:t>
                            </w:r>
                            <w:r w:rsidRPr="005F3D6E">
                              <w:t xml:space="preserve">de bois-énergie (FBE) sont considérées. </w:t>
                            </w:r>
                          </w:p>
                          <w:p w:rsidR="00485AA9" w:rsidRDefault="00485AA9" w:rsidP="00150773">
                            <w:pPr>
                              <w:pStyle w:val="NormalREDD"/>
                              <w:jc w:val="both"/>
                              <w:rPr>
                                <w:rFonts w:ascii="Corbel" w:hAnsi="Corbel"/>
                                <w:bCs/>
                              </w:rPr>
                            </w:pPr>
                          </w:p>
                          <w:p w:rsidR="00485AA9" w:rsidRPr="00DE569A" w:rsidRDefault="00485AA9" w:rsidP="00150773">
                            <w:pPr>
                              <w:pStyle w:val="NormalREDD"/>
                              <w:jc w:val="both"/>
                              <w:rPr>
                                <w:rFonts w:ascii="Corbel" w:hAnsi="Corbel"/>
                                <w:bCs/>
                              </w:rPr>
                            </w:pPr>
                          </w:p>
                          <w:p w:rsidR="00485AA9" w:rsidRPr="0053372A" w:rsidRDefault="00485AA9" w:rsidP="00150773">
                            <w:pPr>
                              <w:ind w:right="162"/>
                              <w:contextualSpacing/>
                              <w:jc w:val="both"/>
                            </w:pPr>
                          </w:p>
                        </w:txbxContent>
                      </wps:txbx>
                      <wps:bodyPr rot="0" vert="horz" wrap="square" lIns="91440" tIns="45720" rIns="91440" bIns="45720" anchor="t" anchorCtr="0" upright="1">
                        <a:noAutofit/>
                      </wps:bodyPr>
                    </wps:wsp>
                  </a:graphicData>
                </a:graphic>
              </wp:inline>
            </w:drawing>
          </mc:Choice>
          <mc:Fallback>
            <w:pict>
              <v:roundrect id="_x0000_s1058" style="width:501.9pt;height:287.25pt;visibility:visible;mso-wrap-style:square;mso-left-percent:-10001;mso-top-percent:-10001;mso-position-horizontal:absolute;mso-position-horizontal-relative:char;mso-position-vertical:absolute;mso-position-vertical-relative:line;mso-left-percent:-10001;mso-top-percent:-10001;v-text-anchor:top" arcsize="646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" fillcolor="#fde9d9 [665]" strokeweight=".5pt">
                <v:textbox>
                  <w:txbxContent>
                    <w:p w:rsidR="00485AA9" w:rsidRPr="001A2DCE" w:rsidRDefault="00485AA9" w:rsidP="00150773">
                      <w:pPr>
                        <w:ind w:left="90" w:right="162"/>
                        <w:contextualSpacing/>
                        <w:jc w:val="center"/>
                        <w:rPr>
                          <w:rFonts w:ascii="Arial" w:eastAsia="Times New Roman" w:hAnsi="Arial" w:cs="Arial"/>
                          <w:b/>
                          <w:i/>
                          <w:color w:val="0F243E" w:themeColor="text2" w:themeShade="80"/>
                          <w:lang w:eastAsia="fr-FR"/>
                        </w:rPr>
                      </w:pPr>
                      <w:r w:rsidRPr="001A2DCE">
                        <w:rPr>
                          <w:rFonts w:ascii="Arial" w:eastAsia="Times New Roman" w:hAnsi="Arial" w:cs="Arial"/>
                          <w:b/>
                          <w:color w:val="0F243E" w:themeColor="text2" w:themeShade="80"/>
                          <w:u w:val="single"/>
                          <w:lang w:eastAsia="fr-FR"/>
                        </w:rPr>
                        <w:t>Encadré n°1</w:t>
                      </w:r>
                      <w:r>
                        <w:rPr>
                          <w:rFonts w:ascii="Arial" w:eastAsia="Times New Roman" w:hAnsi="Arial" w:cs="Arial"/>
                          <w:b/>
                          <w:color w:val="0F243E" w:themeColor="text2" w:themeShade="80"/>
                          <w:u w:val="single"/>
                          <w:lang w:eastAsia="fr-FR"/>
                        </w:rPr>
                        <w:t>1</w:t>
                      </w:r>
                      <w:r w:rsidRPr="001A2DCE">
                        <w:rPr>
                          <w:rFonts w:ascii="Arial" w:eastAsia="Times New Roman" w:hAnsi="Arial" w:cs="Arial"/>
                          <w:b/>
                          <w:i/>
                          <w:color w:val="0F243E" w:themeColor="text2" w:themeShade="80"/>
                          <w:lang w:eastAsia="fr-FR"/>
                        </w:rPr>
                        <w:t xml:space="preserve">: </w:t>
                      </w:r>
                    </w:p>
                    <w:p w:rsidR="00485AA9" w:rsidRDefault="00485AA9" w:rsidP="00150773">
                      <w:pPr>
                        <w:pStyle w:val="REDDhdg4"/>
                        <w:spacing w:before="0" w:after="60"/>
                        <w:jc w:val="center"/>
                        <w:rPr>
                          <w:i w:val="0"/>
                          <w:sz w:val="22"/>
                          <w:szCs w:val="22"/>
                        </w:rPr>
                      </w:pPr>
                    </w:p>
                    <w:p w:rsidR="00485AA9" w:rsidRDefault="00485AA9" w:rsidP="005B292F">
                      <w:pPr>
                        <w:ind w:right="-90"/>
                        <w:jc w:val="center"/>
                        <w:outlineLvl w:val="0"/>
                        <w:rPr>
                          <w:b/>
                          <w:bCs/>
                          <w:sz w:val="24"/>
                        </w:rPr>
                      </w:pPr>
                      <w:r w:rsidRPr="005662EC">
                        <w:rPr>
                          <w:b/>
                          <w:bCs/>
                          <w:sz w:val="24"/>
                        </w:rPr>
                        <w:t xml:space="preserve">Détermination des émissions historiques liées à la Dégradation Forestière Non Planifiée </w:t>
                      </w:r>
                    </w:p>
                    <w:p w:rsidR="00485AA9" w:rsidRDefault="00485AA9" w:rsidP="005B292F">
                      <w:pPr>
                        <w:ind w:right="-90"/>
                        <w:jc w:val="center"/>
                        <w:outlineLvl w:val="0"/>
                        <w:rPr>
                          <w:b/>
                          <w:bCs/>
                          <w:sz w:val="24"/>
                        </w:rPr>
                      </w:pPr>
                      <w:r w:rsidRPr="005662EC">
                        <w:rPr>
                          <w:b/>
                          <w:bCs/>
                          <w:sz w:val="24"/>
                        </w:rPr>
                        <w:t>(DEG-NOPL)</w:t>
                      </w:r>
                    </w:p>
                    <w:p w:rsidR="00485AA9" w:rsidRPr="005662EC" w:rsidRDefault="00485AA9" w:rsidP="005B292F">
                      <w:pPr>
                        <w:ind w:right="-90"/>
                        <w:jc w:val="center"/>
                        <w:outlineLvl w:val="0"/>
                        <w:rPr>
                          <w:rFonts w:ascii="Arial" w:hAnsi="Arial"/>
                          <w:color w:val="000000"/>
                          <w:sz w:val="24"/>
                          <w:lang w:eastAsia="fr-FR"/>
                        </w:rPr>
                      </w:pPr>
                      <w:r w:rsidRPr="005662EC">
                        <w:rPr>
                          <w:b/>
                          <w:bCs/>
                          <w:sz w:val="24"/>
                        </w:rPr>
                        <w:t xml:space="preserve"> </w:t>
                      </w:r>
                    </w:p>
                    <w:p w:rsidR="00485AA9" w:rsidRPr="001B32AD" w:rsidRDefault="00485AA9" w:rsidP="009316E0">
                      <w:pPr>
                        <w:pStyle w:val="REDDbull-Indnt"/>
                        <w:numPr>
                          <w:ilvl w:val="0"/>
                          <w:numId w:val="51"/>
                        </w:numPr>
                      </w:pPr>
                      <w:r w:rsidRPr="001D2EF3">
                        <w:rPr>
                          <w:b/>
                        </w:rPr>
                        <w:t>Etape 1</w:t>
                      </w:r>
                      <w:r w:rsidRPr="001B32AD">
                        <w:t xml:space="preserve"> : Détermination du volume de bois-énergie issues de coupes exclusives pour le </w:t>
                      </w:r>
                      <w:r w:rsidRPr="005662EC">
                        <w:rPr>
                          <w:b/>
                        </w:rPr>
                        <w:t>bois-énergie</w:t>
                      </w:r>
                      <w:r w:rsidRPr="001B32AD">
                        <w:t> ;</w:t>
                      </w:r>
                    </w:p>
                    <w:p w:rsidR="00485AA9" w:rsidRPr="001B32AD" w:rsidRDefault="00485AA9" w:rsidP="009316E0">
                      <w:pPr>
                        <w:pStyle w:val="REDDbull-Indnt"/>
                        <w:numPr>
                          <w:ilvl w:val="0"/>
                          <w:numId w:val="51"/>
                        </w:numPr>
                      </w:pPr>
                      <w:r w:rsidRPr="001D2EF3">
                        <w:rPr>
                          <w:b/>
                        </w:rPr>
                        <w:t>Etape 2</w:t>
                      </w:r>
                      <w:r w:rsidRPr="001B32AD">
                        <w:t> : Détermination de la biomasse du bois-énergie coupé exclusivement pour le bois énergie ;</w:t>
                      </w:r>
                    </w:p>
                    <w:p w:rsidR="00485AA9" w:rsidRPr="001B32AD" w:rsidRDefault="00485AA9" w:rsidP="009316E0">
                      <w:pPr>
                        <w:pStyle w:val="REDDbull-Indnt"/>
                        <w:numPr>
                          <w:ilvl w:val="0"/>
                          <w:numId w:val="51"/>
                        </w:numPr>
                      </w:pPr>
                      <w:r w:rsidRPr="001D2EF3">
                        <w:rPr>
                          <w:b/>
                        </w:rPr>
                        <w:t>Etape 3 </w:t>
                      </w:r>
                      <w:r w:rsidRPr="001B32AD">
                        <w:t>: Détermination de la quantité de Carbone du bois-énergie coupé exclusivement pour le bois énergie ;</w:t>
                      </w:r>
                    </w:p>
                    <w:p w:rsidR="00485AA9" w:rsidRPr="005F3D6E" w:rsidRDefault="00485AA9" w:rsidP="009316E0">
                      <w:pPr>
                        <w:pStyle w:val="REDDbull-Indnt"/>
                        <w:numPr>
                          <w:ilvl w:val="0"/>
                          <w:numId w:val="51"/>
                        </w:numPr>
                      </w:pPr>
                      <w:r w:rsidRPr="001D2EF3">
                        <w:rPr>
                          <w:b/>
                        </w:rPr>
                        <w:t>Etape 4</w:t>
                      </w:r>
                      <w:r w:rsidRPr="001B32AD">
                        <w:t> : Détermination de la quantité des Émissions historiques liées à la dégradation forestière non planifiée issue de la collecte de bois-énergie coupé exclusivement pour le bois-énergie.</w:t>
                      </w:r>
                    </w:p>
                    <w:p w:rsidR="00485AA9" w:rsidRDefault="00485AA9" w:rsidP="005B292F">
                      <w:pPr>
                        <w:pStyle w:val="NormalREDD"/>
                        <w:spacing w:before="40"/>
                        <w:rPr>
                          <w:rStyle w:val="NormalREDDChar"/>
                        </w:rPr>
                      </w:pPr>
                    </w:p>
                    <w:p w:rsidR="00485AA9" w:rsidRPr="007419E8" w:rsidRDefault="00485AA9" w:rsidP="005B292F">
                      <w:pPr>
                        <w:pStyle w:val="NormalREDD"/>
                        <w:spacing w:before="40"/>
                      </w:pPr>
                      <w:r w:rsidRPr="005F3D6E">
                        <w:rPr>
                          <w:rStyle w:val="NormalREDDChar"/>
                        </w:rPr>
                        <w:t xml:space="preserve">La plupart du bois-énergie </w:t>
                      </w:r>
                      <w:r w:rsidRPr="00B551B7">
                        <w:rPr>
                          <w:rStyle w:val="NormalREDDChar"/>
                        </w:rPr>
                        <w:t>provient des coupes liées</w:t>
                      </w:r>
                      <w:r w:rsidRPr="005F3D6E">
                        <w:rPr>
                          <w:rStyle w:val="NormalREDDChar"/>
                        </w:rPr>
                        <w:t xml:space="preserve"> à la déforestation donc pour ne</w:t>
                      </w:r>
                      <w:r w:rsidRPr="001B32AD">
                        <w:t xml:space="preserve"> </w:t>
                      </w:r>
                      <w:r w:rsidRPr="005F3D6E">
                        <w:rPr>
                          <w:rStyle w:val="NormalREDDChar"/>
                          <w:rFonts w:ascii="Calibri" w:hAnsi="Calibri"/>
                        </w:rPr>
                        <w:t>p</w:t>
                      </w:r>
                      <w:r w:rsidRPr="001B32AD">
                        <w:t xml:space="preserve">as double-compter ces émissions, seule la part de bois-énergie provenant de coupes exclusives </w:t>
                      </w:r>
                      <w:r w:rsidRPr="005F3D6E">
                        <w:t xml:space="preserve">de bois-énergie (FBE) sont considérées. </w:t>
                      </w:r>
                    </w:p>
                    <w:p w:rsidR="00485AA9" w:rsidRDefault="00485AA9" w:rsidP="00150773">
                      <w:pPr>
                        <w:pStyle w:val="NormalREDD"/>
                        <w:jc w:val="both"/>
                        <w:rPr>
                          <w:rFonts w:ascii="Corbel" w:hAnsi="Corbel"/>
                          <w:bCs/>
                        </w:rPr>
                      </w:pPr>
                    </w:p>
                    <w:p w:rsidR="00485AA9" w:rsidRPr="00DE569A" w:rsidRDefault="00485AA9" w:rsidP="00150773">
                      <w:pPr>
                        <w:pStyle w:val="NormalREDD"/>
                        <w:jc w:val="both"/>
                        <w:rPr>
                          <w:rFonts w:ascii="Corbel" w:hAnsi="Corbel"/>
                          <w:bCs/>
                        </w:rPr>
                      </w:pPr>
                    </w:p>
                    <w:p w:rsidR="00485AA9" w:rsidRPr="0053372A" w:rsidRDefault="00485AA9" w:rsidP="00150773">
                      <w:pPr>
                        <w:ind w:right="162"/>
                        <w:contextualSpacing/>
                        <w:jc w:val="both"/>
                      </w:pPr>
                    </w:p>
                  </w:txbxContent>
                </v:textbox>
                <w10:anchorlock/>
              </v:roundrect>
            </w:pict>
          </mc:Fallback>
        </mc:AlternateContent>
      </w:r>
    </w:p>
    <w:p w:rsidR="00150773" w:rsidRDefault="00150773" w:rsidP="00150773">
      <w:pPr>
        <w:pStyle w:val="NormalREDD"/>
        <w:jc w:val="both"/>
      </w:pPr>
    </w:p>
    <w:p w:rsidR="00903095" w:rsidRPr="00B551B7" w:rsidRDefault="00B551B7" w:rsidP="00B551B7">
      <w:pPr>
        <w:pStyle w:val="REDDhdg4"/>
        <w:jc w:val="both"/>
        <w:rPr>
          <w:rFonts w:asciiTheme="minorHAnsi" w:hAnsiTheme="minorHAnsi"/>
          <w:i w:val="0"/>
          <w:color w:val="auto"/>
          <w:sz w:val="24"/>
          <w:szCs w:val="24"/>
        </w:rPr>
      </w:pPr>
      <w:bookmarkStart w:id="128" w:name="_Toc453741898"/>
      <w:bookmarkStart w:id="129" w:name="_Toc455966197"/>
      <w:r w:rsidRPr="00B551B7">
        <w:rPr>
          <w:rFonts w:asciiTheme="minorHAnsi" w:hAnsiTheme="minorHAnsi"/>
          <w:i w:val="0"/>
          <w:color w:val="auto"/>
          <w:sz w:val="24"/>
          <w:szCs w:val="24"/>
        </w:rPr>
        <w:t xml:space="preserve">5.1.2- </w:t>
      </w:r>
      <w:r w:rsidR="00903095" w:rsidRPr="00B551B7">
        <w:rPr>
          <w:rFonts w:asciiTheme="minorHAnsi" w:hAnsiTheme="minorHAnsi"/>
          <w:i w:val="0"/>
          <w:color w:val="auto"/>
          <w:sz w:val="24"/>
          <w:szCs w:val="24"/>
        </w:rPr>
        <w:t xml:space="preserve">Phase </w:t>
      </w:r>
      <w:r w:rsidR="001A2DCE" w:rsidRPr="00B551B7">
        <w:rPr>
          <w:rFonts w:asciiTheme="minorHAnsi" w:hAnsiTheme="minorHAnsi"/>
          <w:i w:val="0"/>
          <w:color w:val="auto"/>
          <w:sz w:val="24"/>
          <w:szCs w:val="24"/>
        </w:rPr>
        <w:t>n°</w:t>
      </w:r>
      <w:r w:rsidR="00903095" w:rsidRPr="00B551B7">
        <w:rPr>
          <w:rFonts w:asciiTheme="minorHAnsi" w:hAnsiTheme="minorHAnsi"/>
          <w:i w:val="0"/>
          <w:color w:val="auto"/>
          <w:sz w:val="24"/>
          <w:szCs w:val="24"/>
        </w:rPr>
        <w:t>2 du calcul du NERF : Ajustement aux circonstances nationales</w:t>
      </w:r>
      <w:bookmarkEnd w:id="128"/>
      <w:bookmarkEnd w:id="129"/>
    </w:p>
    <w:p w:rsidR="00903095" w:rsidRDefault="00903095" w:rsidP="00903095">
      <w:pPr>
        <w:pStyle w:val="NormalREDD"/>
        <w:jc w:val="both"/>
      </w:pPr>
      <w:r w:rsidRPr="00961F77">
        <w:t xml:space="preserve">Le niveau des émissions est ensuite ajusté aux circonstances nationales, pour prendre en compte les </w:t>
      </w:r>
      <w:r w:rsidRPr="00961F77">
        <w:rPr>
          <w:b/>
        </w:rPr>
        <w:t>émissions futures liées à la déforestation et la dégradation planifiées.</w:t>
      </w:r>
      <w:r w:rsidRPr="00961F77">
        <w:t xml:space="preserve">  L’approche méthodologique adoptée pour déterminer l’ajustement sur la base des émissions futures, liées à la déforestation et à la dégradation forestière, s’est appuyée sur la formule ci-après :</w:t>
      </w:r>
    </w:p>
    <w:p w:rsidR="00903095" w:rsidRPr="00961F77" w:rsidRDefault="00903095" w:rsidP="00903095">
      <w:pPr>
        <w:pStyle w:val="NormalREDD"/>
        <w:jc w:val="both"/>
      </w:pPr>
    </w:p>
    <w:tbl>
      <w:tblPr>
        <w:tblW w:w="10013"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0013"/>
      </w:tblGrid>
      <w:tr w:rsidR="00903095" w:rsidRPr="00C874C1" w:rsidTr="005B292F">
        <w:trPr>
          <w:trHeight w:val="494"/>
        </w:trPr>
        <w:tc>
          <w:tcPr>
            <w:tcW w:w="10013" w:type="dxa"/>
            <w:shd w:val="clear" w:color="auto" w:fill="FDE9D9" w:themeFill="accent6" w:themeFillTint="33"/>
            <w:vAlign w:val="center"/>
          </w:tcPr>
          <w:p w:rsidR="00903095" w:rsidRPr="0072345E" w:rsidRDefault="00903095" w:rsidP="001414C3">
            <w:pPr>
              <w:keepNext/>
              <w:jc w:val="both"/>
              <w:rPr>
                <w:rFonts w:ascii="Arial" w:hAnsi="Arial"/>
                <w:b/>
                <w:bCs/>
                <w:color w:val="0000CC"/>
                <w:sz w:val="24"/>
                <w:szCs w:val="24"/>
                <w:lang w:val="en-US"/>
              </w:rPr>
            </w:pPr>
            <w:r w:rsidRPr="0072345E">
              <w:rPr>
                <w:rFonts w:ascii="Arial" w:hAnsi="Arial"/>
                <w:b/>
                <w:bCs/>
                <w:color w:val="0000CC"/>
                <w:sz w:val="24"/>
                <w:szCs w:val="24"/>
                <w:lang w:val="en-US"/>
              </w:rPr>
              <w:t xml:space="preserve">AJ (E-DEF-PL + E-DEG-PL) = </w:t>
            </w:r>
            <w:r w:rsidR="00107915" w:rsidRPr="00B551B7">
              <w:rPr>
                <w:rFonts w:ascii="Arial" w:hAnsi="Arial"/>
                <w:b/>
                <w:bCs/>
                <w:color w:val="0000CC"/>
                <w:sz w:val="24"/>
                <w:szCs w:val="24"/>
                <w:lang w:val="en-US"/>
              </w:rPr>
              <w:t>(</w:t>
            </w:r>
            <w:r w:rsidRPr="00B551B7">
              <w:rPr>
                <w:rFonts w:ascii="Arial" w:hAnsi="Arial"/>
                <w:b/>
                <w:bCs/>
                <w:color w:val="0000CC"/>
                <w:sz w:val="24"/>
                <w:szCs w:val="24"/>
                <w:lang w:val="en-US"/>
              </w:rPr>
              <w:t>DA-DEF-PL x FE-DEF-PL</w:t>
            </w:r>
            <w:r w:rsidR="00107915" w:rsidRPr="00B551B7">
              <w:rPr>
                <w:rFonts w:ascii="Arial" w:hAnsi="Arial"/>
                <w:b/>
                <w:bCs/>
                <w:color w:val="0000CC"/>
                <w:sz w:val="24"/>
                <w:szCs w:val="24"/>
                <w:lang w:val="en-US"/>
              </w:rPr>
              <w:t>)</w:t>
            </w:r>
            <w:r w:rsidRPr="0072345E">
              <w:rPr>
                <w:rFonts w:ascii="Arial" w:hAnsi="Arial"/>
                <w:b/>
                <w:bCs/>
                <w:color w:val="0000CC"/>
                <w:sz w:val="24"/>
                <w:szCs w:val="24"/>
                <w:lang w:val="en-US"/>
              </w:rPr>
              <w:t xml:space="preserve"> + DA-DEG-PL x FE-DEG-PL</w:t>
            </w:r>
          </w:p>
        </w:tc>
      </w:tr>
    </w:tbl>
    <w:p w:rsidR="00903095" w:rsidRPr="0072345E" w:rsidRDefault="00903095" w:rsidP="00903095">
      <w:pPr>
        <w:keepNext/>
        <w:jc w:val="both"/>
        <w:rPr>
          <w:rFonts w:ascii="Arial" w:hAnsi="Arial"/>
          <w:bCs/>
          <w:sz w:val="18"/>
          <w:szCs w:val="18"/>
          <w:lang w:val="en-US"/>
        </w:rPr>
      </w:pPr>
    </w:p>
    <w:p w:rsidR="00903095" w:rsidRPr="00961F77" w:rsidRDefault="00903095" w:rsidP="00903095">
      <w:pPr>
        <w:pStyle w:val="NormalREDD"/>
        <w:jc w:val="both"/>
      </w:pPr>
      <w:r w:rsidRPr="00961F77">
        <w:t>Avec :</w:t>
      </w:r>
    </w:p>
    <w:tbl>
      <w:tblPr>
        <w:tblW w:w="100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093"/>
        <w:gridCol w:w="7938"/>
      </w:tblGrid>
      <w:tr w:rsidR="00903095" w:rsidRPr="00B551B7" w:rsidTr="00120B36">
        <w:trPr>
          <w:trHeight w:val="240"/>
        </w:trPr>
        <w:tc>
          <w:tcPr>
            <w:tcW w:w="2093" w:type="dxa"/>
            <w:vAlign w:val="center"/>
          </w:tcPr>
          <w:p w:rsidR="00903095" w:rsidRPr="00B551B7" w:rsidRDefault="00903095" w:rsidP="001414C3">
            <w:pPr>
              <w:spacing w:before="60" w:after="40"/>
              <w:jc w:val="both"/>
              <w:rPr>
                <w:sz w:val="18"/>
                <w:szCs w:val="16"/>
              </w:rPr>
            </w:pPr>
            <w:r w:rsidRPr="00B551B7">
              <w:rPr>
                <w:rFonts w:ascii="Arial" w:eastAsia="Arial" w:hAnsi="Arial"/>
                <w:b/>
                <w:sz w:val="18"/>
                <w:szCs w:val="16"/>
              </w:rPr>
              <w:t>AJ (E-DEF + E-DEG)</w:t>
            </w:r>
          </w:p>
        </w:tc>
        <w:tc>
          <w:tcPr>
            <w:tcW w:w="7938" w:type="dxa"/>
            <w:vAlign w:val="center"/>
          </w:tcPr>
          <w:p w:rsidR="00903095" w:rsidRPr="00B551B7" w:rsidRDefault="00903095" w:rsidP="001414C3">
            <w:pPr>
              <w:spacing w:before="60" w:after="40"/>
              <w:jc w:val="both"/>
              <w:rPr>
                <w:sz w:val="18"/>
                <w:szCs w:val="16"/>
              </w:rPr>
            </w:pPr>
            <w:r w:rsidRPr="00B551B7">
              <w:rPr>
                <w:rFonts w:ascii="Arial" w:eastAsia="Arial" w:hAnsi="Arial"/>
                <w:sz w:val="18"/>
                <w:szCs w:val="16"/>
              </w:rPr>
              <w:t>Ajustement pour la prise en compte des émissions futures dues à la déforestation et à la dégradation (</w:t>
            </w:r>
            <w:r w:rsidRPr="00B551B7">
              <w:rPr>
                <w:rFonts w:ascii="Arial" w:eastAsia="Arial" w:hAnsi="Arial"/>
                <w:i/>
                <w:sz w:val="18"/>
                <w:szCs w:val="16"/>
              </w:rPr>
              <w:t>teCO</w:t>
            </w:r>
            <w:r w:rsidRPr="00B551B7">
              <w:rPr>
                <w:rFonts w:ascii="Arial" w:eastAsia="Arial" w:hAnsi="Arial"/>
                <w:i/>
                <w:sz w:val="18"/>
                <w:szCs w:val="16"/>
                <w:vertAlign w:val="subscript"/>
              </w:rPr>
              <w:t>2</w:t>
            </w:r>
            <w:r w:rsidRPr="00B551B7">
              <w:rPr>
                <w:rFonts w:ascii="Arial" w:eastAsia="Arial" w:hAnsi="Arial"/>
                <w:i/>
                <w:sz w:val="18"/>
                <w:szCs w:val="16"/>
              </w:rPr>
              <w:t>)</w:t>
            </w:r>
          </w:p>
        </w:tc>
      </w:tr>
      <w:tr w:rsidR="00903095" w:rsidRPr="00B551B7" w:rsidTr="00120B36">
        <w:trPr>
          <w:trHeight w:val="240"/>
        </w:trPr>
        <w:tc>
          <w:tcPr>
            <w:tcW w:w="2093" w:type="dxa"/>
            <w:vAlign w:val="center"/>
          </w:tcPr>
          <w:p w:rsidR="00903095" w:rsidRPr="00B551B7" w:rsidRDefault="00903095" w:rsidP="001414C3">
            <w:pPr>
              <w:spacing w:before="60" w:after="40"/>
              <w:jc w:val="both"/>
              <w:rPr>
                <w:sz w:val="18"/>
                <w:szCs w:val="16"/>
              </w:rPr>
            </w:pPr>
            <w:r w:rsidRPr="00B551B7">
              <w:rPr>
                <w:rFonts w:ascii="Arial" w:eastAsia="Arial" w:hAnsi="Arial"/>
                <w:b/>
                <w:sz w:val="18"/>
                <w:szCs w:val="16"/>
              </w:rPr>
              <w:t>E-DEF-PL</w:t>
            </w:r>
          </w:p>
        </w:tc>
        <w:tc>
          <w:tcPr>
            <w:tcW w:w="7938" w:type="dxa"/>
            <w:vAlign w:val="center"/>
          </w:tcPr>
          <w:p w:rsidR="00903095" w:rsidRPr="00B551B7" w:rsidRDefault="00903095" w:rsidP="001414C3">
            <w:pPr>
              <w:spacing w:before="60" w:after="40"/>
              <w:jc w:val="both"/>
              <w:rPr>
                <w:sz w:val="18"/>
                <w:szCs w:val="16"/>
              </w:rPr>
            </w:pPr>
            <w:r w:rsidRPr="00B551B7">
              <w:rPr>
                <w:rFonts w:ascii="Arial" w:eastAsia="Arial" w:hAnsi="Arial"/>
                <w:sz w:val="18"/>
                <w:szCs w:val="16"/>
              </w:rPr>
              <w:t>Emission</w:t>
            </w:r>
            <w:r w:rsidR="00A82A93" w:rsidRPr="00B551B7">
              <w:rPr>
                <w:rFonts w:ascii="Arial" w:eastAsia="Arial" w:hAnsi="Arial"/>
                <w:sz w:val="18"/>
                <w:szCs w:val="16"/>
              </w:rPr>
              <w:t>s</w:t>
            </w:r>
            <w:r w:rsidRPr="00B551B7">
              <w:rPr>
                <w:rFonts w:ascii="Arial" w:eastAsia="Arial" w:hAnsi="Arial"/>
                <w:sz w:val="18"/>
                <w:szCs w:val="16"/>
              </w:rPr>
              <w:t xml:space="preserve"> Futures de la Déforestation Planifiée entre 2015 et 2020 (</w:t>
            </w:r>
            <w:r w:rsidRPr="00B551B7">
              <w:rPr>
                <w:rFonts w:ascii="Arial" w:eastAsia="Arial" w:hAnsi="Arial"/>
                <w:i/>
                <w:sz w:val="18"/>
                <w:szCs w:val="16"/>
              </w:rPr>
              <w:t>teCO</w:t>
            </w:r>
            <w:r w:rsidRPr="00B551B7">
              <w:rPr>
                <w:rFonts w:ascii="Arial" w:eastAsia="Arial" w:hAnsi="Arial"/>
                <w:i/>
                <w:sz w:val="18"/>
                <w:szCs w:val="16"/>
                <w:vertAlign w:val="subscript"/>
              </w:rPr>
              <w:t>2</w:t>
            </w:r>
            <w:r w:rsidRPr="00B551B7">
              <w:rPr>
                <w:rFonts w:ascii="Arial" w:eastAsia="Arial" w:hAnsi="Arial"/>
                <w:i/>
                <w:sz w:val="18"/>
                <w:szCs w:val="16"/>
              </w:rPr>
              <w:t>)</w:t>
            </w:r>
          </w:p>
        </w:tc>
      </w:tr>
      <w:tr w:rsidR="00903095" w:rsidRPr="00B551B7" w:rsidTr="00120B36">
        <w:trPr>
          <w:trHeight w:val="240"/>
        </w:trPr>
        <w:tc>
          <w:tcPr>
            <w:tcW w:w="2093" w:type="dxa"/>
            <w:vAlign w:val="center"/>
          </w:tcPr>
          <w:p w:rsidR="00903095" w:rsidRPr="00B551B7" w:rsidRDefault="00903095" w:rsidP="001414C3">
            <w:pPr>
              <w:spacing w:before="60" w:after="40"/>
              <w:jc w:val="both"/>
              <w:rPr>
                <w:rFonts w:ascii="Arial" w:eastAsia="Arial" w:hAnsi="Arial"/>
                <w:b/>
                <w:sz w:val="18"/>
                <w:szCs w:val="16"/>
              </w:rPr>
            </w:pPr>
            <w:r w:rsidRPr="00B551B7">
              <w:rPr>
                <w:rFonts w:ascii="Arial" w:eastAsia="Arial" w:hAnsi="Arial"/>
                <w:b/>
                <w:sz w:val="18"/>
                <w:szCs w:val="16"/>
              </w:rPr>
              <w:t>E-DEG-PL</w:t>
            </w:r>
          </w:p>
        </w:tc>
        <w:tc>
          <w:tcPr>
            <w:tcW w:w="7938" w:type="dxa"/>
            <w:vAlign w:val="center"/>
          </w:tcPr>
          <w:p w:rsidR="00903095" w:rsidRPr="00B551B7" w:rsidRDefault="00903095" w:rsidP="001414C3">
            <w:pPr>
              <w:spacing w:before="60" w:after="40"/>
              <w:jc w:val="both"/>
              <w:rPr>
                <w:rFonts w:ascii="Arial" w:eastAsia="Arial" w:hAnsi="Arial"/>
                <w:sz w:val="18"/>
                <w:szCs w:val="16"/>
              </w:rPr>
            </w:pPr>
            <w:r w:rsidRPr="00B551B7">
              <w:rPr>
                <w:rFonts w:ascii="Arial" w:eastAsia="Arial" w:hAnsi="Arial"/>
                <w:sz w:val="18"/>
                <w:szCs w:val="16"/>
              </w:rPr>
              <w:t>Emission</w:t>
            </w:r>
            <w:r w:rsidR="00A82A93" w:rsidRPr="00B551B7">
              <w:rPr>
                <w:rFonts w:ascii="Arial" w:eastAsia="Arial" w:hAnsi="Arial"/>
                <w:sz w:val="18"/>
                <w:szCs w:val="16"/>
              </w:rPr>
              <w:t>s</w:t>
            </w:r>
            <w:r w:rsidRPr="00B551B7">
              <w:rPr>
                <w:rFonts w:ascii="Arial" w:eastAsia="Arial" w:hAnsi="Arial"/>
                <w:sz w:val="18"/>
                <w:szCs w:val="16"/>
              </w:rPr>
              <w:t xml:space="preserve"> Futures de la Dégradation Forestière Planifiée entre 2015 et 2020 (</w:t>
            </w:r>
            <w:r w:rsidRPr="00B551B7">
              <w:rPr>
                <w:rFonts w:ascii="Arial" w:eastAsia="Arial" w:hAnsi="Arial"/>
                <w:i/>
                <w:sz w:val="18"/>
                <w:szCs w:val="16"/>
              </w:rPr>
              <w:t>teCO</w:t>
            </w:r>
            <w:r w:rsidRPr="00B551B7">
              <w:rPr>
                <w:rFonts w:ascii="Arial" w:eastAsia="Arial" w:hAnsi="Arial"/>
                <w:i/>
                <w:sz w:val="18"/>
                <w:szCs w:val="16"/>
                <w:vertAlign w:val="subscript"/>
              </w:rPr>
              <w:t>2</w:t>
            </w:r>
            <w:r w:rsidRPr="00B551B7">
              <w:rPr>
                <w:rFonts w:ascii="Arial" w:eastAsia="Arial" w:hAnsi="Arial"/>
                <w:i/>
                <w:sz w:val="18"/>
                <w:szCs w:val="16"/>
              </w:rPr>
              <w:t>)</w:t>
            </w:r>
          </w:p>
        </w:tc>
      </w:tr>
      <w:tr w:rsidR="00903095" w:rsidRPr="00B551B7" w:rsidTr="00120B36">
        <w:trPr>
          <w:trHeight w:val="240"/>
        </w:trPr>
        <w:tc>
          <w:tcPr>
            <w:tcW w:w="2093" w:type="dxa"/>
            <w:vAlign w:val="center"/>
          </w:tcPr>
          <w:p w:rsidR="00903095" w:rsidRPr="00B551B7" w:rsidRDefault="00903095" w:rsidP="001414C3">
            <w:pPr>
              <w:spacing w:before="60" w:after="40"/>
              <w:jc w:val="both"/>
              <w:rPr>
                <w:rFonts w:ascii="Arial" w:eastAsia="Arial" w:hAnsi="Arial"/>
                <w:b/>
                <w:sz w:val="18"/>
                <w:szCs w:val="16"/>
              </w:rPr>
            </w:pPr>
            <w:r w:rsidRPr="00B551B7">
              <w:rPr>
                <w:rFonts w:ascii="Arial" w:eastAsia="Arial" w:hAnsi="Arial"/>
                <w:b/>
                <w:color w:val="002060"/>
                <w:sz w:val="18"/>
                <w:szCs w:val="16"/>
              </w:rPr>
              <w:t>DA-DEF-PL</w:t>
            </w:r>
          </w:p>
        </w:tc>
        <w:tc>
          <w:tcPr>
            <w:tcW w:w="7938" w:type="dxa"/>
            <w:vAlign w:val="center"/>
          </w:tcPr>
          <w:p w:rsidR="00903095" w:rsidRPr="00B551B7" w:rsidRDefault="00903095" w:rsidP="001414C3">
            <w:pPr>
              <w:spacing w:before="60" w:after="40"/>
              <w:jc w:val="both"/>
              <w:rPr>
                <w:rFonts w:ascii="Arial" w:eastAsia="Arial" w:hAnsi="Arial"/>
                <w:sz w:val="18"/>
                <w:szCs w:val="16"/>
              </w:rPr>
            </w:pPr>
            <w:r w:rsidRPr="00B551B7">
              <w:rPr>
                <w:rFonts w:ascii="Arial" w:eastAsia="Arial" w:hAnsi="Arial"/>
                <w:sz w:val="18"/>
                <w:szCs w:val="16"/>
              </w:rPr>
              <w:t>Données d’activité pour la déforestation planifiée  ou la superficie qui selon les prévisions sera convertie en concessions agro-industrielles et minières entre 2015 et 2020 (</w:t>
            </w:r>
            <w:r w:rsidRPr="00B551B7">
              <w:rPr>
                <w:rFonts w:ascii="Arial" w:eastAsia="Arial" w:hAnsi="Arial"/>
                <w:i/>
                <w:sz w:val="18"/>
                <w:szCs w:val="16"/>
              </w:rPr>
              <w:t>ha</w:t>
            </w:r>
            <w:r w:rsidRPr="00B551B7">
              <w:rPr>
                <w:rFonts w:ascii="Arial" w:eastAsia="Arial" w:hAnsi="Arial"/>
                <w:sz w:val="18"/>
                <w:szCs w:val="16"/>
                <w:u w:val="single"/>
              </w:rPr>
              <w:t>)</w:t>
            </w:r>
          </w:p>
        </w:tc>
      </w:tr>
      <w:tr w:rsidR="00903095" w:rsidRPr="00B551B7" w:rsidTr="00120B36">
        <w:trPr>
          <w:trHeight w:val="240"/>
        </w:trPr>
        <w:tc>
          <w:tcPr>
            <w:tcW w:w="2093" w:type="dxa"/>
            <w:vAlign w:val="center"/>
          </w:tcPr>
          <w:p w:rsidR="00903095" w:rsidRPr="00B551B7" w:rsidRDefault="00903095" w:rsidP="001414C3">
            <w:pPr>
              <w:spacing w:before="60" w:after="40"/>
              <w:jc w:val="both"/>
              <w:rPr>
                <w:sz w:val="18"/>
                <w:szCs w:val="16"/>
              </w:rPr>
            </w:pPr>
            <w:r w:rsidRPr="00B551B7">
              <w:rPr>
                <w:rFonts w:ascii="Arial" w:eastAsia="Arial" w:hAnsi="Arial"/>
                <w:b/>
                <w:sz w:val="18"/>
                <w:szCs w:val="16"/>
              </w:rPr>
              <w:t>FE-DEF-PL</w:t>
            </w:r>
          </w:p>
        </w:tc>
        <w:tc>
          <w:tcPr>
            <w:tcW w:w="7938" w:type="dxa"/>
            <w:vAlign w:val="center"/>
          </w:tcPr>
          <w:p w:rsidR="00903095" w:rsidRPr="00B551B7" w:rsidRDefault="00903095" w:rsidP="001414C3">
            <w:pPr>
              <w:spacing w:before="60" w:after="40"/>
              <w:jc w:val="both"/>
              <w:rPr>
                <w:sz w:val="18"/>
                <w:szCs w:val="16"/>
              </w:rPr>
            </w:pPr>
            <w:r w:rsidRPr="00B551B7">
              <w:rPr>
                <w:rFonts w:ascii="Arial" w:eastAsia="Arial" w:hAnsi="Arial"/>
                <w:sz w:val="18"/>
                <w:szCs w:val="16"/>
              </w:rPr>
              <w:t>Facteur d’Émission</w:t>
            </w:r>
            <w:r w:rsidR="00A82A93" w:rsidRPr="00B551B7">
              <w:rPr>
                <w:rFonts w:ascii="Arial" w:eastAsia="Arial" w:hAnsi="Arial"/>
                <w:sz w:val="18"/>
                <w:szCs w:val="16"/>
              </w:rPr>
              <w:t>s</w:t>
            </w:r>
            <w:r w:rsidRPr="00B551B7">
              <w:rPr>
                <w:rFonts w:ascii="Arial" w:eastAsia="Arial" w:hAnsi="Arial"/>
                <w:sz w:val="18"/>
                <w:szCs w:val="16"/>
              </w:rPr>
              <w:t xml:space="preserve"> de la Déforestation planifiée (</w:t>
            </w:r>
            <w:r w:rsidRPr="00B551B7">
              <w:rPr>
                <w:rFonts w:ascii="Arial" w:eastAsia="Arial" w:hAnsi="Arial"/>
                <w:i/>
                <w:sz w:val="18"/>
                <w:szCs w:val="16"/>
              </w:rPr>
              <w:t>teCO</w:t>
            </w:r>
            <w:r w:rsidRPr="00B551B7">
              <w:rPr>
                <w:rFonts w:ascii="Arial" w:eastAsia="Arial" w:hAnsi="Arial"/>
                <w:i/>
                <w:sz w:val="18"/>
                <w:szCs w:val="16"/>
                <w:vertAlign w:val="subscript"/>
              </w:rPr>
              <w:t>2</w:t>
            </w:r>
            <w:r w:rsidRPr="00B551B7">
              <w:rPr>
                <w:rFonts w:ascii="Arial" w:eastAsia="Arial" w:hAnsi="Arial"/>
                <w:i/>
                <w:sz w:val="18"/>
                <w:szCs w:val="16"/>
              </w:rPr>
              <w:t>/ha)</w:t>
            </w:r>
          </w:p>
        </w:tc>
      </w:tr>
      <w:tr w:rsidR="00903095" w:rsidRPr="00B551B7" w:rsidTr="00120B36">
        <w:trPr>
          <w:trHeight w:val="240"/>
        </w:trPr>
        <w:tc>
          <w:tcPr>
            <w:tcW w:w="2093" w:type="dxa"/>
            <w:vAlign w:val="center"/>
          </w:tcPr>
          <w:p w:rsidR="00903095" w:rsidRPr="00B551B7" w:rsidRDefault="00903095" w:rsidP="001414C3">
            <w:pPr>
              <w:spacing w:before="60" w:after="40"/>
              <w:jc w:val="both"/>
              <w:rPr>
                <w:rFonts w:ascii="Arial" w:eastAsia="Arial" w:hAnsi="Arial"/>
                <w:b/>
                <w:sz w:val="18"/>
                <w:szCs w:val="16"/>
              </w:rPr>
            </w:pPr>
            <w:r w:rsidRPr="00B551B7">
              <w:rPr>
                <w:rFonts w:ascii="Arial" w:eastAsia="Arial" w:hAnsi="Arial"/>
                <w:b/>
                <w:color w:val="002060"/>
                <w:sz w:val="18"/>
                <w:szCs w:val="16"/>
              </w:rPr>
              <w:t>DA-DEG-PL</w:t>
            </w:r>
          </w:p>
        </w:tc>
        <w:tc>
          <w:tcPr>
            <w:tcW w:w="7938" w:type="dxa"/>
            <w:vAlign w:val="center"/>
          </w:tcPr>
          <w:p w:rsidR="00903095" w:rsidRPr="00B551B7" w:rsidDel="002939CA" w:rsidRDefault="00903095" w:rsidP="00E111C6">
            <w:pPr>
              <w:spacing w:before="60" w:after="40"/>
              <w:jc w:val="both"/>
              <w:rPr>
                <w:rFonts w:ascii="Arial" w:eastAsia="Arial" w:hAnsi="Arial"/>
                <w:sz w:val="18"/>
                <w:szCs w:val="16"/>
              </w:rPr>
            </w:pPr>
            <w:r w:rsidRPr="00B551B7">
              <w:rPr>
                <w:rFonts w:ascii="Arial" w:eastAsia="Arial" w:hAnsi="Arial"/>
                <w:sz w:val="18"/>
                <w:szCs w:val="16"/>
              </w:rPr>
              <w:t>Données d’Activité</w:t>
            </w:r>
            <w:r w:rsidR="00A82A93" w:rsidRPr="00B551B7">
              <w:rPr>
                <w:rFonts w:ascii="Arial" w:eastAsia="Arial" w:hAnsi="Arial"/>
                <w:sz w:val="18"/>
                <w:szCs w:val="16"/>
              </w:rPr>
              <w:t>s</w:t>
            </w:r>
            <w:r w:rsidRPr="00B551B7">
              <w:rPr>
                <w:rFonts w:ascii="Arial" w:eastAsia="Arial" w:hAnsi="Arial"/>
                <w:sz w:val="18"/>
                <w:szCs w:val="16"/>
              </w:rPr>
              <w:t xml:space="preserve"> pour la dégradation Forestière planifiée ou la superficie des concessions forestières qui n’a pas été exploité</w:t>
            </w:r>
            <w:r w:rsidR="00A82A93" w:rsidRPr="00B551B7">
              <w:rPr>
                <w:rFonts w:ascii="Arial" w:eastAsia="Arial" w:hAnsi="Arial"/>
                <w:sz w:val="18"/>
                <w:szCs w:val="16"/>
              </w:rPr>
              <w:t>e</w:t>
            </w:r>
            <w:r w:rsidRPr="00B551B7">
              <w:rPr>
                <w:rFonts w:ascii="Arial" w:eastAsia="Arial" w:hAnsi="Arial"/>
                <w:strike/>
                <w:sz w:val="18"/>
                <w:szCs w:val="16"/>
              </w:rPr>
              <w:t>s</w:t>
            </w:r>
            <w:r w:rsidRPr="00B551B7">
              <w:rPr>
                <w:rFonts w:ascii="Arial" w:eastAsia="Arial" w:hAnsi="Arial"/>
                <w:sz w:val="18"/>
                <w:szCs w:val="16"/>
              </w:rPr>
              <w:t xml:space="preserve"> dans la période de référence mais où l</w:t>
            </w:r>
            <w:r w:rsidR="00E111C6" w:rsidRPr="00B551B7">
              <w:rPr>
                <w:rFonts w:ascii="Arial" w:eastAsia="Arial" w:hAnsi="Arial"/>
                <w:sz w:val="18"/>
                <w:szCs w:val="16"/>
              </w:rPr>
              <w:t xml:space="preserve">es </w:t>
            </w:r>
            <w:r w:rsidRPr="00B551B7">
              <w:rPr>
                <w:rFonts w:ascii="Arial" w:eastAsia="Arial" w:hAnsi="Arial"/>
                <w:sz w:val="18"/>
                <w:szCs w:val="16"/>
              </w:rPr>
              <w:t>activité</w:t>
            </w:r>
            <w:r w:rsidR="00E111C6" w:rsidRPr="00B551B7">
              <w:rPr>
                <w:rFonts w:ascii="Arial" w:eastAsia="Arial" w:hAnsi="Arial"/>
                <w:sz w:val="18"/>
                <w:szCs w:val="16"/>
              </w:rPr>
              <w:t>s</w:t>
            </w:r>
            <w:r w:rsidRPr="00B551B7">
              <w:rPr>
                <w:rFonts w:ascii="Arial" w:eastAsia="Arial" w:hAnsi="Arial"/>
                <w:sz w:val="18"/>
                <w:szCs w:val="16"/>
              </w:rPr>
              <w:t xml:space="preserve"> forestière</w:t>
            </w:r>
            <w:r w:rsidR="00E111C6" w:rsidRPr="00B551B7">
              <w:rPr>
                <w:rFonts w:ascii="Arial" w:eastAsia="Arial" w:hAnsi="Arial"/>
                <w:sz w:val="18"/>
                <w:szCs w:val="16"/>
              </w:rPr>
              <w:t>s sont</w:t>
            </w:r>
            <w:r w:rsidRPr="00B551B7">
              <w:rPr>
                <w:rFonts w:ascii="Arial" w:eastAsia="Arial" w:hAnsi="Arial"/>
                <w:sz w:val="18"/>
                <w:szCs w:val="16"/>
              </w:rPr>
              <w:t xml:space="preserve"> est attendue</w:t>
            </w:r>
            <w:r w:rsidR="00E111C6" w:rsidRPr="00B551B7">
              <w:rPr>
                <w:rFonts w:ascii="Arial" w:eastAsia="Arial" w:hAnsi="Arial"/>
                <w:sz w:val="18"/>
                <w:szCs w:val="16"/>
              </w:rPr>
              <w:t>s</w:t>
            </w:r>
            <w:r w:rsidRPr="00B551B7">
              <w:rPr>
                <w:rFonts w:ascii="Arial" w:eastAsia="Arial" w:hAnsi="Arial"/>
                <w:sz w:val="18"/>
                <w:szCs w:val="16"/>
              </w:rPr>
              <w:t xml:space="preserve"> entre 2015 et 2020 (</w:t>
            </w:r>
            <w:r w:rsidRPr="00B551B7">
              <w:rPr>
                <w:rFonts w:ascii="Arial" w:eastAsia="Arial" w:hAnsi="Arial"/>
                <w:i/>
                <w:sz w:val="18"/>
                <w:szCs w:val="16"/>
              </w:rPr>
              <w:t>ha</w:t>
            </w:r>
            <w:r w:rsidRPr="00B551B7">
              <w:rPr>
                <w:rFonts w:ascii="Arial" w:eastAsia="Arial" w:hAnsi="Arial"/>
                <w:sz w:val="18"/>
                <w:szCs w:val="16"/>
              </w:rPr>
              <w:t>)</w:t>
            </w:r>
          </w:p>
        </w:tc>
      </w:tr>
      <w:tr w:rsidR="00903095" w:rsidRPr="00B551B7" w:rsidTr="00120B36">
        <w:trPr>
          <w:trHeight w:val="220"/>
        </w:trPr>
        <w:tc>
          <w:tcPr>
            <w:tcW w:w="2093" w:type="dxa"/>
            <w:tcBorders>
              <w:top w:val="single" w:sz="4" w:space="0" w:color="000000"/>
              <w:left w:val="single" w:sz="4" w:space="0" w:color="000000"/>
              <w:bottom w:val="single" w:sz="4" w:space="0" w:color="000000"/>
              <w:right w:val="single" w:sz="4" w:space="0" w:color="000000"/>
            </w:tcBorders>
            <w:vAlign w:val="center"/>
          </w:tcPr>
          <w:p w:rsidR="00903095" w:rsidRPr="00B551B7" w:rsidRDefault="00903095" w:rsidP="001414C3">
            <w:pPr>
              <w:spacing w:before="60" w:after="40"/>
              <w:jc w:val="both"/>
              <w:rPr>
                <w:sz w:val="18"/>
                <w:szCs w:val="16"/>
              </w:rPr>
            </w:pPr>
            <w:r w:rsidRPr="00B551B7">
              <w:rPr>
                <w:rFonts w:ascii="Arial" w:eastAsia="Arial" w:hAnsi="Arial"/>
                <w:b/>
                <w:sz w:val="18"/>
                <w:szCs w:val="16"/>
              </w:rPr>
              <w:t>FE-DEG-PL</w:t>
            </w:r>
          </w:p>
        </w:tc>
        <w:tc>
          <w:tcPr>
            <w:tcW w:w="7938" w:type="dxa"/>
            <w:tcBorders>
              <w:top w:val="single" w:sz="4" w:space="0" w:color="000000"/>
              <w:left w:val="single" w:sz="4" w:space="0" w:color="000000"/>
              <w:bottom w:val="single" w:sz="4" w:space="0" w:color="000000"/>
              <w:right w:val="single" w:sz="4" w:space="0" w:color="000000"/>
            </w:tcBorders>
            <w:vAlign w:val="center"/>
          </w:tcPr>
          <w:p w:rsidR="00903095" w:rsidRPr="00B551B7" w:rsidRDefault="00903095" w:rsidP="001414C3">
            <w:pPr>
              <w:spacing w:before="60" w:after="40"/>
              <w:jc w:val="both"/>
              <w:rPr>
                <w:sz w:val="18"/>
                <w:szCs w:val="16"/>
              </w:rPr>
            </w:pPr>
            <w:r w:rsidRPr="00B551B7">
              <w:rPr>
                <w:rFonts w:ascii="Arial" w:eastAsia="Arial" w:hAnsi="Arial"/>
                <w:sz w:val="18"/>
                <w:szCs w:val="16"/>
              </w:rPr>
              <w:t>Facteur d’Émission de la Dégradation planifiée (</w:t>
            </w:r>
            <w:r w:rsidRPr="00B551B7">
              <w:rPr>
                <w:rFonts w:ascii="Arial" w:eastAsia="Arial" w:hAnsi="Arial"/>
                <w:i/>
                <w:sz w:val="18"/>
                <w:szCs w:val="16"/>
                <w:u w:val="single"/>
              </w:rPr>
              <w:t>t</w:t>
            </w:r>
            <w:r w:rsidRPr="00B551B7">
              <w:rPr>
                <w:rFonts w:ascii="Arial" w:eastAsia="Arial" w:hAnsi="Arial"/>
                <w:i/>
                <w:sz w:val="18"/>
                <w:szCs w:val="16"/>
              </w:rPr>
              <w:t>eCO</w:t>
            </w:r>
            <w:r w:rsidRPr="00B551B7">
              <w:rPr>
                <w:rFonts w:ascii="Arial" w:eastAsia="Arial" w:hAnsi="Arial"/>
                <w:i/>
                <w:sz w:val="18"/>
                <w:szCs w:val="16"/>
                <w:vertAlign w:val="subscript"/>
              </w:rPr>
              <w:t>2</w:t>
            </w:r>
            <w:r w:rsidRPr="00B551B7">
              <w:rPr>
                <w:rFonts w:ascii="Arial" w:eastAsia="Arial" w:hAnsi="Arial"/>
                <w:i/>
                <w:sz w:val="18"/>
                <w:szCs w:val="16"/>
              </w:rPr>
              <w:t>/ha)</w:t>
            </w:r>
          </w:p>
        </w:tc>
      </w:tr>
    </w:tbl>
    <w:p w:rsidR="00903095" w:rsidRPr="00B551B7" w:rsidRDefault="00903095" w:rsidP="00903095">
      <w:pPr>
        <w:jc w:val="both"/>
        <w:rPr>
          <w:rFonts w:ascii="Arial" w:hAnsi="Arial"/>
        </w:rPr>
      </w:pPr>
    </w:p>
    <w:p w:rsidR="00120B36" w:rsidRPr="00B551B7" w:rsidRDefault="00120B36" w:rsidP="00903095">
      <w:pPr>
        <w:jc w:val="both"/>
        <w:rPr>
          <w:rFonts w:ascii="Arial" w:hAnsi="Arial"/>
        </w:rPr>
      </w:pPr>
    </w:p>
    <w:p w:rsidR="00120B36" w:rsidRPr="00B551B7" w:rsidRDefault="00120B36" w:rsidP="00903095">
      <w:pPr>
        <w:jc w:val="both"/>
        <w:rPr>
          <w:rFonts w:ascii="Arial" w:hAnsi="Arial"/>
        </w:rPr>
      </w:pPr>
    </w:p>
    <w:p w:rsidR="00903095" w:rsidRPr="00B551B7" w:rsidRDefault="00903095" w:rsidP="00903095">
      <w:pPr>
        <w:pStyle w:val="NormalREDD"/>
        <w:jc w:val="both"/>
        <w:rPr>
          <w:rFonts w:eastAsia="Arial"/>
          <w:color w:val="000000" w:themeColor="text1"/>
        </w:rPr>
      </w:pPr>
      <w:r w:rsidRPr="00B551B7">
        <w:rPr>
          <w:lang w:eastAsia="fr-FR"/>
        </w:rPr>
        <w:lastRenderedPageBreak/>
        <w:t xml:space="preserve">Le </w:t>
      </w:r>
      <w:r w:rsidRPr="00B551B7">
        <w:rPr>
          <w:rFonts w:eastAsia="Arial Black"/>
        </w:rPr>
        <w:t xml:space="preserve">NERF de la République du Congo </w:t>
      </w:r>
      <w:r w:rsidRPr="00B551B7">
        <w:rPr>
          <w:lang w:eastAsia="fr-FR"/>
        </w:rPr>
        <w:t xml:space="preserve">est bien fondé sur des informations transparentes, complètes et précises, compatibles avec les </w:t>
      </w:r>
      <w:r w:rsidRPr="00B551B7">
        <w:rPr>
          <w:rFonts w:eastAsia="Arial"/>
          <w:color w:val="000000" w:themeColor="text1"/>
        </w:rPr>
        <w:t xml:space="preserve">lignes directrices établies à travers : </w:t>
      </w:r>
    </w:p>
    <w:p w:rsidR="00903095" w:rsidRPr="00B551B7" w:rsidRDefault="00903095" w:rsidP="00120B36">
      <w:pPr>
        <w:pStyle w:val="REDDbull-Indnt"/>
        <w:numPr>
          <w:ilvl w:val="0"/>
          <w:numId w:val="1"/>
        </w:numPr>
        <w:jc w:val="both"/>
        <w:rPr>
          <w:i/>
          <w:color w:val="000000"/>
        </w:rPr>
      </w:pPr>
      <w:r w:rsidRPr="00B551B7">
        <w:t>Les Modalités d’établissement des niveaux d’émissions de référence pour les forêts et des niveaux de référence pour les forêts dans la décision 12/CP.17</w:t>
      </w:r>
      <w:r w:rsidR="00A82A93" w:rsidRPr="00B551B7">
        <w:t xml:space="preserve"> tenue en 2011 à Durban en Afrique du Sud</w:t>
      </w:r>
      <w:r w:rsidRPr="00B551B7">
        <w:t xml:space="preserve"> ;</w:t>
      </w:r>
    </w:p>
    <w:p w:rsidR="00903095" w:rsidRPr="00B551B7" w:rsidRDefault="00903095" w:rsidP="00120B36">
      <w:pPr>
        <w:pStyle w:val="REDDbull-Indnt"/>
        <w:numPr>
          <w:ilvl w:val="0"/>
          <w:numId w:val="1"/>
        </w:numPr>
        <w:jc w:val="both"/>
        <w:rPr>
          <w:color w:val="000000"/>
        </w:rPr>
      </w:pPr>
      <w:r w:rsidRPr="00B551B7">
        <w:t>Les directives sur les niveaux d’émissions dans l'annexe</w:t>
      </w:r>
      <w:r w:rsidR="00A82A93" w:rsidRPr="00B551B7">
        <w:t xml:space="preserve"> de la décision 12/</w:t>
      </w:r>
      <w:r w:rsidRPr="00B551B7">
        <w:t>CP.17 </w:t>
      </w:r>
      <w:r w:rsidR="00A82A93" w:rsidRPr="00B551B7">
        <w:t>tenue en 2011 à Durban en Afrique du Sud ;</w:t>
      </w:r>
    </w:p>
    <w:p w:rsidR="00903095" w:rsidRPr="00B551B7" w:rsidRDefault="00903095" w:rsidP="00120B36">
      <w:pPr>
        <w:pStyle w:val="REDDbull-Indnt"/>
        <w:numPr>
          <w:ilvl w:val="0"/>
          <w:numId w:val="1"/>
        </w:numPr>
        <w:jc w:val="both"/>
        <w:rPr>
          <w:color w:val="000000"/>
        </w:rPr>
      </w:pPr>
      <w:r w:rsidRPr="00B551B7">
        <w:t>Les Recommandations en matière de bonnes pratiques pour l’utilisation des terres, les changements d’affectation des terres et la foresterie (GPG-LULUCF) du GIEC ;</w:t>
      </w:r>
    </w:p>
    <w:p w:rsidR="00903095" w:rsidRPr="00B551B7" w:rsidRDefault="00903095" w:rsidP="00120B36">
      <w:pPr>
        <w:pStyle w:val="REDDbull-Indnt"/>
        <w:numPr>
          <w:ilvl w:val="0"/>
          <w:numId w:val="1"/>
        </w:numPr>
        <w:jc w:val="both"/>
        <w:rPr>
          <w:color w:val="000000"/>
        </w:rPr>
      </w:pPr>
      <w:r w:rsidRPr="00B551B7">
        <w:t>Les lignes directrices pour les inventaires nationaux des gaz à effet de serre du GIEC ;</w:t>
      </w:r>
    </w:p>
    <w:p w:rsidR="00903095" w:rsidRPr="00B551B7" w:rsidRDefault="00903095" w:rsidP="00120B36">
      <w:pPr>
        <w:pStyle w:val="REDDbull-Indnt"/>
        <w:numPr>
          <w:ilvl w:val="0"/>
          <w:numId w:val="1"/>
        </w:numPr>
        <w:jc w:val="both"/>
        <w:rPr>
          <w:color w:val="000000"/>
        </w:rPr>
      </w:pPr>
      <w:r w:rsidRPr="00B551B7">
        <w:t>Les principes directeurs de l’Initiative Globale pour l’Observation des Forêts (GFOI).</w:t>
      </w:r>
    </w:p>
    <w:p w:rsidR="00120B36" w:rsidRPr="00B551B7" w:rsidRDefault="00120B36" w:rsidP="00120B36">
      <w:pPr>
        <w:pStyle w:val="REDDhdg2"/>
        <w:numPr>
          <w:ilvl w:val="0"/>
          <w:numId w:val="0"/>
        </w:numPr>
        <w:ind w:left="360"/>
      </w:pPr>
      <w:bookmarkStart w:id="130" w:name="_Toc410384110"/>
      <w:bookmarkStart w:id="131" w:name="_Toc416346555"/>
      <w:bookmarkStart w:id="132" w:name="_Toc453741899"/>
      <w:bookmarkStart w:id="133" w:name="_Toc455966198"/>
    </w:p>
    <w:p w:rsidR="00B551B7" w:rsidRPr="00B551B7" w:rsidRDefault="00B551B7" w:rsidP="00B551B7">
      <w:pPr>
        <w:pStyle w:val="REDDhdg4"/>
        <w:jc w:val="both"/>
        <w:rPr>
          <w:rFonts w:asciiTheme="minorHAnsi" w:hAnsiTheme="minorHAnsi"/>
          <w:i w:val="0"/>
          <w:color w:val="auto"/>
          <w:sz w:val="28"/>
          <w:szCs w:val="28"/>
        </w:rPr>
      </w:pPr>
      <w:r w:rsidRPr="00B551B7">
        <w:rPr>
          <w:rFonts w:asciiTheme="minorHAnsi" w:hAnsiTheme="minorHAnsi"/>
          <w:i w:val="0"/>
          <w:color w:val="auto"/>
          <w:sz w:val="28"/>
          <w:szCs w:val="28"/>
        </w:rPr>
        <w:t>5.2- Le Système nationale MNV (SYNA-MNV) de la République du Congo</w:t>
      </w:r>
    </w:p>
    <w:p w:rsidR="00B551B7" w:rsidRDefault="00B551B7" w:rsidP="00B551B7">
      <w:pPr>
        <w:pStyle w:val="REDDhdg2"/>
        <w:numPr>
          <w:ilvl w:val="0"/>
          <w:numId w:val="0"/>
        </w:numPr>
        <w:ind w:left="360" w:hanging="360"/>
        <w:rPr>
          <w:rFonts w:asciiTheme="minorHAnsi" w:hAnsiTheme="minorHAnsi"/>
          <w:color w:val="auto"/>
          <w:sz w:val="24"/>
          <w:szCs w:val="24"/>
        </w:rPr>
      </w:pPr>
    </w:p>
    <w:p w:rsidR="00297831" w:rsidRPr="00B551B7" w:rsidRDefault="00B551B7" w:rsidP="00B551B7">
      <w:pPr>
        <w:pStyle w:val="REDDhdg2"/>
        <w:numPr>
          <w:ilvl w:val="0"/>
          <w:numId w:val="0"/>
        </w:numPr>
        <w:ind w:left="360" w:hanging="360"/>
        <w:rPr>
          <w:rFonts w:asciiTheme="minorHAnsi" w:hAnsiTheme="minorHAnsi"/>
          <w:color w:val="auto"/>
          <w:sz w:val="24"/>
          <w:szCs w:val="24"/>
        </w:rPr>
      </w:pPr>
      <w:r w:rsidRPr="00B551B7">
        <w:rPr>
          <w:rFonts w:asciiTheme="minorHAnsi" w:hAnsiTheme="minorHAnsi"/>
          <w:color w:val="auto"/>
          <w:sz w:val="24"/>
          <w:szCs w:val="24"/>
        </w:rPr>
        <w:t xml:space="preserve">5.2.1- </w:t>
      </w:r>
      <w:r w:rsidR="00297831" w:rsidRPr="00B551B7">
        <w:rPr>
          <w:rFonts w:asciiTheme="minorHAnsi" w:hAnsiTheme="minorHAnsi"/>
          <w:color w:val="auto"/>
          <w:sz w:val="24"/>
          <w:szCs w:val="24"/>
        </w:rPr>
        <w:t>Éléments du Système MNV de la République du Congo</w:t>
      </w:r>
      <w:bookmarkEnd w:id="130"/>
      <w:bookmarkEnd w:id="131"/>
      <w:bookmarkEnd w:id="132"/>
      <w:bookmarkEnd w:id="133"/>
    </w:p>
    <w:p w:rsidR="00297831" w:rsidRPr="00B551B7" w:rsidRDefault="00297831" w:rsidP="00297831">
      <w:pPr>
        <w:pStyle w:val="NormalREDD"/>
        <w:jc w:val="both"/>
      </w:pPr>
      <w:r w:rsidRPr="00B551B7">
        <w:t>Le Système de Mesure, de Notification et de Vérification  (SYNA-MNV ou MRV</w:t>
      </w:r>
      <w:r w:rsidRPr="00B551B7">
        <w:rPr>
          <w:vertAlign w:val="superscript"/>
        </w:rPr>
        <w:footnoteReference w:id="9"/>
      </w:r>
      <w:r w:rsidRPr="00B551B7">
        <w:t xml:space="preserve"> en sigle anglais) est conçu pour </w:t>
      </w:r>
      <w:r w:rsidRPr="00B551B7">
        <w:rPr>
          <w:color w:val="000000"/>
          <w:lang w:eastAsia="fr-FR"/>
        </w:rPr>
        <w:t xml:space="preserve">assurer le suivi des activités prises en compte par la stratégie nationale REDD+.  Il </w:t>
      </w:r>
      <w:r w:rsidRPr="00B551B7">
        <w:t xml:space="preserve">a pour but d’estimer les émissions et les absorptions de GES propres au secteur forestier, ce qui complémente le programme d’aménagement forestier durable de la République du Congo. </w:t>
      </w:r>
    </w:p>
    <w:p w:rsidR="00297831" w:rsidRPr="00B551B7" w:rsidRDefault="00297831" w:rsidP="00297831">
      <w:pPr>
        <w:pStyle w:val="NormalREDD"/>
        <w:jc w:val="both"/>
      </w:pPr>
      <w:r w:rsidRPr="00B551B7">
        <w:t xml:space="preserve">Le SYNA-MNV est nécessaire pour mesurer les performances nationales en matière de : </w:t>
      </w:r>
    </w:p>
    <w:p w:rsidR="00297831" w:rsidRPr="00B551B7" w:rsidRDefault="00120B36" w:rsidP="00120B36">
      <w:pPr>
        <w:pStyle w:val="REDDbull-Indnt"/>
        <w:numPr>
          <w:ilvl w:val="0"/>
          <w:numId w:val="1"/>
        </w:numPr>
        <w:spacing w:before="60"/>
        <w:jc w:val="both"/>
      </w:pPr>
      <w:r w:rsidRPr="00B551B7">
        <w:t>L</w:t>
      </w:r>
      <w:r w:rsidR="00297831" w:rsidRPr="00B551B7">
        <w:t xml:space="preserve">utte contre la Déforestation non planifiée pour réduire les Emissions dues à la Déforestation, </w:t>
      </w:r>
    </w:p>
    <w:p w:rsidR="00297831" w:rsidRPr="00B551B7" w:rsidRDefault="00120B36" w:rsidP="00120B36">
      <w:pPr>
        <w:pStyle w:val="REDDbull-Indnt"/>
        <w:numPr>
          <w:ilvl w:val="0"/>
          <w:numId w:val="1"/>
        </w:numPr>
        <w:spacing w:before="60"/>
        <w:jc w:val="both"/>
      </w:pPr>
      <w:r w:rsidRPr="00B551B7">
        <w:t>L</w:t>
      </w:r>
      <w:r w:rsidR="00297831" w:rsidRPr="00B551B7">
        <w:t xml:space="preserve">utte contre la Dégradation forestière non planifiée pour réduire les Emissions dues à la Dégradation forestière, </w:t>
      </w:r>
    </w:p>
    <w:p w:rsidR="00120B36" w:rsidRPr="00B551B7" w:rsidRDefault="00120B36" w:rsidP="00120B36">
      <w:pPr>
        <w:pStyle w:val="REDDbull-Indnt"/>
        <w:numPr>
          <w:ilvl w:val="0"/>
          <w:numId w:val="1"/>
        </w:numPr>
        <w:spacing w:before="60"/>
        <w:jc w:val="both"/>
      </w:pPr>
      <w:r w:rsidRPr="00B551B7">
        <w:t>G</w:t>
      </w:r>
      <w:r w:rsidR="00297831" w:rsidRPr="00B551B7">
        <w:t>estion durable les forêts pour réduire les Emissions dues à la Déforestation et à la Dégradation forestière et tirer les avantages de l’exploitation forestière à impacts réduits «EFIR »,</w:t>
      </w:r>
    </w:p>
    <w:p w:rsidR="00297831" w:rsidRDefault="00120B36" w:rsidP="00120B36">
      <w:pPr>
        <w:pStyle w:val="REDDbull-Indnt"/>
        <w:numPr>
          <w:ilvl w:val="0"/>
          <w:numId w:val="1"/>
        </w:numPr>
        <w:spacing w:before="60"/>
        <w:jc w:val="both"/>
      </w:pPr>
      <w:r w:rsidRPr="00B551B7">
        <w:t>C</w:t>
      </w:r>
      <w:r w:rsidR="00297831" w:rsidRPr="00B551B7">
        <w:t>onservation de la biodiversité et des stocks de carbone forestier et quantifi</w:t>
      </w:r>
      <w:r w:rsidR="00297831">
        <w:t>cation d</w:t>
      </w:r>
      <w:r w:rsidR="00297831" w:rsidRPr="00961F77">
        <w:t xml:space="preserve">es avantages de la gestion durable des aires protégées, </w:t>
      </w:r>
    </w:p>
    <w:p w:rsidR="00297831" w:rsidRDefault="00120B36" w:rsidP="00120B36">
      <w:pPr>
        <w:pStyle w:val="REDDbull-Indnt"/>
        <w:numPr>
          <w:ilvl w:val="0"/>
          <w:numId w:val="1"/>
        </w:numPr>
        <w:spacing w:before="60"/>
        <w:jc w:val="both"/>
      </w:pPr>
      <w:r>
        <w:t>A</w:t>
      </w:r>
      <w:r w:rsidR="00297831" w:rsidRPr="00961F77">
        <w:t>ccro</w:t>
      </w:r>
      <w:r w:rsidR="00297831">
        <w:t>issement d</w:t>
      </w:r>
      <w:r w:rsidR="00297831" w:rsidRPr="00961F77">
        <w:t>es stocks de carbone pour tirer les avantages de l’afforestation, du reboisement et de l’agroforesterie,</w:t>
      </w:r>
    </w:p>
    <w:p w:rsidR="00297831" w:rsidRDefault="00120B36" w:rsidP="00120B36">
      <w:pPr>
        <w:pStyle w:val="REDDbull-Indnt"/>
        <w:numPr>
          <w:ilvl w:val="0"/>
          <w:numId w:val="1"/>
        </w:numPr>
        <w:spacing w:before="60"/>
        <w:jc w:val="both"/>
      </w:pPr>
      <w:r>
        <w:t>L</w:t>
      </w:r>
      <w:r w:rsidR="00297831">
        <w:t>utte</w:t>
      </w:r>
      <w:r w:rsidR="00297831" w:rsidRPr="00961F77">
        <w:t xml:space="preserve"> contre la pauvreté pour réduire la dépendance des populations les plus démunies sur les produits forestiers bruts, </w:t>
      </w:r>
    </w:p>
    <w:p w:rsidR="00297831" w:rsidRDefault="00120B36" w:rsidP="00120B36">
      <w:pPr>
        <w:pStyle w:val="REDDbull-Indnt"/>
        <w:numPr>
          <w:ilvl w:val="0"/>
          <w:numId w:val="1"/>
        </w:numPr>
        <w:spacing w:before="60"/>
        <w:jc w:val="both"/>
      </w:pPr>
      <w:r>
        <w:t>P</w:t>
      </w:r>
      <w:r w:rsidR="00297831" w:rsidRPr="00961F77">
        <w:t>romo</w:t>
      </w:r>
      <w:r w:rsidR="00297831">
        <w:t>tion</w:t>
      </w:r>
      <w:r w:rsidR="00297831" w:rsidRPr="00961F77">
        <w:t xml:space="preserve"> </w:t>
      </w:r>
      <w:r w:rsidR="00297831">
        <w:t>d’</w:t>
      </w:r>
      <w:r w:rsidR="00297831" w:rsidRPr="00961F77">
        <w:t>une économie verte pour favoriser le développement sobre en carbone.</w:t>
      </w:r>
    </w:p>
    <w:p w:rsidR="00297831" w:rsidRPr="00591D4E" w:rsidRDefault="00297831" w:rsidP="00297831">
      <w:pPr>
        <w:pStyle w:val="NormalREDD"/>
      </w:pPr>
      <w:r w:rsidRPr="00591D4E">
        <w:t xml:space="preserve">Depuis 2000, la République du Congo a engagé grâce à la loi 16-2000 du Novembre 2000 portant code forestier, l’ensemble des concessions forestières dans un programme d’aménagement forestier durable et de certification forestière.  </w:t>
      </w:r>
    </w:p>
    <w:p w:rsidR="00297831" w:rsidRDefault="00297831" w:rsidP="00297831">
      <w:pPr>
        <w:pStyle w:val="NormalREDD"/>
        <w:jc w:val="both"/>
      </w:pPr>
      <w:r w:rsidRPr="00961F77">
        <w:t xml:space="preserve">Les plans d’aménagement forestier sont élaborés à l’issue des </w:t>
      </w:r>
      <w:r w:rsidRPr="00961F77">
        <w:rPr>
          <w:b/>
          <w:bCs/>
        </w:rPr>
        <w:t xml:space="preserve">inventaires d’aménagement </w:t>
      </w:r>
      <w:r w:rsidRPr="00961F77">
        <w:t xml:space="preserve">qui sont </w:t>
      </w:r>
      <w:r w:rsidRPr="00961F77">
        <w:rPr>
          <w:b/>
          <w:bCs/>
        </w:rPr>
        <w:t>rendus obligatoires</w:t>
      </w:r>
      <w:r w:rsidRPr="00961F77">
        <w:t xml:space="preserve"> depuis l’année 2000, par la loi n°16-2000  du  20  Novembre 2000,  portant  code forestier. L’inventaire d’exploitation est rendu obligatoire depuis 1974 par le code forestier. </w:t>
      </w:r>
      <w:r>
        <w:t xml:space="preserve"> </w:t>
      </w:r>
      <w:r w:rsidRPr="00961F77">
        <w:t>C</w:t>
      </w:r>
      <w:r>
        <w:t xml:space="preserve">eci  </w:t>
      </w:r>
      <w:r w:rsidRPr="00961F77">
        <w:t xml:space="preserve">place les exploitants forestiers dans l’obligation de </w:t>
      </w:r>
      <w:r w:rsidRPr="008E5FAF">
        <w:rPr>
          <w:b/>
        </w:rPr>
        <w:t xml:space="preserve">ne prélever sur une surface bien déterminée </w:t>
      </w:r>
      <w:r>
        <w:rPr>
          <w:b/>
        </w:rPr>
        <w:t>(</w:t>
      </w:r>
      <w:r w:rsidRPr="008E5FAF">
        <w:rPr>
          <w:b/>
        </w:rPr>
        <w:t>appelée « Assiette Annuelle de Coupe ou AAC »</w:t>
      </w:r>
      <w:r>
        <w:rPr>
          <w:b/>
        </w:rPr>
        <w:t>)</w:t>
      </w:r>
      <w:r w:rsidRPr="008E5FAF">
        <w:rPr>
          <w:b/>
        </w:rPr>
        <w:t xml:space="preserve">, </w:t>
      </w:r>
      <w:r w:rsidRPr="00403195">
        <w:rPr>
          <w:b/>
        </w:rPr>
        <w:t>QUE</w:t>
      </w:r>
      <w:r>
        <w:rPr>
          <w:b/>
        </w:rPr>
        <w:t xml:space="preserve"> </w:t>
      </w:r>
      <w:r w:rsidRPr="008E5FAF">
        <w:rPr>
          <w:b/>
        </w:rPr>
        <w:t>le volume de bois autorisé</w:t>
      </w:r>
      <w:r w:rsidRPr="00961F77">
        <w:t xml:space="preserve"> par l’Administration Forestière.  </w:t>
      </w:r>
    </w:p>
    <w:p w:rsidR="00297831" w:rsidRPr="00B551B7" w:rsidRDefault="00297831" w:rsidP="00297831">
      <w:pPr>
        <w:pStyle w:val="NormalREDD"/>
        <w:jc w:val="both"/>
      </w:pPr>
      <w:r w:rsidRPr="00961F77">
        <w:t>Cette assiette annuelle de coupe (AAC) est totalement constituée par des superficies qui ont préalablement</w:t>
      </w:r>
      <w:r>
        <w:t xml:space="preserve">  </w:t>
      </w:r>
      <w:r w:rsidRPr="00B551B7">
        <w:t xml:space="preserve">fait  l’objet  d’un  comptage intégral des arbres exploitables pour les essences les plus recherchées.  Les résultats de </w:t>
      </w:r>
      <w:r w:rsidRPr="00B551B7">
        <w:lastRenderedPageBreak/>
        <w:t>ce comptage sont géoréférenciés et cartographiés.  C’est par exemple le cas de cette assiette annuelle de coupe (AAC) de 2015 dans l’UFA Kabo mise en exploitation par CIB-OLAM</w:t>
      </w:r>
      <w:r w:rsidR="00210646" w:rsidRPr="00B551B7">
        <w:t xml:space="preserve"> (</w:t>
      </w:r>
      <w:r w:rsidR="005B292F" w:rsidRPr="00B551B7">
        <w:rPr>
          <w:b/>
        </w:rPr>
        <w:t>carte n</w:t>
      </w:r>
      <w:r w:rsidR="00210646" w:rsidRPr="00B551B7">
        <w:rPr>
          <w:b/>
        </w:rPr>
        <w:t>°1</w:t>
      </w:r>
      <w:r w:rsidR="00D203AB" w:rsidRPr="00B551B7">
        <w:rPr>
          <w:b/>
        </w:rPr>
        <w:t>2</w:t>
      </w:r>
      <w:r w:rsidR="00210646" w:rsidRPr="00B551B7">
        <w:t>)</w:t>
      </w:r>
      <w:r w:rsidRPr="00B551B7">
        <w:t>.</w:t>
      </w:r>
    </w:p>
    <w:p w:rsidR="00297831" w:rsidRPr="00B551B7" w:rsidRDefault="00297831" w:rsidP="00297831">
      <w:pPr>
        <w:ind w:right="-46"/>
        <w:jc w:val="both"/>
        <w:rPr>
          <w:rFonts w:ascii="Arial" w:hAnsi="Arial"/>
          <w:color w:val="000099"/>
          <w:sz w:val="24"/>
        </w:rPr>
      </w:pPr>
    </w:p>
    <w:p w:rsidR="00297831" w:rsidRPr="00B551B7" w:rsidRDefault="0073236E" w:rsidP="00297831">
      <w:pPr>
        <w:ind w:right="-46"/>
        <w:jc w:val="both"/>
        <w:rPr>
          <w:rFonts w:ascii="Arial" w:hAnsi="Arial"/>
        </w:rPr>
      </w:pPr>
      <w:r>
        <w:rPr>
          <w:noProof/>
          <w:lang w:val="fr-CH" w:eastAsia="fr-CH"/>
        </w:rPr>
        <mc:AlternateContent>
          <mc:Choice Requires="wpg">
            <w:drawing>
              <wp:inline distT="0" distB="0" distL="0" distR="0">
                <wp:extent cx="6188710" cy="3670300"/>
                <wp:effectExtent l="0" t="0" r="2540" b="6350"/>
                <wp:docPr id="306"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88710" cy="3670300"/>
                          <a:chOff x="0" y="0"/>
                          <a:chExt cx="63735" cy="37804"/>
                        </a:xfrm>
                      </wpg:grpSpPr>
                      <pic:pic xmlns:pic="http://schemas.openxmlformats.org/drawingml/2006/picture">
                        <pic:nvPicPr>
                          <pic:cNvPr id="307" name="Image 4" descr="CarteProjetRouteNommée-"/>
                          <pic:cNvPicPr>
                            <a:picLocks noChangeAspect="1" noChangeArrowheads="1"/>
                          </pic:cNvPicPr>
                        </pic:nvPicPr>
                        <pic:blipFill>
                          <a:blip r:embed="rId94">
                            <a:extLst>
                              <a:ext uri="{28A0092B-C50C-407E-A947-70E740481C1C}">
                                <a14:useLocalDpi xmlns:a14="http://schemas.microsoft.com/office/drawing/2010/main" val="0"/>
                              </a:ext>
                            </a:extLst>
                          </a:blip>
                          <a:srcRect l="11514" r="1411" b="13667"/>
                          <a:stretch>
                            <a:fillRect/>
                          </a:stretch>
                        </pic:blipFill>
                        <pic:spPr bwMode="auto">
                          <a:xfrm>
                            <a:off x="0" y="0"/>
                            <a:ext cx="63735" cy="3780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9" name="Image 4" descr="CarteProjetRouteNommé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3821" y="25384"/>
                            <a:ext cx="28933" cy="11737"/>
                          </a:xfrm>
                          <a:prstGeom prst="rect">
                            <a:avLst/>
                          </a:prstGeom>
                          <a:noFill/>
                          <a:extLst>
                            <a:ext uri="{909E8E84-426E-40DD-AFC4-6F175D3DCCD1}">
                              <a14:hiddenFill xmlns:a14="http://schemas.microsoft.com/office/drawing/2010/main">
                                <a:solidFill>
                                  <a:srgbClr val="FFFFFF"/>
                                </a:solidFill>
                              </a14:hiddenFill>
                            </a:ext>
                          </a:extLst>
                        </pic:spPr>
                      </pic:pic>
                      <wps:wsp>
                        <wps:cNvPr id="310" name="Rectangle 37"/>
                        <wps:cNvSpPr>
                          <a:spLocks noChangeArrowheads="1"/>
                        </wps:cNvSpPr>
                        <wps:spPr bwMode="auto">
                          <a:xfrm>
                            <a:off x="43399" y="28250"/>
                            <a:ext cx="19514" cy="7506"/>
                          </a:xfrm>
                          <a:prstGeom prst="rect">
                            <a:avLst/>
                          </a:prstGeom>
                          <a:solidFill>
                            <a:schemeClr val="bg1">
                              <a:lumMod val="100000"/>
                              <a:lumOff val="0"/>
                            </a:schemeClr>
                          </a:soli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11" name="Text Box 38"/>
                        <wps:cNvSpPr txBox="1">
                          <a:spLocks noChangeArrowheads="1"/>
                        </wps:cNvSpPr>
                        <wps:spPr bwMode="auto">
                          <a:xfrm>
                            <a:off x="47494" y="29615"/>
                            <a:ext cx="11322" cy="5455"/>
                          </a:xfrm>
                          <a:prstGeom prst="rect">
                            <a:avLst/>
                          </a:prstGeom>
                          <a:solidFill>
                            <a:schemeClr val="lt1">
                              <a:lumMod val="100000"/>
                              <a:lumOff val="0"/>
                            </a:schemeClr>
                          </a:solidFill>
                          <a:ln w="6350">
                            <a:solidFill>
                              <a:srgbClr val="000000"/>
                            </a:solidFill>
                            <a:miter lim="800000"/>
                            <a:headEnd/>
                            <a:tailEnd/>
                          </a:ln>
                        </wps:spPr>
                        <wps:txbx>
                          <w:txbxContent>
                            <w:p w:rsidR="00485AA9" w:rsidRPr="00B87FA3" w:rsidRDefault="00485AA9" w:rsidP="00297831">
                              <w:pPr>
                                <w:rPr>
                                  <w:i/>
                                  <w:sz w:val="16"/>
                                </w:rPr>
                              </w:pPr>
                              <w:r w:rsidRPr="00B87FA3">
                                <w:rPr>
                                  <w:i/>
                                  <w:sz w:val="16"/>
                                </w:rPr>
                                <w:t>Cartographie Cellule Aménagement - CIB</w:t>
                              </w:r>
                            </w:p>
                            <w:p w:rsidR="00485AA9" w:rsidRPr="00B87FA3" w:rsidRDefault="00485AA9" w:rsidP="00297831">
                              <w:pPr>
                                <w:rPr>
                                  <w:i/>
                                  <w:sz w:val="16"/>
                                </w:rPr>
                              </w:pPr>
                              <w:r w:rsidRPr="00B87FA3">
                                <w:rPr>
                                  <w:i/>
                                  <w:sz w:val="16"/>
                                </w:rPr>
                                <w:t>Septembre 2014</w:t>
                              </w:r>
                            </w:p>
                          </w:txbxContent>
                        </wps:txbx>
                        <wps:bodyPr rot="0" vert="horz" wrap="square" lIns="91440" tIns="45720" rIns="91440" bIns="45720" anchor="t" anchorCtr="0" upright="1">
                          <a:noAutofit/>
                        </wps:bodyPr>
                      </wps:wsp>
                    </wpg:wgp>
                  </a:graphicData>
                </a:graphic>
              </wp:inline>
            </w:drawing>
          </mc:Choice>
          <mc:Fallback>
            <w:pict>
              <v:group id="Group 32" o:spid="_x0000_s1059" style="width:487.3pt;height:289pt;mso-position-horizontal-relative:char;mso-position-vertical-relative:line" coordsize="63735,378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">
                <v:shape id="Image 4" o:spid="_x0000_s1060" type="#_x0000_t75" alt="CarteProjetRouteNommée-" style="position:absolute;width:63735;height:378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O/RbFAAAA3AAAAA8AAABkcnMvZG93bnJldi54bWxEj0+LwjAUxO+C3yE8YS+iqSv+oRpFLMIe&#10;PLiuB4+P5tmWNi+libV+e7MgeBxm5jfMetuZSrTUuMKygsk4AkGcWl1wpuDydxgtQTiPrLGyTAqe&#10;5GC76ffWGGv74F9qzz4TAcIuRgW593UspUtzMujGtiYO3s02Bn2QTSZ1g48AN5X8jqK5NFhwWMix&#10;pn1OaXm+GwXXWZsMiyGdpmV9nDz3ZXKZm0Spr0G3W4Hw1PlP+N3+0Qqm0QL+z4QjID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zv0WxQAAANwAAAAPAAAAAAAAAAAAAAAA&#10;AJ8CAABkcnMvZG93bnJldi54bWxQSwUGAAAAAAQABAD3AAAAkQMAAAAA&#10;">
                  <v:imagedata r:id="rId96" o:title="CarteProjetRouteNommée-" cropbottom="8957f" cropleft="7546f" cropright="925f"/>
                </v:shape>
                <v:shape id="Image 4" o:spid="_x0000_s1061" type="#_x0000_t75" alt="CarteProjetRouteNommée-" style="position:absolute;left:3821;top:25384;width:28933;height:117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unGAAAA3AAAAA8AAABkcnMvZG93bnJldi54bWxEj0FrwkAUhO+F/oflFbzVTRVLmmYjRQzo&#10;oYfGXnp77D6TYPZtzK4a/fXdQsHjMDPfMPlytJ040+BbxwpepgkIYu1My7WC7135nILwAdlg55gU&#10;XMnDsnh8yDEz7sJfdK5CLSKEfYYKmhD6TEqvG7Lop64njt7eDRZDlEMtzYCXCLednCXJq7TYclxo&#10;sKdVQ/pQnayCn3Zcn3bV+tOZxc1uS63LY6qVmjyNH+8gAo3hHv5vb4yCefIGf2fiEZDF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77j+6cYAAADcAAAADwAAAAAAAAAAAAAA&#10;AACfAgAAZHJzL2Rvd25yZXYueG1sUEsFBgAAAAAEAAQA9wAAAJIDAAAAAA==&#10;">
                  <v:imagedata r:id="rId97" o:title="CarteProjetRouteNommée-"/>
                </v:shape>
                <v:rect id="Rectangle 37" o:spid="_x0000_s1062" style="position:absolute;left:43399;top:28250;width:19514;height:7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mLYx8IA&#10;AADcAAAADwAAAGRycy9kb3ducmV2LnhtbERPTW+CQBC9m/Q/bKaJN1kssRrqappGCe2ttHiesFMg&#10;ZWeRXQX/vXto0uPL+97uJ9OJKw2utaxgGcUgiCurW64VfH8dFxsQziNr7CyTghs52O8eZltMtR35&#10;k66Fr0UIYZeigsb7PpXSVQ0ZdJHtiQP3YweDPsChlnrAMYSbTj7F8bM02HJoaLCnt4aq3+JiFFxW&#10;6/fDdDpnSRmX64+yW+U+65WaP06vLyA8Tf5f/OfOtYJkGeaHM+EI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YtjHwgAAANwAAAAPAAAAAAAAAAAAAAAAAJgCAABkcnMvZG93&#10;bnJldi54bWxQSwUGAAAAAAQABAD1AAAAhwMAAAAA&#10;" fillcolor="white [3212]" stroked="f" strokeweight="2pt"/>
                <v:shape id="Text Box 38" o:spid="_x0000_s1063" type="#_x0000_t202" style="position:absolute;left:47494;top:29615;width:11322;height:54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bS9sIA&#10;AADcAAAADwAAAGRycy9kb3ducmV2LnhtbESPQUsDMRSE74L/IbyCN5tdhbLdNi1VqgiebMXzY/Oa&#10;hG5eliRu139vCoLHYWa+YdbbyfdipJhcYAX1vAJB3AXt2Cj4PL7cNyBSRtbYByYFP5Rgu7m9WWOr&#10;w4U/aDxkIwqEU4sKbM5DK2XqLHlM8zAQF+8UosdcZDRSR7wUuO/lQ1UtpEfHZcHiQM+WuvPh2yvY&#10;P5ml6RqMdt9o58bp6/RuXpW6m027FYhMU/4P/7XftILHuobrmXIE5O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VtL2wgAAANwAAAAPAAAAAAAAAAAAAAAAAJgCAABkcnMvZG93&#10;bnJldi54bWxQSwUGAAAAAAQABAD1AAAAhwMAAAAA&#10;" fillcolor="white [3201]" strokeweight=".5pt">
                  <v:textbox>
                    <w:txbxContent>
                      <w:p w:rsidR="00485AA9" w:rsidRPr="00B87FA3" w:rsidRDefault="00485AA9" w:rsidP="00297831">
                        <w:pPr>
                          <w:rPr>
                            <w:i/>
                            <w:sz w:val="16"/>
                          </w:rPr>
                        </w:pPr>
                        <w:r w:rsidRPr="00B87FA3">
                          <w:rPr>
                            <w:i/>
                            <w:sz w:val="16"/>
                          </w:rPr>
                          <w:t>Cartographie Cellule Aménagement - CIB</w:t>
                        </w:r>
                      </w:p>
                      <w:p w:rsidR="00485AA9" w:rsidRPr="00B87FA3" w:rsidRDefault="00485AA9" w:rsidP="00297831">
                        <w:pPr>
                          <w:rPr>
                            <w:i/>
                            <w:sz w:val="16"/>
                          </w:rPr>
                        </w:pPr>
                        <w:r w:rsidRPr="00B87FA3">
                          <w:rPr>
                            <w:i/>
                            <w:sz w:val="16"/>
                          </w:rPr>
                          <w:t>Septembre 2014</w:t>
                        </w:r>
                      </w:p>
                    </w:txbxContent>
                  </v:textbox>
                </v:shape>
                <w10:anchorlock/>
              </v:group>
            </w:pict>
          </mc:Fallback>
        </mc:AlternateContent>
      </w:r>
    </w:p>
    <w:p w:rsidR="00297831" w:rsidRPr="00B551B7" w:rsidRDefault="0073236E" w:rsidP="00297831">
      <w:pPr>
        <w:ind w:right="-46"/>
        <w:jc w:val="both"/>
        <w:rPr>
          <w:rFonts w:ascii="Arial" w:hAnsi="Arial"/>
          <w:color w:val="000099"/>
          <w:sz w:val="24"/>
        </w:rPr>
      </w:pPr>
      <w:r>
        <w:rPr>
          <w:rFonts w:ascii="Arial" w:hAnsi="Arial"/>
          <w:noProof/>
          <w:color w:val="000099"/>
          <w:sz w:val="24"/>
          <w:lang w:val="fr-CH" w:eastAsia="fr-CH"/>
        </w:rPr>
        <mc:AlternateContent>
          <mc:Choice Requires="wps">
            <w:drawing>
              <wp:anchor distT="0" distB="0" distL="114300" distR="114300" simplePos="0" relativeHeight="251671552" behindDoc="0" locked="0" layoutInCell="1" allowOverlap="1">
                <wp:simplePos x="0" y="0"/>
                <wp:positionH relativeFrom="column">
                  <wp:posOffset>1035685</wp:posOffset>
                </wp:positionH>
                <wp:positionV relativeFrom="paragraph">
                  <wp:posOffset>133985</wp:posOffset>
                </wp:positionV>
                <wp:extent cx="3796665" cy="393065"/>
                <wp:effectExtent l="0" t="0" r="0" b="6985"/>
                <wp:wrapNone/>
                <wp:docPr id="305" name="Text Box 1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6665" cy="3930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sidP="001A2DCE">
                            <w:pPr>
                              <w:jc w:val="center"/>
                            </w:pPr>
                            <w:r w:rsidRPr="00210646">
                              <w:rPr>
                                <w:b/>
                                <w:highlight w:val="cyan"/>
                              </w:rPr>
                              <w:t xml:space="preserve">Carte </w:t>
                            </w:r>
                            <w:r>
                              <w:rPr>
                                <w:b/>
                                <w:highlight w:val="cyan"/>
                              </w:rPr>
                              <w:t>n</w:t>
                            </w:r>
                            <w:r w:rsidRPr="00210646">
                              <w:rPr>
                                <w:b/>
                                <w:highlight w:val="cyan"/>
                              </w:rPr>
                              <w:t>° 1</w:t>
                            </w:r>
                            <w:r>
                              <w:rPr>
                                <w:b/>
                                <w:highlight w:val="cyan"/>
                              </w:rPr>
                              <w:t>2</w:t>
                            </w:r>
                            <w:r w:rsidRPr="00210646">
                              <w:rPr>
                                <w:highlight w:val="cyan"/>
                              </w:rPr>
                              <w:t> :</w:t>
                            </w:r>
                            <w:r>
                              <w:rPr>
                                <w:highlight w:val="cyan"/>
                              </w:rPr>
                              <w:t xml:space="preserve"> </w:t>
                            </w:r>
                            <w:r w:rsidRPr="00210646">
                              <w:rPr>
                                <w:highlight w:val="cyan"/>
                              </w:rPr>
                              <w:t>Assiette annuelle de coupe (AAC) 2015 UFA K</w:t>
                            </w:r>
                            <w:r>
                              <w:rPr>
                                <w:highlight w:val="cyan"/>
                              </w:rPr>
                              <w:t>abo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6" o:spid="_x0000_s1064" type="#_x0000_t202" style="position:absolute;left:0;text-align:left;margin-left:81.55pt;margin-top:10.55pt;width:298.95pt;height:30.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" stroked="f">
                <v:textbox>
                  <w:txbxContent>
                    <w:p w:rsidR="00485AA9" w:rsidRDefault="00485AA9" w:rsidP="001A2DCE">
                      <w:pPr>
                        <w:jc w:val="center"/>
                      </w:pPr>
                      <w:r w:rsidRPr="00210646">
                        <w:rPr>
                          <w:b/>
                          <w:highlight w:val="cyan"/>
                        </w:rPr>
                        <w:t xml:space="preserve">Carte </w:t>
                      </w:r>
                      <w:r>
                        <w:rPr>
                          <w:b/>
                          <w:highlight w:val="cyan"/>
                        </w:rPr>
                        <w:t>n</w:t>
                      </w:r>
                      <w:r w:rsidRPr="00210646">
                        <w:rPr>
                          <w:b/>
                          <w:highlight w:val="cyan"/>
                        </w:rPr>
                        <w:t>° 1</w:t>
                      </w:r>
                      <w:r>
                        <w:rPr>
                          <w:b/>
                          <w:highlight w:val="cyan"/>
                        </w:rPr>
                        <w:t>2</w:t>
                      </w:r>
                      <w:r w:rsidRPr="00210646">
                        <w:rPr>
                          <w:highlight w:val="cyan"/>
                        </w:rPr>
                        <w:t> :</w:t>
                      </w:r>
                      <w:r>
                        <w:rPr>
                          <w:highlight w:val="cyan"/>
                        </w:rPr>
                        <w:t xml:space="preserve"> </w:t>
                      </w:r>
                      <w:r w:rsidRPr="00210646">
                        <w:rPr>
                          <w:highlight w:val="cyan"/>
                        </w:rPr>
                        <w:t>Assiette annuelle de coupe (AAC) 2015 UFA K</w:t>
                      </w:r>
                      <w:r>
                        <w:rPr>
                          <w:highlight w:val="cyan"/>
                        </w:rPr>
                        <w:t>abo</w:t>
                      </w:r>
                    </w:p>
                  </w:txbxContent>
                </v:textbox>
              </v:shape>
            </w:pict>
          </mc:Fallback>
        </mc:AlternateContent>
      </w:r>
    </w:p>
    <w:p w:rsidR="00210646" w:rsidRPr="00B551B7" w:rsidRDefault="00210646" w:rsidP="00297831">
      <w:pPr>
        <w:ind w:right="-46"/>
        <w:jc w:val="both"/>
        <w:rPr>
          <w:rFonts w:ascii="Arial" w:hAnsi="Arial"/>
          <w:color w:val="000099"/>
          <w:sz w:val="24"/>
        </w:rPr>
      </w:pPr>
    </w:p>
    <w:tbl>
      <w:tblPr>
        <w:tblStyle w:val="TableGrid"/>
        <w:tblW w:w="0" w:type="auto"/>
        <w:jc w:val="center"/>
        <w:tblLook w:val="04A0" w:firstRow="1" w:lastRow="0" w:firstColumn="1" w:lastColumn="0" w:noHBand="0" w:noVBand="1"/>
      </w:tblPr>
      <w:tblGrid>
        <w:gridCol w:w="8766"/>
      </w:tblGrid>
      <w:tr w:rsidR="00297831" w:rsidRPr="00B551B7" w:rsidTr="001414C3">
        <w:trPr>
          <w:trHeight w:val="6962"/>
          <w:jc w:val="center"/>
        </w:trPr>
        <w:tc>
          <w:tcPr>
            <w:tcW w:w="8495" w:type="dxa"/>
          </w:tcPr>
          <w:p w:rsidR="00297831" w:rsidRPr="00B551B7" w:rsidRDefault="00297831" w:rsidP="001414C3">
            <w:pPr>
              <w:ind w:right="-46"/>
              <w:jc w:val="both"/>
              <w:rPr>
                <w:rFonts w:ascii="Arial" w:hAnsi="Arial"/>
                <w:color w:val="000099"/>
                <w:sz w:val="24"/>
                <w:lang w:val="fr-FR"/>
              </w:rPr>
            </w:pPr>
            <w:r w:rsidRPr="00B551B7">
              <w:rPr>
                <w:rFonts w:ascii="Arial" w:hAnsi="Arial"/>
                <w:noProof/>
                <w:color w:val="000099"/>
                <w:sz w:val="24"/>
                <w:lang w:val="fr-CH" w:eastAsia="fr-CH"/>
              </w:rPr>
              <w:lastRenderedPageBreak/>
              <w:drawing>
                <wp:inline distT="0" distB="0" distL="0" distR="0">
                  <wp:extent cx="5422605" cy="7630771"/>
                  <wp:effectExtent l="0" t="0" r="6985" b="8890"/>
                  <wp:docPr id="220" name="Image 13" descr="C:\Users\Carine\Documents\CoP21\Coordo_rapport\Carte_MAT\Statut d'attribution des Concessions_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arine\Documents\CoP21\Coordo_rapport\Carte_MAT\Statut d'attribution des Concessions_2015.jpg"/>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sharpenSoften amount="25000"/>
                                    </a14:imgEffect>
                                  </a14:imgLayer>
                                </a14:imgProps>
                              </a:ext>
                              <a:ext uri="{28A0092B-C50C-407E-A947-70E740481C1C}">
                                <a14:useLocalDpi xmlns:a14="http://schemas.microsoft.com/office/drawing/2010/main" val="0"/>
                              </a:ext>
                            </a:extLst>
                          </a:blip>
                          <a:srcRect l="3659" r="3275" b="7444"/>
                          <a:stretch/>
                        </pic:blipFill>
                        <pic:spPr bwMode="auto">
                          <a:xfrm>
                            <a:off x="0" y="0"/>
                            <a:ext cx="5423524" cy="7632064"/>
                          </a:xfrm>
                          <a:prstGeom prst="rect">
                            <a:avLst/>
                          </a:prstGeom>
                          <a:noFill/>
                          <a:ln>
                            <a:noFill/>
                          </a:ln>
                          <a:extLst>
                            <a:ext uri="{53640926-AAD7-44D8-BBD7-CCE9431645EC}">
                              <a14:shadowObscured xmlns:a14="http://schemas.microsoft.com/office/drawing/2010/main"/>
                            </a:ext>
                          </a:extLst>
                        </pic:spPr>
                      </pic:pic>
                    </a:graphicData>
                  </a:graphic>
                </wp:inline>
              </w:drawing>
            </w:r>
          </w:p>
        </w:tc>
      </w:tr>
    </w:tbl>
    <w:p w:rsidR="00297831" w:rsidRPr="00B551B7" w:rsidRDefault="0073236E" w:rsidP="00297831">
      <w:pPr>
        <w:ind w:right="-46"/>
        <w:jc w:val="both"/>
        <w:rPr>
          <w:rFonts w:ascii="Arial" w:hAnsi="Arial"/>
          <w:color w:val="000099"/>
          <w:sz w:val="24"/>
        </w:rPr>
      </w:pPr>
      <w:r>
        <w:rPr>
          <w:rFonts w:ascii="Arial" w:hAnsi="Arial"/>
          <w:noProof/>
          <w:color w:val="000099"/>
          <w:sz w:val="24"/>
          <w:lang w:val="fr-CH" w:eastAsia="fr-CH"/>
        </w:rPr>
        <mc:AlternateContent>
          <mc:Choice Requires="wps">
            <w:drawing>
              <wp:anchor distT="0" distB="0" distL="114300" distR="114300" simplePos="0" relativeHeight="251672576" behindDoc="0" locked="0" layoutInCell="1" allowOverlap="1">
                <wp:simplePos x="0" y="0"/>
                <wp:positionH relativeFrom="column">
                  <wp:posOffset>971550</wp:posOffset>
                </wp:positionH>
                <wp:positionV relativeFrom="paragraph">
                  <wp:posOffset>12700</wp:posOffset>
                </wp:positionV>
                <wp:extent cx="4486275" cy="352425"/>
                <wp:effectExtent l="0" t="0" r="9525" b="9525"/>
                <wp:wrapNone/>
                <wp:docPr id="304"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6275"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85AA9" w:rsidRDefault="00485AA9">
                            <w:r w:rsidRPr="00B551B7">
                              <w:rPr>
                                <w:b/>
                              </w:rPr>
                              <w:t>Carte n°13</w:t>
                            </w:r>
                            <w:r w:rsidRPr="00B551B7">
                              <w:t> : Statut des concessions forestières en République du Congo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7" o:spid="_x0000_s1065" type="#_x0000_t202" style="position:absolute;left:0;text-align:left;margin-left:76.5pt;margin-top:1pt;width:353.25pt;height:27.7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" stroked="f">
                <v:textbox>
                  <w:txbxContent>
                    <w:p w:rsidR="00485AA9" w:rsidRDefault="00485AA9">
                      <w:r w:rsidRPr="00B551B7">
                        <w:rPr>
                          <w:b/>
                        </w:rPr>
                        <w:t>Carte n°13</w:t>
                      </w:r>
                      <w:r w:rsidRPr="00B551B7">
                        <w:t> : Statut des concessions forestières en République du Congo</w:t>
                      </w:r>
                    </w:p>
                  </w:txbxContent>
                </v:textbox>
              </v:shape>
            </w:pict>
          </mc:Fallback>
        </mc:AlternateContent>
      </w:r>
    </w:p>
    <w:p w:rsidR="008C6954" w:rsidRPr="00B551B7" w:rsidRDefault="008C6954" w:rsidP="00297831">
      <w:pPr>
        <w:ind w:right="-46"/>
        <w:jc w:val="both"/>
        <w:rPr>
          <w:rFonts w:ascii="Arial" w:hAnsi="Arial"/>
          <w:color w:val="000099"/>
          <w:sz w:val="24"/>
        </w:rPr>
      </w:pPr>
    </w:p>
    <w:p w:rsidR="00297831" w:rsidRPr="00554C86" w:rsidRDefault="00297831" w:rsidP="00297831">
      <w:pPr>
        <w:pStyle w:val="NormalREDD"/>
        <w:jc w:val="both"/>
      </w:pPr>
      <w:r w:rsidRPr="00B551B7">
        <w:t xml:space="preserve">Depuis 2005, plus de 2,5 millions d’hectares de concessions forestières sont soumis au monitoring des auditeurs des organes de certification comme le FCS et aussi par les observateurs indépendants comme l’Observatoire </w:t>
      </w:r>
      <w:r w:rsidRPr="00B551B7">
        <w:lastRenderedPageBreak/>
        <w:t>Indépendant du programme de renforcement de la légalité de la production et</w:t>
      </w:r>
      <w:r w:rsidRPr="00554C86">
        <w:t xml:space="preserve"> commercialisation du bois (OI-FLEGT). </w:t>
      </w:r>
    </w:p>
    <w:p w:rsidR="00D203AB" w:rsidRDefault="00D203AB" w:rsidP="00297831">
      <w:pPr>
        <w:pStyle w:val="NormalREDD"/>
        <w:jc w:val="both"/>
      </w:pPr>
    </w:p>
    <w:p w:rsidR="00297831" w:rsidRPr="00961F77" w:rsidRDefault="00297831" w:rsidP="00297831">
      <w:pPr>
        <w:pStyle w:val="NormalREDD"/>
        <w:jc w:val="both"/>
        <w:rPr>
          <w:lang w:eastAsia="fr-FR"/>
        </w:rPr>
      </w:pPr>
      <w:r w:rsidRPr="00961F77">
        <w:t xml:space="preserve">C’est sur cette base que le pays a entrepris avec le concours des multi-acteurs nationaux et internationaux et à la suite des ateliers et </w:t>
      </w:r>
      <w:r>
        <w:t xml:space="preserve">de </w:t>
      </w:r>
      <w:r w:rsidRPr="00961F77">
        <w:t xml:space="preserve">nombreuses consultations des parties prenantes nationales, de mettre en place son </w:t>
      </w:r>
      <w:r w:rsidRPr="00961F77">
        <w:rPr>
          <w:b/>
        </w:rPr>
        <w:t>Sy</w:t>
      </w:r>
      <w:r w:rsidRPr="00961F77">
        <w:t xml:space="preserve">stème </w:t>
      </w:r>
      <w:r w:rsidRPr="00961F77">
        <w:rPr>
          <w:b/>
        </w:rPr>
        <w:t>Na</w:t>
      </w:r>
      <w:r w:rsidRPr="00961F77">
        <w:t>tional de Mesure (</w:t>
      </w:r>
      <w:r w:rsidRPr="00961F77">
        <w:rPr>
          <w:b/>
        </w:rPr>
        <w:t>M</w:t>
      </w:r>
      <w:r w:rsidRPr="00961F77">
        <w:t>), de Notification (</w:t>
      </w:r>
      <w:r w:rsidRPr="00961F77">
        <w:rPr>
          <w:b/>
        </w:rPr>
        <w:t>N</w:t>
      </w:r>
      <w:r w:rsidRPr="00961F77">
        <w:t>) et de Vérification (</w:t>
      </w:r>
      <w:r w:rsidRPr="00961F77">
        <w:rPr>
          <w:b/>
        </w:rPr>
        <w:t>V</w:t>
      </w:r>
      <w:r w:rsidRPr="00961F77">
        <w:t xml:space="preserve">) en sigle </w:t>
      </w:r>
      <w:r w:rsidRPr="00961F77">
        <w:rPr>
          <w:b/>
        </w:rPr>
        <w:t>SYNA-MNV</w:t>
      </w:r>
      <w:r w:rsidRPr="00961F77">
        <w:t>.</w:t>
      </w:r>
    </w:p>
    <w:p w:rsidR="00D203AB" w:rsidRDefault="00D203AB" w:rsidP="00297831">
      <w:pPr>
        <w:pStyle w:val="NormalREDD"/>
        <w:jc w:val="both"/>
      </w:pPr>
    </w:p>
    <w:p w:rsidR="00297831" w:rsidRPr="00961F77" w:rsidRDefault="00297831" w:rsidP="00297831">
      <w:pPr>
        <w:pStyle w:val="NormalREDD"/>
        <w:jc w:val="both"/>
      </w:pPr>
      <w:r w:rsidRPr="00961F77">
        <w:t xml:space="preserve">Le </w:t>
      </w:r>
      <w:r w:rsidRPr="00961F77">
        <w:rPr>
          <w:b/>
        </w:rPr>
        <w:t>SYNA-MNV</w:t>
      </w:r>
      <w:r w:rsidRPr="00961F77">
        <w:t xml:space="preserve"> de la République du Congo va permettre d’évaluer en fonction du Niveau des Emissions de Référence pour les Forêts (NERF), établi dans le cadre du processus REDD+ de la République du Congo, les performances nationales en matière de réduction des émissions liées à la </w:t>
      </w:r>
      <w:r>
        <w:t>d</w:t>
      </w:r>
      <w:r w:rsidRPr="00961F77">
        <w:t xml:space="preserve">éforestation et à la </w:t>
      </w:r>
      <w:r>
        <w:t>d</w:t>
      </w:r>
      <w:r w:rsidRPr="00961F77">
        <w:t xml:space="preserve">égradation sur l’ensemble du Domaine Forestier National (DFN). </w:t>
      </w:r>
    </w:p>
    <w:p w:rsidR="00D203AB" w:rsidRDefault="00D203AB" w:rsidP="00297831">
      <w:pPr>
        <w:pStyle w:val="NormalREDD"/>
        <w:jc w:val="both"/>
      </w:pPr>
    </w:p>
    <w:p w:rsidR="00297831" w:rsidRPr="00961F77" w:rsidRDefault="00297831" w:rsidP="00297831">
      <w:pPr>
        <w:pStyle w:val="NormalREDD"/>
        <w:jc w:val="both"/>
      </w:pPr>
      <w:r w:rsidRPr="00961F77">
        <w:t>Le SYNA-MNV est construit autour de deux (02) fonctions (cf schéma ci-après), à savoir :</w:t>
      </w:r>
    </w:p>
    <w:p w:rsidR="00297831" w:rsidRPr="00961F77" w:rsidRDefault="00297831" w:rsidP="00D203AB">
      <w:pPr>
        <w:pStyle w:val="REDDbull-Indnt"/>
        <w:numPr>
          <w:ilvl w:val="0"/>
          <w:numId w:val="1"/>
        </w:numPr>
        <w:jc w:val="both"/>
      </w:pPr>
      <w:r>
        <w:t>La f</w:t>
      </w:r>
      <w:r w:rsidRPr="00961F77">
        <w:t>onction de Surveillance des forêts</w:t>
      </w:r>
      <w:r>
        <w:t xml:space="preserve"> </w:t>
      </w:r>
      <w:r w:rsidRPr="00961F77">
        <w:t>(S) ;</w:t>
      </w:r>
    </w:p>
    <w:p w:rsidR="00297831" w:rsidRPr="00961F77" w:rsidRDefault="00297831" w:rsidP="00D203AB">
      <w:pPr>
        <w:pStyle w:val="REDDbull-Indnt"/>
        <w:numPr>
          <w:ilvl w:val="0"/>
          <w:numId w:val="1"/>
        </w:numPr>
        <w:jc w:val="both"/>
      </w:pPr>
      <w:r>
        <w:t>La f</w:t>
      </w:r>
      <w:r w:rsidRPr="00961F77">
        <w:t>onction de Mesure, Notification et Vérification (MNV) des activités REDD+.</w:t>
      </w:r>
    </w:p>
    <w:p w:rsidR="00297831" w:rsidRDefault="00297831" w:rsidP="00297831">
      <w:pPr>
        <w:pStyle w:val="NormalREDD"/>
        <w:jc w:val="both"/>
      </w:pPr>
      <w:r>
        <w:t>La structure du SYNA-MNV se présente dans le graphique qui suit.</w:t>
      </w:r>
    </w:p>
    <w:p w:rsidR="00D203AB" w:rsidRPr="00961F77" w:rsidRDefault="00D203AB" w:rsidP="00297831">
      <w:pPr>
        <w:pStyle w:val="NormalREDD"/>
        <w:jc w:val="both"/>
      </w:pPr>
    </w:p>
    <w:p w:rsidR="00297831" w:rsidRPr="00301F40" w:rsidRDefault="0073236E" w:rsidP="00297831">
      <w:pPr>
        <w:pStyle w:val="REDDFIGCAPT"/>
        <w:jc w:val="center"/>
        <w:rPr>
          <w:sz w:val="24"/>
        </w:rPr>
      </w:pPr>
      <w:r>
        <w:rPr>
          <w:noProof/>
          <w:lang w:val="fr-CH" w:eastAsia="fr-CH"/>
        </w:rPr>
        <mc:AlternateContent>
          <mc:Choice Requires="wpg">
            <w:drawing>
              <wp:inline distT="0" distB="0" distL="0" distR="0">
                <wp:extent cx="4980940" cy="4504055"/>
                <wp:effectExtent l="0" t="0" r="10160" b="10795"/>
                <wp:docPr id="291"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980940" cy="4504055"/>
                          <a:chOff x="818" y="0"/>
                          <a:chExt cx="49809" cy="45037"/>
                        </a:xfrm>
                      </wpg:grpSpPr>
                      <wps:wsp>
                        <wps:cNvPr id="292" name="Rounded Rectangle 260"/>
                        <wps:cNvSpPr>
                          <a:spLocks noChangeArrowheads="1"/>
                        </wps:cNvSpPr>
                        <wps:spPr bwMode="auto">
                          <a:xfrm>
                            <a:off x="818" y="0"/>
                            <a:ext cx="49810" cy="45037"/>
                          </a:xfrm>
                          <a:prstGeom prst="roundRect">
                            <a:avLst>
                              <a:gd name="adj" fmla="val 7852"/>
                            </a:avLst>
                          </a:prstGeom>
                          <a:solidFill>
                            <a:schemeClr val="accent1">
                              <a:lumMod val="100000"/>
                              <a:lumOff val="0"/>
                            </a:schemeClr>
                          </a:solidFill>
                          <a:ln w="25400">
                            <a:solidFill>
                              <a:schemeClr val="accent1">
                                <a:lumMod val="50000"/>
                                <a:lumOff val="0"/>
                              </a:schemeClr>
                            </a:solidFill>
                            <a:round/>
                            <a:headEnd/>
                            <a:tailEnd/>
                          </a:ln>
                        </wps:spPr>
                        <wps:txbx>
                          <w:txbxContent>
                            <w:p w:rsidR="00485AA9" w:rsidRDefault="00485AA9" w:rsidP="00297831">
                              <w:pPr>
                                <w:pStyle w:val="NormalWeb"/>
                                <w:spacing w:before="0" w:after="0"/>
                                <w:jc w:val="center"/>
                              </w:pPr>
                              <w:r>
                                <w:rPr>
                                  <w:rFonts w:asciiTheme="minorHAnsi" w:hAnsi="Calibri" w:cstheme="minorBidi"/>
                                  <w:b/>
                                  <w:bCs/>
                                  <w:color w:val="FFFFFF" w:themeColor="background1"/>
                                  <w:sz w:val="36"/>
                                  <w:szCs w:val="36"/>
                                </w:rPr>
                                <w:t>Système National de Mesure, Notification et Vérification  « SYNA-MNV</w:t>
                              </w:r>
                              <w:r>
                                <w:rPr>
                                  <w:rFonts w:asciiTheme="minorHAnsi" w:hAnsi="Calibri" w:cstheme="minorBidi"/>
                                  <w:b/>
                                  <w:bCs/>
                                  <w:color w:val="FFFFFF" w:themeColor="background1"/>
                                  <w:sz w:val="48"/>
                                  <w:szCs w:val="48"/>
                                </w:rPr>
                                <w:t> »</w:t>
                              </w:r>
                            </w:p>
                          </w:txbxContent>
                        </wps:txbx>
                        <wps:bodyPr rot="0" vert="horz" wrap="square" lIns="91440" tIns="45720" rIns="91440" bIns="45720" anchor="t" anchorCtr="0" upright="1">
                          <a:noAutofit/>
                        </wps:bodyPr>
                      </wps:wsp>
                      <wpg:grpSp>
                        <wpg:cNvPr id="293" name="Group 261"/>
                        <wpg:cNvGrpSpPr>
                          <a:grpSpLocks/>
                        </wpg:cNvGrpSpPr>
                        <wpg:grpSpPr bwMode="auto">
                          <a:xfrm>
                            <a:off x="2456" y="8869"/>
                            <a:ext cx="22519" cy="34664"/>
                            <a:chOff x="1091" y="-1"/>
                            <a:chExt cx="22518" cy="34664"/>
                          </a:xfrm>
                        </wpg:grpSpPr>
                        <wps:wsp>
                          <wps:cNvPr id="294" name="Rounded Rectangle 262"/>
                          <wps:cNvSpPr>
                            <a:spLocks noChangeArrowheads="1"/>
                          </wps:cNvSpPr>
                          <wps:spPr bwMode="auto">
                            <a:xfrm>
                              <a:off x="1091" y="-1"/>
                              <a:ext cx="22519" cy="34663"/>
                            </a:xfrm>
                            <a:prstGeom prst="roundRect">
                              <a:avLst>
                                <a:gd name="adj" fmla="val 8282"/>
                              </a:avLst>
                            </a:prstGeom>
                            <a:solidFill>
                              <a:schemeClr val="accent1">
                                <a:lumMod val="40000"/>
                                <a:lumOff val="60000"/>
                              </a:schemeClr>
                            </a:solidFill>
                            <a:ln w="25400">
                              <a:solidFill>
                                <a:schemeClr val="accent1">
                                  <a:lumMod val="50000"/>
                                  <a:lumOff val="0"/>
                                </a:schemeClr>
                              </a:solidFill>
                              <a:round/>
                              <a:headEnd/>
                              <a:tailEnd/>
                            </a:ln>
                          </wps:spPr>
                          <wps:txbx>
                            <w:txbxContent>
                              <w:p w:rsidR="00485AA9" w:rsidRPr="00DF12F1" w:rsidRDefault="00485AA9" w:rsidP="00297831">
                                <w:pPr>
                                  <w:jc w:val="center"/>
                                  <w:rPr>
                                    <w:color w:val="FFFFFF" w:themeColor="background1"/>
                                    <w:sz w:val="44"/>
                                    <w:szCs w:val="40"/>
                                  </w:rPr>
                                </w:pPr>
                                <w:r w:rsidRPr="00DF12F1">
                                  <w:rPr>
                                    <w:b/>
                                    <w:color w:val="FFFFFF" w:themeColor="background1"/>
                                    <w:sz w:val="44"/>
                                    <w:szCs w:val="40"/>
                                  </w:rPr>
                                  <w:t>Fonction</w:t>
                                </w:r>
                                <w:r w:rsidRPr="00DF12F1">
                                  <w:rPr>
                                    <w:color w:val="FFFFFF" w:themeColor="background1"/>
                                    <w:sz w:val="44"/>
                                    <w:szCs w:val="40"/>
                                  </w:rPr>
                                  <w:t xml:space="preserve"> «</w:t>
                                </w:r>
                                <w:r w:rsidRPr="00DF12F1">
                                  <w:rPr>
                                    <w:b/>
                                    <w:color w:val="FFFFFF" w:themeColor="background1"/>
                                    <w:sz w:val="44"/>
                                    <w:szCs w:val="40"/>
                                  </w:rPr>
                                  <w:t>S</w:t>
                                </w:r>
                                <w:r w:rsidRPr="00DF12F1">
                                  <w:rPr>
                                    <w:color w:val="FFFFFF" w:themeColor="background1"/>
                                    <w:sz w:val="44"/>
                                    <w:szCs w:val="40"/>
                                  </w:rPr>
                                  <w:t>»</w:t>
                                </w:r>
                              </w:p>
                            </w:txbxContent>
                          </wps:txbx>
                          <wps:bodyPr rot="0" vert="horz" wrap="square" lIns="91440" tIns="45720" rIns="91440" bIns="45720" anchor="t" anchorCtr="0" upright="1">
                            <a:noAutofit/>
                          </wps:bodyPr>
                        </wps:wsp>
                        <wps:wsp>
                          <wps:cNvPr id="295" name="Rounded Rectangle 285"/>
                          <wps:cNvSpPr>
                            <a:spLocks noChangeArrowheads="1"/>
                          </wps:cNvSpPr>
                          <wps:spPr bwMode="auto">
                            <a:xfrm>
                              <a:off x="3548" y="6550"/>
                              <a:ext cx="17333" cy="5187"/>
                            </a:xfrm>
                            <a:prstGeom prst="roundRect">
                              <a:avLst>
                                <a:gd name="adj" fmla="val 16667"/>
                              </a:avLst>
                            </a:prstGeom>
                            <a:solidFill>
                              <a:schemeClr val="bg1">
                                <a:lumMod val="100000"/>
                                <a:lumOff val="0"/>
                              </a:schemeClr>
                            </a:solidFill>
                            <a:ln w="25400">
                              <a:solidFill>
                                <a:schemeClr val="accent1">
                                  <a:lumMod val="50000"/>
                                  <a:lumOff val="0"/>
                                </a:schemeClr>
                              </a:solidFill>
                              <a:round/>
                              <a:headEnd/>
                              <a:tailEnd/>
                            </a:ln>
                          </wps:spPr>
                          <wps:txbx>
                            <w:txbxContent>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 w:val="28"/>
                                  </w:rPr>
                                  <w:t xml:space="preserve">Images Satéllites </w:t>
                                </w:r>
                              </w:p>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 w:val="22"/>
                                    <w:szCs w:val="20"/>
                                  </w:rPr>
                                  <w:t>(</w:t>
                                </w:r>
                                <w:r w:rsidRPr="001C59DF">
                                  <w:rPr>
                                    <w:rFonts w:asciiTheme="minorHAnsi" w:hAnsi="Calibri" w:cstheme="minorBidi"/>
                                    <w:color w:val="632423" w:themeColor="accent2" w:themeShade="80"/>
                                    <w:sz w:val="20"/>
                                    <w:szCs w:val="18"/>
                                  </w:rPr>
                                  <w:t>SPOT, LANDSAT,</w:t>
                                </w:r>
                                <w:r>
                                  <w:rPr>
                                    <w:rFonts w:asciiTheme="minorHAnsi" w:hAnsi="Calibri" w:cstheme="minorBidi"/>
                                    <w:color w:val="632423" w:themeColor="accent2" w:themeShade="80"/>
                                    <w:sz w:val="20"/>
                                    <w:szCs w:val="18"/>
                                  </w:rPr>
                                  <w:t xml:space="preserve"> </w:t>
                                </w:r>
                                <w:r w:rsidRPr="001C59DF">
                                  <w:rPr>
                                    <w:rFonts w:asciiTheme="minorHAnsi" w:hAnsi="Calibri" w:cstheme="minorBidi"/>
                                    <w:color w:val="632423" w:themeColor="accent2" w:themeShade="80"/>
                                    <w:sz w:val="22"/>
                                    <w:szCs w:val="20"/>
                                  </w:rPr>
                                  <w:t>etc</w:t>
                                </w:r>
                                <w:r>
                                  <w:rPr>
                                    <w:rFonts w:asciiTheme="minorHAnsi" w:hAnsi="Calibri" w:cstheme="minorBidi"/>
                                    <w:color w:val="632423" w:themeColor="accent2" w:themeShade="80"/>
                                    <w:sz w:val="22"/>
                                    <w:szCs w:val="20"/>
                                  </w:rPr>
                                  <w:t>.</w:t>
                                </w:r>
                                <w:r w:rsidRPr="001C59DF">
                                  <w:rPr>
                                    <w:rFonts w:asciiTheme="minorHAnsi" w:hAnsi="Calibri" w:cstheme="minorBidi"/>
                                    <w:b/>
                                    <w:bCs/>
                                    <w:color w:val="632423" w:themeColor="accent2" w:themeShade="80"/>
                                    <w:sz w:val="22"/>
                                    <w:szCs w:val="20"/>
                                  </w:rPr>
                                  <w:t>)</w:t>
                                </w:r>
                              </w:p>
                            </w:txbxContent>
                          </wps:txbx>
                          <wps:bodyPr rot="0" vert="horz" wrap="square" lIns="91440" tIns="45720" rIns="91440" bIns="45720" anchor="ctr" anchorCtr="0" upright="1">
                            <a:noAutofit/>
                          </wps:bodyPr>
                        </wps:wsp>
                        <wps:wsp>
                          <wps:cNvPr id="296" name="Rounded Rectangle 286"/>
                          <wps:cNvSpPr>
                            <a:spLocks noChangeArrowheads="1"/>
                          </wps:cNvSpPr>
                          <wps:spPr bwMode="auto">
                            <a:xfrm>
                              <a:off x="3411" y="13238"/>
                              <a:ext cx="17330" cy="5181"/>
                            </a:xfrm>
                            <a:prstGeom prst="roundRect">
                              <a:avLst>
                                <a:gd name="adj" fmla="val 16667"/>
                              </a:avLst>
                            </a:prstGeom>
                            <a:solidFill>
                              <a:schemeClr val="bg1">
                                <a:lumMod val="100000"/>
                                <a:lumOff val="0"/>
                              </a:schemeClr>
                            </a:solidFill>
                            <a:ln w="25400">
                              <a:solidFill>
                                <a:schemeClr val="accent1">
                                  <a:lumMod val="50000"/>
                                  <a:lumOff val="0"/>
                                </a:schemeClr>
                              </a:solidFill>
                              <a:round/>
                              <a:headEnd/>
                              <a:tailEnd/>
                            </a:ln>
                          </wps:spPr>
                          <wps:txbx>
                            <w:txbxContent>
                              <w:p w:rsidR="00485AA9" w:rsidRDefault="00485AA9" w:rsidP="00297831">
                                <w:pPr>
                                  <w:pStyle w:val="NormalWeb"/>
                                  <w:spacing w:before="0" w:after="0"/>
                                  <w:jc w:val="center"/>
                                  <w:rPr>
                                    <w:rFonts w:asciiTheme="minorHAnsi" w:hAnsi="Calibri" w:cstheme="minorBidi"/>
                                    <w:b/>
                                    <w:bCs/>
                                    <w:color w:val="632423" w:themeColor="accent2" w:themeShade="80"/>
                                  </w:rPr>
                                </w:pPr>
                                <w:r w:rsidRPr="00F56BEC">
                                  <w:rPr>
                                    <w:rFonts w:asciiTheme="minorHAnsi" w:hAnsi="Calibri" w:cstheme="minorBidi"/>
                                    <w:b/>
                                    <w:bCs/>
                                    <w:color w:val="632423" w:themeColor="accent2" w:themeShade="80"/>
                                  </w:rPr>
                                  <w:t xml:space="preserve">Portail WEB et </w:t>
                                </w:r>
                              </w:p>
                              <w:p w:rsidR="00485AA9" w:rsidRPr="00F56BEC" w:rsidRDefault="00485AA9" w:rsidP="00297831">
                                <w:pPr>
                                  <w:pStyle w:val="NormalWeb"/>
                                  <w:spacing w:before="0" w:after="0"/>
                                  <w:jc w:val="center"/>
                                  <w:rPr>
                                    <w:color w:val="632423" w:themeColor="accent2" w:themeShade="80"/>
                                  </w:rPr>
                                </w:pPr>
                                <w:r w:rsidRPr="00F56BEC">
                                  <w:rPr>
                                    <w:rFonts w:asciiTheme="minorHAnsi" w:hAnsi="Calibri" w:cstheme="minorBidi"/>
                                    <w:b/>
                                    <w:bCs/>
                                    <w:color w:val="632423" w:themeColor="accent2" w:themeShade="80"/>
                                  </w:rPr>
                                  <w:t>REGI-REDD+</w:t>
                                </w:r>
                              </w:p>
                              <w:p w:rsidR="00485AA9" w:rsidRPr="00F56BEC" w:rsidRDefault="00485AA9" w:rsidP="00297831">
                                <w:pPr>
                                  <w:pStyle w:val="NormalWeb"/>
                                  <w:spacing w:before="0" w:after="0"/>
                                  <w:jc w:val="center"/>
                                  <w:rPr>
                                    <w:color w:val="632423" w:themeColor="accent2" w:themeShade="80"/>
                                  </w:rPr>
                                </w:pPr>
                              </w:p>
                            </w:txbxContent>
                          </wps:txbx>
                          <wps:bodyPr rot="0" vert="horz" wrap="square" lIns="91440" tIns="45720" rIns="91440" bIns="45720" anchor="ctr" anchorCtr="0" upright="1">
                            <a:noAutofit/>
                          </wps:bodyPr>
                        </wps:wsp>
                        <wps:wsp>
                          <wps:cNvPr id="297" name="Rounded Rectangle 287"/>
                          <wps:cNvSpPr>
                            <a:spLocks noChangeArrowheads="1"/>
                          </wps:cNvSpPr>
                          <wps:spPr bwMode="auto">
                            <a:xfrm>
                              <a:off x="3411" y="19925"/>
                              <a:ext cx="17330" cy="5182"/>
                            </a:xfrm>
                            <a:prstGeom prst="roundRect">
                              <a:avLst>
                                <a:gd name="adj" fmla="val 16667"/>
                              </a:avLst>
                            </a:prstGeom>
                            <a:solidFill>
                              <a:schemeClr val="bg1">
                                <a:lumMod val="100000"/>
                                <a:lumOff val="0"/>
                              </a:schemeClr>
                            </a:solidFill>
                            <a:ln w="25400">
                              <a:solidFill>
                                <a:schemeClr val="accent1">
                                  <a:lumMod val="50000"/>
                                  <a:lumOff val="0"/>
                                </a:schemeClr>
                              </a:solidFill>
                              <a:round/>
                              <a:headEnd/>
                              <a:tailEnd/>
                            </a:ln>
                          </wps:spPr>
                          <wps:txbx>
                            <w:txbxContent>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Cs w:val="22"/>
                                  </w:rPr>
                                  <w:t>Suivi de l'OI-REDD et des populations</w:t>
                                </w:r>
                              </w:p>
                            </w:txbxContent>
                          </wps:txbx>
                          <wps:bodyPr rot="0" vert="horz" wrap="square" lIns="91440" tIns="45720" rIns="91440" bIns="45720" anchor="ctr" anchorCtr="0" upright="1">
                            <a:noAutofit/>
                          </wps:bodyPr>
                        </wps:wsp>
                        <wps:wsp>
                          <wps:cNvPr id="298" name="Rounded Rectangle 34"/>
                          <wps:cNvSpPr>
                            <a:spLocks noChangeArrowheads="1"/>
                          </wps:cNvSpPr>
                          <wps:spPr bwMode="auto">
                            <a:xfrm>
                              <a:off x="3411" y="26613"/>
                              <a:ext cx="17330" cy="5181"/>
                            </a:xfrm>
                            <a:prstGeom prst="roundRect">
                              <a:avLst>
                                <a:gd name="adj" fmla="val 16667"/>
                              </a:avLst>
                            </a:prstGeom>
                            <a:solidFill>
                              <a:schemeClr val="bg1">
                                <a:lumMod val="100000"/>
                                <a:lumOff val="0"/>
                              </a:schemeClr>
                            </a:solidFill>
                            <a:ln w="25400">
                              <a:solidFill>
                                <a:schemeClr val="accent1">
                                  <a:lumMod val="50000"/>
                                  <a:lumOff val="0"/>
                                </a:schemeClr>
                              </a:solidFill>
                              <a:round/>
                              <a:headEnd/>
                              <a:tailEnd/>
                            </a:ln>
                          </wps:spPr>
                          <wps:txbx>
                            <w:txbxContent>
                              <w:p w:rsidR="00485AA9" w:rsidRDefault="00485AA9" w:rsidP="00297831">
                                <w:pPr>
                                  <w:pStyle w:val="NormalWeb"/>
                                  <w:spacing w:before="0" w:after="0"/>
                                  <w:jc w:val="center"/>
                                  <w:rPr>
                                    <w:rFonts w:asciiTheme="minorHAnsi" w:hAnsi="Calibri" w:cstheme="minorBidi"/>
                                    <w:b/>
                                    <w:bCs/>
                                    <w:color w:val="632423" w:themeColor="accent2" w:themeShade="80"/>
                                    <w:szCs w:val="22"/>
                                  </w:rPr>
                                </w:pPr>
                                <w:r w:rsidRPr="001C59DF">
                                  <w:rPr>
                                    <w:rFonts w:asciiTheme="minorHAnsi" w:hAnsi="Calibri" w:cstheme="minorBidi"/>
                                    <w:b/>
                                    <w:bCs/>
                                    <w:color w:val="632423" w:themeColor="accent2" w:themeShade="80"/>
                                    <w:szCs w:val="22"/>
                                  </w:rPr>
                                  <w:t xml:space="preserve">Textes juridiques, </w:t>
                                </w:r>
                              </w:p>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Cs w:val="22"/>
                                  </w:rPr>
                                  <w:t>PCI-REDD+ et autres</w:t>
                                </w:r>
                              </w:p>
                              <w:p w:rsidR="00485AA9" w:rsidRPr="001C59DF" w:rsidRDefault="00485AA9" w:rsidP="00297831">
                                <w:pPr>
                                  <w:pStyle w:val="NormalWeb"/>
                                  <w:spacing w:before="0" w:after="0"/>
                                  <w:jc w:val="center"/>
                                  <w:rPr>
                                    <w:color w:val="632423" w:themeColor="accent2" w:themeShade="80"/>
                                    <w:sz w:val="28"/>
                                  </w:rPr>
                                </w:pPr>
                              </w:p>
                            </w:txbxContent>
                          </wps:txbx>
                          <wps:bodyPr rot="0" vert="horz" wrap="square" lIns="91440" tIns="45720" rIns="91440" bIns="45720" anchor="ctr" anchorCtr="0" upright="1">
                            <a:noAutofit/>
                          </wps:bodyPr>
                        </wps:wsp>
                      </wpg:grpSp>
                      <wpg:grpSp>
                        <wpg:cNvPr id="299" name="Group 48"/>
                        <wpg:cNvGrpSpPr>
                          <a:grpSpLocks/>
                        </wpg:cNvGrpSpPr>
                        <wpg:grpSpPr bwMode="auto">
                          <a:xfrm>
                            <a:off x="27022" y="8869"/>
                            <a:ext cx="21972" cy="34665"/>
                            <a:chOff x="409" y="-1"/>
                            <a:chExt cx="21971" cy="34665"/>
                          </a:xfrm>
                        </wpg:grpSpPr>
                        <wps:wsp>
                          <wps:cNvPr id="300" name="Rounded Rectangle 49"/>
                          <wps:cNvSpPr>
                            <a:spLocks noChangeArrowheads="1"/>
                          </wps:cNvSpPr>
                          <wps:spPr bwMode="auto">
                            <a:xfrm>
                              <a:off x="409" y="-1"/>
                              <a:ext cx="21972" cy="34664"/>
                            </a:xfrm>
                            <a:prstGeom prst="roundRect">
                              <a:avLst>
                                <a:gd name="adj" fmla="val 8282"/>
                              </a:avLst>
                            </a:prstGeom>
                            <a:solidFill>
                              <a:schemeClr val="accent1">
                                <a:lumMod val="40000"/>
                                <a:lumOff val="60000"/>
                              </a:schemeClr>
                            </a:solidFill>
                            <a:ln w="25400">
                              <a:solidFill>
                                <a:schemeClr val="accent1">
                                  <a:lumMod val="50000"/>
                                  <a:lumOff val="0"/>
                                </a:schemeClr>
                              </a:solidFill>
                              <a:round/>
                              <a:headEnd/>
                              <a:tailEnd/>
                            </a:ln>
                          </wps:spPr>
                          <wps:txbx>
                            <w:txbxContent>
                              <w:p w:rsidR="00485AA9" w:rsidRPr="00DF12F1" w:rsidRDefault="00485AA9" w:rsidP="00297831">
                                <w:pPr>
                                  <w:jc w:val="center"/>
                                  <w:rPr>
                                    <w:color w:val="FFFFFF" w:themeColor="background1"/>
                                    <w:sz w:val="44"/>
                                    <w:szCs w:val="40"/>
                                  </w:rPr>
                                </w:pPr>
                                <w:r w:rsidRPr="00DF12F1">
                                  <w:rPr>
                                    <w:b/>
                                    <w:color w:val="FFFFFF" w:themeColor="background1"/>
                                    <w:sz w:val="44"/>
                                    <w:szCs w:val="40"/>
                                  </w:rPr>
                                  <w:t>Fonction</w:t>
                                </w:r>
                                <w:r w:rsidRPr="00DF12F1">
                                  <w:rPr>
                                    <w:color w:val="FFFFFF" w:themeColor="background1"/>
                                    <w:sz w:val="44"/>
                                    <w:szCs w:val="40"/>
                                  </w:rPr>
                                  <w:t xml:space="preserve"> «</w:t>
                                </w:r>
                                <w:r w:rsidRPr="00DF12F1">
                                  <w:rPr>
                                    <w:b/>
                                    <w:color w:val="FFFFFF" w:themeColor="background1"/>
                                    <w:sz w:val="44"/>
                                    <w:szCs w:val="40"/>
                                  </w:rPr>
                                  <w:t>MNV</w:t>
                                </w:r>
                                <w:r w:rsidRPr="00DF12F1">
                                  <w:rPr>
                                    <w:color w:val="FFFFFF" w:themeColor="background1"/>
                                    <w:sz w:val="44"/>
                                    <w:szCs w:val="40"/>
                                  </w:rPr>
                                  <w:t>»</w:t>
                                </w:r>
                              </w:p>
                            </w:txbxContent>
                          </wps:txbx>
                          <wps:bodyPr rot="0" vert="horz" wrap="square" lIns="27432" tIns="18288" rIns="27432" bIns="18288" anchor="t" anchorCtr="0" upright="1">
                            <a:noAutofit/>
                          </wps:bodyPr>
                        </wps:wsp>
                        <wps:wsp>
                          <wps:cNvPr id="301" name="Rounded Rectangle 50"/>
                          <wps:cNvSpPr>
                            <a:spLocks noChangeArrowheads="1"/>
                          </wps:cNvSpPr>
                          <wps:spPr bwMode="auto">
                            <a:xfrm>
                              <a:off x="3002" y="5868"/>
                              <a:ext cx="17193" cy="7639"/>
                            </a:xfrm>
                            <a:prstGeom prst="roundRect">
                              <a:avLst>
                                <a:gd name="adj" fmla="val 16667"/>
                              </a:avLst>
                            </a:prstGeom>
                            <a:solidFill>
                              <a:schemeClr val="accent3">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485AA9" w:rsidRPr="001C59DF" w:rsidRDefault="00485AA9" w:rsidP="00297831">
                                <w:pPr>
                                  <w:pStyle w:val="NormalWeb"/>
                                  <w:spacing w:before="0" w:after="0"/>
                                  <w:jc w:val="center"/>
                                  <w:rPr>
                                    <w:color w:val="006600"/>
                                    <w:sz w:val="28"/>
                                  </w:rPr>
                                </w:pPr>
                                <w:r w:rsidRPr="001C59DF">
                                  <w:rPr>
                                    <w:rFonts w:asciiTheme="minorHAnsi" w:hAnsi="Calibri" w:cstheme="minorBidi"/>
                                    <w:b/>
                                    <w:bCs/>
                                    <w:color w:val="006600"/>
                                    <w:szCs w:val="22"/>
                                  </w:rPr>
                                  <w:t>Système de Surveillance des Terres par Satellite (SSTS)</w:t>
                                </w:r>
                              </w:p>
                              <w:p w:rsidR="00485AA9" w:rsidRPr="001C59DF" w:rsidRDefault="00485AA9" w:rsidP="00297831">
                                <w:pPr>
                                  <w:pStyle w:val="NormalWeb"/>
                                  <w:spacing w:before="0" w:after="0"/>
                                  <w:jc w:val="center"/>
                                  <w:rPr>
                                    <w:color w:val="006600"/>
                                    <w:sz w:val="28"/>
                                  </w:rPr>
                                </w:pPr>
                              </w:p>
                            </w:txbxContent>
                          </wps:txbx>
                          <wps:bodyPr rot="0" vert="horz" wrap="square" lIns="9144" tIns="45720" rIns="9144" bIns="45720" anchor="ctr" anchorCtr="0" upright="1">
                            <a:noAutofit/>
                          </wps:bodyPr>
                        </wps:wsp>
                        <wps:wsp>
                          <wps:cNvPr id="302" name="Rounded Rectangle 51"/>
                          <wps:cNvSpPr>
                            <a:spLocks noChangeArrowheads="1"/>
                          </wps:cNvSpPr>
                          <wps:spPr bwMode="auto">
                            <a:xfrm>
                              <a:off x="2866" y="14876"/>
                              <a:ext cx="17329" cy="7315"/>
                            </a:xfrm>
                            <a:prstGeom prst="roundRect">
                              <a:avLst>
                                <a:gd name="adj" fmla="val 16667"/>
                              </a:avLst>
                            </a:prstGeom>
                            <a:solidFill>
                              <a:schemeClr val="accent6">
                                <a:lumMod val="20000"/>
                                <a:lumOff val="8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485AA9" w:rsidRDefault="00485AA9" w:rsidP="00297831">
                                <w:pPr>
                                  <w:pStyle w:val="NormalWeb"/>
                                  <w:spacing w:before="0" w:after="0"/>
                                  <w:jc w:val="center"/>
                                  <w:rPr>
                                    <w:rFonts w:asciiTheme="minorHAnsi" w:hAnsi="Calibri" w:cstheme="minorBidi"/>
                                    <w:b/>
                                    <w:bCs/>
                                    <w:color w:val="632423" w:themeColor="accent2" w:themeShade="80"/>
                                  </w:rPr>
                                </w:pPr>
                                <w:r w:rsidRPr="001C59DF">
                                  <w:rPr>
                                    <w:rFonts w:asciiTheme="minorHAnsi" w:hAnsi="Calibri" w:cstheme="minorBidi"/>
                                    <w:b/>
                                    <w:bCs/>
                                    <w:color w:val="632423" w:themeColor="accent2" w:themeShade="80"/>
                                  </w:rPr>
                                  <w:t xml:space="preserve">Inventaire Forestier National </w:t>
                                </w:r>
                              </w:p>
                              <w:p w:rsidR="00485AA9" w:rsidRPr="00F56BEC" w:rsidRDefault="00485AA9" w:rsidP="00297831">
                                <w:pPr>
                                  <w:pStyle w:val="NormalWeb"/>
                                  <w:spacing w:before="0" w:after="0"/>
                                  <w:jc w:val="center"/>
                                  <w:rPr>
                                    <w:color w:val="632423" w:themeColor="accent2" w:themeShade="80"/>
                                  </w:rPr>
                                </w:pPr>
                                <w:r w:rsidRPr="001C59DF">
                                  <w:rPr>
                                    <w:rFonts w:asciiTheme="minorHAnsi" w:hAnsi="Calibri" w:cstheme="minorBidi"/>
                                    <w:b/>
                                    <w:bCs/>
                                    <w:color w:val="632423" w:themeColor="accent2" w:themeShade="80"/>
                                  </w:rPr>
                                  <w:t>(IFN)</w:t>
                                </w:r>
                              </w:p>
                            </w:txbxContent>
                          </wps:txbx>
                          <wps:bodyPr rot="0" vert="horz" wrap="square" lIns="9144" tIns="45720" rIns="9144" bIns="45720" anchor="ctr" anchorCtr="0" upright="1">
                            <a:noAutofit/>
                          </wps:bodyPr>
                        </wps:wsp>
                        <wps:wsp>
                          <wps:cNvPr id="303" name="Rounded Rectangle 53"/>
                          <wps:cNvSpPr>
                            <a:spLocks noChangeArrowheads="1"/>
                          </wps:cNvSpPr>
                          <wps:spPr bwMode="auto">
                            <a:xfrm>
                              <a:off x="2866" y="23474"/>
                              <a:ext cx="17329" cy="8051"/>
                            </a:xfrm>
                            <a:prstGeom prst="roundRect">
                              <a:avLst>
                                <a:gd name="adj" fmla="val 16667"/>
                              </a:avLst>
                            </a:prstGeom>
                            <a:solidFill>
                              <a:schemeClr val="accent6">
                                <a:lumMod val="40000"/>
                                <a:lumOff val="60000"/>
                              </a:schemeClr>
                            </a:solidFill>
                            <a:ln>
                              <a:noFill/>
                            </a:ln>
                            <a:extLst>
                              <a:ext uri="{91240B29-F687-4F45-9708-019B960494DF}">
                                <a14:hiddenLine xmlns:a14="http://schemas.microsoft.com/office/drawing/2010/main" w="25400">
                                  <a:solidFill>
                                    <a:srgbClr val="000000"/>
                                  </a:solidFill>
                                  <a:round/>
                                  <a:headEnd/>
                                  <a:tailEnd/>
                                </a14:hiddenLine>
                              </a:ext>
                            </a:extLst>
                          </wps:spPr>
                          <wps:txbx>
                            <w:txbxContent>
                              <w:p w:rsidR="00485AA9" w:rsidRPr="00DF12F1" w:rsidRDefault="00485AA9" w:rsidP="00297831">
                                <w:pPr>
                                  <w:pStyle w:val="NormalWeb"/>
                                  <w:spacing w:before="0" w:after="0"/>
                                  <w:jc w:val="center"/>
                                  <w:rPr>
                                    <w:rFonts w:asciiTheme="minorHAnsi" w:hAnsi="Calibri" w:cstheme="minorBidi"/>
                                    <w:b/>
                                    <w:bCs/>
                                    <w:color w:val="632423" w:themeColor="accent2" w:themeShade="80"/>
                                    <w:szCs w:val="22"/>
                                  </w:rPr>
                                </w:pPr>
                                <w:r w:rsidRPr="00DF12F1">
                                  <w:rPr>
                                    <w:rFonts w:asciiTheme="minorHAnsi" w:hAnsi="Calibri" w:cstheme="minorBidi"/>
                                    <w:b/>
                                    <w:bCs/>
                                    <w:color w:val="632423" w:themeColor="accent2" w:themeShade="80"/>
                                    <w:szCs w:val="22"/>
                                  </w:rPr>
                                  <w:t xml:space="preserve">Inventaire des Gaz </w:t>
                                </w:r>
                              </w:p>
                              <w:p w:rsidR="00485AA9" w:rsidRPr="00DF12F1" w:rsidRDefault="00485AA9" w:rsidP="00297831">
                                <w:pPr>
                                  <w:pStyle w:val="NormalWeb"/>
                                  <w:spacing w:before="0" w:after="0"/>
                                  <w:jc w:val="center"/>
                                  <w:rPr>
                                    <w:rFonts w:asciiTheme="minorHAnsi" w:hAnsi="Calibri" w:cstheme="minorBidi"/>
                                    <w:b/>
                                    <w:bCs/>
                                    <w:color w:val="632423" w:themeColor="accent2" w:themeShade="80"/>
                                    <w:szCs w:val="22"/>
                                  </w:rPr>
                                </w:pPr>
                                <w:r w:rsidRPr="00DF12F1">
                                  <w:rPr>
                                    <w:rFonts w:asciiTheme="minorHAnsi" w:hAnsi="Calibri" w:cstheme="minorBidi"/>
                                    <w:b/>
                                    <w:bCs/>
                                    <w:color w:val="632423" w:themeColor="accent2" w:themeShade="80"/>
                                    <w:szCs w:val="22"/>
                                  </w:rPr>
                                  <w:t>à Effets de Serre</w:t>
                                </w:r>
                              </w:p>
                              <w:p w:rsidR="00485AA9" w:rsidRPr="00DF12F1" w:rsidRDefault="00485AA9" w:rsidP="00297831">
                                <w:pPr>
                                  <w:pStyle w:val="NormalWeb"/>
                                  <w:spacing w:before="0" w:after="0"/>
                                  <w:jc w:val="center"/>
                                  <w:rPr>
                                    <w:color w:val="632423" w:themeColor="accent2" w:themeShade="80"/>
                                    <w:sz w:val="28"/>
                                  </w:rPr>
                                </w:pPr>
                                <w:r w:rsidRPr="00DF12F1">
                                  <w:rPr>
                                    <w:rFonts w:asciiTheme="minorHAnsi" w:hAnsi="Calibri" w:cstheme="minorBidi"/>
                                    <w:b/>
                                    <w:bCs/>
                                    <w:color w:val="632423" w:themeColor="accent2" w:themeShade="80"/>
                                    <w:szCs w:val="22"/>
                                  </w:rPr>
                                  <w:t>(IGES)</w:t>
                                </w:r>
                              </w:p>
                            </w:txbxContent>
                          </wps:txbx>
                          <wps:bodyPr rot="0" vert="horz" wrap="square" lIns="9144" tIns="45720" rIns="9144" bIns="45720" anchor="ctr" anchorCtr="0" upright="1">
                            <a:noAutofit/>
                          </wps:bodyPr>
                        </wps:wsp>
                      </wpg:grpSp>
                    </wpg:wgp>
                  </a:graphicData>
                </a:graphic>
              </wp:inline>
            </w:drawing>
          </mc:Choice>
          <mc:Fallback>
            <w:pict>
              <v:group id="Group 259" o:spid="_x0000_s1066" style="width:392.2pt;height:354.65pt;mso-position-horizontal-relative:char;mso-position-vertical-relative:line" coordorigin="818" coordsize="49809,45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">
                <v:roundrect id="Rounded Rectangle 260" o:spid="_x0000_s1067" style="position:absolute;left:818;width:49810;height:45037;visibility:visible;mso-wrap-style:square;v-text-anchor:top" arcsize="5146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8UwMUA&#10;AADcAAAADwAAAGRycy9kb3ducmV2LnhtbESPQWvCQBSE7wX/w/KE3urGVEqNriK1hZ4KWkVze2Sf&#10;SWz27ZLdxvjvu4LQ4zAz3zDzZW8a0VHra8sKxqMEBHFhdc2lgt33x9MrCB+QNTaWScGVPCwXg4c5&#10;ZtpeeEPdNpQiQthnqKAKwWVS+qIig35kHXH0TrY1GKJsS6lbvES4aWSaJC/SYM1xoUJHbxUVP9tf&#10;oyB/nnTFunvfr1fH/Lw75F/BOVLqcdivZiAC9eE/fG9/agXpNIXbmXgE5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3xTAxQAAANwAAAAPAAAAAAAAAAAAAAAAAJgCAABkcnMv&#10;ZG93bnJldi54bWxQSwUGAAAAAAQABAD1AAAAigMAAAAA&#10;" fillcolor="#4f81bd [3204]" strokecolor="#243f60 [1604]" strokeweight="2pt">
                  <v:textbox>
                    <w:txbxContent>
                      <w:p w:rsidR="00485AA9" w:rsidRDefault="00485AA9" w:rsidP="00297831">
                        <w:pPr>
                          <w:pStyle w:val="NormalWeb"/>
                          <w:spacing w:before="0" w:after="0"/>
                          <w:jc w:val="center"/>
                        </w:pPr>
                        <w:r>
                          <w:rPr>
                            <w:rFonts w:asciiTheme="minorHAnsi" w:hAnsi="Calibri" w:cstheme="minorBidi"/>
                            <w:b/>
                            <w:bCs/>
                            <w:color w:val="FFFFFF" w:themeColor="background1"/>
                            <w:sz w:val="36"/>
                            <w:szCs w:val="36"/>
                          </w:rPr>
                          <w:t>Système National de Mesure, Notification et Vérification  « SYNA-MNV</w:t>
                        </w:r>
                        <w:r>
                          <w:rPr>
                            <w:rFonts w:asciiTheme="minorHAnsi" w:hAnsi="Calibri" w:cstheme="minorBidi"/>
                            <w:b/>
                            <w:bCs/>
                            <w:color w:val="FFFFFF" w:themeColor="background1"/>
                            <w:sz w:val="48"/>
                            <w:szCs w:val="48"/>
                          </w:rPr>
                          <w:t> »</w:t>
                        </w:r>
                      </w:p>
                    </w:txbxContent>
                  </v:textbox>
                </v:roundrect>
                <v:group id="Group 261" o:spid="_x0000_s1068" style="position:absolute;left:2456;top:8869;width:22519;height:34664" coordorigin="1091,-1" coordsize="22518,346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nw0MYAAADcAAAADwAAAGRycy9kb3ducmV2LnhtbESPT2vCQBTE7wW/w/IK&#10;vdXNHyw1dQ0itngQoSqU3h7ZZxKSfRuy2yR++25B6HGYmd8wq3wyrRiod7VlBfE8AkFcWF1zqeBy&#10;fn9+BeE8ssbWMim4kYN8PXtYYabtyJ80nHwpAoRdhgoq77tMSldUZNDNbUccvKvtDfog+1LqHscA&#10;N61MouhFGqw5LFTY0baiojn9GAUfI46bNN4Nh+a6vX2fF8evQ0xKPT1OmzcQnib/H76391pBskz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IOfDQxgAAANwA&#10;AAAPAAAAAAAAAAAAAAAAAKoCAABkcnMvZG93bnJldi54bWxQSwUGAAAAAAQABAD6AAAAnQMAAAAA&#10;">
                  <v:roundrect id="Rounded Rectangle 262" o:spid="_x0000_s1069" style="position:absolute;left:1091;top:-1;width:22519;height:34663;visibility:visible;mso-wrap-style:square;v-text-anchor:top" arcsize="54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xk/cMA&#10;AADcAAAADwAAAGRycy9kb3ducmV2LnhtbESPQYvCMBSE78L+h/CEvYimFpG1GqUsFPTgwbq750fz&#10;bIvNS2mirf9+Iwgeh5n5htnsBtOIO3WutqxgPotAEBdW11wq+Dln0y8QziNrbCyTggc52G0/RhtM&#10;tO35RPfclyJA2CWooPK+TaR0RUUG3cy2xMG72M6gD7Irpe6wD3DTyDiKltJgzWGhwpa+Kyqu+c0E&#10;yq8zadzvOdOP1d9lcjw0+emg1Od4SNcgPA3+HX6191pBvFrA80w4AnL7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xk/cMAAADcAAAADwAAAAAAAAAAAAAAAACYAgAAZHJzL2Rv&#10;d25yZXYueG1sUEsFBgAAAAAEAAQA9QAAAIgDAAAAAA==&#10;" fillcolor="#b8cce4 [1300]" strokecolor="#243f60 [1604]" strokeweight="2pt">
                    <v:textbox>
                      <w:txbxContent>
                        <w:p w:rsidR="00485AA9" w:rsidRPr="00DF12F1" w:rsidRDefault="00485AA9" w:rsidP="00297831">
                          <w:pPr>
                            <w:jc w:val="center"/>
                            <w:rPr>
                              <w:color w:val="FFFFFF" w:themeColor="background1"/>
                              <w:sz w:val="44"/>
                              <w:szCs w:val="40"/>
                            </w:rPr>
                          </w:pPr>
                          <w:r w:rsidRPr="00DF12F1">
                            <w:rPr>
                              <w:b/>
                              <w:color w:val="FFFFFF" w:themeColor="background1"/>
                              <w:sz w:val="44"/>
                              <w:szCs w:val="40"/>
                            </w:rPr>
                            <w:t>Fonction</w:t>
                          </w:r>
                          <w:r w:rsidRPr="00DF12F1">
                            <w:rPr>
                              <w:color w:val="FFFFFF" w:themeColor="background1"/>
                              <w:sz w:val="44"/>
                              <w:szCs w:val="40"/>
                            </w:rPr>
                            <w:t xml:space="preserve"> «</w:t>
                          </w:r>
                          <w:r w:rsidRPr="00DF12F1">
                            <w:rPr>
                              <w:b/>
                              <w:color w:val="FFFFFF" w:themeColor="background1"/>
                              <w:sz w:val="44"/>
                              <w:szCs w:val="40"/>
                            </w:rPr>
                            <w:t>S</w:t>
                          </w:r>
                          <w:r w:rsidRPr="00DF12F1">
                            <w:rPr>
                              <w:color w:val="FFFFFF" w:themeColor="background1"/>
                              <w:sz w:val="44"/>
                              <w:szCs w:val="40"/>
                            </w:rPr>
                            <w:t>»</w:t>
                          </w:r>
                        </w:p>
                      </w:txbxContent>
                    </v:textbox>
                  </v:roundrect>
                  <v:roundrect id="Rounded Rectangle 285" o:spid="_x0000_s1070" style="position:absolute;left:3548;top:6550;width:17333;height:518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f4SqsUA&#10;AADcAAAADwAAAGRycy9kb3ducmV2LnhtbESPQWvCQBSE74L/YXlCb7oxYLHRVYK0EHqrTQreHtln&#10;Esy+DdlVE3+9Wyj0OMzMN8x2P5hW3Kh3jWUFy0UEgri0uuFKQf79MV+DcB5ZY2uZFIzkYL+bTraY&#10;aHvnL7odfSUChF2CCmrvu0RKV9Zk0C1sRxy8s+0N+iD7Suoe7wFuWhlH0as02HBYqLGjQ03l5Xg1&#10;Cq72cfn5LNbpOS6yMc3fV5Wjk1IvsyHdgPA0+P/wXzvTCuK3FfyeCUdA7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hKqxQAAANwAAAAPAAAAAAAAAAAAAAAAAJgCAABkcnMv&#10;ZG93bnJldi54bWxQSwUGAAAAAAQABAD1AAAAigMAAAAA&#10;" fillcolor="white [3212]" strokecolor="#243f60 [1604]" strokeweight="2pt">
                    <v:textbox>
                      <w:txbxContent>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 w:val="28"/>
                            </w:rPr>
                            <w:t xml:space="preserve">Images Satéllites </w:t>
                          </w:r>
                        </w:p>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 w:val="22"/>
                              <w:szCs w:val="20"/>
                            </w:rPr>
                            <w:t>(</w:t>
                          </w:r>
                          <w:r w:rsidRPr="001C59DF">
                            <w:rPr>
                              <w:rFonts w:asciiTheme="minorHAnsi" w:hAnsi="Calibri" w:cstheme="minorBidi"/>
                              <w:color w:val="632423" w:themeColor="accent2" w:themeShade="80"/>
                              <w:sz w:val="20"/>
                              <w:szCs w:val="18"/>
                            </w:rPr>
                            <w:t>SPOT, LANDSAT,</w:t>
                          </w:r>
                          <w:r>
                            <w:rPr>
                              <w:rFonts w:asciiTheme="minorHAnsi" w:hAnsi="Calibri" w:cstheme="minorBidi"/>
                              <w:color w:val="632423" w:themeColor="accent2" w:themeShade="80"/>
                              <w:sz w:val="20"/>
                              <w:szCs w:val="18"/>
                            </w:rPr>
                            <w:t xml:space="preserve"> </w:t>
                          </w:r>
                          <w:r w:rsidRPr="001C59DF">
                            <w:rPr>
                              <w:rFonts w:asciiTheme="minorHAnsi" w:hAnsi="Calibri" w:cstheme="minorBidi"/>
                              <w:color w:val="632423" w:themeColor="accent2" w:themeShade="80"/>
                              <w:sz w:val="22"/>
                              <w:szCs w:val="20"/>
                            </w:rPr>
                            <w:t>etc</w:t>
                          </w:r>
                          <w:r>
                            <w:rPr>
                              <w:rFonts w:asciiTheme="minorHAnsi" w:hAnsi="Calibri" w:cstheme="minorBidi"/>
                              <w:color w:val="632423" w:themeColor="accent2" w:themeShade="80"/>
                              <w:sz w:val="22"/>
                              <w:szCs w:val="20"/>
                            </w:rPr>
                            <w:t>.</w:t>
                          </w:r>
                          <w:r w:rsidRPr="001C59DF">
                            <w:rPr>
                              <w:rFonts w:asciiTheme="minorHAnsi" w:hAnsi="Calibri" w:cstheme="minorBidi"/>
                              <w:b/>
                              <w:bCs/>
                              <w:color w:val="632423" w:themeColor="accent2" w:themeShade="80"/>
                              <w:sz w:val="22"/>
                              <w:szCs w:val="20"/>
                            </w:rPr>
                            <w:t>)</w:t>
                          </w:r>
                        </w:p>
                      </w:txbxContent>
                    </v:textbox>
                  </v:roundrect>
                  <v:roundrect id="Rounded Rectangle 286" o:spid="_x0000_s1071" style="position:absolute;left:3411;top:13238;width:17330;height:5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yM3cUA&#10;AADcAAAADwAAAGRycy9kb3ducmV2LnhtbESPQWvCQBSE74X+h+UJvdWNgYpN3UgoCqE3rRZ6e2Rf&#10;NsHs25BdTeyvdwuFHoeZ+YZZbybbiSsNvnWsYDFPQBBXTrdsFBw/d88rED4ga+wck4Ibedjkjw9r&#10;zLQbeU/XQzAiQthnqKAJoc+k9FVDFv3c9cTRq91gMUQ5GKkHHCPcdjJNkqW02HJcaLCn94aq8+Fi&#10;FVzcz/nr47Qq6vRU3orj9sV4+lbqaTYVbyACTeE//NcutYL0dQm/Z+IR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LIzdxQAAANwAAAAPAAAAAAAAAAAAAAAAAJgCAABkcnMv&#10;ZG93bnJldi54bWxQSwUGAAAAAAQABAD1AAAAigMAAAAA&#10;" fillcolor="white [3212]" strokecolor="#243f60 [1604]" strokeweight="2pt">
                    <v:textbox>
                      <w:txbxContent>
                        <w:p w:rsidR="00485AA9" w:rsidRDefault="00485AA9" w:rsidP="00297831">
                          <w:pPr>
                            <w:pStyle w:val="NormalWeb"/>
                            <w:spacing w:before="0" w:after="0"/>
                            <w:jc w:val="center"/>
                            <w:rPr>
                              <w:rFonts w:asciiTheme="minorHAnsi" w:hAnsi="Calibri" w:cstheme="minorBidi"/>
                              <w:b/>
                              <w:bCs/>
                              <w:color w:val="632423" w:themeColor="accent2" w:themeShade="80"/>
                            </w:rPr>
                          </w:pPr>
                          <w:r w:rsidRPr="00F56BEC">
                            <w:rPr>
                              <w:rFonts w:asciiTheme="minorHAnsi" w:hAnsi="Calibri" w:cstheme="minorBidi"/>
                              <w:b/>
                              <w:bCs/>
                              <w:color w:val="632423" w:themeColor="accent2" w:themeShade="80"/>
                            </w:rPr>
                            <w:t xml:space="preserve">Portail WEB et </w:t>
                          </w:r>
                        </w:p>
                        <w:p w:rsidR="00485AA9" w:rsidRPr="00F56BEC" w:rsidRDefault="00485AA9" w:rsidP="00297831">
                          <w:pPr>
                            <w:pStyle w:val="NormalWeb"/>
                            <w:spacing w:before="0" w:after="0"/>
                            <w:jc w:val="center"/>
                            <w:rPr>
                              <w:color w:val="632423" w:themeColor="accent2" w:themeShade="80"/>
                            </w:rPr>
                          </w:pPr>
                          <w:r w:rsidRPr="00F56BEC">
                            <w:rPr>
                              <w:rFonts w:asciiTheme="minorHAnsi" w:hAnsi="Calibri" w:cstheme="minorBidi"/>
                              <w:b/>
                              <w:bCs/>
                              <w:color w:val="632423" w:themeColor="accent2" w:themeShade="80"/>
                            </w:rPr>
                            <w:t>REGI-REDD+</w:t>
                          </w:r>
                        </w:p>
                        <w:p w:rsidR="00485AA9" w:rsidRPr="00F56BEC" w:rsidRDefault="00485AA9" w:rsidP="00297831">
                          <w:pPr>
                            <w:pStyle w:val="NormalWeb"/>
                            <w:spacing w:before="0" w:after="0"/>
                            <w:jc w:val="center"/>
                            <w:rPr>
                              <w:color w:val="632423" w:themeColor="accent2" w:themeShade="80"/>
                            </w:rPr>
                          </w:pPr>
                        </w:p>
                      </w:txbxContent>
                    </v:textbox>
                  </v:roundrect>
                  <v:roundrect id="Rounded Rectangle 287" o:spid="_x0000_s1072" style="position:absolute;left:3411;top:19925;width:17330;height:518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ApRsQA&#10;AADcAAAADwAAAGRycy9kb3ducmV2LnhtbESPQYvCMBSE78L+h/AW9qbpFlbdapSyKIg3tS54ezTP&#10;tti8lCZq9dcbQfA4zMw3zHTemVpcqHWVZQXfgwgEcW51xYWCbLfsj0E4j6yxtkwKbuRgPvvoTTHR&#10;9sobumx9IQKEXYIKSu+bREqXl2TQDWxDHLyjbQ36INtC6havAW5qGUfRUBqsOCyU2NBfSflpezYK&#10;zvZ++l/vx+kx3q9uabb4KRwdlPr67NIJCE+df4df7ZVWEP+O4HkmHAE5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gKUbEAAAA3AAAAA8AAAAAAAAAAAAAAAAAmAIAAGRycy9k&#10;b3ducmV2LnhtbFBLBQYAAAAABAAEAPUAAACJAwAAAAA=&#10;" fillcolor="white [3212]" strokecolor="#243f60 [1604]" strokeweight="2pt">
                    <v:textbox>
                      <w:txbxContent>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Cs w:val="22"/>
                            </w:rPr>
                            <w:t>Suivi de l'OI-REDD et des populations</w:t>
                          </w:r>
                        </w:p>
                      </w:txbxContent>
                    </v:textbox>
                  </v:roundrect>
                  <v:roundrect id="Rounded Rectangle 34" o:spid="_x0000_s1073" style="position:absolute;left:3411;top:26613;width:17330;height:518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NMIA&#10;AADcAAAADwAAAGRycy9kb3ducmV2LnhtbERPTWvCQBC9C/6HZYTedGOgJY2uEqSF4M1UC96G7JgE&#10;s7Mhu2rir3cPhR4f73u9HUwr7tS7xrKC5SICQVxa3XCl4PjzPU9AOI+ssbVMCkZysN1MJ2tMtX3w&#10;ge6Fr0QIYZeigtr7LpXSlTUZdAvbEQfuYnuDPsC+krrHRwg3rYyj6EMabDg01NjRrqbyWtyMgpt9&#10;Xn/3pyS7xKd8zI5f75Wjs1JvsyFbgfA0+H/xnzvXCuLPsDacCUdAb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00wgAAANwAAAAPAAAAAAAAAAAAAAAAAJgCAABkcnMvZG93&#10;bnJldi54bWxQSwUGAAAAAAQABAD1AAAAhwMAAAAA&#10;" fillcolor="white [3212]" strokecolor="#243f60 [1604]" strokeweight="2pt">
                    <v:textbox>
                      <w:txbxContent>
                        <w:p w:rsidR="00485AA9" w:rsidRDefault="00485AA9" w:rsidP="00297831">
                          <w:pPr>
                            <w:pStyle w:val="NormalWeb"/>
                            <w:spacing w:before="0" w:after="0"/>
                            <w:jc w:val="center"/>
                            <w:rPr>
                              <w:rFonts w:asciiTheme="minorHAnsi" w:hAnsi="Calibri" w:cstheme="minorBidi"/>
                              <w:b/>
                              <w:bCs/>
                              <w:color w:val="632423" w:themeColor="accent2" w:themeShade="80"/>
                              <w:szCs w:val="22"/>
                            </w:rPr>
                          </w:pPr>
                          <w:r w:rsidRPr="001C59DF">
                            <w:rPr>
                              <w:rFonts w:asciiTheme="minorHAnsi" w:hAnsi="Calibri" w:cstheme="minorBidi"/>
                              <w:b/>
                              <w:bCs/>
                              <w:color w:val="632423" w:themeColor="accent2" w:themeShade="80"/>
                              <w:szCs w:val="22"/>
                            </w:rPr>
                            <w:t xml:space="preserve">Textes juridiques, </w:t>
                          </w:r>
                        </w:p>
                        <w:p w:rsidR="00485AA9" w:rsidRPr="001C59DF" w:rsidRDefault="00485AA9" w:rsidP="00297831">
                          <w:pPr>
                            <w:pStyle w:val="NormalWeb"/>
                            <w:spacing w:before="0" w:after="0"/>
                            <w:jc w:val="center"/>
                            <w:rPr>
                              <w:color w:val="632423" w:themeColor="accent2" w:themeShade="80"/>
                              <w:sz w:val="28"/>
                            </w:rPr>
                          </w:pPr>
                          <w:r w:rsidRPr="001C59DF">
                            <w:rPr>
                              <w:rFonts w:asciiTheme="minorHAnsi" w:hAnsi="Calibri" w:cstheme="minorBidi"/>
                              <w:b/>
                              <w:bCs/>
                              <w:color w:val="632423" w:themeColor="accent2" w:themeShade="80"/>
                              <w:szCs w:val="22"/>
                            </w:rPr>
                            <w:t>PCI-REDD+ et autres</w:t>
                          </w:r>
                        </w:p>
                        <w:p w:rsidR="00485AA9" w:rsidRPr="001C59DF" w:rsidRDefault="00485AA9" w:rsidP="00297831">
                          <w:pPr>
                            <w:pStyle w:val="NormalWeb"/>
                            <w:spacing w:before="0" w:after="0"/>
                            <w:jc w:val="center"/>
                            <w:rPr>
                              <w:color w:val="632423" w:themeColor="accent2" w:themeShade="80"/>
                              <w:sz w:val="28"/>
                            </w:rPr>
                          </w:pPr>
                        </w:p>
                      </w:txbxContent>
                    </v:textbox>
                  </v:roundrect>
                </v:group>
                <v:group id="Group 48" o:spid="_x0000_s1074" style="position:absolute;left:27022;top:8869;width:21972;height:34665" coordorigin="409,-1" coordsize="21971,3466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dHHOsUAAADcAAAADwAAAGRycy9kb3ducmV2LnhtbESPT4vCMBTE78J+h/AW&#10;9qZpXRStRhHZXTyI4B8Qb4/m2Rabl9Jk2/rtjSB4HGbmN8x82ZlSNFS7wrKCeBCBIE6tLjhTcDr+&#10;9icgnEfWWFomBXdysFx89OaYaNvynpqDz0SAsEtQQe59lUjp0pwMuoGtiIN3tbVBH2SdSV1jG+Cm&#10;lMMoGkuDBYeFHCta55TeDv9GwV+L7eo7/mm2t+v6fjmOdudtTEp9fXarGQhPnX+HX+2NVjCcT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nRxzrFAAAA3AAA&#10;AA8AAAAAAAAAAAAAAAAAqgIAAGRycy9kb3ducmV2LnhtbFBLBQYAAAAABAAEAPoAAACcAwAAAAA=&#10;">
                  <v:roundrect id="Rounded Rectangle 49" o:spid="_x0000_s1075" style="position:absolute;left:409;top:-1;width:21972;height:34664;visibility:visible;mso-wrap-style:square;v-text-anchor:top" arcsize="542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NnAFcMA&#10;AADcAAAADwAAAGRycy9kb3ducmV2LnhtbERPXWvCMBR9F/wP4Qp701SFKZ1RdLrNwYS1G/h6ba5N&#10;WXNTmky7f788CD4ezvdi1dlaXKj1lWMF41ECgrhwuuJSwffXy3AOwgdkjbVjUvBHHlbLfm+BqXZX&#10;zuiSh1LEEPYpKjAhNKmUvjBk0Y9cQxy5s2sthgjbUuoWrzHc1nKSJI/SYsWxwWBDz4aKn/zXKtCn&#10;Yns0ZfP+lr8edp+zjw1ldabUw6BbP4EI1IW7+ObeawXTJM6PZ+IRkM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NnAFcMAAADcAAAADwAAAAAAAAAAAAAAAACYAgAAZHJzL2Rv&#10;d25yZXYueG1sUEsFBgAAAAAEAAQA9QAAAIgDAAAAAA==&#10;" fillcolor="#b8cce4 [1300]" strokecolor="#243f60 [1604]" strokeweight="2pt">
                    <v:textbox inset="2.16pt,1.44pt,2.16pt,1.44pt">
                      <w:txbxContent>
                        <w:p w:rsidR="00485AA9" w:rsidRPr="00DF12F1" w:rsidRDefault="00485AA9" w:rsidP="00297831">
                          <w:pPr>
                            <w:jc w:val="center"/>
                            <w:rPr>
                              <w:color w:val="FFFFFF" w:themeColor="background1"/>
                              <w:sz w:val="44"/>
                              <w:szCs w:val="40"/>
                            </w:rPr>
                          </w:pPr>
                          <w:r w:rsidRPr="00DF12F1">
                            <w:rPr>
                              <w:b/>
                              <w:color w:val="FFFFFF" w:themeColor="background1"/>
                              <w:sz w:val="44"/>
                              <w:szCs w:val="40"/>
                            </w:rPr>
                            <w:t>Fonction</w:t>
                          </w:r>
                          <w:r w:rsidRPr="00DF12F1">
                            <w:rPr>
                              <w:color w:val="FFFFFF" w:themeColor="background1"/>
                              <w:sz w:val="44"/>
                              <w:szCs w:val="40"/>
                            </w:rPr>
                            <w:t xml:space="preserve"> «</w:t>
                          </w:r>
                          <w:r w:rsidRPr="00DF12F1">
                            <w:rPr>
                              <w:b/>
                              <w:color w:val="FFFFFF" w:themeColor="background1"/>
                              <w:sz w:val="44"/>
                              <w:szCs w:val="40"/>
                            </w:rPr>
                            <w:t>MNV</w:t>
                          </w:r>
                          <w:r w:rsidRPr="00DF12F1">
                            <w:rPr>
                              <w:color w:val="FFFFFF" w:themeColor="background1"/>
                              <w:sz w:val="44"/>
                              <w:szCs w:val="40"/>
                            </w:rPr>
                            <w:t>»</w:t>
                          </w:r>
                        </w:p>
                      </w:txbxContent>
                    </v:textbox>
                  </v:roundrect>
                  <v:roundrect id="Rounded Rectangle 50" o:spid="_x0000_s1076" style="position:absolute;left:3002;top:5868;width:17193;height:763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W1H8QA&#10;AADcAAAADwAAAGRycy9kb3ducmV2LnhtbESP3YrCMBSE7xd8h3AE79a0yopUo6gguCBbrD/Xh+bY&#10;FpuT0kStb79ZWPBymJlvmPmyM7V4UOsqywriYQSCOLe64kLB6bj9nIJwHlljbZkUvMjBctH7mGOi&#10;7ZMP9Mh8IQKEXYIKSu+bREqXl2TQDW1DHLyrbQ36INtC6hafAW5qOYqiiTRYcVgosaFNSfktuxsF&#10;F/u1P7zWPzT5TrO0Svdnf45jpQb9bjUD4anz7/B/e6cVjKMY/s6EIy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rVtR/EAAAA3AAAAA8AAAAAAAAAAAAAAAAAmAIAAGRycy9k&#10;b3ducmV2LnhtbFBLBQYAAAAABAAEAPUAAACJAwAAAAA=&#10;" fillcolor="#eaf1dd [662]" stroked="f" strokeweight="2pt">
                    <v:textbox inset=".72pt,,.72pt">
                      <w:txbxContent>
                        <w:p w:rsidR="00485AA9" w:rsidRPr="001C59DF" w:rsidRDefault="00485AA9" w:rsidP="00297831">
                          <w:pPr>
                            <w:pStyle w:val="NormalWeb"/>
                            <w:spacing w:before="0" w:after="0"/>
                            <w:jc w:val="center"/>
                            <w:rPr>
                              <w:color w:val="006600"/>
                              <w:sz w:val="28"/>
                            </w:rPr>
                          </w:pPr>
                          <w:r w:rsidRPr="001C59DF">
                            <w:rPr>
                              <w:rFonts w:asciiTheme="minorHAnsi" w:hAnsi="Calibri" w:cstheme="minorBidi"/>
                              <w:b/>
                              <w:bCs/>
                              <w:color w:val="006600"/>
                              <w:szCs w:val="22"/>
                            </w:rPr>
                            <w:t>Système de Surveillance des Terres par Satellite (SSTS)</w:t>
                          </w:r>
                        </w:p>
                        <w:p w:rsidR="00485AA9" w:rsidRPr="001C59DF" w:rsidRDefault="00485AA9" w:rsidP="00297831">
                          <w:pPr>
                            <w:pStyle w:val="NormalWeb"/>
                            <w:spacing w:before="0" w:after="0"/>
                            <w:jc w:val="center"/>
                            <w:rPr>
                              <w:color w:val="006600"/>
                              <w:sz w:val="28"/>
                            </w:rPr>
                          </w:pPr>
                        </w:p>
                      </w:txbxContent>
                    </v:textbox>
                  </v:roundrect>
                  <v:roundrect id="Rounded Rectangle 51" o:spid="_x0000_s1077" style="position:absolute;left:2866;top:14876;width:17329;height:73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ZvBMYA&#10;AADcAAAADwAAAGRycy9kb3ducmV2LnhtbESPT2sCMRTE74LfIbyCt5qtQpWtUfyDYEFp3Xrx9tg8&#10;dxeTl3UTdfvtG6HgcZiZ3zCTWWuNuFHjK8cK3voJCOLc6YoLBYef9esYhA/IGo1jUvBLHmbTbmeC&#10;qXZ33tMtC4WIEPYpKihDqFMpfV6SRd93NXH0Tq6xGKJsCqkbvEe4NXKQJO/SYsVxocSaliXl5+xq&#10;FdTrYvt1GZnt8XPx7Q7n1e60MDulei/t/ANEoDY8w//tjVYwTAbwOBOP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SZvBMYAAADcAAAADwAAAAAAAAAAAAAAAACYAgAAZHJz&#10;L2Rvd25yZXYueG1sUEsFBgAAAAAEAAQA9QAAAIsDAAAAAA==&#10;" fillcolor="#fde9d9 [665]" stroked="f" strokeweight="2pt">
                    <v:textbox inset=".72pt,,.72pt">
                      <w:txbxContent>
                        <w:p w:rsidR="00485AA9" w:rsidRDefault="00485AA9" w:rsidP="00297831">
                          <w:pPr>
                            <w:pStyle w:val="NormalWeb"/>
                            <w:spacing w:before="0" w:after="0"/>
                            <w:jc w:val="center"/>
                            <w:rPr>
                              <w:rFonts w:asciiTheme="minorHAnsi" w:hAnsi="Calibri" w:cstheme="minorBidi"/>
                              <w:b/>
                              <w:bCs/>
                              <w:color w:val="632423" w:themeColor="accent2" w:themeShade="80"/>
                            </w:rPr>
                          </w:pPr>
                          <w:r w:rsidRPr="001C59DF">
                            <w:rPr>
                              <w:rFonts w:asciiTheme="minorHAnsi" w:hAnsi="Calibri" w:cstheme="minorBidi"/>
                              <w:b/>
                              <w:bCs/>
                              <w:color w:val="632423" w:themeColor="accent2" w:themeShade="80"/>
                            </w:rPr>
                            <w:t xml:space="preserve">Inventaire Forestier National </w:t>
                          </w:r>
                        </w:p>
                        <w:p w:rsidR="00485AA9" w:rsidRPr="00F56BEC" w:rsidRDefault="00485AA9" w:rsidP="00297831">
                          <w:pPr>
                            <w:pStyle w:val="NormalWeb"/>
                            <w:spacing w:before="0" w:after="0"/>
                            <w:jc w:val="center"/>
                            <w:rPr>
                              <w:color w:val="632423" w:themeColor="accent2" w:themeShade="80"/>
                            </w:rPr>
                          </w:pPr>
                          <w:r w:rsidRPr="001C59DF">
                            <w:rPr>
                              <w:rFonts w:asciiTheme="minorHAnsi" w:hAnsi="Calibri" w:cstheme="minorBidi"/>
                              <w:b/>
                              <w:bCs/>
                              <w:color w:val="632423" w:themeColor="accent2" w:themeShade="80"/>
                            </w:rPr>
                            <w:t>(IFN)</w:t>
                          </w:r>
                        </w:p>
                      </w:txbxContent>
                    </v:textbox>
                  </v:roundrect>
                  <v:roundrect id="Rounded Rectangle 53" o:spid="_x0000_s1078" style="position:absolute;left:2866;top:23474;width:17329;height:805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JcSMUA&#10;AADcAAAADwAAAGRycy9kb3ducmV2LnhtbESPQWsCMRSE74L/IbxCb5pUsZatUUQolLIeqlJ6fGxe&#10;N0s3L+smXbf+eiMIHoeZ+YZZrHpXi47aUHnW8DRWIIgLbyouNRz2b6MXECEiG6w9k4Z/CrBaDgcL&#10;zIw/8Sd1u1iKBOGQoQYbY5NJGQpLDsPYN8TJ+/Gtw5hkW0rT4inBXS0nSj1LhxWnBYsNbSwVv7s/&#10;p+H4lavczpvt9zmfb7jr9jP5cdb68aFfv4KI1Md7+NZ+NxqmagrXM+kIyOU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0lxIxQAAANwAAAAPAAAAAAAAAAAAAAAAAJgCAABkcnMv&#10;ZG93bnJldi54bWxQSwUGAAAAAAQABAD1AAAAigMAAAAA&#10;" fillcolor="#fbd4b4 [1305]" stroked="f" strokeweight="2pt">
                    <v:textbox inset=".72pt,,.72pt">
                      <w:txbxContent>
                        <w:p w:rsidR="00485AA9" w:rsidRPr="00DF12F1" w:rsidRDefault="00485AA9" w:rsidP="00297831">
                          <w:pPr>
                            <w:pStyle w:val="NormalWeb"/>
                            <w:spacing w:before="0" w:after="0"/>
                            <w:jc w:val="center"/>
                            <w:rPr>
                              <w:rFonts w:asciiTheme="minorHAnsi" w:hAnsi="Calibri" w:cstheme="minorBidi"/>
                              <w:b/>
                              <w:bCs/>
                              <w:color w:val="632423" w:themeColor="accent2" w:themeShade="80"/>
                              <w:szCs w:val="22"/>
                            </w:rPr>
                          </w:pPr>
                          <w:r w:rsidRPr="00DF12F1">
                            <w:rPr>
                              <w:rFonts w:asciiTheme="minorHAnsi" w:hAnsi="Calibri" w:cstheme="minorBidi"/>
                              <w:b/>
                              <w:bCs/>
                              <w:color w:val="632423" w:themeColor="accent2" w:themeShade="80"/>
                              <w:szCs w:val="22"/>
                            </w:rPr>
                            <w:t xml:space="preserve">Inventaire des Gaz </w:t>
                          </w:r>
                        </w:p>
                        <w:p w:rsidR="00485AA9" w:rsidRPr="00DF12F1" w:rsidRDefault="00485AA9" w:rsidP="00297831">
                          <w:pPr>
                            <w:pStyle w:val="NormalWeb"/>
                            <w:spacing w:before="0" w:after="0"/>
                            <w:jc w:val="center"/>
                            <w:rPr>
                              <w:rFonts w:asciiTheme="minorHAnsi" w:hAnsi="Calibri" w:cstheme="minorBidi"/>
                              <w:b/>
                              <w:bCs/>
                              <w:color w:val="632423" w:themeColor="accent2" w:themeShade="80"/>
                              <w:szCs w:val="22"/>
                            </w:rPr>
                          </w:pPr>
                          <w:r w:rsidRPr="00DF12F1">
                            <w:rPr>
                              <w:rFonts w:asciiTheme="minorHAnsi" w:hAnsi="Calibri" w:cstheme="minorBidi"/>
                              <w:b/>
                              <w:bCs/>
                              <w:color w:val="632423" w:themeColor="accent2" w:themeShade="80"/>
                              <w:szCs w:val="22"/>
                            </w:rPr>
                            <w:t>à Effets de Serre</w:t>
                          </w:r>
                        </w:p>
                        <w:p w:rsidR="00485AA9" w:rsidRPr="00DF12F1" w:rsidRDefault="00485AA9" w:rsidP="00297831">
                          <w:pPr>
                            <w:pStyle w:val="NormalWeb"/>
                            <w:spacing w:before="0" w:after="0"/>
                            <w:jc w:val="center"/>
                            <w:rPr>
                              <w:color w:val="632423" w:themeColor="accent2" w:themeShade="80"/>
                              <w:sz w:val="28"/>
                            </w:rPr>
                          </w:pPr>
                          <w:r w:rsidRPr="00DF12F1">
                            <w:rPr>
                              <w:rFonts w:asciiTheme="minorHAnsi" w:hAnsi="Calibri" w:cstheme="minorBidi"/>
                              <w:b/>
                              <w:bCs/>
                              <w:color w:val="632423" w:themeColor="accent2" w:themeShade="80"/>
                              <w:szCs w:val="22"/>
                            </w:rPr>
                            <w:t>(IGES)</w:t>
                          </w:r>
                        </w:p>
                      </w:txbxContent>
                    </v:textbox>
                  </v:roundrect>
                </v:group>
                <w10:anchorlock/>
              </v:group>
            </w:pict>
          </mc:Fallback>
        </mc:AlternateContent>
      </w:r>
    </w:p>
    <w:p w:rsidR="00D203AB" w:rsidRPr="00120B36" w:rsidRDefault="00D203AB" w:rsidP="00D203AB">
      <w:pPr>
        <w:pStyle w:val="REDDFIGCAPT"/>
        <w:jc w:val="center"/>
        <w:rPr>
          <w:b w:val="0"/>
          <w:sz w:val="24"/>
        </w:rPr>
      </w:pPr>
      <w:r w:rsidRPr="00120B36">
        <w:rPr>
          <w:sz w:val="24"/>
          <w:u w:val="single"/>
        </w:rPr>
        <w:t>Schéma n°</w:t>
      </w:r>
      <w:r>
        <w:rPr>
          <w:sz w:val="24"/>
          <w:u w:val="single"/>
        </w:rPr>
        <w:t>6</w:t>
      </w:r>
      <w:r>
        <w:rPr>
          <w:sz w:val="24"/>
        </w:rPr>
        <w:t xml:space="preserve"> : </w:t>
      </w:r>
      <w:r w:rsidRPr="00120B36">
        <w:rPr>
          <w:b w:val="0"/>
          <w:sz w:val="24"/>
        </w:rPr>
        <w:t>Structure du SYNA-MNV de la République du Congo</w:t>
      </w:r>
    </w:p>
    <w:p w:rsidR="00297831" w:rsidRPr="00961F77" w:rsidRDefault="00297831" w:rsidP="00297831">
      <w:pPr>
        <w:jc w:val="both"/>
        <w:rPr>
          <w:rFonts w:ascii="Arial" w:hAnsi="Arial"/>
        </w:rPr>
      </w:pPr>
    </w:p>
    <w:p w:rsidR="00297831" w:rsidRPr="00961F77" w:rsidRDefault="00297831" w:rsidP="00297831">
      <w:pPr>
        <w:pStyle w:val="NormalREDD"/>
        <w:jc w:val="both"/>
      </w:pPr>
      <w:r w:rsidRPr="00961F77">
        <w:lastRenderedPageBreak/>
        <w:t xml:space="preserve">La </w:t>
      </w:r>
      <w:r w:rsidRPr="00961F77">
        <w:rPr>
          <w:b/>
        </w:rPr>
        <w:t>fonction de Surveillance (S)</w:t>
      </w:r>
      <w:r w:rsidRPr="00961F77">
        <w:t>, pour la République du Congo (qui a une longue et très riche expérience en matière de gestion durable des forêts, notamment avec la mise en œuvre des PCI-OIBT/</w:t>
      </w:r>
      <w:r>
        <w:t>ITTO</w:t>
      </w:r>
      <w:r w:rsidRPr="00961F77">
        <w:t xml:space="preserve">), se fera sur la base des </w:t>
      </w:r>
      <w:r w:rsidRPr="00961F77">
        <w:rPr>
          <w:b/>
        </w:rPr>
        <w:t>indicateurs de gestion durable des forêts</w:t>
      </w:r>
      <w:r w:rsidRPr="00961F77">
        <w:t xml:space="preserve">. </w:t>
      </w:r>
    </w:p>
    <w:p w:rsidR="00297831" w:rsidRDefault="00297831" w:rsidP="00297831">
      <w:pPr>
        <w:pStyle w:val="NormalREDD"/>
        <w:jc w:val="both"/>
        <w:rPr>
          <w:color w:val="000000" w:themeColor="text1"/>
        </w:rPr>
      </w:pPr>
      <w:r w:rsidRPr="00961F77">
        <w:t xml:space="preserve">La </w:t>
      </w:r>
      <w:r w:rsidRPr="00961F77">
        <w:rPr>
          <w:b/>
        </w:rPr>
        <w:t xml:space="preserve">fonction de MNV </w:t>
      </w:r>
      <w:r w:rsidRPr="00961F77">
        <w:rPr>
          <w:color w:val="000000" w:themeColor="text1"/>
        </w:rPr>
        <w:t>(Mesure, Notification et Vérification)</w:t>
      </w:r>
      <w:r w:rsidRPr="00961F77">
        <w:t xml:space="preserve">, pour la République du Congo (qui a signé en 2009 avec l’Union Européenne l’AVP-FLEGT pour démontrer ses performances en matière de légalité forestière et de traçabilité des produits forestiers),  </w:t>
      </w:r>
      <w:r w:rsidRPr="00961F77">
        <w:rPr>
          <w:color w:val="000000" w:themeColor="text1"/>
        </w:rPr>
        <w:t>va permettre d’opérationnaliser efficacement des systèmes appropriées pour :</w:t>
      </w:r>
    </w:p>
    <w:p w:rsidR="00297831" w:rsidRPr="00707CB6" w:rsidRDefault="00297831" w:rsidP="009316E0">
      <w:pPr>
        <w:pStyle w:val="REDDbull-Indnt"/>
        <w:numPr>
          <w:ilvl w:val="0"/>
          <w:numId w:val="52"/>
        </w:numPr>
        <w:jc w:val="both"/>
        <w:rPr>
          <w:i/>
        </w:rPr>
      </w:pPr>
      <w:r w:rsidRPr="00591D4E">
        <w:rPr>
          <w:b/>
        </w:rPr>
        <w:t>Estimer</w:t>
      </w:r>
      <w:r w:rsidRPr="00961F77">
        <w:t xml:space="preserve"> : </w:t>
      </w:r>
    </w:p>
    <w:p w:rsidR="00297831" w:rsidRPr="00707CB6" w:rsidRDefault="00297831" w:rsidP="009316E0">
      <w:pPr>
        <w:pStyle w:val="REDDbull-Indnt"/>
        <w:numPr>
          <w:ilvl w:val="1"/>
          <w:numId w:val="52"/>
        </w:numPr>
        <w:jc w:val="both"/>
        <w:rPr>
          <w:i/>
        </w:rPr>
      </w:pPr>
      <w:r w:rsidRPr="00961F77">
        <w:t xml:space="preserve">(i) les émissions de gaz à effet de serre d’origine anthropique et </w:t>
      </w:r>
    </w:p>
    <w:p w:rsidR="00297831" w:rsidRPr="00961F77" w:rsidRDefault="00297831" w:rsidP="009316E0">
      <w:pPr>
        <w:pStyle w:val="REDDbull-Indnt"/>
        <w:numPr>
          <w:ilvl w:val="1"/>
          <w:numId w:val="52"/>
        </w:numPr>
        <w:jc w:val="both"/>
        <w:rPr>
          <w:i/>
        </w:rPr>
      </w:pPr>
      <w:r w:rsidRPr="00961F77">
        <w:t>(ii) les quantités de CO2 séquestrées par les forêts qui constituent encore des puits de carbone en République du Congo ;</w:t>
      </w:r>
    </w:p>
    <w:p w:rsidR="00297831" w:rsidRPr="00707CB6" w:rsidRDefault="00297831" w:rsidP="009316E0">
      <w:pPr>
        <w:pStyle w:val="REDDbull-Indnt"/>
        <w:numPr>
          <w:ilvl w:val="0"/>
          <w:numId w:val="52"/>
        </w:numPr>
        <w:jc w:val="both"/>
        <w:rPr>
          <w:i/>
        </w:rPr>
      </w:pPr>
      <w:r w:rsidRPr="00591D4E">
        <w:rPr>
          <w:b/>
        </w:rPr>
        <w:t>Mesurer</w:t>
      </w:r>
      <w:r w:rsidRPr="00961F77">
        <w:t xml:space="preserve"> : </w:t>
      </w:r>
    </w:p>
    <w:p w:rsidR="00297831" w:rsidRPr="00707CB6" w:rsidRDefault="00297831" w:rsidP="009316E0">
      <w:pPr>
        <w:pStyle w:val="REDDbull-Indnt"/>
        <w:numPr>
          <w:ilvl w:val="1"/>
          <w:numId w:val="52"/>
        </w:numPr>
        <w:jc w:val="both"/>
        <w:rPr>
          <w:i/>
        </w:rPr>
      </w:pPr>
      <w:r w:rsidRPr="00961F77">
        <w:t xml:space="preserve">(i) les changements de superficie des terres forestières et </w:t>
      </w:r>
    </w:p>
    <w:p w:rsidR="00297831" w:rsidRPr="00961F77" w:rsidRDefault="00297831" w:rsidP="009316E0">
      <w:pPr>
        <w:pStyle w:val="REDDbull-Indnt"/>
        <w:numPr>
          <w:ilvl w:val="1"/>
          <w:numId w:val="52"/>
        </w:numPr>
        <w:jc w:val="both"/>
        <w:rPr>
          <w:i/>
        </w:rPr>
      </w:pPr>
      <w:r w:rsidRPr="00961F77">
        <w:t>(ii) les changements de stocks de carbone liés aux activités REDD+ ;</w:t>
      </w:r>
    </w:p>
    <w:p w:rsidR="00297831" w:rsidRPr="00961F77" w:rsidRDefault="00297831" w:rsidP="009316E0">
      <w:pPr>
        <w:pStyle w:val="REDDbull-Indnt"/>
        <w:numPr>
          <w:ilvl w:val="0"/>
          <w:numId w:val="52"/>
        </w:numPr>
        <w:jc w:val="both"/>
        <w:rPr>
          <w:i/>
        </w:rPr>
      </w:pPr>
      <w:r w:rsidRPr="00591D4E">
        <w:rPr>
          <w:b/>
        </w:rPr>
        <w:t xml:space="preserve">Notifier </w:t>
      </w:r>
      <w:r w:rsidRPr="00961F77">
        <w:t>les performances d’atténuation des GES auprès des instances compétentes de la Convention-Cadre  des Nations-Unies sur les Changements Climatiques ;</w:t>
      </w:r>
    </w:p>
    <w:p w:rsidR="00297831" w:rsidRPr="00961F77" w:rsidRDefault="00297831" w:rsidP="009316E0">
      <w:pPr>
        <w:pStyle w:val="REDDbull-Indnt"/>
        <w:numPr>
          <w:ilvl w:val="0"/>
          <w:numId w:val="52"/>
        </w:numPr>
        <w:jc w:val="both"/>
        <w:rPr>
          <w:i/>
        </w:rPr>
      </w:pPr>
      <w:r w:rsidRPr="00591D4E">
        <w:rPr>
          <w:b/>
        </w:rPr>
        <w:t>Archiver</w:t>
      </w:r>
      <w:r w:rsidRPr="00961F77">
        <w:t xml:space="preserve"> les données et les rendre disponibles pour toutes les éventualités des vérifications.</w:t>
      </w:r>
    </w:p>
    <w:p w:rsidR="00297831" w:rsidRPr="00961F77" w:rsidRDefault="00297831" w:rsidP="00297831">
      <w:pPr>
        <w:ind w:right="-46"/>
        <w:jc w:val="both"/>
        <w:rPr>
          <w:rFonts w:ascii="Arial" w:hAnsi="Arial"/>
        </w:rPr>
      </w:pPr>
    </w:p>
    <w:p w:rsidR="00297831" w:rsidRPr="00961F77" w:rsidRDefault="00297831" w:rsidP="00297831">
      <w:pPr>
        <w:pStyle w:val="NormalREDD"/>
        <w:jc w:val="both"/>
        <w:rPr>
          <w:lang w:eastAsia="fr-FR"/>
        </w:rPr>
      </w:pPr>
      <w:r w:rsidRPr="00961F77">
        <w:rPr>
          <w:lang w:eastAsia="fr-FR"/>
        </w:rPr>
        <w:t>Le SYNA-MNV de la République du Congo a déjà été examiné sur le plan technique et approuvé au niveau national lors d’un atelier national qui a regroupé les délégués de l’ensemble des parties prenantes nationales.</w:t>
      </w:r>
      <w:r>
        <w:rPr>
          <w:lang w:eastAsia="fr-FR"/>
        </w:rPr>
        <w:t xml:space="preserve"> </w:t>
      </w:r>
      <w:r w:rsidRPr="00961F77">
        <w:rPr>
          <w:lang w:eastAsia="fr-FR"/>
        </w:rPr>
        <w:t xml:space="preserve"> Il va bientôt être soumis aux tests d’application sur le terrain pour : (i) apprécier ses points forts et ses points faibles</w:t>
      </w:r>
      <w:r>
        <w:rPr>
          <w:lang w:eastAsia="fr-FR"/>
        </w:rPr>
        <w:t> ;</w:t>
      </w:r>
      <w:r w:rsidRPr="00961F77">
        <w:rPr>
          <w:lang w:eastAsia="fr-FR"/>
        </w:rPr>
        <w:t xml:space="preserve"> et (ii) améliorer progressivement l’ensemble des points faibles. </w:t>
      </w:r>
    </w:p>
    <w:p w:rsidR="00297831" w:rsidRDefault="00297831" w:rsidP="00297831">
      <w:pPr>
        <w:pStyle w:val="NormalREDD"/>
        <w:jc w:val="both"/>
        <w:rPr>
          <w:lang w:eastAsia="fr-FR"/>
        </w:rPr>
      </w:pPr>
      <w:r w:rsidRPr="00707CB6">
        <w:rPr>
          <w:lang w:eastAsia="fr-FR"/>
        </w:rPr>
        <w:t xml:space="preserve"> </w:t>
      </w:r>
      <w:r>
        <w:rPr>
          <w:lang w:eastAsia="fr-FR"/>
        </w:rPr>
        <w:t>L</w:t>
      </w:r>
      <w:r w:rsidRPr="00961F77">
        <w:t>e SYNA-MNV de la République du Congo</w:t>
      </w:r>
      <w:r w:rsidRPr="00961F77">
        <w:rPr>
          <w:lang w:eastAsia="fr-FR"/>
        </w:rPr>
        <w:t xml:space="preserve"> est</w:t>
      </w:r>
      <w:r>
        <w:rPr>
          <w:lang w:eastAsia="fr-FR"/>
        </w:rPr>
        <w:t xml:space="preserve"> : </w:t>
      </w:r>
    </w:p>
    <w:p w:rsidR="00297831" w:rsidRDefault="00120B36" w:rsidP="00120B36">
      <w:pPr>
        <w:pStyle w:val="REDDbull-Indnt"/>
        <w:numPr>
          <w:ilvl w:val="0"/>
          <w:numId w:val="1"/>
        </w:numPr>
        <w:jc w:val="both"/>
      </w:pPr>
      <w:r>
        <w:t>C</w:t>
      </w:r>
      <w:r w:rsidR="00297831" w:rsidRPr="00961F77">
        <w:t xml:space="preserve">ompatible avec les directives nationales et internationales en vigueur. </w:t>
      </w:r>
      <w:r w:rsidR="00297831">
        <w:t xml:space="preserve"> </w:t>
      </w:r>
    </w:p>
    <w:p w:rsidR="00297831" w:rsidRDefault="00120B36" w:rsidP="00120B36">
      <w:pPr>
        <w:pStyle w:val="REDDbull-Indnt"/>
        <w:numPr>
          <w:ilvl w:val="0"/>
          <w:numId w:val="1"/>
        </w:numPr>
        <w:jc w:val="both"/>
        <w:rPr>
          <w:iCs/>
        </w:rPr>
      </w:pPr>
      <w:r>
        <w:t>B</w:t>
      </w:r>
      <w:r w:rsidR="00297831" w:rsidRPr="00961F77">
        <w:t xml:space="preserve">ien conforme aux </w:t>
      </w:r>
      <w:r w:rsidR="00297831">
        <w:rPr>
          <w:iCs/>
        </w:rPr>
        <w:t>l</w:t>
      </w:r>
      <w:r w:rsidR="00297831" w:rsidRPr="00961F77">
        <w:rPr>
          <w:iCs/>
        </w:rPr>
        <w:t>ignes directrices du GIEC pour les inventaires nationaux des gaz à effet de serre (Version 2006)</w:t>
      </w:r>
    </w:p>
    <w:p w:rsidR="00297831" w:rsidRDefault="00120B36" w:rsidP="00120B36">
      <w:pPr>
        <w:pStyle w:val="REDDbull-Indnt"/>
        <w:numPr>
          <w:ilvl w:val="0"/>
          <w:numId w:val="1"/>
        </w:numPr>
        <w:jc w:val="both"/>
      </w:pPr>
      <w:r>
        <w:rPr>
          <w:iCs/>
        </w:rPr>
        <w:t>C</w:t>
      </w:r>
      <w:r w:rsidR="00297831">
        <w:rPr>
          <w:iCs/>
        </w:rPr>
        <w:t>onforme</w:t>
      </w:r>
      <w:r w:rsidR="00297831" w:rsidRPr="00961F77">
        <w:t xml:space="preserve"> aux </w:t>
      </w:r>
      <w:r w:rsidR="00297831">
        <w:rPr>
          <w:iCs/>
        </w:rPr>
        <w:t>r</w:t>
      </w:r>
      <w:r w:rsidR="00297831" w:rsidRPr="00961F77">
        <w:rPr>
          <w:iCs/>
        </w:rPr>
        <w:t>ecommandations en matière de bonnes pratiques pour l’utilisation des terres, les changements d’affectation des terres et la foresterie</w:t>
      </w:r>
      <w:r w:rsidR="00297831">
        <w:rPr>
          <w:iCs/>
        </w:rPr>
        <w:t xml:space="preserve"> dans le</w:t>
      </w:r>
      <w:r w:rsidR="00297831" w:rsidRPr="00961F77">
        <w:rPr>
          <w:iCs/>
        </w:rPr>
        <w:t xml:space="preserve"> </w:t>
      </w:r>
      <w:r w:rsidR="00297831" w:rsidRPr="00961F77">
        <w:t>« </w:t>
      </w:r>
      <w:r w:rsidR="00297831">
        <w:rPr>
          <w:iCs/>
        </w:rPr>
        <w:t>good practice guidance for land use</w:t>
      </w:r>
      <w:r w:rsidR="00297831" w:rsidRPr="00961F77">
        <w:t> »</w:t>
      </w:r>
      <w:r w:rsidR="00297831">
        <w:t xml:space="preserve"> (GPG-LULUCF, IPCC 2003)</w:t>
      </w:r>
    </w:p>
    <w:p w:rsidR="00297831" w:rsidRPr="00961F77" w:rsidRDefault="00120B36" w:rsidP="00120B36">
      <w:pPr>
        <w:pStyle w:val="REDDbull-Indnt"/>
        <w:numPr>
          <w:ilvl w:val="0"/>
          <w:numId w:val="1"/>
        </w:numPr>
        <w:jc w:val="both"/>
      </w:pPr>
      <w:r>
        <w:t>D</w:t>
      </w:r>
      <w:r w:rsidR="00297831" w:rsidRPr="00961F77">
        <w:t xml:space="preserve">éveloppé conformément à la Décision 4/CP.15 de Copenhague, qui portent sur les approches méthodologiques pour les activités relatives à la REDD+  </w:t>
      </w:r>
    </w:p>
    <w:p w:rsidR="00297831" w:rsidRPr="00961F77" w:rsidRDefault="00297831" w:rsidP="00297831">
      <w:pPr>
        <w:pStyle w:val="NormalREDD"/>
        <w:jc w:val="both"/>
      </w:pPr>
      <w:r w:rsidRPr="00961F77">
        <w:t xml:space="preserve">Il est aussi conforme aux directives nationales dans la mesure où il va positivement contribuer à la mise en œuvre des engagements internationaux, régionaux et sous-régionaux de la République du Congo, qui a ratifié plusieurs conventions et traités internationaux relatifs au cadre général du développement durable. </w:t>
      </w:r>
    </w:p>
    <w:p w:rsidR="00297831" w:rsidRPr="00961F77" w:rsidRDefault="00297831" w:rsidP="00297831">
      <w:pPr>
        <w:ind w:right="-46"/>
        <w:jc w:val="both"/>
        <w:rPr>
          <w:rFonts w:ascii="Arial" w:hAnsi="Arial"/>
        </w:rPr>
      </w:pPr>
    </w:p>
    <w:p w:rsidR="00297831" w:rsidRPr="00961F77" w:rsidRDefault="00297831" w:rsidP="00297831">
      <w:pPr>
        <w:pStyle w:val="NormalREDD"/>
        <w:jc w:val="both"/>
      </w:pPr>
      <w:r w:rsidRPr="00961F77">
        <w:t xml:space="preserve">Le SYNA-MNV va faciliter : </w:t>
      </w:r>
    </w:p>
    <w:p w:rsidR="00297831" w:rsidRPr="00961F77" w:rsidRDefault="00297831" w:rsidP="00297831">
      <w:pPr>
        <w:pStyle w:val="REDDbull-Indnt"/>
        <w:jc w:val="both"/>
      </w:pPr>
      <w:r w:rsidRPr="00961F77">
        <w:t>La poursuite des efforts en matière d’aménagement forestier durable et de certification forestière ;</w:t>
      </w:r>
    </w:p>
    <w:p w:rsidR="00297831" w:rsidRPr="00961F77" w:rsidRDefault="00297831" w:rsidP="00297831">
      <w:pPr>
        <w:pStyle w:val="REDDbull-Indnt"/>
        <w:jc w:val="both"/>
      </w:pPr>
      <w:r w:rsidRPr="00961F77">
        <w:t>La lutte contre l’exploitation illicite du bois et</w:t>
      </w:r>
      <w:r>
        <w:t xml:space="preserve"> la promotion de</w:t>
      </w:r>
      <w:r w:rsidRPr="00961F77">
        <w:t xml:space="preserve"> la bonne gouvernance du secteur forestier en </w:t>
      </w:r>
      <w:r>
        <w:t>accord</w:t>
      </w:r>
      <w:r w:rsidRPr="00961F77">
        <w:t xml:space="preserve"> avec l’Accord de partenariat volontaire FLEGT (APV/FLEGT)</w:t>
      </w:r>
      <w:r>
        <w:t xml:space="preserve"> de </w:t>
      </w:r>
      <w:r w:rsidRPr="00961F77">
        <w:t>l’Union Européenne ;</w:t>
      </w:r>
    </w:p>
    <w:p w:rsidR="00297831" w:rsidRPr="00961F77" w:rsidRDefault="00297831" w:rsidP="00297831">
      <w:pPr>
        <w:pStyle w:val="REDDbull-Indnt"/>
        <w:jc w:val="both"/>
      </w:pPr>
      <w:r w:rsidRPr="00961F77">
        <w:t xml:space="preserve">La contribution à la réduction des émissions dues à la déforestation et à la dégradation des forêts en lançant l’élaboration d’une stratégie nationale REDD+. </w:t>
      </w:r>
    </w:p>
    <w:p w:rsidR="00297831" w:rsidRPr="00961F77" w:rsidRDefault="00297831" w:rsidP="00297831">
      <w:pPr>
        <w:pStyle w:val="NormalREDD"/>
        <w:jc w:val="both"/>
      </w:pPr>
      <w:r w:rsidRPr="00961F77">
        <w:t>Ce qui permettra à la République du Congo de continuer à démontrer :</w:t>
      </w:r>
    </w:p>
    <w:p w:rsidR="00297831" w:rsidRPr="00961F77" w:rsidRDefault="00297831" w:rsidP="009316E0">
      <w:pPr>
        <w:pStyle w:val="REDDbull-Indnt"/>
        <w:numPr>
          <w:ilvl w:val="0"/>
          <w:numId w:val="53"/>
        </w:numPr>
        <w:jc w:val="both"/>
      </w:pPr>
      <w:r w:rsidRPr="00961F77">
        <w:t>sa volonté de transparence dans la gestion des espaces et ressources forestières ;</w:t>
      </w:r>
    </w:p>
    <w:p w:rsidR="00297831" w:rsidRPr="00961F77" w:rsidRDefault="00297831" w:rsidP="009316E0">
      <w:pPr>
        <w:pStyle w:val="REDDbull-Indnt"/>
        <w:numPr>
          <w:ilvl w:val="0"/>
          <w:numId w:val="53"/>
        </w:numPr>
        <w:jc w:val="both"/>
      </w:pPr>
      <w:r w:rsidRPr="00961F77">
        <w:t>son engagement à la lutte contre les changements climatiques;</w:t>
      </w:r>
    </w:p>
    <w:p w:rsidR="00297831" w:rsidRPr="00961F77" w:rsidRDefault="00297831" w:rsidP="009316E0">
      <w:pPr>
        <w:pStyle w:val="REDDbull-Indnt"/>
        <w:numPr>
          <w:ilvl w:val="0"/>
          <w:numId w:val="53"/>
        </w:numPr>
        <w:jc w:val="both"/>
      </w:pPr>
      <w:r w:rsidRPr="00961F77">
        <w:t xml:space="preserve">sa marche irréversible vers le développement durable en générale et la promotion d’une économie verte telle que souligné par le Président de la République dans son message sur l’Etat de la nation  d’Août 2012. </w:t>
      </w:r>
    </w:p>
    <w:p w:rsidR="00297831" w:rsidRPr="007F0C8C" w:rsidRDefault="00297831" w:rsidP="00297831">
      <w:pPr>
        <w:pStyle w:val="NormalREDD"/>
        <w:jc w:val="both"/>
        <w:rPr>
          <w:color w:val="C00000"/>
          <w:lang w:eastAsia="fr-FR"/>
        </w:rPr>
      </w:pPr>
      <w:r w:rsidRPr="00961F77">
        <w:rPr>
          <w:lang w:eastAsia="fr-FR"/>
        </w:rPr>
        <w:lastRenderedPageBreak/>
        <w:t>Dans le cadre du SYNA-MNV, les sources d'incertitudes sont bien identifiées.</w:t>
      </w:r>
      <w:r>
        <w:rPr>
          <w:lang w:eastAsia="fr-FR"/>
        </w:rPr>
        <w:t xml:space="preserve"> </w:t>
      </w:r>
      <w:r w:rsidRPr="00961F77">
        <w:rPr>
          <w:lang w:eastAsia="fr-FR"/>
        </w:rPr>
        <w:t xml:space="preserve"> Les tests de terrain, qui sont programmés en</w:t>
      </w:r>
      <w:r w:rsidRPr="007F0C8C">
        <w:rPr>
          <w:b/>
          <w:lang w:eastAsia="fr-FR"/>
        </w:rPr>
        <w:t xml:space="preserve"> Avril et Mai 2016</w:t>
      </w:r>
      <w:r w:rsidRPr="00961F77">
        <w:rPr>
          <w:lang w:eastAsia="fr-FR"/>
        </w:rPr>
        <w:t>, vont permettre de confirmer les sources d’incertitudes les plus évidentes.</w:t>
      </w:r>
      <w:r>
        <w:rPr>
          <w:lang w:eastAsia="fr-FR"/>
        </w:rPr>
        <w:t xml:space="preserve"> </w:t>
      </w:r>
    </w:p>
    <w:p w:rsidR="00297831" w:rsidRDefault="00297831" w:rsidP="00297831">
      <w:pPr>
        <w:pStyle w:val="NormalREDD"/>
        <w:jc w:val="both"/>
      </w:pPr>
    </w:p>
    <w:p w:rsidR="00297831" w:rsidRDefault="00297831" w:rsidP="00297831">
      <w:pPr>
        <w:pStyle w:val="NormalREDD"/>
        <w:jc w:val="both"/>
      </w:pPr>
      <w:r>
        <w:t>Rappelons aussi que, a</w:t>
      </w:r>
      <w:r w:rsidRPr="00961F77">
        <w:t>u stade actuel de la mise en œuvre du processus REDD+, la République</w:t>
      </w:r>
      <w:r>
        <w:t xml:space="preserve"> du Congo a développé et soumis</w:t>
      </w:r>
      <w:r w:rsidRPr="00961F77">
        <w:t xml:space="preserve"> auprès des instances compétentes de la Convention-Cadre des Nations-Unies sur les Changements Climatiques (CCNUCC) son Niveau des Emissions de Référence pour les Forêts (NERF). </w:t>
      </w:r>
    </w:p>
    <w:p w:rsidR="00297831" w:rsidRPr="00961F77" w:rsidRDefault="00297831" w:rsidP="00297831">
      <w:pPr>
        <w:pStyle w:val="NormalREDD"/>
        <w:jc w:val="both"/>
      </w:pPr>
      <w:r>
        <w:t xml:space="preserve"> </w:t>
      </w:r>
      <w:r w:rsidRPr="00961F77">
        <w:t xml:space="preserve">Le SYNA-MNV est en cohérence avec le NERF. </w:t>
      </w:r>
      <w:r>
        <w:t xml:space="preserve"> </w:t>
      </w:r>
      <w:r w:rsidRPr="00961F77">
        <w:t xml:space="preserve">Plusieurs démonstrations préliminaires ont été faites pour </w:t>
      </w:r>
      <w:r w:rsidRPr="00961F77">
        <w:rPr>
          <w:color w:val="000000"/>
        </w:rPr>
        <w:t>comparer l’évolution de la couverture forestière et des émissions de gaz à effet de serre, aux estimations du NERF.  Les é</w:t>
      </w:r>
      <w:r w:rsidRPr="00961F77">
        <w:t xml:space="preserve">missions de référence et les superficies de référence établies dans le cadre du NERF, seront régulièrement comparées aux données collectées dans le cadre du SYNA-MNV, grâce aux opérations qui portent sur : </w:t>
      </w:r>
    </w:p>
    <w:p w:rsidR="00297831" w:rsidRPr="00961F77" w:rsidRDefault="00297831" w:rsidP="00297831">
      <w:pPr>
        <w:pStyle w:val="REDDbull-Indnt"/>
        <w:jc w:val="both"/>
      </w:pPr>
      <w:r w:rsidRPr="00961F77">
        <w:rPr>
          <w:i/>
        </w:rPr>
        <w:t xml:space="preserve">La </w:t>
      </w:r>
      <w:r w:rsidRPr="00781D1E">
        <w:rPr>
          <w:b/>
          <w:i/>
          <w:color w:val="244061" w:themeColor="accent1" w:themeShade="80"/>
        </w:rPr>
        <w:t>Mesure</w:t>
      </w:r>
      <w:r w:rsidRPr="00781D1E">
        <w:rPr>
          <w:b/>
          <w:color w:val="244061" w:themeColor="accent1" w:themeShade="80"/>
        </w:rPr>
        <w:t> </w:t>
      </w:r>
      <w:r w:rsidRPr="00961F77">
        <w:t>: (i) de la biomasse totale à l’échelle nationale, (ii) des stocks de carbone total à l’échelle nationale, (iii) des changements de superficie des terres forestières des changements des stocks de carbone forestier du Domaine Forestier National ;</w:t>
      </w:r>
    </w:p>
    <w:p w:rsidR="00297831" w:rsidRPr="00961F77" w:rsidRDefault="00297831" w:rsidP="00297831">
      <w:pPr>
        <w:pStyle w:val="REDDbull-Indnt"/>
        <w:jc w:val="both"/>
      </w:pPr>
      <w:r w:rsidRPr="00961F77">
        <w:rPr>
          <w:i/>
        </w:rPr>
        <w:t>L</w:t>
      </w:r>
      <w:r w:rsidRPr="00781D1E">
        <w:rPr>
          <w:b/>
          <w:i/>
          <w:color w:val="244061" w:themeColor="accent1" w:themeShade="80"/>
        </w:rPr>
        <w:t>’Estimation des émissions </w:t>
      </w:r>
      <w:r w:rsidRPr="00961F77">
        <w:t xml:space="preserve">liées à : (i) la </w:t>
      </w:r>
      <w:r w:rsidRPr="00961F77">
        <w:rPr>
          <w:bCs/>
        </w:rPr>
        <w:t>Déforestation</w:t>
      </w:r>
      <w:r w:rsidRPr="00961F77">
        <w:t xml:space="preserve"> dans le Domaine Forestier National, (ii) la </w:t>
      </w:r>
      <w:r w:rsidRPr="00961F77">
        <w:rPr>
          <w:bCs/>
        </w:rPr>
        <w:t>Dégradation Forestière</w:t>
      </w:r>
      <w:r w:rsidRPr="00961F77">
        <w:t xml:space="preserve"> dans le Domaine Forestier National ;</w:t>
      </w:r>
    </w:p>
    <w:p w:rsidR="00297831" w:rsidRPr="00961F77" w:rsidRDefault="00297831" w:rsidP="00297831">
      <w:pPr>
        <w:pStyle w:val="REDDbull-Indnt"/>
        <w:jc w:val="both"/>
      </w:pPr>
      <w:r w:rsidRPr="00961F77">
        <w:t xml:space="preserve">La </w:t>
      </w:r>
      <w:r w:rsidRPr="00781D1E">
        <w:rPr>
          <w:b/>
          <w:i/>
          <w:color w:val="244061" w:themeColor="accent1" w:themeShade="80"/>
        </w:rPr>
        <w:t>Notification des émissions</w:t>
      </w:r>
      <w:r w:rsidRPr="00961F77">
        <w:t xml:space="preserve"> liées à : (i) la </w:t>
      </w:r>
      <w:r w:rsidRPr="00961F77">
        <w:rPr>
          <w:bCs/>
        </w:rPr>
        <w:t>Déforestation</w:t>
      </w:r>
      <w:r w:rsidRPr="00961F77">
        <w:t xml:space="preserve"> dans le Domaine Forestier National, (ii) la </w:t>
      </w:r>
      <w:r w:rsidRPr="00961F77">
        <w:rPr>
          <w:bCs/>
        </w:rPr>
        <w:t>Dégradation Forestière</w:t>
      </w:r>
      <w:r w:rsidRPr="00961F77">
        <w:t xml:space="preserve"> dans le Domaine Forestier National ;</w:t>
      </w:r>
    </w:p>
    <w:p w:rsidR="00297831" w:rsidRDefault="00297831" w:rsidP="00297831">
      <w:pPr>
        <w:pStyle w:val="REDDbull-Indnt"/>
        <w:jc w:val="both"/>
      </w:pPr>
      <w:r w:rsidRPr="00961F77">
        <w:t xml:space="preserve">La </w:t>
      </w:r>
      <w:r w:rsidRPr="00781D1E">
        <w:rPr>
          <w:b/>
          <w:i/>
          <w:color w:val="244061" w:themeColor="accent1" w:themeShade="80"/>
        </w:rPr>
        <w:t>Vérification des sources de données</w:t>
      </w:r>
      <w:r w:rsidRPr="00961F77">
        <w:t xml:space="preserve"> et de la conformité des informations sur émissions liées à :(i) la </w:t>
      </w:r>
      <w:r w:rsidRPr="00961F77">
        <w:rPr>
          <w:bCs/>
        </w:rPr>
        <w:t>Déforestation</w:t>
      </w:r>
      <w:r w:rsidRPr="00961F77">
        <w:t xml:space="preserve"> dans le Domaine Forestier National, (ii) la </w:t>
      </w:r>
      <w:r w:rsidRPr="00961F77">
        <w:rPr>
          <w:bCs/>
        </w:rPr>
        <w:t>Dégradation Forestière</w:t>
      </w:r>
      <w:r w:rsidRPr="00961F77">
        <w:t xml:space="preserve"> dans le Domaine Forestier National.</w:t>
      </w:r>
    </w:p>
    <w:p w:rsidR="00297831" w:rsidRDefault="00297831" w:rsidP="00297831">
      <w:pPr>
        <w:pStyle w:val="NormalREDD"/>
        <w:jc w:val="both"/>
      </w:pPr>
      <w:r w:rsidRPr="00961F77">
        <w:t>Une nouvelle carte forestière a été élaborée pour mieux intégrer les indicateurs principaux de la nouvelle définition forêt, la République du Congo, à savoir :</w:t>
      </w:r>
      <w:r>
        <w:t xml:space="preserve"> </w:t>
      </w:r>
    </w:p>
    <w:p w:rsidR="00297831" w:rsidRDefault="00297831" w:rsidP="009316E0">
      <w:pPr>
        <w:pStyle w:val="NormalREDD"/>
        <w:numPr>
          <w:ilvl w:val="0"/>
          <w:numId w:val="54"/>
        </w:numPr>
        <w:spacing w:before="40"/>
        <w:ind w:left="2131"/>
        <w:jc w:val="both"/>
      </w:pPr>
      <w:r w:rsidRPr="00961F77">
        <w:t>superficie minimale de 0,5 hectare</w:t>
      </w:r>
    </w:p>
    <w:p w:rsidR="00297831" w:rsidRDefault="00297831" w:rsidP="009316E0">
      <w:pPr>
        <w:pStyle w:val="NormalREDD"/>
        <w:numPr>
          <w:ilvl w:val="0"/>
          <w:numId w:val="54"/>
        </w:numPr>
        <w:spacing w:before="40"/>
        <w:ind w:left="2131"/>
        <w:jc w:val="both"/>
      </w:pPr>
      <w:r w:rsidRPr="00961F77">
        <w:t xml:space="preserve">couverture </w:t>
      </w:r>
      <w:r>
        <w:t>des houppiers</w:t>
      </w:r>
      <w:r w:rsidRPr="00961F77">
        <w:t xml:space="preserve"> minimale de 30%</w:t>
      </w:r>
    </w:p>
    <w:p w:rsidR="00297831" w:rsidRPr="00961F77" w:rsidRDefault="00297831" w:rsidP="009316E0">
      <w:pPr>
        <w:pStyle w:val="NormalREDD"/>
        <w:numPr>
          <w:ilvl w:val="0"/>
          <w:numId w:val="54"/>
        </w:numPr>
        <w:spacing w:before="40"/>
        <w:ind w:left="2131"/>
        <w:jc w:val="both"/>
      </w:pPr>
      <w:r w:rsidRPr="00961F77">
        <w:t>hauteur d'arbre minimale de 3 mètres.</w:t>
      </w:r>
    </w:p>
    <w:p w:rsidR="00297831" w:rsidRPr="00961F77" w:rsidRDefault="00297831" w:rsidP="00297831">
      <w:pPr>
        <w:pStyle w:val="NormalREDD"/>
        <w:jc w:val="both"/>
        <w:rPr>
          <w:bCs/>
          <w:iCs/>
        </w:rPr>
      </w:pPr>
      <w:r w:rsidRPr="00961F77">
        <w:rPr>
          <w:bCs/>
          <w:iCs/>
        </w:rPr>
        <w:t>Les cartes de base qui portent sur l’ensemble des coupures topographique</w:t>
      </w:r>
      <w:r>
        <w:rPr>
          <w:bCs/>
          <w:iCs/>
        </w:rPr>
        <w:t>s</w:t>
      </w:r>
      <w:r w:rsidRPr="00961F77">
        <w:rPr>
          <w:bCs/>
          <w:iCs/>
        </w:rPr>
        <w:t xml:space="preserve"> du pays au 1/200 000 sont finalisées</w:t>
      </w:r>
      <w:r>
        <w:rPr>
          <w:bCs/>
          <w:iCs/>
        </w:rPr>
        <w:t>, c</w:t>
      </w:r>
      <w:r w:rsidRPr="00961F77">
        <w:rPr>
          <w:bCs/>
          <w:iCs/>
        </w:rPr>
        <w:t>e qui a perm</w:t>
      </w:r>
      <w:r>
        <w:rPr>
          <w:bCs/>
          <w:iCs/>
        </w:rPr>
        <w:t>is</w:t>
      </w:r>
      <w:r w:rsidRPr="00961F77">
        <w:rPr>
          <w:bCs/>
          <w:iCs/>
        </w:rPr>
        <w:t xml:space="preserve"> d’actualiser les réalités biophysiques des zones nationales couvertes par les fonds topographiques</w:t>
      </w:r>
      <w:r>
        <w:rPr>
          <w:bCs/>
          <w:iCs/>
        </w:rPr>
        <w:t xml:space="preserve"> </w:t>
      </w:r>
      <w:r w:rsidRPr="00591D4E">
        <w:rPr>
          <w:bCs/>
          <w:iCs/>
        </w:rPr>
        <w:t>qui seront utilisés dans l’évaluation des superficies.</w:t>
      </w:r>
    </w:p>
    <w:p w:rsidR="00297831" w:rsidRDefault="00297831" w:rsidP="00297831">
      <w:pPr>
        <w:pStyle w:val="REDDhdg3"/>
        <w:spacing w:before="120"/>
        <w:jc w:val="both"/>
        <w:rPr>
          <w:highlight w:val="cyan"/>
        </w:rPr>
      </w:pPr>
      <w:bookmarkStart w:id="134" w:name="_Toc453741900"/>
    </w:p>
    <w:p w:rsidR="00297831" w:rsidRPr="00B551B7" w:rsidRDefault="00B551B7" w:rsidP="00B551B7">
      <w:pPr>
        <w:pStyle w:val="REDDhdg4"/>
        <w:jc w:val="both"/>
        <w:rPr>
          <w:rFonts w:ascii="Calibri" w:hAnsi="Calibri"/>
          <w:i w:val="0"/>
          <w:sz w:val="24"/>
          <w:szCs w:val="24"/>
        </w:rPr>
      </w:pPr>
      <w:bookmarkStart w:id="135" w:name="_Toc455966199"/>
      <w:r w:rsidRPr="00B551B7">
        <w:rPr>
          <w:rFonts w:ascii="Calibri" w:hAnsi="Calibri"/>
          <w:i w:val="0"/>
          <w:color w:val="auto"/>
          <w:sz w:val="24"/>
          <w:szCs w:val="24"/>
        </w:rPr>
        <w:t xml:space="preserve">5.2.2- </w:t>
      </w:r>
      <w:r w:rsidR="00297831" w:rsidRPr="00B551B7">
        <w:rPr>
          <w:rFonts w:ascii="Calibri" w:hAnsi="Calibri"/>
          <w:i w:val="0"/>
          <w:sz w:val="24"/>
          <w:szCs w:val="24"/>
        </w:rPr>
        <w:t>Responsabilités des parties prenantes dans le SYNA-MNV</w:t>
      </w:r>
      <w:bookmarkEnd w:id="134"/>
      <w:bookmarkEnd w:id="135"/>
    </w:p>
    <w:p w:rsidR="00297831" w:rsidRPr="0056631F" w:rsidRDefault="00297831" w:rsidP="00297831">
      <w:pPr>
        <w:pStyle w:val="NormalREDD"/>
        <w:jc w:val="both"/>
        <w:rPr>
          <w:color w:val="C00000"/>
        </w:rPr>
      </w:pPr>
      <w:r w:rsidRPr="00961F77">
        <w:rPr>
          <w:lang w:eastAsia="fr-FR"/>
        </w:rPr>
        <w:t>Les principales parties prenantes nationales ont bel et bien participés à l'élaboration du SYNA-MNV.</w:t>
      </w:r>
      <w:r>
        <w:rPr>
          <w:lang w:eastAsia="fr-FR"/>
        </w:rPr>
        <w:t xml:space="preserve">  </w:t>
      </w:r>
      <w:r w:rsidRPr="00961F77">
        <w:rPr>
          <w:lang w:eastAsia="fr-FR"/>
        </w:rPr>
        <w:t xml:space="preserve">Plus de 15 ans </w:t>
      </w:r>
      <w:r w:rsidRPr="00961F77">
        <w:t>après le démarrage effectif du processus d’aménagement forestier durable et huit</w:t>
      </w:r>
      <w:r>
        <w:t xml:space="preserve"> </w:t>
      </w:r>
      <w:r w:rsidRPr="00961F77">
        <w:t>ans après l’engagement du pays au processus REDD+, les parties prenantes nationales, reconnaissent de façon unanime que pour la République du Congo, la mise en place du « SYNA-MNV» est une évidence qui vient davantage consolider les acquis très pertinents et déjà significatifs des audits et inspections forestières, qui s’imposent chaque année dans le cadre des mesures de suivi-évaluation des superficies des coupes annuelles.</w:t>
      </w:r>
      <w:r>
        <w:t xml:space="preserve">  </w:t>
      </w:r>
    </w:p>
    <w:p w:rsidR="00297831" w:rsidRPr="0056631F" w:rsidRDefault="00297831" w:rsidP="00297831">
      <w:pPr>
        <w:pStyle w:val="NormalREDD"/>
        <w:jc w:val="both"/>
      </w:pPr>
      <w:r w:rsidRPr="0056631F">
        <w:t xml:space="preserve">Les mandats relatifs aux tâches associées au suivi des forêts sont clairement définis au niveau national. </w:t>
      </w:r>
    </w:p>
    <w:p w:rsidR="00297831" w:rsidRPr="0056631F" w:rsidRDefault="00297831" w:rsidP="00297831">
      <w:pPr>
        <w:pStyle w:val="NormalREDD"/>
        <w:jc w:val="both"/>
      </w:pPr>
      <w:r w:rsidRPr="005E7066">
        <w:rPr>
          <w:b/>
          <w:color w:val="244061" w:themeColor="accent1" w:themeShade="80"/>
        </w:rPr>
        <w:t>Le Ministère de l’Economie Forestière et du Développement Durable</w:t>
      </w:r>
      <w:r w:rsidRPr="0056631F">
        <w:t xml:space="preserve"> exécute à travers sa structure sous tutelle </w:t>
      </w:r>
      <w:r>
        <w:t>(</w:t>
      </w:r>
      <w:r w:rsidRPr="0056631F">
        <w:t xml:space="preserve">le Centre Nationale d’Inventaire et d’Aménagement des Ressources Forestières et Fauniques </w:t>
      </w:r>
      <w:r>
        <w:t xml:space="preserve"> ou </w:t>
      </w:r>
      <w:r w:rsidRPr="0056631F">
        <w:t xml:space="preserve">CNIAF), les tâches d’inventaire et d’aménagement des forêts, au moyen des inventaires au sol et de la télédétection. </w:t>
      </w:r>
    </w:p>
    <w:p w:rsidR="00297831" w:rsidRDefault="00297831" w:rsidP="00297831">
      <w:pPr>
        <w:pStyle w:val="NormalREDD"/>
        <w:jc w:val="both"/>
        <w:rPr>
          <w:color w:val="C00000"/>
          <w:lang w:eastAsia="fr-FR"/>
        </w:rPr>
      </w:pPr>
      <w:r w:rsidRPr="005E7066">
        <w:rPr>
          <w:b/>
          <w:color w:val="244061" w:themeColor="accent1" w:themeShade="80"/>
        </w:rPr>
        <w:t>Le CNIAF</w:t>
      </w:r>
      <w:r w:rsidRPr="00961F77">
        <w:rPr>
          <w:lang w:eastAsia="fr-FR"/>
        </w:rPr>
        <w:t xml:space="preserve"> se charge de collecter et traiter chaque année, les données d’activités obtenues au moyen des satellites (images satellitaires), des inventaires forestiers et autres enquêtes de terrain.</w:t>
      </w:r>
      <w:r>
        <w:rPr>
          <w:color w:val="C00000"/>
          <w:lang w:eastAsia="fr-FR"/>
        </w:rPr>
        <w:t xml:space="preserve"> </w:t>
      </w:r>
    </w:p>
    <w:p w:rsidR="00297831" w:rsidRPr="005E7066" w:rsidRDefault="00297831" w:rsidP="00297831">
      <w:pPr>
        <w:pStyle w:val="NormalREDD"/>
        <w:jc w:val="both"/>
        <w:rPr>
          <w:bCs/>
          <w:i/>
          <w:color w:val="C00000"/>
        </w:rPr>
      </w:pPr>
      <w:r w:rsidRPr="00961F77">
        <w:rPr>
          <w:lang w:eastAsia="fr-FR"/>
        </w:rPr>
        <w:lastRenderedPageBreak/>
        <w:t>Des partenariats sont envisagés, pour mener à bien cette délicate mission de surveillance et de cartographie forestière, pour détecter les éventuelles pertes ou gains sur l’étendue de la forêt (les superficies forestières) et sur son potentiel ligneux et non ligneux (volume des bois et potentiel des PFNL).</w:t>
      </w:r>
      <w:r>
        <w:rPr>
          <w:lang w:eastAsia="fr-FR"/>
        </w:rPr>
        <w:t xml:space="preserve">  </w:t>
      </w:r>
    </w:p>
    <w:p w:rsidR="00297831" w:rsidRDefault="00297831" w:rsidP="00297831">
      <w:pPr>
        <w:pStyle w:val="REDDhdg4"/>
        <w:jc w:val="both"/>
      </w:pPr>
      <w:bookmarkStart w:id="136" w:name="_Toc453741901"/>
    </w:p>
    <w:p w:rsidR="00297831" w:rsidRPr="00B551B7" w:rsidRDefault="00B551B7" w:rsidP="00B551B7">
      <w:pPr>
        <w:pStyle w:val="REDDhdg4"/>
        <w:jc w:val="both"/>
        <w:rPr>
          <w:rFonts w:asciiTheme="minorHAnsi" w:hAnsiTheme="minorHAnsi"/>
          <w:i w:val="0"/>
          <w:color w:val="auto"/>
          <w:sz w:val="24"/>
          <w:szCs w:val="24"/>
        </w:rPr>
      </w:pPr>
      <w:bookmarkStart w:id="137" w:name="_Toc455966200"/>
      <w:r w:rsidRPr="00B551B7">
        <w:rPr>
          <w:rFonts w:asciiTheme="minorHAnsi" w:hAnsiTheme="minorHAnsi"/>
          <w:i w:val="0"/>
          <w:color w:val="auto"/>
          <w:sz w:val="24"/>
          <w:szCs w:val="24"/>
        </w:rPr>
        <w:t xml:space="preserve">5.2.3- </w:t>
      </w:r>
      <w:r w:rsidR="00297831" w:rsidRPr="00B551B7">
        <w:rPr>
          <w:rFonts w:asciiTheme="minorHAnsi" w:hAnsiTheme="minorHAnsi"/>
          <w:i w:val="0"/>
          <w:sz w:val="24"/>
          <w:szCs w:val="24"/>
        </w:rPr>
        <w:t>Appui aux aspects institutionnels du SYNA-MNV</w:t>
      </w:r>
      <w:bookmarkEnd w:id="136"/>
      <w:bookmarkEnd w:id="137"/>
    </w:p>
    <w:p w:rsidR="00297831" w:rsidRPr="00961F77" w:rsidRDefault="00297831" w:rsidP="00297831">
      <w:pPr>
        <w:pStyle w:val="NormalREDD"/>
        <w:jc w:val="both"/>
      </w:pPr>
      <w:r w:rsidRPr="00961F77">
        <w:t>L’opérationnalisation du SYNA-M</w:t>
      </w:r>
      <w:r>
        <w:t>NV</w:t>
      </w:r>
      <w:r w:rsidRPr="00961F77">
        <w:t xml:space="preserve"> la République du Congo passe par l’amélioration de l’ancrage institutionnelle, qui s’articule autour des quatre principales activités ci-après :</w:t>
      </w:r>
    </w:p>
    <w:p w:rsidR="00297831" w:rsidRPr="005E7066" w:rsidRDefault="00297831" w:rsidP="00297831">
      <w:pPr>
        <w:pStyle w:val="REDDbull-Indnt"/>
        <w:jc w:val="both"/>
        <w:rPr>
          <w:bCs/>
        </w:rPr>
      </w:pPr>
      <w:r w:rsidRPr="00790AF1">
        <w:rPr>
          <w:b/>
          <w:i/>
        </w:rPr>
        <w:t>Activité 1 </w:t>
      </w:r>
      <w:r w:rsidRPr="00961F77">
        <w:rPr>
          <w:i/>
        </w:rPr>
        <w:t>: Poursuite du processus des arrangements institutionnels</w:t>
      </w:r>
      <w:r>
        <w:rPr>
          <w:i/>
        </w:rPr>
        <w:t>/</w:t>
      </w:r>
      <w:r w:rsidRPr="005E7066">
        <w:rPr>
          <w:i/>
        </w:rPr>
        <w:t xml:space="preserve"> renforcement des capacités</w:t>
      </w:r>
      <w:r>
        <w:t xml:space="preserve"> (</w:t>
      </w:r>
      <w:r w:rsidRPr="00961F77">
        <w:t>Avril à Décembre 2016</w:t>
      </w:r>
      <w:r>
        <w:t>)</w:t>
      </w:r>
      <w:r w:rsidRPr="00961F77">
        <w:t xml:space="preserve"> :</w:t>
      </w:r>
    </w:p>
    <w:p w:rsidR="00297831" w:rsidRDefault="00120B36" w:rsidP="00120B36">
      <w:pPr>
        <w:pStyle w:val="REDDbull-Indnt"/>
        <w:numPr>
          <w:ilvl w:val="2"/>
          <w:numId w:val="1"/>
        </w:numPr>
        <w:rPr>
          <w:bCs/>
          <w:i/>
        </w:rPr>
      </w:pPr>
      <w:r>
        <w:rPr>
          <w:i/>
        </w:rPr>
        <w:t>C</w:t>
      </w:r>
      <w:r w:rsidR="00297831" w:rsidRPr="00790AF1">
        <w:rPr>
          <w:i/>
        </w:rPr>
        <w:t xml:space="preserve">apacités </w:t>
      </w:r>
      <w:r w:rsidR="00297831" w:rsidRPr="00790AF1">
        <w:rPr>
          <w:bCs/>
          <w:i/>
        </w:rPr>
        <w:t xml:space="preserve">opérationnelles de la Coordination Nationale REDD+ (CN-REDD) et du Centre Nationale d’Inventaire et d’Aménagement des Ressources Forestières et Fauniques (CNIAF), qui héberge la Cellule MNV de la CN-REDD, </w:t>
      </w:r>
    </w:p>
    <w:p w:rsidR="00297831" w:rsidRPr="00790AF1" w:rsidRDefault="00120B36" w:rsidP="00120B36">
      <w:pPr>
        <w:pStyle w:val="REDDbull-Indnt"/>
        <w:numPr>
          <w:ilvl w:val="2"/>
          <w:numId w:val="1"/>
        </w:numPr>
        <w:rPr>
          <w:bCs/>
          <w:i/>
        </w:rPr>
      </w:pPr>
      <w:r>
        <w:rPr>
          <w:bCs/>
          <w:i/>
        </w:rPr>
        <w:t>Ca</w:t>
      </w:r>
      <w:r w:rsidR="00297831" w:rsidRPr="00790AF1">
        <w:rPr>
          <w:bCs/>
          <w:i/>
        </w:rPr>
        <w:t>pacités des membres du Comité National REDD (CONA-REDD), des 12 Comités Départementaux REDD (CODEPA-REDD), des Panels de Haut Niveau et Points Focaux des Ministères clés, de CACO-REDD (qui représente la société civile y compris les autochtones) et d’autres entités des parties prenantes.</w:t>
      </w:r>
    </w:p>
    <w:p w:rsidR="00120B36" w:rsidRDefault="00297831" w:rsidP="00297831">
      <w:pPr>
        <w:pStyle w:val="REDDbull-Indnt"/>
        <w:jc w:val="both"/>
      </w:pPr>
      <w:r w:rsidRPr="00790AF1">
        <w:rPr>
          <w:b/>
          <w:i/>
        </w:rPr>
        <w:t>Activité 2 </w:t>
      </w:r>
      <w:r w:rsidRPr="00961F77">
        <w:rPr>
          <w:i/>
        </w:rPr>
        <w:t>: Construction et équipement du nouveau Laboratoire Géomatique du CNIAF</w:t>
      </w:r>
      <w:r>
        <w:rPr>
          <w:i/>
        </w:rPr>
        <w:t xml:space="preserve"> (</w:t>
      </w:r>
      <w:r w:rsidRPr="00961F77">
        <w:t>Année 2017</w:t>
      </w:r>
      <w:r>
        <w:t>) :</w:t>
      </w:r>
      <w:r w:rsidRPr="00961F77">
        <w:t xml:space="preserve"> Ce Laboratoire moderne est appelé à pérenniser les piliers portant sur :</w:t>
      </w:r>
    </w:p>
    <w:p w:rsidR="00761509" w:rsidRPr="00761509" w:rsidRDefault="00761509" w:rsidP="00120B36">
      <w:pPr>
        <w:pStyle w:val="REDDbull-Indnt"/>
        <w:numPr>
          <w:ilvl w:val="2"/>
          <w:numId w:val="5"/>
        </w:numPr>
        <w:jc w:val="both"/>
        <w:rPr>
          <w:i/>
        </w:rPr>
      </w:pPr>
      <w:r>
        <w:rPr>
          <w:i/>
        </w:rPr>
        <w:t>L</w:t>
      </w:r>
      <w:r w:rsidR="00297831" w:rsidRPr="00120B36">
        <w:rPr>
          <w:bCs/>
          <w:i/>
        </w:rPr>
        <w:t xml:space="preserve">e </w:t>
      </w:r>
      <w:r w:rsidR="00297831" w:rsidRPr="00120B36">
        <w:rPr>
          <w:i/>
          <w:color w:val="000000" w:themeColor="text1"/>
        </w:rPr>
        <w:t>Système de Surveillance des terres par Satellite,</w:t>
      </w:r>
    </w:p>
    <w:p w:rsidR="00761509" w:rsidRPr="00761509" w:rsidRDefault="00761509" w:rsidP="00761509">
      <w:pPr>
        <w:pStyle w:val="REDDbull-Indnt"/>
        <w:numPr>
          <w:ilvl w:val="2"/>
          <w:numId w:val="5"/>
        </w:numPr>
        <w:jc w:val="both"/>
        <w:rPr>
          <w:i/>
        </w:rPr>
      </w:pPr>
      <w:r>
        <w:rPr>
          <w:i/>
        </w:rPr>
        <w:t>L'</w:t>
      </w:r>
      <w:r w:rsidR="00297831" w:rsidRPr="00790AF1">
        <w:rPr>
          <w:i/>
          <w:color w:val="000000" w:themeColor="text1"/>
        </w:rPr>
        <w:t>Inventaire Forestier, donc l’évaluation de la biomasse, du carbone forestier et des facteurs d’émissions des différentes strates forestières</w:t>
      </w:r>
      <w:r>
        <w:rPr>
          <w:i/>
          <w:color w:val="000000" w:themeColor="text1"/>
        </w:rPr>
        <w:t>;</w:t>
      </w:r>
    </w:p>
    <w:p w:rsidR="00297831" w:rsidRPr="00761509" w:rsidRDefault="00761509" w:rsidP="00761509">
      <w:pPr>
        <w:pStyle w:val="REDDbull-Indnt"/>
        <w:numPr>
          <w:ilvl w:val="2"/>
          <w:numId w:val="5"/>
        </w:numPr>
        <w:jc w:val="both"/>
        <w:rPr>
          <w:i/>
        </w:rPr>
      </w:pPr>
      <w:r>
        <w:rPr>
          <w:i/>
        </w:rPr>
        <w:t>L</w:t>
      </w:r>
      <w:r w:rsidR="00297831" w:rsidRPr="00761509">
        <w:rPr>
          <w:i/>
          <w:color w:val="000000" w:themeColor="text1"/>
        </w:rPr>
        <w:t xml:space="preserve">’Inventaire des Gaz à Effet de Serre (IGES), donc l’évaluation des émissions et des absorptions en tonnes équivalents CO2 (teCO2). Ce qui permettra de </w:t>
      </w:r>
      <w:r w:rsidR="00297831" w:rsidRPr="00761509">
        <w:rPr>
          <w:i/>
        </w:rPr>
        <w:t>garantir la souveraineté du pays en matière de gestion durable de ses forêts.</w:t>
      </w:r>
    </w:p>
    <w:p w:rsidR="00297831" w:rsidRPr="00961F77" w:rsidRDefault="00297831" w:rsidP="00297831">
      <w:pPr>
        <w:pStyle w:val="REDDbull-Indnt"/>
        <w:jc w:val="both"/>
      </w:pPr>
      <w:r w:rsidRPr="00790AF1">
        <w:rPr>
          <w:b/>
          <w:i/>
          <w:color w:val="000000" w:themeColor="text1"/>
        </w:rPr>
        <w:t>Activité 3 </w:t>
      </w:r>
      <w:r w:rsidRPr="00961F77">
        <w:rPr>
          <w:i/>
          <w:color w:val="000000" w:themeColor="text1"/>
        </w:rPr>
        <w:t>: Acquisition des images satellitaires de bonne qualité</w:t>
      </w:r>
      <w:r>
        <w:rPr>
          <w:color w:val="000000" w:themeColor="text1"/>
        </w:rPr>
        <w:t xml:space="preserve"> (</w:t>
      </w:r>
      <w:r w:rsidRPr="00961F77">
        <w:rPr>
          <w:color w:val="000000" w:themeColor="text1"/>
        </w:rPr>
        <w:t>Mai à Décembre 2016</w:t>
      </w:r>
      <w:r>
        <w:rPr>
          <w:color w:val="000000" w:themeColor="text1"/>
        </w:rPr>
        <w:t>)</w:t>
      </w:r>
      <w:r w:rsidRPr="00961F77">
        <w:rPr>
          <w:color w:val="000000" w:themeColor="text1"/>
        </w:rPr>
        <w:t> :</w:t>
      </w:r>
      <w:r w:rsidRPr="00961F77">
        <w:rPr>
          <w:i/>
          <w:color w:val="000000" w:themeColor="text1"/>
        </w:rPr>
        <w:t xml:space="preserve"> </w:t>
      </w:r>
      <w:r w:rsidRPr="00961F77">
        <w:rPr>
          <w:color w:val="000000" w:themeColor="text1"/>
        </w:rPr>
        <w:t xml:space="preserve"> Ce qui est </w:t>
      </w:r>
      <w:r w:rsidRPr="00961F77">
        <w:t>indispensable pour faciliter le « suivi annuel du couvert forestier national ».</w:t>
      </w:r>
    </w:p>
    <w:p w:rsidR="00297831" w:rsidRPr="00E74AE8" w:rsidRDefault="00297831" w:rsidP="00297831">
      <w:pPr>
        <w:pStyle w:val="REDDbull-Indnt"/>
        <w:jc w:val="both"/>
        <w:rPr>
          <w:bCs/>
          <w:i/>
          <w:color w:val="000000" w:themeColor="text1"/>
        </w:rPr>
      </w:pPr>
      <w:r w:rsidRPr="00790AF1">
        <w:rPr>
          <w:b/>
          <w:i/>
        </w:rPr>
        <w:t>Activité 4 </w:t>
      </w:r>
      <w:r w:rsidRPr="00961F77">
        <w:rPr>
          <w:i/>
        </w:rPr>
        <w:t>: Financements adéquats et durables du SYNA-MNV</w:t>
      </w:r>
      <w:r w:rsidRPr="00961F77">
        <w:rPr>
          <w:bCs/>
          <w:i/>
          <w:color w:val="000000" w:themeColor="text1"/>
        </w:rPr>
        <w:t xml:space="preserve"> de la République du Congo </w:t>
      </w:r>
      <w:r w:rsidRPr="00961F77">
        <w:t>pour soutenir le SYNA-MNV</w:t>
      </w:r>
      <w:r>
        <w:t xml:space="preserve"> (</w:t>
      </w:r>
      <w:r>
        <w:rPr>
          <w:color w:val="000000" w:themeColor="text1"/>
        </w:rPr>
        <w:t>Mai à Décembre 2016)</w:t>
      </w:r>
      <w:r w:rsidRPr="00961F77">
        <w:t>.</w:t>
      </w:r>
    </w:p>
    <w:p w:rsidR="00297831" w:rsidRPr="00961F77" w:rsidRDefault="00297831" w:rsidP="00297831">
      <w:pPr>
        <w:pStyle w:val="NormalREDD"/>
        <w:jc w:val="both"/>
      </w:pPr>
    </w:p>
    <w:p w:rsidR="00297831" w:rsidRPr="00B551B7" w:rsidRDefault="00B551B7" w:rsidP="00B551B7">
      <w:pPr>
        <w:pStyle w:val="REDDhdg4"/>
        <w:jc w:val="both"/>
        <w:rPr>
          <w:rFonts w:asciiTheme="minorHAnsi" w:hAnsiTheme="minorHAnsi"/>
          <w:i w:val="0"/>
          <w:sz w:val="24"/>
          <w:szCs w:val="24"/>
        </w:rPr>
      </w:pPr>
      <w:bookmarkStart w:id="138" w:name="_Toc453741902"/>
      <w:bookmarkStart w:id="139" w:name="_Toc455966201"/>
      <w:r w:rsidRPr="00B551B7">
        <w:rPr>
          <w:rFonts w:asciiTheme="minorHAnsi" w:hAnsiTheme="minorHAnsi"/>
          <w:i w:val="0"/>
          <w:color w:val="auto"/>
          <w:sz w:val="24"/>
          <w:szCs w:val="24"/>
        </w:rPr>
        <w:t xml:space="preserve">5.2.4- </w:t>
      </w:r>
      <w:r w:rsidR="00297831" w:rsidRPr="00B551B7">
        <w:rPr>
          <w:rFonts w:asciiTheme="minorHAnsi" w:hAnsiTheme="minorHAnsi"/>
          <w:i w:val="0"/>
          <w:sz w:val="24"/>
          <w:szCs w:val="24"/>
        </w:rPr>
        <w:t>Intégration des bénéfices non-carbone et des autres processus de suivi dans le SYNA-MRV</w:t>
      </w:r>
      <w:bookmarkEnd w:id="138"/>
      <w:bookmarkEnd w:id="139"/>
    </w:p>
    <w:p w:rsidR="00761509" w:rsidRDefault="00297831" w:rsidP="00297831">
      <w:pPr>
        <w:pStyle w:val="NormalREDD"/>
        <w:jc w:val="both"/>
        <w:rPr>
          <w:lang w:eastAsia="ja-JP"/>
        </w:rPr>
      </w:pPr>
      <w:r w:rsidRPr="00863D24">
        <w:rPr>
          <w:lang w:eastAsia="ja-JP"/>
        </w:rPr>
        <w:t xml:space="preserve">En dehors du suivi des émissions et des absorptions de carbone et d’autres gaz à effet de serre décrit dans le chapitre précédent, d’autres éléments et aspects de la mise en œuvre de REDD+ nécessitent la mise en place d’un système d’information et de suivi efficient, efficace et transparent au niveau national. </w:t>
      </w:r>
    </w:p>
    <w:p w:rsidR="00297831" w:rsidRPr="00863D24" w:rsidRDefault="00297831" w:rsidP="00297831">
      <w:pPr>
        <w:pStyle w:val="NormalREDD"/>
        <w:jc w:val="both"/>
        <w:rPr>
          <w:lang w:eastAsia="ja-JP"/>
        </w:rPr>
      </w:pPr>
      <w:r w:rsidRPr="00863D24">
        <w:rPr>
          <w:lang w:eastAsia="ja-JP"/>
        </w:rPr>
        <w:t xml:space="preserve">Au-delà du seul carbone forestier, le système de suivi global REDD+ congolais incorporera donc à terme les éléments suivants : </w:t>
      </w:r>
    </w:p>
    <w:p w:rsidR="00297831" w:rsidRPr="00863D24" w:rsidRDefault="00297831" w:rsidP="00761509">
      <w:pPr>
        <w:pStyle w:val="REDDbull-Indnt"/>
        <w:numPr>
          <w:ilvl w:val="0"/>
          <w:numId w:val="1"/>
        </w:numPr>
        <w:jc w:val="both"/>
        <w:rPr>
          <w:lang w:eastAsia="ja-JP"/>
        </w:rPr>
      </w:pPr>
      <w:r w:rsidRPr="00863D24">
        <w:t xml:space="preserve">Suivi des impacts de la mise en œuvre de la stratégie nationale REDD+ sur l’environnement et sur le milieu social, relié à la conduite de travaux sur les sauvegardes sociales et environnementales ; </w:t>
      </w:r>
    </w:p>
    <w:p w:rsidR="00297831" w:rsidRPr="00863D24" w:rsidRDefault="00297831" w:rsidP="00761509">
      <w:pPr>
        <w:pStyle w:val="REDDbull-Indnt"/>
        <w:numPr>
          <w:ilvl w:val="0"/>
          <w:numId w:val="1"/>
        </w:numPr>
        <w:jc w:val="both"/>
        <w:rPr>
          <w:lang w:eastAsia="ja-JP"/>
        </w:rPr>
      </w:pPr>
      <w:r w:rsidRPr="00863D24">
        <w:rPr>
          <w:lang w:eastAsia="ja-JP"/>
        </w:rPr>
        <w:t xml:space="preserve">Suivi de la gouvernance de la mise en œuvre de REDD+ au niveau national, plus particulièrement le fonctionnement des arrangements nationaux de la REDD+ ; </w:t>
      </w:r>
    </w:p>
    <w:p w:rsidR="00297831" w:rsidRPr="00863D24" w:rsidRDefault="00297831" w:rsidP="00761509">
      <w:pPr>
        <w:pStyle w:val="REDDbull-Indnt"/>
        <w:numPr>
          <w:ilvl w:val="0"/>
          <w:numId w:val="1"/>
        </w:numPr>
        <w:jc w:val="both"/>
        <w:rPr>
          <w:lang w:eastAsia="ja-JP"/>
        </w:rPr>
      </w:pPr>
      <w:r w:rsidRPr="00863D24">
        <w:t xml:space="preserve">Suivi de l’évolution des principaux facteurs sous-jacents de la déforestation et de la dégradation des forêts. </w:t>
      </w:r>
    </w:p>
    <w:p w:rsidR="00297831" w:rsidRPr="00863D24" w:rsidRDefault="00297831" w:rsidP="00297831">
      <w:pPr>
        <w:pStyle w:val="NormalREDD"/>
        <w:jc w:val="both"/>
      </w:pPr>
      <w:r w:rsidRPr="00863D24">
        <w:rPr>
          <w:lang w:eastAsia="ja-JP"/>
        </w:rPr>
        <w:t>Dans la mesure du possible, le système de suivi des autres bénéfices et impacts de REDD+ s’appuiera sur des systèmes de suivi environnemental et socio-économique existants, notamment l’APV-FLEGT pour la gouvernance forestière et le cadre normatif existant des études d’impacts environnemental et social.</w:t>
      </w:r>
    </w:p>
    <w:p w:rsidR="00297831" w:rsidRPr="00863D24" w:rsidRDefault="00297831" w:rsidP="00297831">
      <w:pPr>
        <w:pStyle w:val="NormalREDD"/>
        <w:jc w:val="both"/>
        <w:rPr>
          <w:b/>
        </w:rPr>
      </w:pPr>
      <w:r w:rsidRPr="00863D24">
        <w:lastRenderedPageBreak/>
        <w:t xml:space="preserve">Les bénéfices non carbones socio-économiques et environnementaux ont été identifiés à travers l’exploitation de la fiche F6 de l’IFN, du rapport sur les PFNL du MEFDD, la recherche documentaire et des interviews auprès des acteurs concernés.  Il a été distingué entre autres, les bénéfices non carbones suivants : </w:t>
      </w:r>
    </w:p>
    <w:p w:rsidR="00297831" w:rsidRPr="00863D24" w:rsidRDefault="00297831" w:rsidP="00761509">
      <w:pPr>
        <w:pStyle w:val="REDDbull-Indnt"/>
        <w:numPr>
          <w:ilvl w:val="0"/>
          <w:numId w:val="1"/>
        </w:numPr>
        <w:jc w:val="both"/>
      </w:pPr>
      <w:r w:rsidRPr="00863D24">
        <w:t>Création de fonds de développement local ;</w:t>
      </w:r>
    </w:p>
    <w:p w:rsidR="00297831" w:rsidRPr="00863D24" w:rsidRDefault="00297831" w:rsidP="00761509">
      <w:pPr>
        <w:pStyle w:val="REDDbull-Indnt"/>
        <w:numPr>
          <w:ilvl w:val="0"/>
          <w:numId w:val="1"/>
        </w:numPr>
        <w:jc w:val="both"/>
      </w:pPr>
      <w:r w:rsidRPr="00863D24">
        <w:t>Création d’emplois directs et indirects ;</w:t>
      </w:r>
    </w:p>
    <w:p w:rsidR="00297831" w:rsidRPr="00863D24" w:rsidRDefault="00297831" w:rsidP="00761509">
      <w:pPr>
        <w:pStyle w:val="REDDbull-Indnt"/>
        <w:numPr>
          <w:ilvl w:val="0"/>
          <w:numId w:val="1"/>
        </w:numPr>
        <w:jc w:val="both"/>
      </w:pPr>
      <w:r w:rsidRPr="00863D24">
        <w:t>Accroissement du niveau de compétences et éducationnel du personnel et des populations locales ;</w:t>
      </w:r>
    </w:p>
    <w:p w:rsidR="00297831" w:rsidRPr="00863D24" w:rsidRDefault="00297831" w:rsidP="00761509">
      <w:pPr>
        <w:pStyle w:val="REDDbull-Indnt"/>
        <w:numPr>
          <w:ilvl w:val="0"/>
          <w:numId w:val="1"/>
        </w:numPr>
        <w:jc w:val="both"/>
      </w:pPr>
      <w:r w:rsidRPr="00863D24">
        <w:t>Accessibilité et désenclavement (Voie d’accès) ;</w:t>
      </w:r>
    </w:p>
    <w:p w:rsidR="00297831" w:rsidRPr="00863D24" w:rsidRDefault="00297831" w:rsidP="00761509">
      <w:pPr>
        <w:pStyle w:val="REDDbull-Indnt"/>
        <w:numPr>
          <w:ilvl w:val="0"/>
          <w:numId w:val="1"/>
        </w:numPr>
        <w:jc w:val="both"/>
      </w:pPr>
      <w:r w:rsidRPr="00863D24">
        <w:t>Accès à l’eau potable (Diminution des maladies hydriques) ;</w:t>
      </w:r>
    </w:p>
    <w:p w:rsidR="00297831" w:rsidRPr="00863D24" w:rsidRDefault="00297831" w:rsidP="00761509">
      <w:pPr>
        <w:pStyle w:val="REDDbull-Indnt"/>
        <w:numPr>
          <w:ilvl w:val="0"/>
          <w:numId w:val="1"/>
        </w:numPr>
        <w:jc w:val="both"/>
      </w:pPr>
      <w:r w:rsidRPr="00863D24">
        <w:t>Appui à la femme rurale (activités avec le genre;</w:t>
      </w:r>
    </w:p>
    <w:p w:rsidR="00297831" w:rsidRPr="00863D24" w:rsidRDefault="00297831" w:rsidP="00761509">
      <w:pPr>
        <w:pStyle w:val="REDDbull-Indnt"/>
        <w:numPr>
          <w:ilvl w:val="0"/>
          <w:numId w:val="1"/>
        </w:numPr>
        <w:jc w:val="both"/>
      </w:pPr>
      <w:r w:rsidRPr="00863D24">
        <w:t>Education (construction des infrastructures scolaires) ;</w:t>
      </w:r>
    </w:p>
    <w:p w:rsidR="00297831" w:rsidRPr="00863D24" w:rsidRDefault="00297831" w:rsidP="00761509">
      <w:pPr>
        <w:pStyle w:val="REDDbull-Indnt"/>
        <w:numPr>
          <w:ilvl w:val="0"/>
          <w:numId w:val="1"/>
        </w:numPr>
        <w:jc w:val="both"/>
      </w:pPr>
      <w:r w:rsidRPr="00863D24">
        <w:t>Santé (construction des infrastructures sanitaires et prestations médicales) ;</w:t>
      </w:r>
    </w:p>
    <w:p w:rsidR="00297831" w:rsidRPr="00863D24" w:rsidRDefault="00297831" w:rsidP="00761509">
      <w:pPr>
        <w:pStyle w:val="REDDbull-Indnt"/>
        <w:numPr>
          <w:ilvl w:val="0"/>
          <w:numId w:val="1"/>
        </w:numPr>
        <w:jc w:val="both"/>
      </w:pPr>
      <w:r w:rsidRPr="00863D24">
        <w:t>Développement communautaire et des populations locales.</w:t>
      </w:r>
    </w:p>
    <w:p w:rsidR="00297831" w:rsidRPr="00863D24" w:rsidRDefault="00297831" w:rsidP="00297831">
      <w:pPr>
        <w:pStyle w:val="NormalREDD"/>
        <w:jc w:val="both"/>
      </w:pPr>
      <w:r w:rsidRPr="00863D24">
        <w:t>Les bénéfices non carbones identifiés ont été cartographiés selon l’approche suivante :</w:t>
      </w:r>
    </w:p>
    <w:p w:rsidR="00297831" w:rsidRPr="00863D24" w:rsidRDefault="00297831" w:rsidP="00761509">
      <w:pPr>
        <w:pStyle w:val="REDDbull-Indnt"/>
        <w:numPr>
          <w:ilvl w:val="0"/>
          <w:numId w:val="1"/>
        </w:numPr>
        <w:jc w:val="both"/>
      </w:pPr>
      <w:r w:rsidRPr="00863D24">
        <w:t>Collecte des données par des observations directes et indirectes;</w:t>
      </w:r>
    </w:p>
    <w:p w:rsidR="00297831" w:rsidRPr="00863D24" w:rsidRDefault="00297831" w:rsidP="00761509">
      <w:pPr>
        <w:pStyle w:val="REDDbull-Indnt"/>
        <w:numPr>
          <w:ilvl w:val="0"/>
          <w:numId w:val="1"/>
        </w:numPr>
        <w:jc w:val="both"/>
      </w:pPr>
      <w:r w:rsidRPr="00863D24">
        <w:t>Traitement des données;</w:t>
      </w:r>
    </w:p>
    <w:p w:rsidR="00297831" w:rsidRPr="00863D24" w:rsidRDefault="00297831" w:rsidP="00761509">
      <w:pPr>
        <w:pStyle w:val="REDDbull-Indnt"/>
        <w:numPr>
          <w:ilvl w:val="0"/>
          <w:numId w:val="1"/>
        </w:numPr>
        <w:jc w:val="both"/>
      </w:pPr>
      <w:r w:rsidRPr="00863D24">
        <w:t xml:space="preserve">Production de cartes ; </w:t>
      </w:r>
    </w:p>
    <w:p w:rsidR="00297831" w:rsidRPr="00863D24" w:rsidRDefault="00297831" w:rsidP="00761509">
      <w:pPr>
        <w:pStyle w:val="REDDbull-Indnt"/>
        <w:numPr>
          <w:ilvl w:val="0"/>
          <w:numId w:val="1"/>
        </w:numPr>
        <w:jc w:val="both"/>
      </w:pPr>
      <w:r w:rsidRPr="00863D24">
        <w:t>Proposition des mesures des sauvegardes sociales et environnementales sur des bénéfices multiples;</w:t>
      </w:r>
    </w:p>
    <w:p w:rsidR="00297831" w:rsidRPr="00314644" w:rsidRDefault="00297831" w:rsidP="00761509">
      <w:pPr>
        <w:pStyle w:val="REDDbull-Indnt"/>
        <w:numPr>
          <w:ilvl w:val="0"/>
          <w:numId w:val="1"/>
        </w:numPr>
        <w:jc w:val="both"/>
      </w:pPr>
      <w:r w:rsidRPr="00863D24">
        <w:t xml:space="preserve">Examen et validation par les parties prenantes. </w:t>
      </w:r>
    </w:p>
    <w:p w:rsidR="00297831" w:rsidRPr="00863D24" w:rsidRDefault="00297831" w:rsidP="00297831">
      <w:pPr>
        <w:ind w:right="-46"/>
        <w:jc w:val="both"/>
        <w:rPr>
          <w:color w:val="C00000"/>
        </w:rPr>
      </w:pPr>
    </w:p>
    <w:p w:rsidR="00297831" w:rsidRPr="00863D24" w:rsidRDefault="00297831" w:rsidP="00297831">
      <w:pPr>
        <w:ind w:right="-46"/>
        <w:jc w:val="both"/>
        <w:rPr>
          <w:lang w:eastAsia="ja-JP"/>
        </w:rPr>
      </w:pPr>
      <w:r w:rsidRPr="00863D24">
        <w:rPr>
          <w:lang w:eastAsia="ja-JP"/>
        </w:rPr>
        <w:t xml:space="preserve">Tout comme pour le système de suivi des émissions et des absorptions de carbone, la transparence des données recueillies dans le cadre du suivi des autres bénéfices et impacts sera très importante. Le Congo compte </w:t>
      </w:r>
      <w:r w:rsidRPr="00863D24">
        <w:rPr>
          <w:b/>
          <w:lang w:eastAsia="ja-JP"/>
        </w:rPr>
        <w:t>assurer cette transparence</w:t>
      </w:r>
      <w:r w:rsidRPr="00863D24">
        <w:rPr>
          <w:lang w:eastAsia="ja-JP"/>
        </w:rPr>
        <w:t xml:space="preserve"> à travers les trois mécanismes suivants :</w:t>
      </w:r>
    </w:p>
    <w:p w:rsidR="00297831" w:rsidRPr="00863D24" w:rsidRDefault="00297831" w:rsidP="00761509">
      <w:pPr>
        <w:pStyle w:val="REDDbull-Indnt"/>
        <w:numPr>
          <w:ilvl w:val="0"/>
          <w:numId w:val="1"/>
        </w:numPr>
        <w:jc w:val="both"/>
      </w:pPr>
      <w:r w:rsidRPr="00863D24">
        <w:t>Le registre national REDD+ devra comporter toutes les informations relatives aux différentes initiatives REDD+ au niveau national. Ces informations seront publiées, ce qui permettra aux différentes parties prenantes de les vérifier de manière indépendante et de les critiquer si besoin est ;</w:t>
      </w:r>
    </w:p>
    <w:p w:rsidR="00297831" w:rsidRPr="00863D24" w:rsidRDefault="00297831" w:rsidP="00761509">
      <w:pPr>
        <w:pStyle w:val="REDDbull-Indnt"/>
        <w:numPr>
          <w:ilvl w:val="0"/>
          <w:numId w:val="1"/>
        </w:numPr>
        <w:jc w:val="both"/>
      </w:pPr>
      <w:r w:rsidRPr="00863D24">
        <w:t xml:space="preserve">Un appui sera fourni à </w:t>
      </w:r>
      <w:r w:rsidRPr="00790AF1">
        <w:t>l’observatoire indépendant</w:t>
      </w:r>
      <w:r w:rsidRPr="00863D24">
        <w:t xml:space="preserve"> du secteur forestier, afin de lui permettre d’assumer son rôle de supervision plus particulièrement au niveau du secteur forestier ;</w:t>
      </w:r>
    </w:p>
    <w:p w:rsidR="00297831" w:rsidRPr="00863D24" w:rsidRDefault="00297831" w:rsidP="00761509">
      <w:pPr>
        <w:pStyle w:val="REDDbull-Indnt"/>
        <w:numPr>
          <w:ilvl w:val="0"/>
          <w:numId w:val="1"/>
        </w:numPr>
        <w:jc w:val="both"/>
      </w:pPr>
      <w:r w:rsidRPr="00863D24">
        <w:t>L’implication de toutes les parties prenantes de la REDD+, notamment des organisations non gouvernementales et les associations de la société civile et le secteur privé, assurera une supervision indépendante additionnelle des résultats du suivi des autres bénéfices et impacts de la REDD+ à tous les niveaux.</w:t>
      </w:r>
    </w:p>
    <w:p w:rsidR="00297831" w:rsidRPr="00863D24" w:rsidRDefault="00297831" w:rsidP="00297831">
      <w:pPr>
        <w:ind w:right="-46"/>
        <w:jc w:val="both"/>
        <w:rPr>
          <w:rFonts w:ascii="Arial" w:hAnsi="Arial"/>
        </w:rPr>
      </w:pPr>
    </w:p>
    <w:p w:rsidR="00297831" w:rsidRPr="00B551B7" w:rsidRDefault="00B551B7" w:rsidP="00B551B7">
      <w:pPr>
        <w:pStyle w:val="REDDhdg4"/>
        <w:jc w:val="both"/>
        <w:rPr>
          <w:rFonts w:asciiTheme="minorHAnsi" w:hAnsiTheme="minorHAnsi"/>
          <w:i w:val="0"/>
          <w:color w:val="auto"/>
          <w:sz w:val="24"/>
          <w:szCs w:val="24"/>
        </w:rPr>
      </w:pPr>
      <w:bookmarkStart w:id="140" w:name="_Toc453741903"/>
      <w:bookmarkStart w:id="141" w:name="_Toc455966202"/>
      <w:r w:rsidRPr="00B551B7">
        <w:rPr>
          <w:rFonts w:asciiTheme="minorHAnsi" w:hAnsiTheme="minorHAnsi"/>
          <w:i w:val="0"/>
          <w:color w:val="auto"/>
          <w:sz w:val="24"/>
          <w:szCs w:val="24"/>
        </w:rPr>
        <w:t xml:space="preserve">5.2.5- </w:t>
      </w:r>
      <w:r w:rsidR="00297831" w:rsidRPr="00B551B7">
        <w:rPr>
          <w:i w:val="0"/>
          <w:sz w:val="24"/>
          <w:szCs w:val="24"/>
        </w:rPr>
        <w:t>Historique et compétence en surveillance</w:t>
      </w:r>
      <w:bookmarkEnd w:id="140"/>
      <w:bookmarkEnd w:id="141"/>
    </w:p>
    <w:p w:rsidR="00297831" w:rsidRPr="00961F77" w:rsidRDefault="00297831" w:rsidP="00297831">
      <w:pPr>
        <w:pStyle w:val="NormalREDD"/>
        <w:jc w:val="both"/>
      </w:pPr>
      <w:r w:rsidRPr="00961F77">
        <w:t>La République du Congo ne sera pas à son premier exercice en matière de surveillance des forêts.</w:t>
      </w:r>
      <w:r>
        <w:t xml:space="preserve"> </w:t>
      </w:r>
      <w:r w:rsidRPr="00961F77">
        <w:t xml:space="preserve"> Le pays avec l’appui de l’Organisation Internationale des Bois (OIBT) et de la FAO </w:t>
      </w:r>
      <w:r>
        <w:t xml:space="preserve">a </w:t>
      </w:r>
      <w:r w:rsidRPr="00961F77">
        <w:t>déjà mis en place :</w:t>
      </w:r>
    </w:p>
    <w:p w:rsidR="00297831" w:rsidRPr="00961F77" w:rsidRDefault="00297831" w:rsidP="00761509">
      <w:pPr>
        <w:pStyle w:val="REDDbull-Indnt"/>
        <w:numPr>
          <w:ilvl w:val="0"/>
          <w:numId w:val="1"/>
        </w:numPr>
        <w:jc w:val="both"/>
      </w:pPr>
      <w:r w:rsidRPr="00961F77">
        <w:t>Le projet OIBT- PD 176 « Application de la loi forestière sur la base de la télédétection et du Système d’Information Géographique », qui a pris fin en Janvier 2007 et qui a permis d’équiper le CNIAF en matériel cartographique et en imagerie satellitaire (Landsat 7) couvrant l’ensemble</w:t>
      </w:r>
      <w:r>
        <w:t xml:space="preserve"> du pays</w:t>
      </w:r>
      <w:r w:rsidRPr="00961F77">
        <w:t>.</w:t>
      </w:r>
    </w:p>
    <w:p w:rsidR="00297831" w:rsidRPr="00961F77" w:rsidRDefault="00297831" w:rsidP="00761509">
      <w:pPr>
        <w:pStyle w:val="REDDbull-Indnt"/>
        <w:numPr>
          <w:ilvl w:val="0"/>
          <w:numId w:val="1"/>
        </w:numPr>
        <w:jc w:val="both"/>
      </w:pPr>
      <w:r w:rsidRPr="00961F77">
        <w:t>Le projet OIBT PD 360/05 basé sur la télédétection via les images aériennes numériques multispectrales, à haute résolution (10-50 cm), a été initié pour mettre en œuvre un système de suivi transparent de l’aménagement des forêts, au niveau national et au niveau UFA.</w:t>
      </w:r>
    </w:p>
    <w:p w:rsidR="00297831" w:rsidRDefault="00297831" w:rsidP="00297831">
      <w:pPr>
        <w:pStyle w:val="NormalREDD"/>
        <w:jc w:val="both"/>
      </w:pPr>
      <w:r w:rsidRPr="00961F77">
        <w:t xml:space="preserve">Depuis 2005, la République du Congo avait conclu une convention de collaboration entre le MEFDD et le World Ressources Institute (WRI) pour la mise en place d’un Système d’Information de la Gestion Forestière (SIGEF). </w:t>
      </w:r>
      <w:r>
        <w:t xml:space="preserve"> </w:t>
      </w:r>
    </w:p>
    <w:p w:rsidR="00297831" w:rsidRDefault="00297831" w:rsidP="00297831">
      <w:pPr>
        <w:pStyle w:val="NormalREDD"/>
        <w:jc w:val="both"/>
      </w:pPr>
      <w:r w:rsidRPr="00961F77">
        <w:t xml:space="preserve">En Avril 2007, </w:t>
      </w:r>
      <w:r>
        <w:t xml:space="preserve">elle </w:t>
      </w:r>
      <w:r w:rsidRPr="00961F77">
        <w:t xml:space="preserve"> a été également conclu un protocole d’accord avec deux organismes </w:t>
      </w:r>
      <w:r>
        <w:t>(</w:t>
      </w:r>
      <w:r w:rsidRPr="00961F77">
        <w:t>Forest Monitor et Ressources Extraction Monitoring</w:t>
      </w:r>
      <w:r>
        <w:t>)</w:t>
      </w:r>
      <w:r w:rsidRPr="00961F77">
        <w:t xml:space="preserve"> pour l’opérationnalisation d’un Observatoire Indépendant du secteur </w:t>
      </w:r>
      <w:r w:rsidRPr="00961F77">
        <w:lastRenderedPageBreak/>
        <w:t xml:space="preserve">Forestier (OIF), pour la mise en application de la loi forestière et de la gouvernance en République du Congo. Cette expérience sera capitalisée dans le cadre de la mise en place du système d’information sur les sauvegardes et le partage des bénéfices multiples. </w:t>
      </w:r>
    </w:p>
    <w:p w:rsidR="00297831" w:rsidRPr="00D85D68" w:rsidRDefault="00297831" w:rsidP="00297831">
      <w:pPr>
        <w:pStyle w:val="NormalREDD"/>
        <w:jc w:val="both"/>
      </w:pPr>
      <w:r w:rsidRPr="00D85D68">
        <w:t>Pour la République du Congo, le Système d’Information sur les Sauvegardes ou SIS</w:t>
      </w:r>
      <w:r>
        <w:t xml:space="preserve"> </w:t>
      </w:r>
      <w:r w:rsidRPr="001A7B06">
        <w:t>(cf. Chapitre 4)</w:t>
      </w:r>
      <w:r w:rsidRPr="00D85D68">
        <w:t xml:space="preserve"> est un des outils de base pour susciter tout à la fois, le consensus national, la transparence et la bonne gouvernance.  Il offre</w:t>
      </w:r>
      <w:r w:rsidR="00761509">
        <w:t>:</w:t>
      </w:r>
    </w:p>
    <w:p w:rsidR="00297831" w:rsidRPr="00D85D68" w:rsidRDefault="00297831" w:rsidP="00761509">
      <w:pPr>
        <w:pStyle w:val="REDDbull-Indnt"/>
        <w:numPr>
          <w:ilvl w:val="0"/>
          <w:numId w:val="1"/>
        </w:numPr>
        <w:jc w:val="both"/>
      </w:pPr>
      <w:r w:rsidRPr="00D85D68">
        <w:t>Un cadre global résultant d’une large consultation internationale qui couvre les sauvegardes REDD+ de la CCNUCC ;</w:t>
      </w:r>
    </w:p>
    <w:p w:rsidR="00297831" w:rsidRPr="00D85D68" w:rsidRDefault="00297831" w:rsidP="00761509">
      <w:pPr>
        <w:pStyle w:val="REDDbull-Indnt"/>
        <w:numPr>
          <w:ilvl w:val="0"/>
          <w:numId w:val="1"/>
        </w:numPr>
        <w:jc w:val="both"/>
      </w:pPr>
      <w:r w:rsidRPr="00D85D68">
        <w:t>Une évaluation par les parties prenantes qui permet un rapport crédible sur les sauvegardes, accroît la transparence et la recevabilité ;</w:t>
      </w:r>
    </w:p>
    <w:p w:rsidR="00297831" w:rsidRPr="00D85D68" w:rsidRDefault="00297831" w:rsidP="00761509">
      <w:pPr>
        <w:pStyle w:val="REDDbull-Indnt"/>
        <w:numPr>
          <w:ilvl w:val="0"/>
          <w:numId w:val="1"/>
        </w:numPr>
        <w:jc w:val="both"/>
      </w:pPr>
      <w:r w:rsidRPr="00D85D68">
        <w:t>Un processus impliquant des multi-acteurs et une gouvernance qui renforcent la confiance et l'engagement constructif et favorisent l'appropriation partagée par le gouvernement et la société civile ;</w:t>
      </w:r>
    </w:p>
    <w:p w:rsidR="00297831" w:rsidRPr="00D85D68" w:rsidRDefault="00297831" w:rsidP="00761509">
      <w:pPr>
        <w:pStyle w:val="REDDbull-Indnt"/>
        <w:numPr>
          <w:ilvl w:val="0"/>
          <w:numId w:val="1"/>
        </w:numPr>
        <w:jc w:val="both"/>
      </w:pPr>
      <w:r w:rsidRPr="00D85D68">
        <w:t>Un rapport d'évaluation qui identifie les domaines à améliorer dans le programme REDD+, en évitant de causer du tort tout en promouvant les avantages ;</w:t>
      </w:r>
    </w:p>
    <w:p w:rsidR="00297831" w:rsidRPr="005F7C54" w:rsidRDefault="00297831" w:rsidP="00761509">
      <w:pPr>
        <w:pStyle w:val="REDDbull-Indnt"/>
        <w:numPr>
          <w:ilvl w:val="0"/>
          <w:numId w:val="1"/>
        </w:numPr>
        <w:jc w:val="both"/>
      </w:pPr>
      <w:r w:rsidRPr="005F7C54">
        <w:t>Un rapport crédible sur le respect des sauvegardes</w:t>
      </w:r>
    </w:p>
    <w:p w:rsidR="00297831" w:rsidRPr="005F7C54" w:rsidRDefault="00297831" w:rsidP="00761509">
      <w:pPr>
        <w:pStyle w:val="REDDbull-Indnt"/>
        <w:numPr>
          <w:ilvl w:val="0"/>
          <w:numId w:val="1"/>
        </w:numPr>
        <w:jc w:val="both"/>
      </w:pPr>
      <w:r w:rsidRPr="005F7C54">
        <w:t>Un suivi des multiples avantages sentis par les bénéficiaires qui démontrera la qualité du programme REDD+ pour les bailleurs de fonds et pour un financement basé sur les résultats.</w:t>
      </w:r>
    </w:p>
    <w:p w:rsidR="00297831" w:rsidRPr="00961F77" w:rsidRDefault="00297831" w:rsidP="00297831">
      <w:pPr>
        <w:pStyle w:val="NormalREDD"/>
        <w:jc w:val="both"/>
      </w:pPr>
      <w:r w:rsidRPr="00961F77">
        <w:t xml:space="preserve">Le CNIAF dispose déjà d’une base de données cartographique significative et d’une équipe composée de 15 techniciens qui travaillent sur la cartographie thématique des forêts, la télédétection, la photo interprétation et la gestion de l’information spatiale (SIG) des UFA et des Aires protégées. Cette équipe qui connait une nette amélioration en terme d’effectifs et de capacité opérationnelle, a déjà bénéficié des formations sur « TerraAmazon » dispensé par les experts de l’INPE au Brésil (en 2013 et 2014) et à Brazzaville (en 2015). </w:t>
      </w:r>
    </w:p>
    <w:p w:rsidR="00297831" w:rsidRPr="00961F77" w:rsidRDefault="00297831" w:rsidP="00297831">
      <w:pPr>
        <w:pStyle w:val="NormalREDD"/>
        <w:jc w:val="both"/>
      </w:pPr>
      <w:r w:rsidRPr="00961F77">
        <w:t>Les travaux de l’Inventaire Forestier National (IFN), ont permis à la République du Congo de mettre en place un important dispositif de placettes permanentes pour le suivi périodique des classes d’occupation des terres et de la dynamique forestière. La cartographie d’occupation des Terres en cours de finalisation sera un précis outil d’aide à la décision du Plan National d’Affectation des Terres (PNAT) en cours de consolidation en vue de leur validation nationale.</w:t>
      </w:r>
    </w:p>
    <w:p w:rsidR="00297831" w:rsidRPr="00961F77" w:rsidRDefault="00297831" w:rsidP="00297831">
      <w:pPr>
        <w:pStyle w:val="NormalREDD"/>
        <w:jc w:val="both"/>
      </w:pPr>
      <w:r w:rsidRPr="00961F77">
        <w:t xml:space="preserve">L’opérationnalisation de la station de réception des images satellites de Libreville au Gabon (au Sud Ouest du pays), se présente comme une opportunité pour la République du Congo, qui envisage de mettre en place le programme dit « TERRA-MAYOMBE » une adaptation de TerraAmazone pour la République du Congo. </w:t>
      </w:r>
    </w:p>
    <w:p w:rsidR="00297831" w:rsidRPr="00961F77" w:rsidRDefault="00297831" w:rsidP="00297831">
      <w:pPr>
        <w:jc w:val="both"/>
        <w:rPr>
          <w:rFonts w:ascii="Arial" w:hAnsi="Arial" w:cs="Arial"/>
        </w:rPr>
      </w:pPr>
    </w:p>
    <w:p w:rsidR="00297831" w:rsidRPr="00961F77" w:rsidRDefault="00297831" w:rsidP="00297831">
      <w:pPr>
        <w:jc w:val="both"/>
        <w:rPr>
          <w:rFonts w:ascii="Arial" w:hAnsi="Arial" w:cs="Arial"/>
        </w:rPr>
      </w:pPr>
    </w:p>
    <w:p w:rsidR="00297831" w:rsidRPr="00961F77" w:rsidRDefault="00297831" w:rsidP="00297831">
      <w:pPr>
        <w:autoSpaceDE w:val="0"/>
        <w:autoSpaceDN w:val="0"/>
        <w:adjustRightInd w:val="0"/>
        <w:spacing w:after="240"/>
        <w:ind w:left="1440"/>
        <w:jc w:val="both"/>
        <w:sectPr w:rsidR="00297831" w:rsidRPr="00961F77" w:rsidSect="00380A00">
          <w:headerReference w:type="default" r:id="rId100"/>
          <w:pgSz w:w="11906" w:h="16838"/>
          <w:pgMar w:top="1440" w:right="926" w:bottom="1440" w:left="990" w:header="720" w:footer="982" w:gutter="0"/>
          <w:pgBorders w:offsetFrom="page">
            <w:top w:val="single" w:sz="36" w:space="24" w:color="FFFFFF"/>
            <w:left w:val="single" w:sz="36" w:space="24" w:color="FFFFFF"/>
            <w:bottom w:val="single" w:sz="36" w:space="24" w:color="FFFFFF"/>
            <w:right w:val="single" w:sz="36" w:space="24" w:color="FFFFFF"/>
          </w:pgBorders>
          <w:cols w:space="720"/>
          <w:docGrid w:linePitch="360"/>
        </w:sectPr>
      </w:pPr>
    </w:p>
    <w:p w:rsidR="00297831" w:rsidRPr="00961F77" w:rsidRDefault="00297831" w:rsidP="00297831">
      <w:pPr>
        <w:jc w:val="both"/>
        <w:rPr>
          <w:rFonts w:ascii="Arial" w:hAnsi="Arial" w:cs="Arial"/>
        </w:rPr>
      </w:pPr>
      <w:bookmarkStart w:id="142" w:name="_Toc393882582"/>
      <w:bookmarkStart w:id="143" w:name="_Toc393882953"/>
      <w:bookmarkStart w:id="144" w:name="_Toc393883843"/>
      <w:bookmarkStart w:id="145" w:name="_Toc394050228"/>
      <w:bookmarkStart w:id="146" w:name="_Toc394071166"/>
      <w:bookmarkStart w:id="147" w:name="_Toc393882583"/>
      <w:bookmarkStart w:id="148" w:name="_Toc393882954"/>
      <w:bookmarkStart w:id="149" w:name="_Toc393883844"/>
      <w:bookmarkStart w:id="150" w:name="_Toc394050229"/>
      <w:bookmarkStart w:id="151" w:name="_Toc394071167"/>
      <w:bookmarkStart w:id="152" w:name="_Toc395874220"/>
      <w:bookmarkEnd w:id="142"/>
      <w:bookmarkEnd w:id="143"/>
      <w:bookmarkEnd w:id="144"/>
      <w:bookmarkEnd w:id="145"/>
      <w:bookmarkEnd w:id="146"/>
      <w:bookmarkEnd w:id="147"/>
      <w:bookmarkEnd w:id="148"/>
      <w:bookmarkEnd w:id="149"/>
      <w:bookmarkEnd w:id="150"/>
      <w:bookmarkEnd w:id="151"/>
    </w:p>
    <w:p w:rsidR="00297831" w:rsidRPr="00B551B7" w:rsidRDefault="00B551B7" w:rsidP="00B551B7">
      <w:pPr>
        <w:pStyle w:val="REDDhdg2"/>
        <w:numPr>
          <w:ilvl w:val="0"/>
          <w:numId w:val="0"/>
        </w:numPr>
        <w:ind w:left="360" w:hanging="360"/>
        <w:rPr>
          <w:color w:val="auto"/>
          <w:sz w:val="24"/>
          <w:szCs w:val="24"/>
        </w:rPr>
      </w:pPr>
      <w:bookmarkStart w:id="153" w:name="_Toc453741904"/>
      <w:bookmarkStart w:id="154" w:name="_Toc455966203"/>
      <w:r w:rsidRPr="00B551B7">
        <w:rPr>
          <w:color w:val="auto"/>
          <w:sz w:val="24"/>
          <w:szCs w:val="24"/>
        </w:rPr>
        <w:t xml:space="preserve">5.2.6- </w:t>
      </w:r>
      <w:r w:rsidR="00297831" w:rsidRPr="00B551B7">
        <w:rPr>
          <w:color w:val="auto"/>
          <w:sz w:val="24"/>
          <w:szCs w:val="24"/>
        </w:rPr>
        <w:t>Mode opératoire du SYNA-MNV de la République du Congo</w:t>
      </w:r>
      <w:bookmarkEnd w:id="153"/>
      <w:bookmarkEnd w:id="154"/>
    </w:p>
    <w:p w:rsidR="00D203AB" w:rsidRDefault="00D203AB" w:rsidP="00297831">
      <w:pPr>
        <w:pStyle w:val="REDDhdg3"/>
        <w:spacing w:before="120"/>
      </w:pPr>
      <w:bookmarkStart w:id="155" w:name="_Toc453741905"/>
      <w:bookmarkStart w:id="156" w:name="_Toc455966204"/>
    </w:p>
    <w:p w:rsidR="00761509" w:rsidRPr="00B551B7" w:rsidRDefault="00B551B7" w:rsidP="00B551B7">
      <w:pPr>
        <w:pStyle w:val="REDDhdg4"/>
        <w:jc w:val="both"/>
        <w:rPr>
          <w:rFonts w:asciiTheme="minorHAnsi" w:hAnsiTheme="minorHAnsi"/>
          <w:i w:val="0"/>
          <w:color w:val="auto"/>
          <w:sz w:val="24"/>
          <w:szCs w:val="24"/>
        </w:rPr>
      </w:pPr>
      <w:r w:rsidRPr="00B551B7">
        <w:rPr>
          <w:rFonts w:asciiTheme="minorHAnsi" w:hAnsiTheme="minorHAnsi"/>
          <w:i w:val="0"/>
          <w:color w:val="auto"/>
          <w:sz w:val="24"/>
          <w:szCs w:val="24"/>
        </w:rPr>
        <w:t xml:space="preserve">5.2.6.1- </w:t>
      </w:r>
      <w:r w:rsidR="00297831" w:rsidRPr="00B551B7">
        <w:rPr>
          <w:rFonts w:asciiTheme="minorHAnsi" w:hAnsiTheme="minorHAnsi"/>
          <w:i w:val="0"/>
          <w:color w:val="auto"/>
          <w:sz w:val="24"/>
          <w:szCs w:val="24"/>
        </w:rPr>
        <w:t>Mise en œuvre de la Fonction Surveillance pour le suivi des politiques et Mesures ou  « S » du SYNA-MNV</w:t>
      </w:r>
      <w:bookmarkEnd w:id="155"/>
      <w:bookmarkEnd w:id="156"/>
      <w:r w:rsidR="007D3D0E" w:rsidRPr="00B551B7">
        <w:rPr>
          <w:rFonts w:asciiTheme="minorHAnsi" w:hAnsiTheme="minorHAnsi"/>
          <w:i w:val="0"/>
          <w:color w:val="auto"/>
          <w:sz w:val="24"/>
          <w:szCs w:val="24"/>
        </w:rPr>
        <w:t xml:space="preserve"> </w:t>
      </w:r>
    </w:p>
    <w:p w:rsidR="003335FA" w:rsidRPr="00B551B7" w:rsidRDefault="003335FA" w:rsidP="00297831">
      <w:pPr>
        <w:pStyle w:val="REDDhdg3"/>
        <w:spacing w:before="120"/>
      </w:pPr>
    </w:p>
    <w:p w:rsidR="003335FA" w:rsidRPr="00B551B7" w:rsidRDefault="003335FA" w:rsidP="003335FA">
      <w:pPr>
        <w:pStyle w:val="REDDhdg4"/>
        <w:rPr>
          <w:rFonts w:asciiTheme="minorHAnsi" w:hAnsiTheme="minorHAnsi"/>
          <w:b w:val="0"/>
          <w:sz w:val="22"/>
          <w:szCs w:val="22"/>
        </w:rPr>
      </w:pPr>
      <w:r w:rsidRPr="00B551B7">
        <w:rPr>
          <w:rFonts w:asciiTheme="minorHAnsi" w:hAnsiTheme="minorHAnsi"/>
          <w:i w:val="0"/>
          <w:sz w:val="22"/>
          <w:szCs w:val="22"/>
          <w:u w:val="single"/>
        </w:rPr>
        <w:t>Tableau n°1</w:t>
      </w:r>
      <w:r w:rsidR="00D203AB" w:rsidRPr="00B551B7">
        <w:rPr>
          <w:rFonts w:asciiTheme="minorHAnsi" w:hAnsiTheme="minorHAnsi"/>
          <w:i w:val="0"/>
          <w:sz w:val="22"/>
          <w:szCs w:val="22"/>
          <w:u w:val="single"/>
        </w:rPr>
        <w:t>3</w:t>
      </w:r>
      <w:r w:rsidRPr="00B551B7">
        <w:rPr>
          <w:rFonts w:asciiTheme="minorHAnsi" w:hAnsiTheme="minorHAnsi"/>
          <w:i w:val="0"/>
          <w:sz w:val="22"/>
          <w:szCs w:val="22"/>
        </w:rPr>
        <w:t> :</w:t>
      </w:r>
      <w:r w:rsidRPr="00B551B7">
        <w:rPr>
          <w:rFonts w:asciiTheme="minorHAnsi" w:hAnsiTheme="minorHAnsi"/>
          <w:sz w:val="22"/>
          <w:szCs w:val="22"/>
        </w:rPr>
        <w:t xml:space="preserve"> </w:t>
      </w:r>
      <w:r w:rsidRPr="00B551B7">
        <w:rPr>
          <w:rFonts w:asciiTheme="minorHAnsi" w:hAnsiTheme="minorHAnsi"/>
          <w:b w:val="0"/>
          <w:sz w:val="22"/>
          <w:szCs w:val="22"/>
        </w:rPr>
        <w:t>Outils et approche méthodologique pour la mise en œuvre de la fonction Surveillance (S):</w:t>
      </w:r>
    </w:p>
    <w:tbl>
      <w:tblPr>
        <w:tblStyle w:val="TableGrid"/>
        <w:tblW w:w="4978" w:type="pct"/>
        <w:tblLook w:val="04A0" w:firstRow="1" w:lastRow="0" w:firstColumn="1" w:lastColumn="0" w:noHBand="0" w:noVBand="1"/>
      </w:tblPr>
      <w:tblGrid>
        <w:gridCol w:w="2660"/>
        <w:gridCol w:w="3169"/>
        <w:gridCol w:w="4308"/>
      </w:tblGrid>
      <w:tr w:rsidR="00297831" w:rsidRPr="00B551B7" w:rsidTr="001414C3">
        <w:trPr>
          <w:tblHeader/>
        </w:trPr>
        <w:tc>
          <w:tcPr>
            <w:tcW w:w="1312" w:type="pct"/>
            <w:tcBorders>
              <w:bottom w:val="single" w:sz="4" w:space="0" w:color="auto"/>
            </w:tcBorders>
          </w:tcPr>
          <w:p w:rsidR="00297831" w:rsidRPr="00B551B7" w:rsidDel="002A2184" w:rsidRDefault="00297831" w:rsidP="001414C3">
            <w:pPr>
              <w:spacing w:before="40"/>
              <w:rPr>
                <w:rFonts w:ascii="Arial Narrow" w:hAnsi="Arial Narrow" w:cs="Arial"/>
                <w:b/>
                <w:sz w:val="18"/>
                <w:lang w:val="fr-FR"/>
              </w:rPr>
            </w:pPr>
            <w:r w:rsidRPr="00B551B7" w:rsidDel="002A2184">
              <w:rPr>
                <w:rFonts w:ascii="Arial Narrow" w:hAnsi="Arial Narrow" w:cs="Arial"/>
                <w:b/>
                <w:sz w:val="18"/>
                <w:lang w:val="fr-FR"/>
              </w:rPr>
              <w:t>Sous-activités</w:t>
            </w:r>
          </w:p>
        </w:tc>
        <w:tc>
          <w:tcPr>
            <w:tcW w:w="1563" w:type="pct"/>
            <w:tcBorders>
              <w:bottom w:val="single" w:sz="4" w:space="0" w:color="auto"/>
            </w:tcBorders>
          </w:tcPr>
          <w:p w:rsidR="00297831" w:rsidRPr="00B551B7" w:rsidDel="002A2184" w:rsidRDefault="00297831" w:rsidP="001414C3">
            <w:pPr>
              <w:spacing w:before="40"/>
              <w:ind w:left="180" w:hanging="180"/>
              <w:rPr>
                <w:rFonts w:ascii="Arial Narrow" w:hAnsi="Arial Narrow" w:cs="Arial"/>
                <w:b/>
                <w:sz w:val="18"/>
                <w:lang w:val="fr-FR"/>
              </w:rPr>
            </w:pPr>
            <w:r w:rsidRPr="00B551B7" w:rsidDel="002A2184">
              <w:rPr>
                <w:rFonts w:ascii="Arial Narrow" w:hAnsi="Arial Narrow" w:cs="Arial"/>
                <w:b/>
                <w:sz w:val="18"/>
                <w:lang w:val="fr-FR"/>
              </w:rPr>
              <w:t>Outils de mise en œuvre</w:t>
            </w:r>
          </w:p>
        </w:tc>
        <w:tc>
          <w:tcPr>
            <w:tcW w:w="2125" w:type="pct"/>
            <w:tcBorders>
              <w:bottom w:val="single" w:sz="4" w:space="0" w:color="auto"/>
            </w:tcBorders>
          </w:tcPr>
          <w:p w:rsidR="00297831" w:rsidRPr="00B551B7" w:rsidDel="002A2184" w:rsidRDefault="00297831" w:rsidP="001414C3">
            <w:pPr>
              <w:spacing w:before="40"/>
              <w:ind w:left="180" w:hanging="180"/>
              <w:rPr>
                <w:rFonts w:ascii="Arial Narrow" w:hAnsi="Arial Narrow" w:cs="Arial"/>
                <w:b/>
                <w:sz w:val="18"/>
                <w:lang w:val="fr-FR"/>
              </w:rPr>
            </w:pPr>
            <w:r w:rsidRPr="00B551B7" w:rsidDel="002A2184">
              <w:rPr>
                <w:rFonts w:ascii="Arial Narrow" w:hAnsi="Arial Narrow" w:cs="Arial"/>
                <w:b/>
                <w:sz w:val="18"/>
                <w:lang w:val="fr-FR"/>
              </w:rPr>
              <w:t>Approches méthodologiques</w:t>
            </w:r>
          </w:p>
        </w:tc>
      </w:tr>
      <w:tr w:rsidR="00297831" w:rsidRPr="00B551B7" w:rsidTr="001414C3">
        <w:tc>
          <w:tcPr>
            <w:tcW w:w="1312" w:type="pct"/>
          </w:tcPr>
          <w:p w:rsidR="00297831" w:rsidRPr="00B551B7" w:rsidRDefault="00297831" w:rsidP="001414C3">
            <w:pPr>
              <w:spacing w:before="40"/>
              <w:rPr>
                <w:rFonts w:ascii="Arial Narrow" w:hAnsi="Arial Narrow" w:cs="Arial"/>
                <w:sz w:val="18"/>
                <w:lang w:val="fr-FR"/>
              </w:rPr>
            </w:pPr>
            <w:r w:rsidRPr="00B551B7">
              <w:rPr>
                <w:rFonts w:ascii="Arial Narrow" w:hAnsi="Arial Narrow" w:cs="Arial"/>
                <w:sz w:val="18"/>
                <w:lang w:val="fr-FR"/>
              </w:rPr>
              <w:t>Suivi des lois et règlements en vigueur dans le domaine de la conservation et de la gestion durable des forêts</w:t>
            </w:r>
          </w:p>
        </w:tc>
        <w:tc>
          <w:tcPr>
            <w:tcW w:w="1563" w:type="pct"/>
          </w:tcPr>
          <w:p w:rsidR="00297831" w:rsidRPr="00B551B7" w:rsidRDefault="00297831" w:rsidP="009316E0">
            <w:pPr>
              <w:numPr>
                <w:ilvl w:val="0"/>
                <w:numId w:val="31"/>
              </w:numPr>
              <w:spacing w:before="40"/>
              <w:ind w:left="180" w:hanging="180"/>
              <w:rPr>
                <w:rFonts w:ascii="Arial Narrow" w:hAnsi="Arial Narrow" w:cs="Arial"/>
                <w:sz w:val="18"/>
                <w:lang w:val="fr-FR"/>
              </w:rPr>
            </w:pPr>
            <w:r w:rsidRPr="00B551B7">
              <w:rPr>
                <w:rFonts w:ascii="Arial Narrow" w:hAnsi="Arial Narrow" w:cs="Arial"/>
                <w:sz w:val="18"/>
                <w:lang w:val="fr-FR"/>
              </w:rPr>
              <w:t>Lois et règlements établis pour la gestion forestière durable</w:t>
            </w:r>
          </w:p>
          <w:p w:rsidR="00297831" w:rsidRPr="00B551B7" w:rsidRDefault="00297831" w:rsidP="009316E0">
            <w:pPr>
              <w:numPr>
                <w:ilvl w:val="0"/>
                <w:numId w:val="31"/>
              </w:numPr>
              <w:spacing w:before="40"/>
              <w:ind w:left="180" w:hanging="180"/>
              <w:rPr>
                <w:rFonts w:ascii="Arial Narrow" w:hAnsi="Arial Narrow" w:cs="Arial"/>
                <w:sz w:val="18"/>
                <w:lang w:val="fr-FR"/>
              </w:rPr>
            </w:pPr>
            <w:r w:rsidRPr="00B551B7">
              <w:rPr>
                <w:rFonts w:ascii="Arial Narrow" w:hAnsi="Arial Narrow" w:cs="Arial"/>
                <w:sz w:val="18"/>
                <w:lang w:val="fr-FR"/>
              </w:rPr>
              <w:t xml:space="preserve">Organes de suivi et contrôle de la politique forestière </w:t>
            </w:r>
          </w:p>
        </w:tc>
        <w:tc>
          <w:tcPr>
            <w:tcW w:w="2125" w:type="pct"/>
          </w:tcPr>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Suivi de la mise en œuvre des lois et règlements forestiers en vigueur</w:t>
            </w:r>
          </w:p>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Exploitation des rapports des services de contrôle de l’Administration Forestière, des organes de certification et des observateurs indépendants (FCS, OI-FLEGT, OI-REDD, etc)</w:t>
            </w:r>
          </w:p>
        </w:tc>
      </w:tr>
      <w:tr w:rsidR="00297831" w:rsidRPr="00B551B7" w:rsidTr="001414C3">
        <w:tc>
          <w:tcPr>
            <w:tcW w:w="1312" w:type="pct"/>
          </w:tcPr>
          <w:p w:rsidR="00297831" w:rsidRPr="00B551B7" w:rsidRDefault="00297831" w:rsidP="001414C3">
            <w:pPr>
              <w:spacing w:before="40"/>
              <w:rPr>
                <w:rFonts w:ascii="Arial Narrow" w:hAnsi="Arial Narrow" w:cs="Arial"/>
                <w:sz w:val="18"/>
                <w:lang w:val="fr-FR"/>
              </w:rPr>
            </w:pPr>
            <w:r w:rsidRPr="00B551B7">
              <w:rPr>
                <w:rFonts w:ascii="Arial Narrow" w:hAnsi="Arial Narrow" w:cs="Arial"/>
                <w:sz w:val="18"/>
                <w:lang w:val="fr-FR"/>
              </w:rPr>
              <w:t>Mise en œuvre des PCI-REDD+</w:t>
            </w:r>
          </w:p>
        </w:tc>
        <w:tc>
          <w:tcPr>
            <w:tcW w:w="1563" w:type="pct"/>
          </w:tcPr>
          <w:p w:rsidR="00297831" w:rsidRPr="00B551B7" w:rsidRDefault="00297831" w:rsidP="009316E0">
            <w:pPr>
              <w:numPr>
                <w:ilvl w:val="0"/>
                <w:numId w:val="31"/>
              </w:numPr>
              <w:spacing w:before="40"/>
              <w:ind w:left="180" w:hanging="180"/>
              <w:rPr>
                <w:rFonts w:ascii="Arial Narrow" w:hAnsi="Arial Narrow" w:cs="Arial"/>
                <w:sz w:val="18"/>
                <w:lang w:val="fr-FR"/>
              </w:rPr>
            </w:pPr>
            <w:r w:rsidRPr="00B551B7">
              <w:rPr>
                <w:rFonts w:ascii="Arial Narrow" w:hAnsi="Arial Narrow" w:cs="Arial"/>
                <w:sz w:val="18"/>
                <w:lang w:val="fr-FR"/>
              </w:rPr>
              <w:t>Principe 4 des PCI-REDD+</w:t>
            </w:r>
          </w:p>
          <w:p w:rsidR="00297831" w:rsidRPr="00B551B7" w:rsidRDefault="00297831" w:rsidP="009316E0">
            <w:pPr>
              <w:numPr>
                <w:ilvl w:val="0"/>
                <w:numId w:val="31"/>
              </w:numPr>
              <w:spacing w:before="40"/>
              <w:ind w:left="180" w:hanging="180"/>
              <w:rPr>
                <w:rFonts w:ascii="Arial Narrow" w:hAnsi="Arial Narrow" w:cs="Arial"/>
                <w:sz w:val="18"/>
                <w:lang w:val="fr-FR"/>
              </w:rPr>
            </w:pPr>
            <w:r w:rsidRPr="00B551B7">
              <w:rPr>
                <w:rFonts w:ascii="Arial Narrow" w:hAnsi="Arial Narrow" w:cs="Arial"/>
                <w:sz w:val="18"/>
                <w:lang w:val="fr-FR"/>
              </w:rPr>
              <w:t>Principe 5 des PCI-REDD+</w:t>
            </w:r>
          </w:p>
          <w:p w:rsidR="00297831" w:rsidRPr="00B551B7" w:rsidRDefault="00297831" w:rsidP="009316E0">
            <w:pPr>
              <w:numPr>
                <w:ilvl w:val="0"/>
                <w:numId w:val="31"/>
              </w:numPr>
              <w:spacing w:before="40"/>
              <w:ind w:left="180" w:hanging="180"/>
              <w:rPr>
                <w:rFonts w:ascii="Arial Narrow" w:hAnsi="Arial Narrow" w:cs="Arial"/>
                <w:sz w:val="18"/>
                <w:lang w:val="fr-FR"/>
              </w:rPr>
            </w:pPr>
            <w:r w:rsidRPr="00B551B7">
              <w:rPr>
                <w:rFonts w:ascii="Arial Narrow" w:hAnsi="Arial Narrow" w:cs="Arial"/>
                <w:sz w:val="18"/>
                <w:lang w:val="fr-FR"/>
              </w:rPr>
              <w:t>Principe 6 des PCI-REDD+</w:t>
            </w:r>
          </w:p>
        </w:tc>
        <w:tc>
          <w:tcPr>
            <w:tcW w:w="2125" w:type="pct"/>
          </w:tcPr>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 xml:space="preserve">Suivi de la mise en œuvre des PCI-REDD+ i </w:t>
            </w:r>
          </w:p>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Mise en œuvre des dispositions du SIS</w:t>
            </w:r>
          </w:p>
        </w:tc>
      </w:tr>
    </w:tbl>
    <w:p w:rsidR="003335FA" w:rsidRPr="00B551B7" w:rsidRDefault="003335FA" w:rsidP="003335FA">
      <w:pPr>
        <w:pStyle w:val="REDDhdg4"/>
        <w:rPr>
          <w:rFonts w:asciiTheme="minorHAnsi" w:hAnsiTheme="minorHAnsi"/>
          <w:i w:val="0"/>
          <w:sz w:val="22"/>
          <w:szCs w:val="22"/>
          <w:u w:val="single"/>
        </w:rPr>
      </w:pPr>
    </w:p>
    <w:p w:rsidR="003335FA" w:rsidRPr="00B551B7" w:rsidRDefault="003335FA" w:rsidP="003335FA">
      <w:pPr>
        <w:pStyle w:val="REDDhdg4"/>
        <w:rPr>
          <w:rFonts w:asciiTheme="minorHAnsi" w:hAnsiTheme="minorHAnsi"/>
          <w:b w:val="0"/>
          <w:sz w:val="22"/>
          <w:szCs w:val="22"/>
        </w:rPr>
      </w:pPr>
      <w:r w:rsidRPr="00B551B7">
        <w:rPr>
          <w:rFonts w:asciiTheme="minorHAnsi" w:hAnsiTheme="minorHAnsi"/>
          <w:i w:val="0"/>
          <w:sz w:val="22"/>
          <w:szCs w:val="22"/>
          <w:u w:val="single"/>
        </w:rPr>
        <w:t>Tableau n°1</w:t>
      </w:r>
      <w:r w:rsidR="00D203AB" w:rsidRPr="00B551B7">
        <w:rPr>
          <w:rFonts w:asciiTheme="minorHAnsi" w:hAnsiTheme="minorHAnsi"/>
          <w:i w:val="0"/>
          <w:sz w:val="22"/>
          <w:szCs w:val="22"/>
          <w:u w:val="single"/>
        </w:rPr>
        <w:t>4</w:t>
      </w:r>
      <w:r w:rsidRPr="00B551B7">
        <w:rPr>
          <w:rFonts w:asciiTheme="minorHAnsi" w:hAnsiTheme="minorHAnsi"/>
          <w:i w:val="0"/>
          <w:sz w:val="22"/>
          <w:szCs w:val="22"/>
        </w:rPr>
        <w:t> :</w:t>
      </w:r>
      <w:r w:rsidRPr="00B551B7">
        <w:rPr>
          <w:rFonts w:asciiTheme="minorHAnsi" w:hAnsiTheme="minorHAnsi"/>
          <w:sz w:val="22"/>
          <w:szCs w:val="22"/>
        </w:rPr>
        <w:t xml:space="preserve"> </w:t>
      </w:r>
      <w:r w:rsidRPr="00B551B7">
        <w:rPr>
          <w:rFonts w:asciiTheme="minorHAnsi" w:hAnsiTheme="minorHAnsi"/>
          <w:b w:val="0"/>
          <w:sz w:val="22"/>
          <w:szCs w:val="22"/>
        </w:rPr>
        <w:t>Outils et approche méthodologique pour la mise en œuvre de la fonction Mesure (M) du SYNA-MNV:</w:t>
      </w:r>
    </w:p>
    <w:tbl>
      <w:tblPr>
        <w:tblStyle w:val="TableGrid"/>
        <w:tblW w:w="5000" w:type="pct"/>
        <w:tblLook w:val="04A0" w:firstRow="1" w:lastRow="0" w:firstColumn="1" w:lastColumn="0" w:noHBand="0" w:noVBand="1"/>
      </w:tblPr>
      <w:tblGrid>
        <w:gridCol w:w="2688"/>
        <w:gridCol w:w="2613"/>
        <w:gridCol w:w="4881"/>
      </w:tblGrid>
      <w:tr w:rsidR="00297831" w:rsidRPr="00B551B7" w:rsidTr="001414C3">
        <w:trPr>
          <w:tblHeader/>
        </w:trPr>
        <w:tc>
          <w:tcPr>
            <w:tcW w:w="1320" w:type="pct"/>
            <w:tcBorders>
              <w:bottom w:val="single" w:sz="4" w:space="0" w:color="auto"/>
            </w:tcBorders>
          </w:tcPr>
          <w:p w:rsidR="00297831" w:rsidRPr="00B551B7" w:rsidRDefault="00297831" w:rsidP="001414C3">
            <w:pPr>
              <w:spacing w:before="40"/>
              <w:rPr>
                <w:rFonts w:ascii="Arial Narrow" w:hAnsi="Arial Narrow" w:cs="Arial"/>
                <w:b/>
                <w:sz w:val="18"/>
                <w:szCs w:val="20"/>
                <w:lang w:val="fr-FR"/>
              </w:rPr>
            </w:pPr>
            <w:r w:rsidRPr="00B551B7">
              <w:rPr>
                <w:rFonts w:ascii="Arial Narrow" w:hAnsi="Arial Narrow" w:cs="Arial"/>
                <w:b/>
                <w:sz w:val="18"/>
                <w:szCs w:val="20"/>
                <w:lang w:val="fr-FR"/>
              </w:rPr>
              <w:t>Sous-activités</w:t>
            </w:r>
          </w:p>
        </w:tc>
        <w:tc>
          <w:tcPr>
            <w:tcW w:w="1283" w:type="pct"/>
            <w:tcBorders>
              <w:bottom w:val="single" w:sz="4" w:space="0" w:color="auto"/>
            </w:tcBorders>
          </w:tcPr>
          <w:p w:rsidR="00297831" w:rsidRPr="00B551B7" w:rsidRDefault="00297831" w:rsidP="001414C3">
            <w:pPr>
              <w:spacing w:before="40"/>
              <w:ind w:left="180" w:hanging="180"/>
              <w:rPr>
                <w:rFonts w:ascii="Arial Narrow" w:hAnsi="Arial Narrow" w:cs="Arial"/>
                <w:b/>
                <w:sz w:val="18"/>
                <w:szCs w:val="20"/>
                <w:lang w:val="fr-FR"/>
              </w:rPr>
            </w:pPr>
            <w:r w:rsidRPr="00B551B7">
              <w:rPr>
                <w:rFonts w:ascii="Arial Narrow" w:hAnsi="Arial Narrow" w:cs="Arial"/>
                <w:b/>
                <w:sz w:val="18"/>
                <w:szCs w:val="20"/>
                <w:lang w:val="fr-FR"/>
              </w:rPr>
              <w:t>Outils de mise en œuvre</w:t>
            </w:r>
          </w:p>
        </w:tc>
        <w:tc>
          <w:tcPr>
            <w:tcW w:w="2397" w:type="pct"/>
            <w:tcBorders>
              <w:bottom w:val="single" w:sz="4" w:space="0" w:color="auto"/>
            </w:tcBorders>
          </w:tcPr>
          <w:p w:rsidR="00297831" w:rsidRPr="00B551B7" w:rsidRDefault="00297831" w:rsidP="001414C3">
            <w:pPr>
              <w:spacing w:before="40"/>
              <w:ind w:left="180" w:hanging="180"/>
              <w:rPr>
                <w:rFonts w:ascii="Arial Narrow" w:hAnsi="Arial Narrow" w:cs="Arial"/>
                <w:b/>
                <w:sz w:val="18"/>
                <w:szCs w:val="20"/>
                <w:lang w:val="fr-FR"/>
              </w:rPr>
            </w:pPr>
            <w:r w:rsidRPr="00B551B7">
              <w:rPr>
                <w:rFonts w:ascii="Arial Narrow" w:hAnsi="Arial Narrow" w:cs="Arial"/>
                <w:b/>
                <w:sz w:val="18"/>
                <w:szCs w:val="20"/>
                <w:lang w:val="fr-FR"/>
              </w:rPr>
              <w:t>Approches méthodologiques</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Suivi de l’exploitation du bois d’œuvre dans les concessions forestières pour la collecte des données d’activités du bois extraits et des parcs et routes ouverts.</w:t>
            </w:r>
          </w:p>
        </w:tc>
        <w:tc>
          <w:tcPr>
            <w:tcW w:w="1283" w:type="pct"/>
          </w:tcPr>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Inventaires forestiers périodiques</w:t>
            </w:r>
          </w:p>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Documents de chantier (rapports et carnets de chantiers)</w:t>
            </w:r>
          </w:p>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Assiettes Annuelles de Coupe (AAC) </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données d’activités à travers les statistiques des concessions forestières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dommages causés aux forêts par le biais des rapports de suivi des coupes annuelles et des études des rendements et dégâts d’exploitation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changements d’utilisation des terres par télédétection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 la biomasse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stocks de carbone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émissions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plans de gestion des concessions forestières aménagées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garanties et des avantages carbone et non-carbone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 la participation communautaire</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Suivi de l’exploitation du bois-énergie pour la collecte des données d’activités du bois extraits dans le Domaine Forestier National (bois de récupération et bois des coupes à blanc).</w:t>
            </w:r>
          </w:p>
        </w:tc>
        <w:tc>
          <w:tcPr>
            <w:tcW w:w="1283" w:type="pct"/>
          </w:tcPr>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Inventaires multi ressources</w:t>
            </w:r>
          </w:p>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Rapports d’enquête sur le bois-énergie (collecte et consommation)</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données d’activités à travers les statistiques de bois-énergie</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changements d’utilisation des terres par télédétection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 la biomasse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stocks de carbone grâce aux données de terrain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émissions grâce aux données de terrain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 la consommation du bois-énergie</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Suivi des activités agro-industrielles pour la collecte des données d’activités sur les superficies déforestées.</w:t>
            </w:r>
          </w:p>
        </w:tc>
        <w:tc>
          <w:tcPr>
            <w:tcW w:w="1283" w:type="pct"/>
          </w:tcPr>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Rapports de production des industriels</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changements d’utilisation des terres par télédétection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 la biomasse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stocks de carbone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émissions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garanties et des avantages carbone et non-carbone</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 la participation communautaire</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Suivi de l’exploitation minière dans les concessions minières pour la collecte des données d’activités sur les superficies déforestées.</w:t>
            </w:r>
          </w:p>
        </w:tc>
        <w:tc>
          <w:tcPr>
            <w:tcW w:w="1283" w:type="pct"/>
          </w:tcPr>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Rapports de production des industriels</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changements d’utilisation des terres par télédétection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 la biomasse grâce aux données de terrain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stocks de carbone grâce aux données de terrain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émissions grâce aux données de terrain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 la participation communautaire</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lastRenderedPageBreak/>
              <w:t>Suivi de la gestion des terroirs villageois pour la collecte des données d’activités sur les superficies déforestées par les communautés locales et autochtones.</w:t>
            </w:r>
          </w:p>
        </w:tc>
        <w:tc>
          <w:tcPr>
            <w:tcW w:w="1283" w:type="pct"/>
          </w:tcPr>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Enquêtes et interview des actifs agricoles et autres acteurs sociaux.</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données d’activités des communautés locales et autochtones à travers les statistiques de production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changements d’utilisation des terres par télédétection </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 la biomasse grâce aux données de terrain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Suivi des stocks de carbone grâce aux données de terrain</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Suivi des émissions grâce aux données de terrain </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 xml:space="preserve">Mesure des changements des Superficies des terres forestières ayant subit les effets de la </w:t>
            </w:r>
            <w:r w:rsidRPr="00B551B7">
              <w:rPr>
                <w:rFonts w:ascii="Arial Narrow" w:hAnsi="Arial Narrow" w:cs="Arial"/>
                <w:bCs/>
                <w:sz w:val="18"/>
                <w:szCs w:val="20"/>
                <w:lang w:val="fr-FR"/>
              </w:rPr>
              <w:t>Déforestation</w:t>
            </w:r>
            <w:r w:rsidRPr="00B551B7">
              <w:rPr>
                <w:rFonts w:ascii="Arial Narrow" w:hAnsi="Arial Narrow" w:cs="Arial"/>
                <w:sz w:val="18"/>
                <w:szCs w:val="20"/>
                <w:lang w:val="fr-FR"/>
              </w:rPr>
              <w:t> (Déforestation Planifiée et Déforestation Non Planifiée.</w:t>
            </w:r>
          </w:p>
        </w:tc>
        <w:tc>
          <w:tcPr>
            <w:tcW w:w="1283" w:type="pct"/>
          </w:tcPr>
          <w:p w:rsidR="00297831" w:rsidRPr="00B551B7" w:rsidRDefault="00297831" w:rsidP="009316E0">
            <w:pPr>
              <w:numPr>
                <w:ilvl w:val="0"/>
                <w:numId w:val="32"/>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1414C3">
            <w:p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 </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Traitement des images (</w:t>
            </w:r>
            <w:r w:rsidRPr="00B551B7">
              <w:rPr>
                <w:rFonts w:ascii="Arial Narrow" w:hAnsi="Arial Narrow" w:cs="Arial"/>
                <w:i/>
                <w:sz w:val="18"/>
                <w:szCs w:val="20"/>
                <w:lang w:val="fr-FR"/>
              </w:rPr>
              <w:t>avec des logiciels appropriés</w:t>
            </w:r>
            <w:r w:rsidRPr="00B551B7">
              <w:rPr>
                <w:rFonts w:ascii="Arial Narrow" w:hAnsi="Arial Narrow" w:cs="Arial"/>
                <w:sz w:val="18"/>
                <w:szCs w:val="20"/>
                <w:lang w:val="fr-FR"/>
              </w:rPr>
              <w:t>)</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Qualité sémantique des  produits</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Détermination des superficies</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Interprétation des images</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Identification des zones de changements  </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 xml:space="preserve">Estimation des émissions liées à la </w:t>
            </w:r>
            <w:r w:rsidRPr="00B551B7">
              <w:rPr>
                <w:rFonts w:ascii="Arial Narrow" w:hAnsi="Arial Narrow" w:cs="Arial"/>
                <w:bCs/>
                <w:sz w:val="18"/>
                <w:szCs w:val="20"/>
                <w:lang w:val="fr-FR"/>
              </w:rPr>
              <w:t>Déforestation</w:t>
            </w:r>
            <w:r w:rsidRPr="00B551B7">
              <w:rPr>
                <w:rFonts w:ascii="Arial Narrow" w:hAnsi="Arial Narrow" w:cs="Arial"/>
                <w:sz w:val="18"/>
                <w:szCs w:val="20"/>
                <w:lang w:val="fr-FR"/>
              </w:rPr>
              <w:t> Planifiée (E-DEF-PL)</w:t>
            </w:r>
          </w:p>
        </w:tc>
        <w:tc>
          <w:tcPr>
            <w:tcW w:w="1283" w:type="pct"/>
          </w:tcPr>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Inventaire multi ressource</w:t>
            </w:r>
          </w:p>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9316E0">
            <w:pPr>
              <w:numPr>
                <w:ilvl w:val="0"/>
                <w:numId w:val="3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Equations allométriques</w:t>
            </w:r>
          </w:p>
          <w:p w:rsidR="00297831" w:rsidRPr="00B551B7" w:rsidRDefault="00297831" w:rsidP="009316E0">
            <w:pPr>
              <w:numPr>
                <w:ilvl w:val="0"/>
                <w:numId w:val="3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Facteurs d’émission</w:t>
            </w:r>
          </w:p>
          <w:p w:rsidR="00297831" w:rsidRPr="00B551B7" w:rsidRDefault="00297831" w:rsidP="009316E0">
            <w:pPr>
              <w:numPr>
                <w:ilvl w:val="0"/>
                <w:numId w:val="33"/>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Directives établies en la matière (Directives nationales et internationales)</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Collecte et traitement des données sur la base des équations</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Traitement des images (</w:t>
            </w:r>
            <w:r w:rsidRPr="00B551B7">
              <w:rPr>
                <w:rFonts w:ascii="Arial Narrow" w:hAnsi="Arial Narrow" w:cs="Arial"/>
                <w:i/>
                <w:sz w:val="18"/>
                <w:szCs w:val="20"/>
                <w:lang w:val="fr-FR"/>
              </w:rPr>
              <w:t>avec des logiciels appropriés</w:t>
            </w:r>
            <w:r w:rsidRPr="00B551B7">
              <w:rPr>
                <w:rFonts w:ascii="Arial Narrow" w:hAnsi="Arial Narrow" w:cs="Arial"/>
                <w:sz w:val="18"/>
                <w:szCs w:val="20"/>
                <w:lang w:val="fr-FR"/>
              </w:rPr>
              <w:t>)</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Contrôle qualité et assurance qualité</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Détermination des superficies de la DEF-PL</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Mise en œuvre des approches méthodologiques établies pour le calcul des émissions liées à la Déforestation Planifiée (E-DEF-PL)</w:t>
            </w:r>
          </w:p>
        </w:tc>
      </w:tr>
      <w:tr w:rsidR="00297831" w:rsidRPr="00B551B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 xml:space="preserve">Estimation des émissions liées à la </w:t>
            </w:r>
            <w:r w:rsidRPr="00B551B7">
              <w:rPr>
                <w:rFonts w:ascii="Arial Narrow" w:hAnsi="Arial Narrow" w:cs="Arial"/>
                <w:bCs/>
                <w:sz w:val="18"/>
                <w:szCs w:val="20"/>
                <w:lang w:val="fr-FR"/>
              </w:rPr>
              <w:t>Déforestation</w:t>
            </w:r>
            <w:r w:rsidRPr="00B551B7">
              <w:rPr>
                <w:rFonts w:ascii="Arial Narrow" w:hAnsi="Arial Narrow" w:cs="Arial"/>
                <w:sz w:val="18"/>
                <w:szCs w:val="20"/>
                <w:lang w:val="fr-FR"/>
              </w:rPr>
              <w:t> Non Planifiée (E-DEF-NOPL)</w:t>
            </w:r>
          </w:p>
        </w:tc>
        <w:tc>
          <w:tcPr>
            <w:tcW w:w="1283" w:type="pct"/>
          </w:tcPr>
          <w:p w:rsidR="00297831" w:rsidRPr="00B551B7" w:rsidRDefault="00297831" w:rsidP="009316E0">
            <w:pPr>
              <w:numPr>
                <w:ilvl w:val="0"/>
                <w:numId w:val="34"/>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Télédétection et SIG</w:t>
            </w:r>
          </w:p>
          <w:p w:rsidR="00297831" w:rsidRPr="00B551B7" w:rsidRDefault="00297831" w:rsidP="009316E0">
            <w:pPr>
              <w:numPr>
                <w:ilvl w:val="0"/>
                <w:numId w:val="34"/>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Rapport d’enquête</w:t>
            </w:r>
          </w:p>
          <w:p w:rsidR="00297831" w:rsidRPr="00B551B7" w:rsidRDefault="00297831" w:rsidP="009316E0">
            <w:pPr>
              <w:numPr>
                <w:ilvl w:val="0"/>
                <w:numId w:val="3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Equations allométriques</w:t>
            </w:r>
          </w:p>
          <w:p w:rsidR="00297831" w:rsidRPr="00B551B7" w:rsidRDefault="00297831" w:rsidP="009316E0">
            <w:pPr>
              <w:numPr>
                <w:ilvl w:val="0"/>
                <w:numId w:val="3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Facteurs d’émission</w:t>
            </w:r>
          </w:p>
          <w:p w:rsidR="00297831" w:rsidRPr="00B551B7" w:rsidRDefault="00297831" w:rsidP="009316E0">
            <w:pPr>
              <w:numPr>
                <w:ilvl w:val="0"/>
                <w:numId w:val="34"/>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Directives établies en la matière (Directives nationales et internationales)  </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Collecte, dépouillement  et traitement des données</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Traitement des images (</w:t>
            </w:r>
            <w:r w:rsidRPr="00B551B7">
              <w:rPr>
                <w:rFonts w:ascii="Arial Narrow" w:hAnsi="Arial Narrow" w:cs="Arial"/>
                <w:i/>
                <w:sz w:val="18"/>
                <w:szCs w:val="20"/>
                <w:lang w:val="fr-FR"/>
              </w:rPr>
              <w:t>avec des logiciels appropriés</w:t>
            </w:r>
            <w:r w:rsidRPr="00B551B7">
              <w:rPr>
                <w:rFonts w:ascii="Arial Narrow" w:hAnsi="Arial Narrow" w:cs="Arial"/>
                <w:sz w:val="18"/>
                <w:szCs w:val="20"/>
                <w:lang w:val="fr-FR"/>
              </w:rPr>
              <w:t>)</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Contrôle qualité et assurance qualité</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Détermination des superficies de la DEF-NOPL</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Utilisation des facteurs par défaut</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Mise en œuvre des approches méthodologiques établies pour le calcul des émissions liées à la Déforestation Planifiée (E-DEF-PL)</w:t>
            </w:r>
          </w:p>
        </w:tc>
      </w:tr>
      <w:tr w:rsidR="00297831" w:rsidRPr="00961F77" w:rsidTr="001414C3">
        <w:tc>
          <w:tcPr>
            <w:tcW w:w="1320" w:type="pct"/>
          </w:tcPr>
          <w:p w:rsidR="00297831" w:rsidRPr="00B551B7" w:rsidRDefault="00297831" w:rsidP="001414C3">
            <w:pPr>
              <w:spacing w:before="40"/>
              <w:rPr>
                <w:rFonts w:ascii="Arial Narrow" w:hAnsi="Arial Narrow" w:cs="Arial"/>
                <w:sz w:val="18"/>
                <w:szCs w:val="20"/>
                <w:lang w:val="fr-FR"/>
              </w:rPr>
            </w:pPr>
            <w:r w:rsidRPr="00B551B7">
              <w:rPr>
                <w:rFonts w:ascii="Arial Narrow" w:hAnsi="Arial Narrow" w:cs="Arial"/>
                <w:sz w:val="18"/>
                <w:szCs w:val="20"/>
                <w:lang w:val="fr-FR"/>
              </w:rPr>
              <w:t xml:space="preserve">Estimation des émissions liées à la </w:t>
            </w:r>
            <w:r w:rsidRPr="00B551B7">
              <w:rPr>
                <w:rFonts w:ascii="Arial Narrow" w:hAnsi="Arial Narrow" w:cs="Arial"/>
                <w:bCs/>
                <w:sz w:val="18"/>
                <w:szCs w:val="20"/>
                <w:lang w:val="fr-FR"/>
              </w:rPr>
              <w:t xml:space="preserve">Dégradation Forestière </w:t>
            </w:r>
            <w:r w:rsidRPr="00B551B7">
              <w:rPr>
                <w:rFonts w:ascii="Arial Narrow" w:hAnsi="Arial Narrow" w:cs="Arial"/>
                <w:sz w:val="18"/>
                <w:szCs w:val="20"/>
                <w:lang w:val="fr-FR"/>
              </w:rPr>
              <w:t>Planifiée (E-DEG-PL)</w:t>
            </w:r>
          </w:p>
        </w:tc>
        <w:tc>
          <w:tcPr>
            <w:tcW w:w="1283" w:type="pct"/>
          </w:tcPr>
          <w:p w:rsidR="00297831" w:rsidRPr="00B551B7" w:rsidRDefault="00297831" w:rsidP="009316E0">
            <w:pPr>
              <w:numPr>
                <w:ilvl w:val="0"/>
                <w:numId w:val="35"/>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Etudes de base relatives au plan d’aménagement </w:t>
            </w:r>
          </w:p>
          <w:p w:rsidR="00297831" w:rsidRPr="00B551B7" w:rsidRDefault="00297831" w:rsidP="009316E0">
            <w:pPr>
              <w:numPr>
                <w:ilvl w:val="0"/>
                <w:numId w:val="35"/>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 xml:space="preserve">Télédétection et SIG </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Collecte et traitement des données sur la base des équations</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Traitement des images (</w:t>
            </w:r>
            <w:r w:rsidRPr="00B551B7">
              <w:rPr>
                <w:rFonts w:ascii="Arial Narrow" w:hAnsi="Arial Narrow" w:cs="Arial"/>
                <w:i/>
                <w:sz w:val="18"/>
                <w:szCs w:val="20"/>
                <w:lang w:val="fr-FR"/>
              </w:rPr>
              <w:t>avec des logiciels appropriés</w:t>
            </w:r>
            <w:r w:rsidRPr="00B551B7">
              <w:rPr>
                <w:rFonts w:ascii="Arial Narrow" w:hAnsi="Arial Narrow" w:cs="Arial"/>
                <w:sz w:val="18"/>
                <w:szCs w:val="20"/>
                <w:lang w:val="fr-FR"/>
              </w:rPr>
              <w:t>)</w:t>
            </w:r>
          </w:p>
          <w:p w:rsidR="00297831" w:rsidRPr="00B551B7" w:rsidRDefault="00297831" w:rsidP="009316E0">
            <w:pPr>
              <w:numPr>
                <w:ilvl w:val="0"/>
                <w:numId w:val="47"/>
              </w:numPr>
              <w:spacing w:before="40"/>
              <w:ind w:left="180" w:hanging="180"/>
              <w:rPr>
                <w:rFonts w:ascii="Arial Narrow" w:hAnsi="Arial Narrow" w:cs="Arial"/>
                <w:sz w:val="18"/>
                <w:szCs w:val="20"/>
                <w:lang w:val="fr-FR"/>
              </w:rPr>
            </w:pPr>
            <w:r w:rsidRPr="00B551B7">
              <w:rPr>
                <w:rFonts w:ascii="Arial Narrow" w:hAnsi="Arial Narrow" w:cs="Arial"/>
                <w:sz w:val="18"/>
                <w:szCs w:val="20"/>
                <w:lang w:val="fr-FR"/>
              </w:rPr>
              <w:t>Contrôle qualité et assurance qualité - Détermination des superficies de la DEG-PL</w:t>
            </w:r>
          </w:p>
        </w:tc>
      </w:tr>
      <w:tr w:rsidR="00297831" w:rsidRPr="00961F77" w:rsidTr="001414C3">
        <w:tc>
          <w:tcPr>
            <w:tcW w:w="1320" w:type="pct"/>
          </w:tcPr>
          <w:p w:rsidR="00297831" w:rsidRPr="001A7B06" w:rsidRDefault="00297831" w:rsidP="001414C3">
            <w:pPr>
              <w:spacing w:before="40"/>
              <w:rPr>
                <w:rFonts w:ascii="Arial Narrow" w:hAnsi="Arial Narrow" w:cs="Arial"/>
                <w:sz w:val="18"/>
                <w:szCs w:val="20"/>
                <w:lang w:val="fr-FR"/>
              </w:rPr>
            </w:pPr>
            <w:r w:rsidRPr="001A7B06">
              <w:rPr>
                <w:rFonts w:ascii="Arial Narrow" w:hAnsi="Arial Narrow" w:cs="Arial"/>
                <w:sz w:val="18"/>
                <w:szCs w:val="20"/>
                <w:lang w:val="fr-FR"/>
              </w:rPr>
              <w:t xml:space="preserve">Estimation des émissions liées à la </w:t>
            </w:r>
            <w:r w:rsidRPr="001A7B06">
              <w:rPr>
                <w:rFonts w:ascii="Arial Narrow" w:hAnsi="Arial Narrow" w:cs="Arial"/>
                <w:bCs/>
                <w:sz w:val="18"/>
                <w:szCs w:val="20"/>
                <w:lang w:val="fr-FR"/>
              </w:rPr>
              <w:t xml:space="preserve">Dégradation forestière Non </w:t>
            </w:r>
            <w:r w:rsidRPr="001A7B06">
              <w:rPr>
                <w:rFonts w:ascii="Arial Narrow" w:hAnsi="Arial Narrow" w:cs="Arial"/>
                <w:sz w:val="18"/>
                <w:szCs w:val="20"/>
                <w:lang w:val="fr-FR"/>
              </w:rPr>
              <w:t>Planifiée (E-DEG-NOPL)</w:t>
            </w:r>
          </w:p>
          <w:p w:rsidR="00297831" w:rsidRPr="001A7B06" w:rsidRDefault="00297831" w:rsidP="001414C3">
            <w:pPr>
              <w:spacing w:before="40"/>
              <w:ind w:left="2160"/>
              <w:rPr>
                <w:rFonts w:ascii="Arial Narrow" w:hAnsi="Arial Narrow" w:cs="Arial"/>
                <w:sz w:val="18"/>
                <w:szCs w:val="20"/>
                <w:lang w:val="fr-FR"/>
              </w:rPr>
            </w:pPr>
          </w:p>
        </w:tc>
        <w:tc>
          <w:tcPr>
            <w:tcW w:w="1283" w:type="pct"/>
          </w:tcPr>
          <w:p w:rsidR="00297831" w:rsidRPr="001A7B06" w:rsidRDefault="00297831" w:rsidP="009316E0">
            <w:pPr>
              <w:numPr>
                <w:ilvl w:val="0"/>
                <w:numId w:val="36"/>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 xml:space="preserve">Rapport d’inventaire </w:t>
            </w:r>
          </w:p>
          <w:p w:rsidR="00297831" w:rsidRPr="001A7B06" w:rsidRDefault="00297831" w:rsidP="009316E0">
            <w:pPr>
              <w:numPr>
                <w:ilvl w:val="0"/>
                <w:numId w:val="36"/>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Télédétection et SIG</w:t>
            </w:r>
          </w:p>
          <w:p w:rsidR="00297831" w:rsidRPr="001A7B06" w:rsidRDefault="00297831" w:rsidP="009316E0">
            <w:pPr>
              <w:numPr>
                <w:ilvl w:val="0"/>
                <w:numId w:val="36"/>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 xml:space="preserve">Rapport d’enquête </w:t>
            </w:r>
          </w:p>
        </w:tc>
        <w:tc>
          <w:tcPr>
            <w:tcW w:w="2397" w:type="pct"/>
          </w:tcPr>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Collecte, dépouillement  et traitement des données</w:t>
            </w:r>
          </w:p>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Traitement des images (</w:t>
            </w:r>
            <w:r w:rsidRPr="001A7B06">
              <w:rPr>
                <w:rFonts w:ascii="Arial Narrow" w:hAnsi="Arial Narrow" w:cs="Arial"/>
                <w:i/>
                <w:sz w:val="18"/>
                <w:szCs w:val="20"/>
                <w:lang w:val="fr-FR"/>
              </w:rPr>
              <w:t>avec des logiciels appropriés</w:t>
            </w:r>
            <w:r w:rsidRPr="001A7B06">
              <w:rPr>
                <w:rFonts w:ascii="Arial Narrow" w:hAnsi="Arial Narrow" w:cs="Arial"/>
                <w:sz w:val="18"/>
                <w:szCs w:val="20"/>
                <w:lang w:val="fr-FR"/>
              </w:rPr>
              <w:t>)</w:t>
            </w:r>
          </w:p>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Contrôle qualité et assurance qualité</w:t>
            </w:r>
          </w:p>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Détermination des superficies de la DEG-NOPL</w:t>
            </w:r>
          </w:p>
        </w:tc>
      </w:tr>
      <w:tr w:rsidR="00297831" w:rsidRPr="00961F77" w:rsidTr="001414C3">
        <w:tc>
          <w:tcPr>
            <w:tcW w:w="1320" w:type="pct"/>
            <w:tcBorders>
              <w:bottom w:val="single" w:sz="4" w:space="0" w:color="auto"/>
            </w:tcBorders>
          </w:tcPr>
          <w:p w:rsidR="00297831" w:rsidRPr="001A7B06" w:rsidRDefault="00297831" w:rsidP="001414C3">
            <w:pPr>
              <w:spacing w:before="40"/>
              <w:rPr>
                <w:rFonts w:ascii="Arial Narrow" w:hAnsi="Arial Narrow" w:cs="Arial"/>
                <w:sz w:val="18"/>
                <w:szCs w:val="20"/>
                <w:lang w:val="fr-FR"/>
              </w:rPr>
            </w:pPr>
            <w:r w:rsidRPr="001A7B06">
              <w:rPr>
                <w:rFonts w:ascii="Arial Narrow" w:hAnsi="Arial Narrow" w:cs="Arial"/>
                <w:sz w:val="18"/>
                <w:szCs w:val="20"/>
                <w:lang w:val="fr-FR"/>
              </w:rPr>
              <w:t>Capitalisation des résultats des inventaires d’aménagement forestier durable réalisés dans les concessions forestières et les aires protégées de la République du Congo</w:t>
            </w:r>
          </w:p>
        </w:tc>
        <w:tc>
          <w:tcPr>
            <w:tcW w:w="1283" w:type="pct"/>
            <w:tcBorders>
              <w:bottom w:val="single" w:sz="4" w:space="0" w:color="auto"/>
            </w:tcBorders>
          </w:tcPr>
          <w:p w:rsidR="00297831" w:rsidRPr="001A7B06" w:rsidRDefault="00297831" w:rsidP="009316E0">
            <w:pPr>
              <w:numPr>
                <w:ilvl w:val="0"/>
                <w:numId w:val="38"/>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Rapport d’étude de base</w:t>
            </w:r>
          </w:p>
          <w:p w:rsidR="00297831" w:rsidRPr="001A7B06" w:rsidRDefault="00297831" w:rsidP="009316E0">
            <w:pPr>
              <w:numPr>
                <w:ilvl w:val="0"/>
                <w:numId w:val="38"/>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Plan d’aménagement</w:t>
            </w:r>
          </w:p>
          <w:p w:rsidR="00297831" w:rsidRPr="001A7B06" w:rsidRDefault="00297831" w:rsidP="009316E0">
            <w:pPr>
              <w:numPr>
                <w:ilvl w:val="0"/>
                <w:numId w:val="38"/>
              </w:numPr>
              <w:spacing w:before="40"/>
              <w:ind w:left="180" w:hanging="180"/>
              <w:rPr>
                <w:rFonts w:ascii="Arial Narrow" w:hAnsi="Arial Narrow" w:cs="Arial"/>
                <w:sz w:val="18"/>
                <w:szCs w:val="20"/>
                <w:lang w:val="fr-FR"/>
              </w:rPr>
            </w:pPr>
            <w:r w:rsidRPr="001A7B06">
              <w:rPr>
                <w:rFonts w:ascii="Arial Narrow" w:hAnsi="Arial Narrow" w:cs="Arial"/>
                <w:sz w:val="18"/>
                <w:szCs w:val="20"/>
                <w:lang w:val="fr-FR"/>
              </w:rPr>
              <w:t>AAC</w:t>
            </w:r>
          </w:p>
        </w:tc>
        <w:tc>
          <w:tcPr>
            <w:tcW w:w="2397" w:type="pct"/>
            <w:tcBorders>
              <w:bottom w:val="single" w:sz="4" w:space="0" w:color="auto"/>
            </w:tcBorders>
          </w:tcPr>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eastAsia="Times New Roman" w:hAnsi="Arial Narrow" w:cs="Arial"/>
                <w:sz w:val="18"/>
                <w:szCs w:val="20"/>
                <w:lang w:val="fr-FR"/>
              </w:rPr>
              <w:t>Compilation, traitement et analyse des données sur Excel</w:t>
            </w:r>
          </w:p>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eastAsia="Times New Roman" w:hAnsi="Arial Narrow" w:cs="Arial"/>
                <w:sz w:val="18"/>
                <w:szCs w:val="20"/>
                <w:lang w:val="fr-FR"/>
              </w:rPr>
              <w:t>Calcul de la biomasse par application des équations allométriques</w:t>
            </w:r>
          </w:p>
          <w:p w:rsidR="00297831" w:rsidRPr="001A7B06" w:rsidRDefault="00297831" w:rsidP="009316E0">
            <w:pPr>
              <w:numPr>
                <w:ilvl w:val="0"/>
                <w:numId w:val="47"/>
              </w:numPr>
              <w:spacing w:before="40"/>
              <w:ind w:left="180" w:hanging="180"/>
              <w:rPr>
                <w:rFonts w:ascii="Arial Narrow" w:hAnsi="Arial Narrow" w:cs="Arial"/>
                <w:sz w:val="18"/>
                <w:szCs w:val="20"/>
                <w:lang w:val="fr-FR"/>
              </w:rPr>
            </w:pPr>
            <w:r w:rsidRPr="001A7B06">
              <w:rPr>
                <w:rFonts w:ascii="Arial Narrow" w:eastAsia="Times New Roman" w:hAnsi="Arial Narrow" w:cs="Arial"/>
                <w:sz w:val="18"/>
                <w:szCs w:val="20"/>
                <w:lang w:val="fr-FR"/>
              </w:rPr>
              <w:t>Calcul de stock de carbone par utilisation des facteurs par défaut</w:t>
            </w:r>
          </w:p>
        </w:tc>
      </w:tr>
    </w:tbl>
    <w:p w:rsidR="00297831" w:rsidRDefault="00297831" w:rsidP="00297831"/>
    <w:p w:rsidR="003335FA" w:rsidRPr="00B551B7" w:rsidRDefault="003335FA" w:rsidP="003335FA">
      <w:pPr>
        <w:pStyle w:val="REDDhdg4"/>
        <w:rPr>
          <w:rFonts w:asciiTheme="minorHAnsi" w:hAnsiTheme="minorHAnsi"/>
          <w:b w:val="0"/>
          <w:sz w:val="22"/>
          <w:szCs w:val="22"/>
        </w:rPr>
      </w:pPr>
      <w:bookmarkStart w:id="157" w:name="_Toc453741907"/>
      <w:bookmarkStart w:id="158" w:name="_Toc455966206"/>
      <w:r w:rsidRPr="00B551B7">
        <w:rPr>
          <w:rFonts w:asciiTheme="minorHAnsi" w:hAnsiTheme="minorHAnsi"/>
          <w:i w:val="0"/>
          <w:sz w:val="22"/>
          <w:szCs w:val="22"/>
          <w:u w:val="single"/>
        </w:rPr>
        <w:t>Tableau n°1</w:t>
      </w:r>
      <w:r w:rsidR="00D203AB" w:rsidRPr="00B551B7">
        <w:rPr>
          <w:rFonts w:asciiTheme="minorHAnsi" w:hAnsiTheme="minorHAnsi"/>
          <w:i w:val="0"/>
          <w:sz w:val="22"/>
          <w:szCs w:val="22"/>
          <w:u w:val="single"/>
        </w:rPr>
        <w:t>5</w:t>
      </w:r>
      <w:r w:rsidRPr="00B551B7">
        <w:rPr>
          <w:rFonts w:asciiTheme="minorHAnsi" w:hAnsiTheme="minorHAnsi"/>
          <w:i w:val="0"/>
          <w:sz w:val="22"/>
          <w:szCs w:val="22"/>
        </w:rPr>
        <w:t> :</w:t>
      </w:r>
      <w:r w:rsidRPr="00B551B7">
        <w:rPr>
          <w:rFonts w:asciiTheme="minorHAnsi" w:hAnsiTheme="minorHAnsi"/>
          <w:sz w:val="22"/>
          <w:szCs w:val="22"/>
        </w:rPr>
        <w:t xml:space="preserve"> </w:t>
      </w:r>
      <w:r w:rsidRPr="00B551B7">
        <w:rPr>
          <w:rFonts w:asciiTheme="minorHAnsi" w:hAnsiTheme="minorHAnsi"/>
          <w:b w:val="0"/>
          <w:sz w:val="22"/>
          <w:szCs w:val="22"/>
        </w:rPr>
        <w:t>Outils et approche méthodologique pour la mise en œuvre de la fonction Notification (N) du SYNA-MNV:</w:t>
      </w:r>
    </w:p>
    <w:tbl>
      <w:tblPr>
        <w:tblStyle w:val="TableGrid"/>
        <w:tblW w:w="5000" w:type="pct"/>
        <w:tblLook w:val="04A0" w:firstRow="1" w:lastRow="0" w:firstColumn="1" w:lastColumn="0" w:noHBand="0" w:noVBand="1"/>
      </w:tblPr>
      <w:tblGrid>
        <w:gridCol w:w="2748"/>
        <w:gridCol w:w="2553"/>
        <w:gridCol w:w="4881"/>
      </w:tblGrid>
      <w:tr w:rsidR="00297831" w:rsidRPr="00B551B7" w:rsidTr="001414C3">
        <w:trPr>
          <w:tblHeader/>
        </w:trPr>
        <w:tc>
          <w:tcPr>
            <w:tcW w:w="1349" w:type="pct"/>
            <w:tcBorders>
              <w:bottom w:val="single" w:sz="4" w:space="0" w:color="auto"/>
            </w:tcBorders>
          </w:tcPr>
          <w:bookmarkEnd w:id="157"/>
          <w:bookmarkEnd w:id="158"/>
          <w:p w:rsidR="00297831" w:rsidRPr="00B551B7" w:rsidRDefault="00297831" w:rsidP="001414C3">
            <w:pPr>
              <w:spacing w:before="40"/>
              <w:rPr>
                <w:rFonts w:ascii="Arial Narrow" w:hAnsi="Arial Narrow" w:cs="Arial"/>
                <w:b/>
                <w:sz w:val="18"/>
                <w:lang w:val="fr-FR"/>
              </w:rPr>
            </w:pPr>
            <w:r w:rsidRPr="00B551B7">
              <w:rPr>
                <w:rFonts w:ascii="Arial Narrow" w:hAnsi="Arial Narrow" w:cs="Arial"/>
                <w:b/>
                <w:sz w:val="18"/>
                <w:lang w:val="fr-FR"/>
              </w:rPr>
              <w:t>Sous-activités</w:t>
            </w:r>
          </w:p>
        </w:tc>
        <w:tc>
          <w:tcPr>
            <w:tcW w:w="1253" w:type="pct"/>
            <w:tcBorders>
              <w:bottom w:val="single" w:sz="4" w:space="0" w:color="auto"/>
            </w:tcBorders>
          </w:tcPr>
          <w:p w:rsidR="00297831" w:rsidRPr="00B551B7" w:rsidRDefault="00297831" w:rsidP="001414C3">
            <w:pPr>
              <w:spacing w:before="40"/>
              <w:ind w:left="180" w:hanging="180"/>
              <w:rPr>
                <w:rFonts w:ascii="Arial Narrow" w:hAnsi="Arial Narrow" w:cs="Arial"/>
                <w:b/>
                <w:sz w:val="18"/>
                <w:lang w:val="fr-FR"/>
              </w:rPr>
            </w:pPr>
            <w:r w:rsidRPr="00B551B7">
              <w:rPr>
                <w:rFonts w:ascii="Arial Narrow" w:hAnsi="Arial Narrow" w:cs="Arial"/>
                <w:b/>
                <w:sz w:val="18"/>
                <w:lang w:val="fr-FR"/>
              </w:rPr>
              <w:t>Outils de mise en œuvre</w:t>
            </w:r>
          </w:p>
        </w:tc>
        <w:tc>
          <w:tcPr>
            <w:tcW w:w="2397" w:type="pct"/>
            <w:tcBorders>
              <w:bottom w:val="single" w:sz="4" w:space="0" w:color="auto"/>
            </w:tcBorders>
          </w:tcPr>
          <w:p w:rsidR="00297831" w:rsidRPr="00B551B7" w:rsidRDefault="00297831" w:rsidP="001414C3">
            <w:pPr>
              <w:spacing w:before="40"/>
              <w:ind w:left="180" w:hanging="180"/>
              <w:rPr>
                <w:rFonts w:ascii="Arial Narrow" w:hAnsi="Arial Narrow" w:cs="Arial"/>
                <w:b/>
                <w:sz w:val="18"/>
                <w:lang w:val="fr-FR"/>
              </w:rPr>
            </w:pPr>
            <w:r w:rsidRPr="00B551B7">
              <w:rPr>
                <w:rFonts w:ascii="Arial Narrow" w:hAnsi="Arial Narrow" w:cs="Arial"/>
                <w:b/>
                <w:sz w:val="18"/>
                <w:lang w:val="fr-FR"/>
              </w:rPr>
              <w:t>Approches méthodologiques</w:t>
            </w:r>
          </w:p>
        </w:tc>
      </w:tr>
      <w:tr w:rsidR="00297831" w:rsidRPr="00B551B7" w:rsidTr="001414C3">
        <w:tc>
          <w:tcPr>
            <w:tcW w:w="1349" w:type="pct"/>
          </w:tcPr>
          <w:p w:rsidR="00297831" w:rsidRPr="00B551B7" w:rsidRDefault="00297831" w:rsidP="001414C3">
            <w:pPr>
              <w:spacing w:before="40"/>
              <w:rPr>
                <w:rFonts w:ascii="Arial Narrow" w:hAnsi="Arial Narrow" w:cs="Arial"/>
                <w:sz w:val="18"/>
                <w:lang w:val="fr-FR"/>
              </w:rPr>
            </w:pPr>
            <w:r w:rsidRPr="00B551B7">
              <w:rPr>
                <w:rFonts w:ascii="Arial Narrow" w:hAnsi="Arial Narrow" w:cs="Arial"/>
                <w:sz w:val="18"/>
                <w:lang w:val="fr-FR"/>
              </w:rPr>
              <w:t>Centralisation et archivage des données du SYNA-MNV.</w:t>
            </w:r>
          </w:p>
          <w:p w:rsidR="00297831" w:rsidRPr="00B551B7" w:rsidRDefault="00297831" w:rsidP="001414C3">
            <w:pPr>
              <w:spacing w:before="40"/>
              <w:rPr>
                <w:rFonts w:ascii="Arial Narrow" w:hAnsi="Arial Narrow"/>
                <w:sz w:val="18"/>
                <w:lang w:val="fr-FR"/>
              </w:rPr>
            </w:pPr>
          </w:p>
        </w:tc>
        <w:tc>
          <w:tcPr>
            <w:tcW w:w="1253" w:type="pct"/>
          </w:tcPr>
          <w:p w:rsidR="00297831" w:rsidRPr="00B551B7" w:rsidRDefault="00297831" w:rsidP="009316E0">
            <w:pPr>
              <w:numPr>
                <w:ilvl w:val="0"/>
                <w:numId w:val="39"/>
              </w:numPr>
              <w:spacing w:before="40"/>
              <w:ind w:left="180" w:hanging="180"/>
              <w:rPr>
                <w:rFonts w:ascii="Arial Narrow" w:hAnsi="Arial Narrow" w:cs="Arial"/>
                <w:sz w:val="18"/>
                <w:lang w:val="fr-FR"/>
              </w:rPr>
            </w:pPr>
            <w:r w:rsidRPr="00B551B7">
              <w:rPr>
                <w:rFonts w:ascii="Arial Narrow" w:hAnsi="Arial Narrow" w:cs="Arial"/>
                <w:sz w:val="18"/>
                <w:lang w:val="fr-FR"/>
              </w:rPr>
              <w:t>Base de données de la CN-REDD</w:t>
            </w:r>
          </w:p>
          <w:p w:rsidR="00297831" w:rsidRPr="00B551B7" w:rsidRDefault="00297831" w:rsidP="009316E0">
            <w:pPr>
              <w:numPr>
                <w:ilvl w:val="0"/>
                <w:numId w:val="39"/>
              </w:numPr>
              <w:spacing w:before="40"/>
              <w:ind w:left="180" w:hanging="180"/>
              <w:rPr>
                <w:rFonts w:ascii="Arial Narrow" w:hAnsi="Arial Narrow" w:cs="Arial"/>
                <w:sz w:val="18"/>
                <w:lang w:val="fr-FR"/>
              </w:rPr>
            </w:pPr>
            <w:r w:rsidRPr="00B551B7">
              <w:rPr>
                <w:rFonts w:ascii="Arial Narrow" w:hAnsi="Arial Narrow" w:cs="Arial"/>
                <w:sz w:val="18"/>
                <w:lang w:val="fr-FR"/>
              </w:rPr>
              <w:t xml:space="preserve">SIS/ REGI-REDD/ Portail etc </w:t>
            </w:r>
          </w:p>
        </w:tc>
        <w:tc>
          <w:tcPr>
            <w:tcW w:w="2397" w:type="pct"/>
          </w:tcPr>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Collecte  et traitement des données</w:t>
            </w:r>
          </w:p>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Définition des supports version papier ou numérique</w:t>
            </w:r>
          </w:p>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Transfert  des données </w:t>
            </w:r>
          </w:p>
        </w:tc>
      </w:tr>
      <w:tr w:rsidR="00297831" w:rsidRPr="00B551B7" w:rsidTr="001414C3">
        <w:tc>
          <w:tcPr>
            <w:tcW w:w="1349" w:type="pct"/>
            <w:tcBorders>
              <w:bottom w:val="single" w:sz="4" w:space="0" w:color="auto"/>
            </w:tcBorders>
          </w:tcPr>
          <w:p w:rsidR="00297831" w:rsidRPr="00B551B7" w:rsidRDefault="00297831" w:rsidP="001414C3">
            <w:pPr>
              <w:spacing w:before="40"/>
              <w:rPr>
                <w:rFonts w:ascii="Arial Narrow" w:hAnsi="Arial Narrow" w:cs="Arial"/>
                <w:sz w:val="18"/>
                <w:lang w:val="fr-FR"/>
              </w:rPr>
            </w:pPr>
            <w:r w:rsidRPr="00B551B7">
              <w:rPr>
                <w:rFonts w:ascii="Arial Narrow" w:hAnsi="Arial Narrow" w:cs="Arial"/>
                <w:sz w:val="18"/>
                <w:lang w:val="fr-FR"/>
              </w:rPr>
              <w:t xml:space="preserve">Notification des émissions liées à la </w:t>
            </w:r>
            <w:r w:rsidRPr="00B551B7">
              <w:rPr>
                <w:rFonts w:ascii="Arial Narrow" w:hAnsi="Arial Narrow" w:cs="Arial"/>
                <w:bCs/>
                <w:sz w:val="18"/>
                <w:lang w:val="fr-FR"/>
              </w:rPr>
              <w:t>Déforestation</w:t>
            </w:r>
            <w:r w:rsidRPr="00B551B7">
              <w:rPr>
                <w:rFonts w:ascii="Arial Narrow" w:hAnsi="Arial Narrow" w:cs="Arial"/>
                <w:sz w:val="18"/>
                <w:lang w:val="fr-FR"/>
              </w:rPr>
              <w:t> et à la Dégradation forestière (E-DFN) dans le Domaine Forestier National ou DFN (forêts naturelles et plantations forestières), pour déterminer la performance de l’atténuation à l’échelle nationale.</w:t>
            </w:r>
          </w:p>
        </w:tc>
        <w:tc>
          <w:tcPr>
            <w:tcW w:w="1253" w:type="pct"/>
            <w:tcBorders>
              <w:bottom w:val="single" w:sz="4" w:space="0" w:color="auto"/>
            </w:tcBorders>
          </w:tcPr>
          <w:p w:rsidR="00297831" w:rsidRPr="00B551B7" w:rsidRDefault="00297831" w:rsidP="009316E0">
            <w:pPr>
              <w:numPr>
                <w:ilvl w:val="0"/>
                <w:numId w:val="40"/>
              </w:numPr>
              <w:spacing w:before="40"/>
              <w:ind w:left="180" w:hanging="180"/>
              <w:rPr>
                <w:rFonts w:ascii="Arial Narrow" w:hAnsi="Arial Narrow" w:cs="Arial"/>
                <w:sz w:val="18"/>
                <w:lang w:val="fr-FR"/>
              </w:rPr>
            </w:pPr>
            <w:r w:rsidRPr="00B551B7">
              <w:rPr>
                <w:rFonts w:ascii="Arial Narrow" w:hAnsi="Arial Narrow" w:cs="Arial"/>
                <w:sz w:val="18"/>
                <w:lang w:val="fr-FR"/>
              </w:rPr>
              <w:t>Portail web</w:t>
            </w:r>
          </w:p>
          <w:p w:rsidR="00297831" w:rsidRPr="00B551B7" w:rsidRDefault="00297831" w:rsidP="009316E0">
            <w:pPr>
              <w:numPr>
                <w:ilvl w:val="0"/>
                <w:numId w:val="40"/>
              </w:numPr>
              <w:spacing w:before="40"/>
              <w:ind w:left="180" w:hanging="180"/>
              <w:rPr>
                <w:rFonts w:ascii="Arial Narrow" w:hAnsi="Arial Narrow" w:cs="Arial"/>
                <w:sz w:val="18"/>
                <w:lang w:val="fr-FR"/>
              </w:rPr>
            </w:pPr>
            <w:r w:rsidRPr="00B551B7">
              <w:rPr>
                <w:rFonts w:ascii="Arial Narrow" w:hAnsi="Arial Narrow" w:cs="Arial"/>
                <w:sz w:val="18"/>
                <w:lang w:val="fr-FR"/>
              </w:rPr>
              <w:t>REGI-REDD</w:t>
            </w:r>
          </w:p>
          <w:p w:rsidR="00297831" w:rsidRPr="00B551B7" w:rsidRDefault="00297831" w:rsidP="001414C3">
            <w:pPr>
              <w:spacing w:before="40"/>
              <w:ind w:left="180" w:hanging="180"/>
              <w:rPr>
                <w:rFonts w:ascii="Arial Narrow" w:hAnsi="Arial Narrow" w:cs="Arial"/>
                <w:sz w:val="18"/>
                <w:lang w:val="fr-FR"/>
              </w:rPr>
            </w:pPr>
          </w:p>
        </w:tc>
        <w:tc>
          <w:tcPr>
            <w:tcW w:w="2397" w:type="pct"/>
            <w:tcBorders>
              <w:bottom w:val="single" w:sz="4" w:space="0" w:color="auto"/>
            </w:tcBorders>
          </w:tcPr>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Communication  nationale</w:t>
            </w:r>
          </w:p>
          <w:p w:rsidR="00297831" w:rsidRPr="00B551B7" w:rsidRDefault="00297831" w:rsidP="009316E0">
            <w:pPr>
              <w:numPr>
                <w:ilvl w:val="0"/>
                <w:numId w:val="47"/>
              </w:numPr>
              <w:spacing w:before="40"/>
              <w:ind w:left="180" w:hanging="180"/>
              <w:rPr>
                <w:rFonts w:ascii="Arial Narrow" w:hAnsi="Arial Narrow" w:cs="Arial"/>
                <w:sz w:val="18"/>
                <w:lang w:val="fr-FR"/>
              </w:rPr>
            </w:pPr>
            <w:r w:rsidRPr="00B551B7">
              <w:rPr>
                <w:rFonts w:ascii="Arial Narrow" w:hAnsi="Arial Narrow" w:cs="Arial"/>
                <w:sz w:val="18"/>
                <w:lang w:val="fr-FR"/>
              </w:rPr>
              <w:t>Rapports  biennaux sur l’IGES</w:t>
            </w:r>
          </w:p>
        </w:tc>
      </w:tr>
    </w:tbl>
    <w:p w:rsidR="00297831" w:rsidRPr="00B551B7" w:rsidRDefault="00297831" w:rsidP="00297831"/>
    <w:p w:rsidR="003335FA" w:rsidRPr="00B551B7" w:rsidRDefault="003335FA" w:rsidP="003335FA">
      <w:pPr>
        <w:pStyle w:val="REDDhdg4"/>
        <w:rPr>
          <w:rFonts w:asciiTheme="minorHAnsi" w:hAnsiTheme="minorHAnsi"/>
          <w:b w:val="0"/>
          <w:sz w:val="22"/>
          <w:szCs w:val="22"/>
        </w:rPr>
      </w:pPr>
      <w:r w:rsidRPr="00B551B7">
        <w:rPr>
          <w:rFonts w:asciiTheme="minorHAnsi" w:hAnsiTheme="minorHAnsi"/>
          <w:i w:val="0"/>
          <w:sz w:val="22"/>
          <w:szCs w:val="22"/>
          <w:u w:val="single"/>
        </w:rPr>
        <w:lastRenderedPageBreak/>
        <w:t>Tableau n°1</w:t>
      </w:r>
      <w:r w:rsidR="00D203AB" w:rsidRPr="00B551B7">
        <w:rPr>
          <w:rFonts w:asciiTheme="minorHAnsi" w:hAnsiTheme="minorHAnsi"/>
          <w:i w:val="0"/>
          <w:sz w:val="22"/>
          <w:szCs w:val="22"/>
          <w:u w:val="single"/>
        </w:rPr>
        <w:t>6</w:t>
      </w:r>
      <w:r w:rsidRPr="00B551B7">
        <w:rPr>
          <w:rFonts w:asciiTheme="minorHAnsi" w:hAnsiTheme="minorHAnsi"/>
          <w:i w:val="0"/>
          <w:sz w:val="22"/>
          <w:szCs w:val="22"/>
        </w:rPr>
        <w:t> :</w:t>
      </w:r>
      <w:r w:rsidRPr="00B551B7">
        <w:rPr>
          <w:rFonts w:asciiTheme="minorHAnsi" w:hAnsiTheme="minorHAnsi"/>
          <w:sz w:val="22"/>
          <w:szCs w:val="22"/>
        </w:rPr>
        <w:t xml:space="preserve"> </w:t>
      </w:r>
      <w:r w:rsidRPr="00B551B7">
        <w:rPr>
          <w:rFonts w:asciiTheme="minorHAnsi" w:hAnsiTheme="minorHAnsi"/>
          <w:b w:val="0"/>
          <w:sz w:val="22"/>
          <w:szCs w:val="22"/>
        </w:rPr>
        <w:t>Outils et approche méthodologique pour la mise en œuvre de la fonction Vérification (V) du SYNA-MNV:</w:t>
      </w:r>
    </w:p>
    <w:tbl>
      <w:tblPr>
        <w:tblStyle w:val="TableGrid"/>
        <w:tblW w:w="5000" w:type="pct"/>
        <w:tblLook w:val="04A0" w:firstRow="1" w:lastRow="0" w:firstColumn="1" w:lastColumn="0" w:noHBand="0" w:noVBand="1"/>
      </w:tblPr>
      <w:tblGrid>
        <w:gridCol w:w="2747"/>
        <w:gridCol w:w="3169"/>
        <w:gridCol w:w="4266"/>
      </w:tblGrid>
      <w:tr w:rsidR="00297831" w:rsidRPr="00B551B7" w:rsidTr="001414C3">
        <w:trPr>
          <w:tblHeader/>
        </w:trPr>
        <w:tc>
          <w:tcPr>
            <w:tcW w:w="1349" w:type="pct"/>
            <w:tcBorders>
              <w:bottom w:val="single" w:sz="4" w:space="0" w:color="auto"/>
            </w:tcBorders>
          </w:tcPr>
          <w:p w:rsidR="00297831" w:rsidRPr="00B551B7" w:rsidRDefault="00297831" w:rsidP="001414C3">
            <w:pPr>
              <w:spacing w:before="40"/>
              <w:rPr>
                <w:rFonts w:ascii="Arial Narrow" w:hAnsi="Arial Narrow" w:cs="Arial"/>
                <w:b/>
                <w:sz w:val="18"/>
                <w:lang w:val="fr-FR"/>
              </w:rPr>
            </w:pPr>
            <w:r w:rsidRPr="00B551B7">
              <w:rPr>
                <w:rFonts w:ascii="Arial Narrow" w:hAnsi="Arial Narrow" w:cs="Arial"/>
                <w:b/>
                <w:sz w:val="18"/>
                <w:lang w:val="fr-FR"/>
              </w:rPr>
              <w:t>Sous-activités</w:t>
            </w:r>
          </w:p>
        </w:tc>
        <w:tc>
          <w:tcPr>
            <w:tcW w:w="1556" w:type="pct"/>
            <w:tcBorders>
              <w:bottom w:val="single" w:sz="4" w:space="0" w:color="auto"/>
            </w:tcBorders>
          </w:tcPr>
          <w:p w:rsidR="00297831" w:rsidRPr="00B551B7" w:rsidRDefault="00297831" w:rsidP="001414C3">
            <w:pPr>
              <w:spacing w:before="40"/>
              <w:ind w:left="153" w:hanging="153"/>
              <w:rPr>
                <w:rFonts w:ascii="Arial Narrow" w:hAnsi="Arial Narrow" w:cs="Arial"/>
                <w:b/>
                <w:sz w:val="18"/>
                <w:lang w:val="fr-FR"/>
              </w:rPr>
            </w:pPr>
            <w:r w:rsidRPr="00B551B7">
              <w:rPr>
                <w:rFonts w:ascii="Arial Narrow" w:hAnsi="Arial Narrow" w:cs="Arial"/>
                <w:b/>
                <w:sz w:val="18"/>
                <w:lang w:val="fr-FR"/>
              </w:rPr>
              <w:t>Outils de mise en œuvre</w:t>
            </w:r>
          </w:p>
        </w:tc>
        <w:tc>
          <w:tcPr>
            <w:tcW w:w="2095" w:type="pct"/>
            <w:tcBorders>
              <w:bottom w:val="single" w:sz="4" w:space="0" w:color="auto"/>
            </w:tcBorders>
          </w:tcPr>
          <w:p w:rsidR="00297831" w:rsidRPr="00B551B7" w:rsidRDefault="00297831" w:rsidP="001414C3">
            <w:pPr>
              <w:spacing w:before="40"/>
              <w:ind w:left="153" w:hanging="153"/>
              <w:rPr>
                <w:rFonts w:ascii="Arial Narrow" w:hAnsi="Arial Narrow" w:cs="Arial"/>
                <w:b/>
                <w:sz w:val="18"/>
                <w:lang w:val="fr-FR"/>
              </w:rPr>
            </w:pPr>
            <w:r w:rsidRPr="00B551B7">
              <w:rPr>
                <w:rFonts w:ascii="Arial Narrow" w:hAnsi="Arial Narrow" w:cs="Arial"/>
                <w:b/>
                <w:sz w:val="18"/>
                <w:lang w:val="fr-FR"/>
              </w:rPr>
              <w:t>Approches méthodologiques</w:t>
            </w:r>
          </w:p>
        </w:tc>
      </w:tr>
      <w:tr w:rsidR="00297831" w:rsidRPr="00B551B7" w:rsidTr="001414C3">
        <w:tc>
          <w:tcPr>
            <w:tcW w:w="1349" w:type="pct"/>
          </w:tcPr>
          <w:p w:rsidR="00297831" w:rsidRPr="00B551B7" w:rsidRDefault="00297831" w:rsidP="001414C3">
            <w:pPr>
              <w:spacing w:before="40"/>
              <w:rPr>
                <w:rFonts w:ascii="Arial Narrow" w:hAnsi="Arial Narrow"/>
                <w:sz w:val="18"/>
                <w:lang w:val="fr-FR"/>
              </w:rPr>
            </w:pPr>
            <w:r w:rsidRPr="00B551B7">
              <w:rPr>
                <w:rFonts w:ascii="Arial Narrow" w:hAnsi="Arial Narrow" w:cs="Arial"/>
                <w:sz w:val="18"/>
                <w:lang w:val="fr-FR"/>
              </w:rPr>
              <w:t>Vérification des sources de données utilisées pour générer les informations du SYNA-MNV (Images satellites, données d’activités, facteurs d’émission)</w:t>
            </w:r>
          </w:p>
        </w:tc>
        <w:tc>
          <w:tcPr>
            <w:tcW w:w="1556" w:type="pct"/>
          </w:tcPr>
          <w:p w:rsidR="00297831" w:rsidRPr="00B551B7" w:rsidRDefault="00297831" w:rsidP="009316E0">
            <w:pPr>
              <w:numPr>
                <w:ilvl w:val="0"/>
                <w:numId w:val="42"/>
              </w:numPr>
              <w:spacing w:before="40"/>
              <w:ind w:left="153" w:hanging="153"/>
              <w:rPr>
                <w:rFonts w:ascii="Arial Narrow" w:hAnsi="Arial Narrow" w:cs="Arial"/>
                <w:sz w:val="18"/>
                <w:lang w:val="fr-FR"/>
              </w:rPr>
            </w:pPr>
            <w:r w:rsidRPr="00B551B7">
              <w:rPr>
                <w:rFonts w:ascii="Arial Narrow" w:hAnsi="Arial Narrow" w:cs="Arial"/>
                <w:sz w:val="18"/>
                <w:lang w:val="fr-FR"/>
              </w:rPr>
              <w:t>Télédétection et SIG</w:t>
            </w:r>
          </w:p>
          <w:p w:rsidR="00297831" w:rsidRPr="00B551B7" w:rsidRDefault="00297831" w:rsidP="009316E0">
            <w:pPr>
              <w:numPr>
                <w:ilvl w:val="0"/>
                <w:numId w:val="42"/>
              </w:numPr>
              <w:spacing w:before="40"/>
              <w:ind w:left="153" w:hanging="153"/>
              <w:rPr>
                <w:rFonts w:ascii="Arial Narrow" w:hAnsi="Arial Narrow" w:cs="Arial"/>
                <w:sz w:val="18"/>
                <w:lang w:val="fr-FR"/>
              </w:rPr>
            </w:pPr>
            <w:r w:rsidRPr="00B551B7">
              <w:rPr>
                <w:rFonts w:ascii="Arial Narrow" w:hAnsi="Arial Narrow" w:cs="Arial"/>
                <w:sz w:val="18"/>
                <w:lang w:val="fr-FR"/>
              </w:rPr>
              <w:t>Rapport d’enquête</w:t>
            </w:r>
          </w:p>
          <w:p w:rsidR="00297831" w:rsidRPr="00B551B7" w:rsidRDefault="00297831" w:rsidP="009316E0">
            <w:pPr>
              <w:numPr>
                <w:ilvl w:val="0"/>
                <w:numId w:val="42"/>
              </w:numPr>
              <w:spacing w:before="40"/>
              <w:ind w:left="153" w:hanging="153"/>
              <w:rPr>
                <w:rFonts w:ascii="Arial Narrow" w:hAnsi="Arial Narrow" w:cs="Arial"/>
                <w:sz w:val="18"/>
                <w:lang w:val="fr-FR"/>
              </w:rPr>
            </w:pPr>
            <w:r w:rsidRPr="00B551B7">
              <w:rPr>
                <w:rFonts w:ascii="Arial Narrow" w:hAnsi="Arial Narrow" w:cs="Arial"/>
                <w:sz w:val="18"/>
                <w:lang w:val="fr-FR"/>
              </w:rPr>
              <w:t>IGES</w:t>
            </w:r>
          </w:p>
          <w:p w:rsidR="00297831" w:rsidRPr="00B551B7" w:rsidRDefault="00297831" w:rsidP="009316E0">
            <w:pPr>
              <w:numPr>
                <w:ilvl w:val="0"/>
                <w:numId w:val="42"/>
              </w:numPr>
              <w:spacing w:before="40"/>
              <w:ind w:left="153" w:hanging="153"/>
              <w:rPr>
                <w:rFonts w:ascii="Arial Narrow" w:hAnsi="Arial Narrow" w:cs="Arial"/>
                <w:sz w:val="18"/>
                <w:lang w:val="fr-FR"/>
              </w:rPr>
            </w:pPr>
            <w:r w:rsidRPr="00B551B7">
              <w:rPr>
                <w:rFonts w:ascii="Arial Narrow" w:hAnsi="Arial Narrow" w:cs="Arial"/>
                <w:sz w:val="18"/>
                <w:lang w:val="fr-FR"/>
              </w:rPr>
              <w:t>PCI-REDD+</w:t>
            </w:r>
          </w:p>
          <w:p w:rsidR="00297831" w:rsidRPr="00B551B7" w:rsidRDefault="00297831" w:rsidP="009316E0">
            <w:pPr>
              <w:numPr>
                <w:ilvl w:val="0"/>
                <w:numId w:val="42"/>
              </w:numPr>
              <w:spacing w:before="40"/>
              <w:ind w:left="153" w:hanging="153"/>
              <w:rPr>
                <w:rFonts w:ascii="Arial Narrow" w:hAnsi="Arial Narrow" w:cs="Arial"/>
                <w:sz w:val="18"/>
                <w:lang w:val="fr-FR"/>
              </w:rPr>
            </w:pPr>
            <w:r w:rsidRPr="00B551B7">
              <w:rPr>
                <w:rFonts w:ascii="Arial Narrow" w:hAnsi="Arial Narrow" w:cs="Arial"/>
                <w:sz w:val="18"/>
                <w:lang w:val="fr-FR"/>
              </w:rPr>
              <w:t>Autres standards approuvés par les pays</w:t>
            </w:r>
          </w:p>
        </w:tc>
        <w:tc>
          <w:tcPr>
            <w:tcW w:w="2095" w:type="pct"/>
          </w:tcPr>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Missions de suivi-évaluation</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Audits internes</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 xml:space="preserve">Audits externes </w:t>
            </w:r>
          </w:p>
        </w:tc>
      </w:tr>
      <w:tr w:rsidR="00297831" w:rsidRPr="00B551B7" w:rsidTr="001414C3">
        <w:tc>
          <w:tcPr>
            <w:tcW w:w="1349" w:type="pct"/>
          </w:tcPr>
          <w:p w:rsidR="00297831" w:rsidRPr="00B551B7" w:rsidRDefault="00297831" w:rsidP="001414C3">
            <w:pPr>
              <w:spacing w:before="40"/>
              <w:rPr>
                <w:rFonts w:ascii="Arial Narrow" w:hAnsi="Arial Narrow"/>
                <w:sz w:val="18"/>
                <w:lang w:val="fr-FR"/>
              </w:rPr>
            </w:pPr>
            <w:r w:rsidRPr="00B551B7">
              <w:rPr>
                <w:rFonts w:ascii="Arial Narrow" w:hAnsi="Arial Narrow" w:cs="Arial"/>
                <w:sz w:val="18"/>
                <w:lang w:val="fr-FR"/>
              </w:rPr>
              <w:t>Vérification des méthodologies utilisées pour générer ces données.</w:t>
            </w:r>
          </w:p>
        </w:tc>
        <w:tc>
          <w:tcPr>
            <w:tcW w:w="1556" w:type="pct"/>
          </w:tcPr>
          <w:p w:rsidR="00297831" w:rsidRPr="00B551B7" w:rsidRDefault="00297831" w:rsidP="009316E0">
            <w:pPr>
              <w:numPr>
                <w:ilvl w:val="0"/>
                <w:numId w:val="41"/>
              </w:numPr>
              <w:spacing w:before="40"/>
              <w:ind w:left="153" w:hanging="153"/>
              <w:rPr>
                <w:rFonts w:ascii="Arial Narrow" w:hAnsi="Arial Narrow" w:cs="Arial"/>
                <w:sz w:val="18"/>
                <w:lang w:val="fr-FR"/>
              </w:rPr>
            </w:pPr>
            <w:r w:rsidRPr="00B551B7">
              <w:rPr>
                <w:rFonts w:ascii="Arial Narrow" w:hAnsi="Arial Narrow" w:cs="Arial"/>
                <w:sz w:val="18"/>
                <w:lang w:val="fr-FR"/>
              </w:rPr>
              <w:t>Télédétection et SIG</w:t>
            </w:r>
          </w:p>
          <w:p w:rsidR="00297831" w:rsidRPr="00B551B7" w:rsidRDefault="00297831" w:rsidP="009316E0">
            <w:pPr>
              <w:numPr>
                <w:ilvl w:val="0"/>
                <w:numId w:val="41"/>
              </w:numPr>
              <w:spacing w:before="40"/>
              <w:ind w:left="153" w:hanging="153"/>
              <w:rPr>
                <w:rFonts w:ascii="Arial Narrow" w:hAnsi="Arial Narrow" w:cs="Arial"/>
                <w:sz w:val="18"/>
                <w:lang w:val="fr-FR"/>
              </w:rPr>
            </w:pPr>
            <w:r w:rsidRPr="00B551B7">
              <w:rPr>
                <w:rFonts w:ascii="Arial Narrow" w:hAnsi="Arial Narrow" w:cs="Arial"/>
                <w:sz w:val="18"/>
                <w:lang w:val="fr-FR"/>
              </w:rPr>
              <w:t>Rapports</w:t>
            </w:r>
          </w:p>
          <w:p w:rsidR="00297831" w:rsidRPr="00B551B7" w:rsidRDefault="00297831" w:rsidP="009316E0">
            <w:pPr>
              <w:numPr>
                <w:ilvl w:val="0"/>
                <w:numId w:val="41"/>
              </w:numPr>
              <w:spacing w:before="40"/>
              <w:ind w:left="153" w:hanging="153"/>
              <w:rPr>
                <w:rFonts w:ascii="Arial Narrow" w:hAnsi="Arial Narrow" w:cs="Arial"/>
                <w:sz w:val="18"/>
                <w:lang w:val="fr-FR"/>
              </w:rPr>
            </w:pPr>
            <w:r w:rsidRPr="00B551B7">
              <w:rPr>
                <w:rFonts w:ascii="Arial Narrow" w:hAnsi="Arial Narrow" w:cs="Arial"/>
                <w:sz w:val="18"/>
                <w:lang w:val="fr-FR"/>
              </w:rPr>
              <w:t>Cartes</w:t>
            </w:r>
          </w:p>
        </w:tc>
        <w:tc>
          <w:tcPr>
            <w:tcW w:w="2095" w:type="pct"/>
          </w:tcPr>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Missions de suivi-évaluation</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Audits internes</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 xml:space="preserve">Audits externes </w:t>
            </w:r>
          </w:p>
        </w:tc>
      </w:tr>
      <w:tr w:rsidR="00297831" w:rsidRPr="00B551B7" w:rsidTr="001414C3">
        <w:tc>
          <w:tcPr>
            <w:tcW w:w="1349" w:type="pct"/>
          </w:tcPr>
          <w:p w:rsidR="00297831" w:rsidRPr="00B551B7" w:rsidRDefault="00297831" w:rsidP="001414C3">
            <w:pPr>
              <w:spacing w:before="40"/>
              <w:rPr>
                <w:rFonts w:ascii="Arial Narrow" w:hAnsi="Arial Narrow"/>
                <w:sz w:val="18"/>
                <w:lang w:val="fr-FR"/>
              </w:rPr>
            </w:pPr>
            <w:r w:rsidRPr="00B551B7">
              <w:rPr>
                <w:rFonts w:ascii="Arial Narrow" w:hAnsi="Arial Narrow" w:cs="Arial"/>
                <w:sz w:val="18"/>
                <w:lang w:val="fr-FR"/>
              </w:rPr>
              <w:t>Interviews des acteurs clés.</w:t>
            </w:r>
          </w:p>
        </w:tc>
        <w:tc>
          <w:tcPr>
            <w:tcW w:w="1556" w:type="pct"/>
          </w:tcPr>
          <w:p w:rsidR="00297831" w:rsidRPr="00B551B7" w:rsidRDefault="00297831" w:rsidP="009316E0">
            <w:pPr>
              <w:numPr>
                <w:ilvl w:val="0"/>
                <w:numId w:val="43"/>
              </w:numPr>
              <w:spacing w:before="40"/>
              <w:ind w:left="153" w:hanging="153"/>
              <w:rPr>
                <w:rFonts w:ascii="Arial Narrow" w:hAnsi="Arial Narrow" w:cs="Arial"/>
                <w:sz w:val="18"/>
                <w:lang w:val="fr-FR"/>
              </w:rPr>
            </w:pPr>
            <w:r w:rsidRPr="00B551B7">
              <w:rPr>
                <w:rFonts w:ascii="Arial Narrow" w:hAnsi="Arial Narrow" w:cs="Arial"/>
                <w:sz w:val="18"/>
                <w:lang w:val="fr-FR"/>
              </w:rPr>
              <w:t>Questionnaire</w:t>
            </w:r>
          </w:p>
          <w:p w:rsidR="00297831" w:rsidRPr="00B551B7" w:rsidRDefault="00297831" w:rsidP="009316E0">
            <w:pPr>
              <w:numPr>
                <w:ilvl w:val="0"/>
                <w:numId w:val="43"/>
              </w:numPr>
              <w:spacing w:before="40"/>
              <w:ind w:left="153" w:hanging="153"/>
              <w:rPr>
                <w:rFonts w:ascii="Arial Narrow" w:hAnsi="Arial Narrow" w:cs="Arial"/>
                <w:sz w:val="18"/>
                <w:lang w:val="fr-FR"/>
              </w:rPr>
            </w:pPr>
            <w:r w:rsidRPr="00B551B7">
              <w:rPr>
                <w:rFonts w:ascii="Arial Narrow" w:hAnsi="Arial Narrow" w:cs="Arial"/>
                <w:sz w:val="18"/>
                <w:lang w:val="fr-FR"/>
              </w:rPr>
              <w:t>Entretien</w:t>
            </w:r>
          </w:p>
          <w:p w:rsidR="00297831" w:rsidRPr="00B551B7" w:rsidRDefault="00297831" w:rsidP="009316E0">
            <w:pPr>
              <w:numPr>
                <w:ilvl w:val="0"/>
                <w:numId w:val="43"/>
              </w:numPr>
              <w:spacing w:before="40"/>
              <w:ind w:left="153" w:hanging="153"/>
              <w:rPr>
                <w:rFonts w:ascii="Arial Narrow" w:hAnsi="Arial Narrow" w:cs="Arial"/>
                <w:sz w:val="18"/>
                <w:lang w:val="fr-FR"/>
              </w:rPr>
            </w:pPr>
            <w:r w:rsidRPr="00B551B7">
              <w:rPr>
                <w:rFonts w:ascii="Arial Narrow" w:hAnsi="Arial Narrow" w:cs="Arial"/>
                <w:sz w:val="18"/>
                <w:lang w:val="fr-FR"/>
              </w:rPr>
              <w:t>Focus groupe</w:t>
            </w:r>
          </w:p>
        </w:tc>
        <w:tc>
          <w:tcPr>
            <w:tcW w:w="2095" w:type="pct"/>
          </w:tcPr>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Missions de suivi-évaluation</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Audits internes</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Audits externes</w:t>
            </w:r>
          </w:p>
        </w:tc>
      </w:tr>
      <w:tr w:rsidR="00297831" w:rsidRPr="00B551B7" w:rsidTr="001414C3">
        <w:trPr>
          <w:trHeight w:val="487"/>
        </w:trPr>
        <w:tc>
          <w:tcPr>
            <w:tcW w:w="1349" w:type="pct"/>
            <w:tcBorders>
              <w:bottom w:val="single" w:sz="4" w:space="0" w:color="auto"/>
            </w:tcBorders>
          </w:tcPr>
          <w:p w:rsidR="00297831" w:rsidRPr="00B551B7" w:rsidRDefault="00297831" w:rsidP="001414C3">
            <w:pPr>
              <w:spacing w:before="40"/>
              <w:rPr>
                <w:rFonts w:ascii="Arial Narrow" w:hAnsi="Arial Narrow"/>
                <w:sz w:val="18"/>
                <w:lang w:val="fr-FR"/>
              </w:rPr>
            </w:pPr>
            <w:r w:rsidRPr="00B551B7">
              <w:rPr>
                <w:rFonts w:ascii="Arial Narrow" w:hAnsi="Arial Narrow" w:cs="Arial"/>
                <w:sz w:val="18"/>
                <w:lang w:val="fr-FR"/>
              </w:rPr>
              <w:t>Analyses des rapports et autres documents pertinents.</w:t>
            </w:r>
          </w:p>
        </w:tc>
        <w:tc>
          <w:tcPr>
            <w:tcW w:w="1556" w:type="pct"/>
            <w:tcBorders>
              <w:bottom w:val="single" w:sz="4" w:space="0" w:color="auto"/>
            </w:tcBorders>
          </w:tcPr>
          <w:p w:rsidR="00297831" w:rsidRPr="00B551B7" w:rsidRDefault="00297831" w:rsidP="009316E0">
            <w:pPr>
              <w:numPr>
                <w:ilvl w:val="0"/>
                <w:numId w:val="41"/>
              </w:numPr>
              <w:spacing w:before="40"/>
              <w:ind w:left="153" w:hanging="153"/>
              <w:rPr>
                <w:rFonts w:ascii="Arial Narrow" w:hAnsi="Arial Narrow" w:cs="Arial"/>
                <w:sz w:val="18"/>
                <w:lang w:val="fr-FR"/>
              </w:rPr>
            </w:pPr>
            <w:r w:rsidRPr="00B551B7">
              <w:rPr>
                <w:rFonts w:ascii="Arial Narrow" w:hAnsi="Arial Narrow" w:cs="Arial"/>
                <w:sz w:val="18"/>
                <w:lang w:val="fr-FR"/>
              </w:rPr>
              <w:t>Ateliers</w:t>
            </w:r>
          </w:p>
          <w:p w:rsidR="00297831" w:rsidRPr="00B551B7" w:rsidRDefault="00297831" w:rsidP="009316E0">
            <w:pPr>
              <w:numPr>
                <w:ilvl w:val="0"/>
                <w:numId w:val="41"/>
              </w:numPr>
              <w:spacing w:before="40"/>
              <w:ind w:left="153" w:hanging="153"/>
              <w:rPr>
                <w:rFonts w:ascii="Arial Narrow" w:hAnsi="Arial Narrow" w:cs="Arial"/>
                <w:sz w:val="18"/>
                <w:lang w:val="fr-FR"/>
              </w:rPr>
            </w:pPr>
            <w:r w:rsidRPr="00B551B7">
              <w:rPr>
                <w:rFonts w:ascii="Arial Narrow" w:hAnsi="Arial Narrow" w:cs="Arial"/>
                <w:sz w:val="18"/>
                <w:lang w:val="fr-FR"/>
              </w:rPr>
              <w:t>Réunions  techniques</w:t>
            </w:r>
          </w:p>
          <w:p w:rsidR="00297831" w:rsidRPr="00B551B7" w:rsidRDefault="00297831" w:rsidP="009316E0">
            <w:pPr>
              <w:numPr>
                <w:ilvl w:val="0"/>
                <w:numId w:val="41"/>
              </w:numPr>
              <w:spacing w:before="40"/>
              <w:ind w:left="153" w:hanging="153"/>
              <w:rPr>
                <w:rFonts w:ascii="Arial Narrow" w:hAnsi="Arial Narrow" w:cs="Arial"/>
                <w:sz w:val="18"/>
                <w:lang w:val="fr-FR"/>
              </w:rPr>
            </w:pPr>
            <w:r w:rsidRPr="00B551B7">
              <w:rPr>
                <w:rFonts w:ascii="Arial Narrow" w:hAnsi="Arial Narrow" w:cs="Arial"/>
                <w:sz w:val="18"/>
                <w:lang w:val="fr-FR"/>
              </w:rPr>
              <w:t>Consultations</w:t>
            </w:r>
          </w:p>
        </w:tc>
        <w:tc>
          <w:tcPr>
            <w:tcW w:w="2095" w:type="pct"/>
            <w:tcBorders>
              <w:bottom w:val="single" w:sz="4" w:space="0" w:color="auto"/>
            </w:tcBorders>
          </w:tcPr>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Missions de suivi-évaluation</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Audits internes</w:t>
            </w:r>
          </w:p>
          <w:p w:rsidR="00297831" w:rsidRPr="00B551B7" w:rsidRDefault="00297831" w:rsidP="009316E0">
            <w:pPr>
              <w:numPr>
                <w:ilvl w:val="0"/>
                <w:numId w:val="47"/>
              </w:numPr>
              <w:spacing w:before="40"/>
              <w:ind w:left="153" w:hanging="153"/>
              <w:rPr>
                <w:rFonts w:ascii="Arial Narrow" w:hAnsi="Arial Narrow" w:cs="Arial"/>
                <w:sz w:val="18"/>
                <w:lang w:val="fr-FR"/>
              </w:rPr>
            </w:pPr>
            <w:r w:rsidRPr="00B551B7">
              <w:rPr>
                <w:rFonts w:ascii="Arial Narrow" w:hAnsi="Arial Narrow" w:cs="Arial"/>
                <w:sz w:val="18"/>
                <w:lang w:val="fr-FR"/>
              </w:rPr>
              <w:t xml:space="preserve">Audits externes </w:t>
            </w:r>
          </w:p>
        </w:tc>
      </w:tr>
    </w:tbl>
    <w:p w:rsidR="00297831" w:rsidRPr="00B551B7" w:rsidRDefault="00297831" w:rsidP="00297831"/>
    <w:p w:rsidR="004A5197" w:rsidRPr="00B551B7" w:rsidRDefault="004A5197" w:rsidP="004A5197">
      <w:pPr>
        <w:pStyle w:val="REDDhdg4"/>
        <w:rPr>
          <w:rFonts w:asciiTheme="minorHAnsi" w:hAnsiTheme="minorHAnsi"/>
          <w:b w:val="0"/>
          <w:sz w:val="22"/>
          <w:szCs w:val="22"/>
        </w:rPr>
      </w:pPr>
      <w:r w:rsidRPr="00B551B7">
        <w:rPr>
          <w:rFonts w:asciiTheme="minorHAnsi" w:hAnsiTheme="minorHAnsi"/>
          <w:i w:val="0"/>
          <w:sz w:val="22"/>
          <w:szCs w:val="22"/>
          <w:u w:val="single"/>
        </w:rPr>
        <w:t>Tableau n°1</w:t>
      </w:r>
      <w:r w:rsidR="00D203AB" w:rsidRPr="00B551B7">
        <w:rPr>
          <w:rFonts w:asciiTheme="minorHAnsi" w:hAnsiTheme="minorHAnsi"/>
          <w:i w:val="0"/>
          <w:sz w:val="22"/>
          <w:szCs w:val="22"/>
          <w:u w:val="single"/>
        </w:rPr>
        <w:t>7</w:t>
      </w:r>
      <w:r w:rsidRPr="00B551B7">
        <w:rPr>
          <w:rFonts w:asciiTheme="minorHAnsi" w:hAnsiTheme="minorHAnsi"/>
          <w:i w:val="0"/>
          <w:sz w:val="22"/>
          <w:szCs w:val="22"/>
        </w:rPr>
        <w:t> :</w:t>
      </w:r>
      <w:r w:rsidRPr="00B551B7">
        <w:rPr>
          <w:rFonts w:asciiTheme="minorHAnsi" w:hAnsiTheme="minorHAnsi"/>
          <w:sz w:val="22"/>
          <w:szCs w:val="22"/>
        </w:rPr>
        <w:t xml:space="preserve"> </w:t>
      </w:r>
      <w:r w:rsidRPr="00B551B7">
        <w:rPr>
          <w:rFonts w:asciiTheme="minorHAnsi" w:hAnsiTheme="minorHAnsi"/>
          <w:b w:val="0"/>
          <w:sz w:val="22"/>
          <w:szCs w:val="22"/>
        </w:rPr>
        <w:t>Outils et approche méthodologique pour l</w:t>
      </w:r>
      <w:r w:rsidR="00646C99" w:rsidRPr="00B551B7">
        <w:rPr>
          <w:rFonts w:asciiTheme="minorHAnsi" w:hAnsiTheme="minorHAnsi"/>
          <w:b w:val="0"/>
          <w:sz w:val="22"/>
          <w:szCs w:val="22"/>
        </w:rPr>
        <w:t xml:space="preserve">e renforcement des capacités </w:t>
      </w:r>
      <w:r w:rsidRPr="00B551B7">
        <w:rPr>
          <w:rFonts w:asciiTheme="minorHAnsi" w:hAnsiTheme="minorHAnsi"/>
          <w:b w:val="0"/>
          <w:sz w:val="22"/>
          <w:szCs w:val="22"/>
        </w:rPr>
        <w:t>du SYNA-MNV:</w:t>
      </w:r>
    </w:p>
    <w:tbl>
      <w:tblPr>
        <w:tblStyle w:val="TableGrid"/>
        <w:tblW w:w="5000" w:type="pct"/>
        <w:tblLook w:val="04A0" w:firstRow="1" w:lastRow="0" w:firstColumn="1" w:lastColumn="0" w:noHBand="0" w:noVBand="1"/>
      </w:tblPr>
      <w:tblGrid>
        <w:gridCol w:w="2747"/>
        <w:gridCol w:w="3169"/>
        <w:gridCol w:w="4266"/>
      </w:tblGrid>
      <w:tr w:rsidR="00297831" w:rsidRPr="00B551B7" w:rsidTr="001414C3">
        <w:trPr>
          <w:tblHeader/>
        </w:trPr>
        <w:tc>
          <w:tcPr>
            <w:tcW w:w="1349" w:type="pct"/>
            <w:tcBorders>
              <w:bottom w:val="single" w:sz="4" w:space="0" w:color="auto"/>
            </w:tcBorders>
          </w:tcPr>
          <w:p w:rsidR="00297831" w:rsidRPr="00B551B7" w:rsidRDefault="00297831" w:rsidP="001414C3">
            <w:pPr>
              <w:spacing w:before="40"/>
              <w:rPr>
                <w:rFonts w:ascii="Arial Narrow" w:hAnsi="Arial Narrow" w:cs="Arial"/>
                <w:b/>
                <w:sz w:val="18"/>
                <w:lang w:val="fr-FR"/>
              </w:rPr>
            </w:pPr>
            <w:r w:rsidRPr="00B551B7">
              <w:rPr>
                <w:rFonts w:ascii="Arial Narrow" w:hAnsi="Arial Narrow" w:cs="Arial"/>
                <w:b/>
                <w:sz w:val="18"/>
                <w:lang w:val="fr-FR"/>
              </w:rPr>
              <w:t>Sous-activités</w:t>
            </w:r>
          </w:p>
        </w:tc>
        <w:tc>
          <w:tcPr>
            <w:tcW w:w="1556" w:type="pct"/>
            <w:tcBorders>
              <w:bottom w:val="single" w:sz="4" w:space="0" w:color="auto"/>
            </w:tcBorders>
          </w:tcPr>
          <w:p w:rsidR="00297831" w:rsidRPr="00B551B7" w:rsidRDefault="00297831" w:rsidP="001414C3">
            <w:pPr>
              <w:spacing w:before="40"/>
              <w:ind w:left="161" w:hanging="180"/>
              <w:rPr>
                <w:rFonts w:ascii="Arial Narrow" w:hAnsi="Arial Narrow" w:cs="Arial"/>
                <w:b/>
                <w:sz w:val="18"/>
                <w:lang w:val="fr-FR"/>
              </w:rPr>
            </w:pPr>
            <w:r w:rsidRPr="00B551B7">
              <w:rPr>
                <w:rFonts w:ascii="Arial Narrow" w:hAnsi="Arial Narrow" w:cs="Arial"/>
                <w:b/>
                <w:sz w:val="18"/>
                <w:lang w:val="fr-FR"/>
              </w:rPr>
              <w:t>Outils de mise en œuvre</w:t>
            </w:r>
          </w:p>
        </w:tc>
        <w:tc>
          <w:tcPr>
            <w:tcW w:w="2095" w:type="pct"/>
            <w:tcBorders>
              <w:bottom w:val="single" w:sz="4" w:space="0" w:color="auto"/>
            </w:tcBorders>
          </w:tcPr>
          <w:p w:rsidR="00297831" w:rsidRPr="00B551B7" w:rsidRDefault="00297831" w:rsidP="001414C3">
            <w:pPr>
              <w:spacing w:before="40"/>
              <w:ind w:left="161" w:hanging="180"/>
              <w:rPr>
                <w:rFonts w:ascii="Arial Narrow" w:hAnsi="Arial Narrow" w:cs="Arial"/>
                <w:b/>
                <w:sz w:val="18"/>
                <w:lang w:val="fr-FR"/>
              </w:rPr>
            </w:pPr>
            <w:r w:rsidRPr="00B551B7">
              <w:rPr>
                <w:rFonts w:ascii="Arial Narrow" w:hAnsi="Arial Narrow" w:cs="Arial"/>
                <w:b/>
                <w:sz w:val="18"/>
                <w:lang w:val="fr-FR"/>
              </w:rPr>
              <w:t>Approches méthodologiques</w:t>
            </w:r>
          </w:p>
        </w:tc>
      </w:tr>
      <w:tr w:rsidR="00297831" w:rsidRPr="00B551B7" w:rsidTr="001414C3">
        <w:tc>
          <w:tcPr>
            <w:tcW w:w="1349" w:type="pct"/>
          </w:tcPr>
          <w:p w:rsidR="00297831" w:rsidRPr="00B551B7" w:rsidRDefault="00297831" w:rsidP="001414C3">
            <w:pPr>
              <w:spacing w:before="40"/>
              <w:rPr>
                <w:rFonts w:ascii="Arial Narrow" w:hAnsi="Arial Narrow" w:cs="Arial"/>
                <w:bCs/>
                <w:sz w:val="18"/>
                <w:lang w:val="fr-FR"/>
              </w:rPr>
            </w:pPr>
            <w:r w:rsidRPr="00B551B7">
              <w:rPr>
                <w:rFonts w:ascii="Arial Narrow" w:hAnsi="Arial Narrow" w:cs="Arial"/>
                <w:bCs/>
                <w:sz w:val="18"/>
                <w:lang w:val="fr-FR"/>
              </w:rPr>
              <w:t>Renforcer les capacités opérationnelles des organes de gestion de la REDD+ (CN-REDD+, CONA-REDD, CODEPA-REDD, CNIAF, UNIVERSITE etc) et des opérateurs économiques des secteurs ayant un lien avec le SYNA-MNV</w:t>
            </w:r>
          </w:p>
        </w:tc>
        <w:tc>
          <w:tcPr>
            <w:tcW w:w="1556" w:type="pct"/>
          </w:tcPr>
          <w:p w:rsidR="00297831" w:rsidRPr="00B551B7" w:rsidRDefault="00297831" w:rsidP="009316E0">
            <w:pPr>
              <w:numPr>
                <w:ilvl w:val="0"/>
                <w:numId w:val="44"/>
              </w:numPr>
              <w:spacing w:before="40"/>
              <w:ind w:left="161" w:hanging="180"/>
              <w:rPr>
                <w:rFonts w:ascii="Arial Narrow" w:hAnsi="Arial Narrow" w:cs="Arial"/>
                <w:sz w:val="18"/>
                <w:lang w:val="fr-FR"/>
              </w:rPr>
            </w:pPr>
            <w:r w:rsidRPr="00B551B7">
              <w:rPr>
                <w:rFonts w:ascii="Arial Narrow" w:hAnsi="Arial Narrow" w:cs="Arial"/>
                <w:sz w:val="18"/>
                <w:lang w:val="fr-FR"/>
              </w:rPr>
              <w:t>Ateliers de formation</w:t>
            </w:r>
          </w:p>
          <w:p w:rsidR="00297831" w:rsidRPr="00B551B7" w:rsidRDefault="00297831" w:rsidP="009316E0">
            <w:pPr>
              <w:numPr>
                <w:ilvl w:val="0"/>
                <w:numId w:val="44"/>
              </w:numPr>
              <w:spacing w:before="40"/>
              <w:ind w:left="161" w:hanging="180"/>
              <w:rPr>
                <w:rFonts w:ascii="Arial Narrow" w:hAnsi="Arial Narrow" w:cs="Arial"/>
                <w:sz w:val="18"/>
                <w:lang w:val="fr-FR"/>
              </w:rPr>
            </w:pPr>
            <w:r w:rsidRPr="00B551B7">
              <w:rPr>
                <w:rFonts w:ascii="Arial Narrow" w:hAnsi="Arial Narrow" w:cs="Arial"/>
                <w:sz w:val="18"/>
                <w:lang w:val="fr-FR"/>
              </w:rPr>
              <w:t>Echange d’expérience</w:t>
            </w:r>
          </w:p>
          <w:p w:rsidR="00297831" w:rsidRPr="00B551B7" w:rsidRDefault="00297831" w:rsidP="009316E0">
            <w:pPr>
              <w:numPr>
                <w:ilvl w:val="0"/>
                <w:numId w:val="44"/>
              </w:numPr>
              <w:spacing w:before="40"/>
              <w:ind w:left="161" w:hanging="180"/>
              <w:rPr>
                <w:rFonts w:ascii="Arial Narrow" w:hAnsi="Arial Narrow" w:cs="Arial"/>
                <w:sz w:val="18"/>
                <w:lang w:val="fr-FR"/>
              </w:rPr>
            </w:pPr>
            <w:r w:rsidRPr="00B551B7">
              <w:rPr>
                <w:rFonts w:ascii="Arial Narrow" w:hAnsi="Arial Narrow" w:cs="Arial"/>
                <w:sz w:val="18"/>
                <w:lang w:val="fr-FR"/>
              </w:rPr>
              <w:t>Conférences</w:t>
            </w:r>
          </w:p>
          <w:p w:rsidR="00297831" w:rsidRPr="00B551B7" w:rsidRDefault="00297831" w:rsidP="009316E0">
            <w:pPr>
              <w:numPr>
                <w:ilvl w:val="0"/>
                <w:numId w:val="44"/>
              </w:numPr>
              <w:spacing w:before="40"/>
              <w:ind w:left="161" w:hanging="180"/>
              <w:rPr>
                <w:rFonts w:ascii="Arial Narrow" w:hAnsi="Arial Narrow" w:cs="Arial"/>
                <w:sz w:val="18"/>
                <w:lang w:val="fr-FR"/>
              </w:rPr>
            </w:pPr>
            <w:r w:rsidRPr="00B551B7">
              <w:rPr>
                <w:rFonts w:ascii="Arial Narrow" w:hAnsi="Arial Narrow" w:cs="Arial"/>
                <w:sz w:val="18"/>
                <w:lang w:val="fr-FR"/>
              </w:rPr>
              <w:t>Consultations</w:t>
            </w:r>
          </w:p>
        </w:tc>
        <w:tc>
          <w:tcPr>
            <w:tcW w:w="2095" w:type="pct"/>
          </w:tcPr>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Identification des besoins de formation  (élaboration des modules de formation)</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Etablissement des partenariats</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Organisation des sessions de formation</w:t>
            </w:r>
          </w:p>
        </w:tc>
      </w:tr>
      <w:tr w:rsidR="00297831" w:rsidRPr="00B551B7" w:rsidTr="001414C3">
        <w:tc>
          <w:tcPr>
            <w:tcW w:w="1349" w:type="pct"/>
          </w:tcPr>
          <w:p w:rsidR="00297831" w:rsidRPr="00B551B7" w:rsidRDefault="00297831" w:rsidP="001414C3">
            <w:pPr>
              <w:spacing w:before="40"/>
              <w:rPr>
                <w:rFonts w:ascii="Arial Narrow" w:hAnsi="Arial Narrow"/>
                <w:sz w:val="18"/>
                <w:lang w:val="fr-FR"/>
              </w:rPr>
            </w:pPr>
            <w:r w:rsidRPr="00B551B7">
              <w:rPr>
                <w:rFonts w:ascii="Arial Narrow" w:hAnsi="Arial Narrow" w:cs="Arial"/>
                <w:sz w:val="18"/>
                <w:lang w:val="fr-FR"/>
              </w:rPr>
              <w:t>Construire et équiper le laboratoire Géomatique du CNIAF</w:t>
            </w:r>
          </w:p>
        </w:tc>
        <w:tc>
          <w:tcPr>
            <w:tcW w:w="1556" w:type="pct"/>
          </w:tcPr>
          <w:p w:rsidR="00297831" w:rsidRPr="00B551B7" w:rsidRDefault="00297831" w:rsidP="009316E0">
            <w:pPr>
              <w:numPr>
                <w:ilvl w:val="0"/>
                <w:numId w:val="45"/>
              </w:numPr>
              <w:spacing w:before="40"/>
              <w:ind w:left="161" w:hanging="180"/>
              <w:rPr>
                <w:rFonts w:ascii="Arial Narrow" w:hAnsi="Arial Narrow" w:cs="Arial"/>
                <w:sz w:val="18"/>
                <w:lang w:val="fr-FR"/>
              </w:rPr>
            </w:pPr>
            <w:r w:rsidRPr="00B551B7">
              <w:rPr>
                <w:rFonts w:ascii="Arial Narrow" w:hAnsi="Arial Narrow" w:cs="Arial"/>
                <w:sz w:val="18"/>
                <w:lang w:val="fr-FR"/>
              </w:rPr>
              <w:t>Matériel et équipements du laboratoire géomatique</w:t>
            </w:r>
          </w:p>
          <w:p w:rsidR="00297831" w:rsidRPr="00B551B7" w:rsidRDefault="00297831" w:rsidP="001414C3">
            <w:pPr>
              <w:spacing w:before="40"/>
              <w:ind w:left="161" w:hanging="180"/>
              <w:rPr>
                <w:rFonts w:ascii="Arial Narrow" w:hAnsi="Arial Narrow" w:cs="Arial"/>
                <w:sz w:val="18"/>
                <w:lang w:val="fr-FR"/>
              </w:rPr>
            </w:pPr>
          </w:p>
        </w:tc>
        <w:tc>
          <w:tcPr>
            <w:tcW w:w="2095" w:type="pct"/>
          </w:tcPr>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Construction des locaux</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Identification des besoins en matériel</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Identification des partenaires</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Acquisition du matériel</w:t>
            </w:r>
          </w:p>
        </w:tc>
      </w:tr>
      <w:tr w:rsidR="00297831" w:rsidRPr="00B551B7" w:rsidTr="001414C3">
        <w:tc>
          <w:tcPr>
            <w:tcW w:w="1349" w:type="pct"/>
            <w:tcBorders>
              <w:bottom w:val="single" w:sz="4" w:space="0" w:color="auto"/>
            </w:tcBorders>
          </w:tcPr>
          <w:p w:rsidR="00297831" w:rsidRPr="00B551B7" w:rsidRDefault="00297831" w:rsidP="001414C3">
            <w:pPr>
              <w:spacing w:before="40"/>
              <w:rPr>
                <w:rFonts w:ascii="Arial Narrow" w:hAnsi="Arial Narrow"/>
                <w:sz w:val="18"/>
                <w:lang w:val="fr-FR"/>
              </w:rPr>
            </w:pPr>
            <w:r w:rsidRPr="00B551B7">
              <w:rPr>
                <w:rFonts w:ascii="Arial Narrow" w:hAnsi="Arial Narrow" w:cs="Arial"/>
                <w:sz w:val="18"/>
                <w:lang w:val="fr-FR"/>
              </w:rPr>
              <w:t>Acquisition des images satellitaires de bonne qualité</w:t>
            </w:r>
          </w:p>
        </w:tc>
        <w:tc>
          <w:tcPr>
            <w:tcW w:w="1556" w:type="pct"/>
            <w:tcBorders>
              <w:bottom w:val="single" w:sz="4" w:space="0" w:color="auto"/>
            </w:tcBorders>
          </w:tcPr>
          <w:p w:rsidR="00297831" w:rsidRPr="00B551B7" w:rsidRDefault="00297831" w:rsidP="009316E0">
            <w:pPr>
              <w:numPr>
                <w:ilvl w:val="0"/>
                <w:numId w:val="46"/>
              </w:numPr>
              <w:spacing w:before="40"/>
              <w:ind w:left="161" w:hanging="180"/>
              <w:rPr>
                <w:rFonts w:ascii="Arial Narrow" w:hAnsi="Arial Narrow" w:cs="Arial"/>
                <w:sz w:val="18"/>
                <w:lang w:val="fr-FR"/>
              </w:rPr>
            </w:pPr>
            <w:r w:rsidRPr="00B551B7">
              <w:rPr>
                <w:rFonts w:ascii="Arial Narrow" w:hAnsi="Arial Narrow" w:cs="Arial"/>
                <w:sz w:val="18"/>
                <w:lang w:val="fr-FR"/>
              </w:rPr>
              <w:t>Station relais de captage des images satellitaires / Collaboration avec la station de captage des images satellitaire du Gabon</w:t>
            </w:r>
          </w:p>
          <w:p w:rsidR="00297831" w:rsidRPr="00B551B7" w:rsidRDefault="00297831" w:rsidP="009316E0">
            <w:pPr>
              <w:numPr>
                <w:ilvl w:val="0"/>
                <w:numId w:val="46"/>
              </w:numPr>
              <w:spacing w:before="40"/>
              <w:ind w:left="161" w:hanging="180"/>
              <w:rPr>
                <w:rFonts w:ascii="Arial Narrow" w:hAnsi="Arial Narrow" w:cs="Arial"/>
                <w:sz w:val="18"/>
                <w:lang w:val="fr-FR"/>
              </w:rPr>
            </w:pPr>
            <w:r w:rsidRPr="00B551B7">
              <w:rPr>
                <w:rFonts w:ascii="Arial Narrow" w:hAnsi="Arial Narrow" w:cs="Arial"/>
                <w:sz w:val="18"/>
                <w:lang w:val="fr-FR"/>
              </w:rPr>
              <w:t>Images satellitaire via internet</w:t>
            </w:r>
          </w:p>
          <w:p w:rsidR="00297831" w:rsidRPr="00B551B7" w:rsidRDefault="00297831" w:rsidP="009316E0">
            <w:pPr>
              <w:numPr>
                <w:ilvl w:val="0"/>
                <w:numId w:val="46"/>
              </w:numPr>
              <w:spacing w:before="40"/>
              <w:ind w:left="161" w:hanging="180"/>
              <w:rPr>
                <w:rFonts w:ascii="Arial Narrow" w:hAnsi="Arial Narrow" w:cs="Arial"/>
                <w:sz w:val="18"/>
                <w:lang w:val="fr-FR"/>
              </w:rPr>
            </w:pPr>
            <w:r w:rsidRPr="00B551B7">
              <w:rPr>
                <w:rFonts w:ascii="Arial Narrow" w:hAnsi="Arial Narrow" w:cs="Arial"/>
                <w:sz w:val="18"/>
                <w:lang w:val="fr-FR"/>
              </w:rPr>
              <w:t>Système aéroporté</w:t>
            </w:r>
          </w:p>
        </w:tc>
        <w:tc>
          <w:tcPr>
            <w:tcW w:w="2095" w:type="pct"/>
            <w:tcBorders>
              <w:bottom w:val="single" w:sz="4" w:space="0" w:color="auto"/>
            </w:tcBorders>
          </w:tcPr>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Identification des besoins</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Identification des partenaires</w:t>
            </w:r>
          </w:p>
          <w:p w:rsidR="00297831" w:rsidRPr="00B551B7" w:rsidRDefault="00297831" w:rsidP="009316E0">
            <w:pPr>
              <w:numPr>
                <w:ilvl w:val="0"/>
                <w:numId w:val="47"/>
              </w:numPr>
              <w:spacing w:before="40"/>
              <w:ind w:left="161" w:hanging="180"/>
              <w:rPr>
                <w:rFonts w:ascii="Arial Narrow" w:hAnsi="Arial Narrow" w:cs="Arial"/>
                <w:sz w:val="18"/>
                <w:lang w:val="fr-FR"/>
              </w:rPr>
            </w:pPr>
            <w:r w:rsidRPr="00B551B7">
              <w:rPr>
                <w:rFonts w:ascii="Arial Narrow" w:hAnsi="Arial Narrow" w:cs="Arial"/>
                <w:sz w:val="18"/>
                <w:lang w:val="fr-FR"/>
              </w:rPr>
              <w:t xml:space="preserve">Acquisition du matériel et des images </w:t>
            </w:r>
          </w:p>
          <w:p w:rsidR="00297831" w:rsidRPr="00B551B7" w:rsidRDefault="00297831" w:rsidP="001414C3">
            <w:pPr>
              <w:spacing w:before="40"/>
              <w:ind w:left="161" w:hanging="180"/>
              <w:rPr>
                <w:rFonts w:ascii="Arial Narrow" w:hAnsi="Arial Narrow" w:cs="Arial"/>
                <w:sz w:val="18"/>
                <w:lang w:val="fr-FR"/>
              </w:rPr>
            </w:pPr>
          </w:p>
        </w:tc>
      </w:tr>
    </w:tbl>
    <w:p w:rsidR="00D37CDD" w:rsidRPr="00B551B7" w:rsidRDefault="00D37CDD" w:rsidP="00D37CDD">
      <w:pPr>
        <w:pStyle w:val="REDDhdg2"/>
        <w:numPr>
          <w:ilvl w:val="0"/>
          <w:numId w:val="0"/>
        </w:numPr>
        <w:ind w:left="360"/>
      </w:pPr>
      <w:bookmarkStart w:id="159" w:name="_Toc453741910"/>
      <w:bookmarkStart w:id="160" w:name="_Toc455966209"/>
    </w:p>
    <w:p w:rsidR="00297831" w:rsidRPr="00CE22DA" w:rsidRDefault="00CE22DA" w:rsidP="00CE22DA">
      <w:pPr>
        <w:pStyle w:val="REDDhdg2"/>
        <w:numPr>
          <w:ilvl w:val="0"/>
          <w:numId w:val="0"/>
        </w:numPr>
        <w:ind w:left="360" w:hanging="360"/>
        <w:rPr>
          <w:color w:val="auto"/>
          <w:sz w:val="24"/>
          <w:szCs w:val="24"/>
        </w:rPr>
      </w:pPr>
      <w:r w:rsidRPr="00CE22DA">
        <w:rPr>
          <w:color w:val="auto"/>
          <w:sz w:val="24"/>
          <w:szCs w:val="24"/>
        </w:rPr>
        <w:t xml:space="preserve">5.2.6.2- </w:t>
      </w:r>
      <w:r w:rsidR="00297831" w:rsidRPr="00CE22DA">
        <w:rPr>
          <w:color w:val="auto"/>
          <w:sz w:val="24"/>
          <w:szCs w:val="24"/>
        </w:rPr>
        <w:t>Fréquence de rapportage</w:t>
      </w:r>
      <w:bookmarkEnd w:id="159"/>
      <w:bookmarkEnd w:id="160"/>
    </w:p>
    <w:p w:rsidR="00297831" w:rsidRPr="00B551B7" w:rsidRDefault="00297831" w:rsidP="00297831">
      <w:pPr>
        <w:pStyle w:val="NormalREDD"/>
        <w:jc w:val="both"/>
      </w:pPr>
      <w:r w:rsidRPr="00B551B7">
        <w:t xml:space="preserve">Puisque la République du Congo s’est engagée dans le processus international de la REDD+, elle devra informer la CCNUCC des résultats de ses efforts pour prétendre aux paiements pour les résultats disponibles au niveau international.  </w:t>
      </w:r>
    </w:p>
    <w:p w:rsidR="00297831" w:rsidRPr="001A7B06" w:rsidRDefault="00297831" w:rsidP="00297831">
      <w:pPr>
        <w:pStyle w:val="NormalREDD"/>
        <w:jc w:val="both"/>
      </w:pPr>
      <w:r w:rsidRPr="00B551B7">
        <w:t>La République du Congo a mis en place les différents outils lui permettant de mesurer les résultats des efforts de réduction des émissions de gaz à effet de serre issues de la déforestation et de la dégradation des forêts en concevant le niveau d’émissions de référence ou NRE/NR, son registre, le SYNA-MNV, et le SIS.  Ces efforts feront</w:t>
      </w:r>
      <w:r w:rsidRPr="001A7B06">
        <w:t xml:space="preserve"> l’objet d’une comptabilisation nationale.  Les données y relatives seront centralisées au niveau de la Coordination Nationale de la REDD ; elles seront par la suite validées par le CONA-REDD. </w:t>
      </w:r>
    </w:p>
    <w:p w:rsidR="00297831" w:rsidRDefault="00297831" w:rsidP="00297831">
      <w:pPr>
        <w:pStyle w:val="NormalREDD"/>
        <w:rPr>
          <w:b/>
          <w:color w:val="000000" w:themeColor="text1"/>
        </w:rPr>
      </w:pPr>
      <w:r w:rsidRPr="00961F77">
        <w:rPr>
          <w:color w:val="000000" w:themeColor="text1"/>
        </w:rPr>
        <w:t>À travers le Point Focal CCNUCC, la République du Congo entend informer le hub de la CCNU</w:t>
      </w:r>
      <w:r w:rsidRPr="00333CB1">
        <w:rPr>
          <w:color w:val="000000" w:themeColor="text1"/>
        </w:rPr>
        <w:t>CC sur une</w:t>
      </w:r>
      <w:r w:rsidRPr="00333CB1">
        <w:rPr>
          <w:b/>
          <w:color w:val="000000" w:themeColor="text1"/>
        </w:rPr>
        <w:t xml:space="preserve"> fréquence de 4 ans.</w:t>
      </w:r>
      <w:r w:rsidRPr="00961F77">
        <w:rPr>
          <w:color w:val="000000" w:themeColor="text1"/>
        </w:rPr>
        <w:t xml:space="preserve"> </w:t>
      </w:r>
      <w:r>
        <w:rPr>
          <w:color w:val="000000" w:themeColor="text1"/>
        </w:rPr>
        <w:t xml:space="preserve"> </w:t>
      </w:r>
      <w:r w:rsidRPr="00961F77">
        <w:rPr>
          <w:color w:val="000000" w:themeColor="text1"/>
        </w:rPr>
        <w:t xml:space="preserve">De même, le CONA-REDD est habilité à effectuer les communications sur les résultats du processus REDD+ dans le SIS, le SYNA-MNV, le NR, et autres processus de surveillance.  Ainsi, </w:t>
      </w:r>
      <w:r w:rsidRPr="00961F77">
        <w:rPr>
          <w:b/>
          <w:color w:val="000000" w:themeColor="text1"/>
        </w:rPr>
        <w:t>la première soumission du pays est attendue pour 2019.</w:t>
      </w:r>
    </w:p>
    <w:bookmarkEnd w:id="152"/>
    <w:p w:rsidR="00297831" w:rsidRDefault="00297831" w:rsidP="00297831">
      <w:pPr>
        <w:pStyle w:val="NormalREDD"/>
        <w:rPr>
          <w:b/>
          <w:color w:val="000000" w:themeColor="text1"/>
        </w:rPr>
      </w:pPr>
    </w:p>
    <w:p w:rsidR="00297831" w:rsidRPr="00961F77" w:rsidRDefault="00297831" w:rsidP="00297831">
      <w:pPr>
        <w:pStyle w:val="NormalREDD"/>
        <w:rPr>
          <w:color w:val="000000" w:themeColor="text1"/>
        </w:rPr>
      </w:pPr>
    </w:p>
    <w:p w:rsidR="00297831" w:rsidRPr="00961F77" w:rsidRDefault="00297831" w:rsidP="00297831">
      <w:pPr>
        <w:sectPr w:rsidR="00297831" w:rsidRPr="00961F77" w:rsidSect="00380A00">
          <w:pgSz w:w="11906" w:h="16838"/>
          <w:pgMar w:top="994" w:right="720" w:bottom="994" w:left="994" w:header="720" w:footer="800" w:gutter="0"/>
          <w:pgBorders w:offsetFrom="page">
            <w:top w:val="single" w:sz="36" w:space="24" w:color="FFFFFF"/>
            <w:left w:val="single" w:sz="36" w:space="24" w:color="FFFFFF"/>
            <w:bottom w:val="single" w:sz="36" w:space="24" w:color="FFFFFF"/>
            <w:right w:val="single" w:sz="36" w:space="24" w:color="FFFFFF"/>
          </w:pgBorders>
          <w:cols w:space="720"/>
          <w:docGrid w:linePitch="360"/>
        </w:sectPr>
      </w:pPr>
    </w:p>
    <w:p w:rsidR="00297831" w:rsidRPr="001A7B06" w:rsidRDefault="00297831" w:rsidP="00297831">
      <w:pPr>
        <w:pStyle w:val="REDDH1NONUM"/>
      </w:pPr>
      <w:bookmarkStart w:id="161" w:name="_Toc416346561"/>
      <w:bookmarkStart w:id="162" w:name="_Toc453741911"/>
      <w:bookmarkStart w:id="163" w:name="_Toc455966210"/>
      <w:r w:rsidRPr="001A7B06">
        <w:lastRenderedPageBreak/>
        <w:t>Synthèse et conclusion</w:t>
      </w:r>
      <w:bookmarkEnd w:id="161"/>
      <w:bookmarkEnd w:id="162"/>
      <w:bookmarkEnd w:id="163"/>
    </w:p>
    <w:p w:rsidR="00297831" w:rsidRPr="00F973F7" w:rsidRDefault="00297831" w:rsidP="00297831">
      <w:pPr>
        <w:pStyle w:val="NormalREDD"/>
      </w:pPr>
      <w:r w:rsidRPr="00F973F7">
        <w:t xml:space="preserve">Le présent document est l’aboutissement d’un long processus qui a commencé en 2013 avec : </w:t>
      </w:r>
    </w:p>
    <w:p w:rsidR="00297831" w:rsidRPr="00F973F7" w:rsidRDefault="00297831" w:rsidP="00297831">
      <w:pPr>
        <w:pStyle w:val="NormalREDD"/>
        <w:ind w:left="708"/>
      </w:pPr>
      <w:r w:rsidRPr="00F973F7">
        <w:t xml:space="preserve">(i) la compilation des analyses des exercices de planification passées et en cours, </w:t>
      </w:r>
    </w:p>
    <w:p w:rsidR="00297831" w:rsidRPr="00F973F7" w:rsidRDefault="00297831" w:rsidP="00297831">
      <w:pPr>
        <w:pStyle w:val="NormalREDD"/>
        <w:ind w:left="708"/>
      </w:pPr>
      <w:r w:rsidRPr="00F973F7">
        <w:t xml:space="preserve">(ii) la réalisation des études de base, à l’instar des études sur les causes de la déforestation et de la dégradation et sur les options stratégiques, </w:t>
      </w:r>
    </w:p>
    <w:p w:rsidR="00297831" w:rsidRPr="00F973F7" w:rsidRDefault="00297831" w:rsidP="00297831">
      <w:pPr>
        <w:pStyle w:val="NormalREDD"/>
        <w:ind w:left="708"/>
      </w:pPr>
      <w:r w:rsidRPr="00F973F7">
        <w:t xml:space="preserve">(iii) la mise en cohérence des axes stratégiques des différents exercices de planification ayant un lien avec la REDD+ et </w:t>
      </w:r>
    </w:p>
    <w:p w:rsidR="00297831" w:rsidRPr="00F973F7" w:rsidRDefault="00297831" w:rsidP="00297831">
      <w:pPr>
        <w:pStyle w:val="NormalREDD"/>
        <w:ind w:left="708"/>
      </w:pPr>
      <w:r w:rsidRPr="00F973F7">
        <w:t>(iv) la finalisation du processus de consolidation de la stratégie nationale REDD+ à travers les focus groupes, réunions d’experts et ateliers départementaux.</w:t>
      </w:r>
    </w:p>
    <w:p w:rsidR="00297831" w:rsidRPr="00F973F7" w:rsidRDefault="00297831" w:rsidP="00297831">
      <w:pPr>
        <w:pStyle w:val="NormalREDD"/>
      </w:pPr>
      <w:r w:rsidRPr="00F973F7">
        <w:rPr>
          <w:b/>
        </w:rPr>
        <w:t>Mais la présente stratégie ne sera pas un document figé.</w:t>
      </w:r>
      <w:r w:rsidRPr="00F973F7">
        <w:t xml:space="preserve">  Elle fera l’objet d’une mise à jour permanente en fonction de l’avancement du processus.  Les leçons apprises de la mise en œuvre de certains outils seront également introduites progressivement dans le document, afin d’en garantir son efficacité. </w:t>
      </w:r>
    </w:p>
    <w:p w:rsidR="00297831" w:rsidRDefault="00297831" w:rsidP="00297831">
      <w:pPr>
        <w:rPr>
          <w:rFonts w:ascii="Arial" w:eastAsia="Calibri" w:hAnsi="Arial" w:cs="Arial"/>
          <w:highlight w:val="yellow"/>
        </w:rPr>
      </w:pPr>
    </w:p>
    <w:p w:rsidR="00297831" w:rsidRPr="00AF755B" w:rsidRDefault="00297831" w:rsidP="00297831">
      <w:pPr>
        <w:pStyle w:val="REDDhdg3"/>
        <w:spacing w:before="120"/>
      </w:pPr>
      <w:bookmarkStart w:id="164" w:name="_Toc453741912"/>
      <w:bookmarkStart w:id="165" w:name="_Toc455966211"/>
      <w:r w:rsidRPr="00333CB1">
        <w:t>Rappel des 3 phases de la mise en œuvre de la REDD+</w:t>
      </w:r>
      <w:bookmarkEnd w:id="164"/>
      <w:bookmarkEnd w:id="165"/>
    </w:p>
    <w:p w:rsidR="00101CB7" w:rsidRDefault="00297831" w:rsidP="00297831">
      <w:pPr>
        <w:pStyle w:val="NormalREDD"/>
        <w:rPr>
          <w:color w:val="000000" w:themeColor="text1"/>
        </w:rPr>
      </w:pPr>
      <w:r w:rsidRPr="00AF755B">
        <w:rPr>
          <w:color w:val="000000" w:themeColor="text1"/>
        </w:rPr>
        <w:t>(</w:t>
      </w:r>
      <w:r w:rsidR="00D37CDD" w:rsidRPr="00AF755B">
        <w:rPr>
          <w:color w:val="000000" w:themeColor="text1"/>
        </w:rPr>
        <w:t>Agréées</w:t>
      </w:r>
      <w:r w:rsidRPr="00AF755B">
        <w:rPr>
          <w:color w:val="000000" w:themeColor="text1"/>
        </w:rPr>
        <w:t xml:space="preserve"> à la COP 16: Cancun, 2010</w:t>
      </w:r>
      <w:r>
        <w:rPr>
          <w:color w:val="000000" w:themeColor="text1"/>
        </w:rPr>
        <w:t xml:space="preserve">, et citées en </w:t>
      </w:r>
      <w:r w:rsidRPr="00F96BF8">
        <w:rPr>
          <w:i/>
          <w:color w:val="000000" w:themeColor="text1"/>
        </w:rPr>
        <w:t>Interactions FLEGT-REDD+ Note d’information no. 2 Jan. 2011</w:t>
      </w:r>
      <w:r>
        <w:rPr>
          <w:color w:val="000000" w:themeColor="text1"/>
        </w:rPr>
        <w:t>)</w:t>
      </w:r>
      <w:r w:rsidR="00D37CDD">
        <w:rPr>
          <w:color w:val="000000" w:themeColor="text1"/>
        </w:rPr>
        <w:t xml:space="preserve">, </w:t>
      </w:r>
    </w:p>
    <w:p w:rsidR="00101CB7" w:rsidRDefault="00101CB7" w:rsidP="00101CB7">
      <w:pPr>
        <w:pStyle w:val="REDDhdg4"/>
        <w:rPr>
          <w:rFonts w:asciiTheme="minorHAnsi" w:hAnsiTheme="minorHAnsi"/>
          <w:b w:val="0"/>
          <w:sz w:val="22"/>
          <w:szCs w:val="22"/>
        </w:rPr>
      </w:pPr>
      <w:r w:rsidRPr="00380A00">
        <w:rPr>
          <w:rFonts w:asciiTheme="minorHAnsi" w:hAnsiTheme="minorHAnsi"/>
          <w:i w:val="0"/>
          <w:sz w:val="22"/>
          <w:szCs w:val="22"/>
          <w:highlight w:val="cyan"/>
          <w:u w:val="single"/>
        </w:rPr>
        <w:t>Tableau n°</w:t>
      </w:r>
      <w:r>
        <w:rPr>
          <w:rFonts w:asciiTheme="minorHAnsi" w:hAnsiTheme="minorHAnsi"/>
          <w:i w:val="0"/>
          <w:sz w:val="22"/>
          <w:szCs w:val="22"/>
          <w:highlight w:val="cyan"/>
          <w:u w:val="single"/>
        </w:rPr>
        <w:t>1</w:t>
      </w:r>
      <w:r w:rsidR="00D203AB">
        <w:rPr>
          <w:rFonts w:asciiTheme="minorHAnsi" w:hAnsiTheme="minorHAnsi"/>
          <w:i w:val="0"/>
          <w:sz w:val="22"/>
          <w:szCs w:val="22"/>
          <w:highlight w:val="cyan"/>
          <w:u w:val="single"/>
        </w:rPr>
        <w:t>8</w:t>
      </w:r>
      <w:r w:rsidRPr="00380A00">
        <w:rPr>
          <w:rFonts w:asciiTheme="minorHAnsi" w:hAnsiTheme="minorHAnsi"/>
          <w:i w:val="0"/>
          <w:sz w:val="22"/>
          <w:szCs w:val="22"/>
          <w:highlight w:val="cyan"/>
        </w:rPr>
        <w:t> :</w:t>
      </w:r>
      <w:r w:rsidRPr="00380A00">
        <w:rPr>
          <w:rFonts w:asciiTheme="minorHAnsi" w:hAnsiTheme="minorHAnsi"/>
          <w:sz w:val="22"/>
          <w:szCs w:val="22"/>
        </w:rPr>
        <w:t xml:space="preserve"> </w:t>
      </w:r>
      <w:r>
        <w:rPr>
          <w:rFonts w:asciiTheme="minorHAnsi" w:hAnsiTheme="minorHAnsi"/>
          <w:b w:val="0"/>
          <w:sz w:val="22"/>
          <w:szCs w:val="22"/>
        </w:rPr>
        <w:t>Différentes phases de la REDD+</w:t>
      </w:r>
    </w:p>
    <w:tbl>
      <w:tblPr>
        <w:tblStyle w:val="MediumGrid3-Accent3"/>
        <w:tblW w:w="0" w:type="auto"/>
        <w:tblLook w:val="04A0" w:firstRow="1" w:lastRow="0" w:firstColumn="1" w:lastColumn="0" w:noHBand="0" w:noVBand="1"/>
      </w:tblPr>
      <w:tblGrid>
        <w:gridCol w:w="2628"/>
        <w:gridCol w:w="3060"/>
        <w:gridCol w:w="4343"/>
      </w:tblGrid>
      <w:tr w:rsidR="00297831" w:rsidRPr="00F973F7" w:rsidTr="00101CB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6228" w:themeFill="accent3" w:themeFillShade="80"/>
          </w:tcPr>
          <w:p w:rsidR="00297831" w:rsidRPr="00F96BF8" w:rsidRDefault="00297831" w:rsidP="001414C3">
            <w:pPr>
              <w:rPr>
                <w:rFonts w:ascii="Arial Narrow" w:eastAsia="Calibri" w:hAnsi="Arial Narrow" w:cs="Arial"/>
              </w:rPr>
            </w:pPr>
          </w:p>
        </w:tc>
        <w:tc>
          <w:tcPr>
            <w:tcW w:w="3060" w:type="dxa"/>
          </w:tcPr>
          <w:p w:rsidR="00297831" w:rsidRPr="00F96BF8" w:rsidRDefault="00297831" w:rsidP="001414C3">
            <w:pPr>
              <w:pStyle w:val="REDDbull-Indnt"/>
              <w:numPr>
                <w:ilvl w:val="0"/>
                <w:numId w:val="0"/>
              </w:numPr>
              <w:ind w:left="66"/>
              <w:cnfStyle w:val="100000000000" w:firstRow="1"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Type d’activité</w:t>
            </w:r>
          </w:p>
        </w:tc>
        <w:tc>
          <w:tcPr>
            <w:tcW w:w="4343" w:type="dxa"/>
            <w:vAlign w:val="bottom"/>
          </w:tcPr>
          <w:p w:rsidR="00297831" w:rsidRPr="00F96BF8" w:rsidRDefault="00297831" w:rsidP="001414C3">
            <w:pPr>
              <w:cnfStyle w:val="100000000000" w:firstRow="1" w:lastRow="0" w:firstColumn="0" w:lastColumn="0" w:oddVBand="0" w:evenVBand="0" w:oddHBand="0" w:evenHBand="0" w:firstRowFirstColumn="0" w:firstRowLastColumn="0" w:lastRowFirstColumn="0" w:lastRowLastColumn="0"/>
              <w:rPr>
                <w:rFonts w:ascii="Arial Narrow" w:eastAsia="Calibri" w:hAnsi="Arial Narrow" w:cs="Arial"/>
              </w:rPr>
            </w:pPr>
            <w:r w:rsidRPr="00F96BF8">
              <w:rPr>
                <w:rFonts w:ascii="Arial Narrow" w:eastAsia="Calibri" w:hAnsi="Arial Narrow" w:cs="Arial"/>
              </w:rPr>
              <w:t>Type de paiement**</w:t>
            </w:r>
          </w:p>
        </w:tc>
      </w:tr>
      <w:tr w:rsidR="00297831" w:rsidRPr="00C874C1" w:rsidTr="00101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6228" w:themeFill="accent3" w:themeFillShade="80"/>
          </w:tcPr>
          <w:p w:rsidR="00297831" w:rsidRPr="00F96BF8" w:rsidRDefault="00297831" w:rsidP="001414C3">
            <w:pPr>
              <w:rPr>
                <w:rFonts w:ascii="Arial Narrow" w:eastAsia="Calibri" w:hAnsi="Arial Narrow" w:cs="Arial"/>
              </w:rPr>
            </w:pPr>
            <w:r w:rsidRPr="00F96BF8">
              <w:rPr>
                <w:rFonts w:ascii="Arial Narrow" w:eastAsia="Calibri" w:hAnsi="Arial Narrow" w:cs="Arial"/>
              </w:rPr>
              <w:t xml:space="preserve">PHASE 1: </w:t>
            </w:r>
          </w:p>
          <w:p w:rsidR="00297831" w:rsidRPr="00F96BF8" w:rsidRDefault="00297831" w:rsidP="001414C3">
            <w:pPr>
              <w:rPr>
                <w:rFonts w:ascii="Arial Narrow" w:eastAsia="Calibri" w:hAnsi="Arial Narrow" w:cs="Arial"/>
              </w:rPr>
            </w:pPr>
            <w:r w:rsidRPr="00F96BF8">
              <w:rPr>
                <w:rFonts w:ascii="Arial Narrow" w:eastAsia="Calibri" w:hAnsi="Arial Narrow" w:cs="Arial"/>
              </w:rPr>
              <w:t>Préparation</w:t>
            </w:r>
          </w:p>
        </w:tc>
        <w:tc>
          <w:tcPr>
            <w:tcW w:w="3060" w:type="dxa"/>
          </w:tcPr>
          <w:p w:rsidR="00297831" w:rsidRPr="00FA1EEA"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rPr>
            </w:pPr>
            <w:r w:rsidRPr="00F96BF8">
              <w:rPr>
                <w:rFonts w:ascii="Arial Narrow" w:hAnsi="Arial Narrow"/>
              </w:rPr>
              <w:t xml:space="preserve">Identifier causes / Déforestation et </w:t>
            </w:r>
            <w:r w:rsidRPr="00FA1EEA">
              <w:rPr>
                <w:rFonts w:ascii="Arial Narrow" w:hAnsi="Arial Narrow"/>
                <w:color w:val="000000" w:themeColor="text1"/>
              </w:rPr>
              <w:t>dégradation forestière</w:t>
            </w:r>
          </w:p>
          <w:p w:rsidR="00297831" w:rsidRPr="00FA1EEA"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color w:val="000000" w:themeColor="text1"/>
              </w:rPr>
            </w:pPr>
            <w:r w:rsidRPr="00FA1EEA">
              <w:rPr>
                <w:rFonts w:ascii="Arial Narrow" w:hAnsi="Arial Narrow"/>
                <w:color w:val="000000" w:themeColor="text1"/>
              </w:rPr>
              <w:t xml:space="preserve">Développer un plan national </w:t>
            </w:r>
            <w:r w:rsidRPr="00FA1EEA">
              <w:rPr>
                <w:rFonts w:ascii="Arial Narrow" w:hAnsi="Arial Narrow"/>
                <w:i/>
                <w:color w:val="000000" w:themeColor="text1"/>
              </w:rPr>
              <w:t>[stratégie nationale]</w:t>
            </w:r>
          </w:p>
          <w:p w:rsidR="00297831" w:rsidRPr="00F96BF8"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A1EEA">
              <w:rPr>
                <w:rFonts w:ascii="Arial Narrow" w:hAnsi="Arial Narrow"/>
                <w:color w:val="000000" w:themeColor="text1"/>
              </w:rPr>
              <w:t xml:space="preserve">Développer l’infrastructure et conditions favorables </w:t>
            </w:r>
            <w:r w:rsidRPr="00F96BF8">
              <w:rPr>
                <w:rFonts w:ascii="Arial Narrow" w:hAnsi="Arial Narrow"/>
              </w:rPr>
              <w:t>pour REDD+</w:t>
            </w:r>
          </w:p>
        </w:tc>
        <w:tc>
          <w:tcPr>
            <w:tcW w:w="4343" w:type="dxa"/>
          </w:tcPr>
          <w:p w:rsidR="00297831" w:rsidRPr="00F96BF8"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96BF8">
              <w:rPr>
                <w:rFonts w:ascii="Arial Narrow" w:hAnsi="Arial Narrow"/>
              </w:rPr>
              <w:t>Par activité</w:t>
            </w:r>
          </w:p>
          <w:p w:rsidR="00297831" w:rsidRPr="0072345E"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lang w:val="en-US"/>
              </w:rPr>
            </w:pPr>
            <w:r w:rsidRPr="0072345E">
              <w:rPr>
                <w:rFonts w:ascii="Arial Narrow" w:hAnsi="Arial Narrow"/>
                <w:lang w:val="en-US"/>
              </w:rPr>
              <w:t>ONU-REDD, FCPF Readiness, GEF/ WB, IDB, UNDP, FAO, UNEP</w:t>
            </w:r>
          </w:p>
        </w:tc>
      </w:tr>
      <w:tr w:rsidR="00297831" w:rsidRPr="00F973F7" w:rsidTr="00101CB7">
        <w:tc>
          <w:tcPr>
            <w:cnfStyle w:val="001000000000" w:firstRow="0" w:lastRow="0" w:firstColumn="1" w:lastColumn="0" w:oddVBand="0" w:evenVBand="0" w:oddHBand="0" w:evenHBand="0" w:firstRowFirstColumn="0" w:firstRowLastColumn="0" w:lastRowFirstColumn="0" w:lastRowLastColumn="0"/>
            <w:tcW w:w="2628" w:type="dxa"/>
            <w:shd w:val="clear" w:color="auto" w:fill="4F6228" w:themeFill="accent3" w:themeFillShade="80"/>
          </w:tcPr>
          <w:p w:rsidR="00297831" w:rsidRPr="00F96BF8" w:rsidRDefault="00297831" w:rsidP="001414C3">
            <w:pPr>
              <w:rPr>
                <w:rFonts w:ascii="Arial Narrow" w:eastAsia="Calibri" w:hAnsi="Arial Narrow" w:cs="Arial"/>
              </w:rPr>
            </w:pPr>
            <w:r w:rsidRPr="00F96BF8">
              <w:rPr>
                <w:rFonts w:ascii="Arial Narrow" w:eastAsia="Calibri" w:hAnsi="Arial Narrow" w:cs="Arial"/>
              </w:rPr>
              <w:t xml:space="preserve">PHASE 2: </w:t>
            </w:r>
          </w:p>
          <w:p w:rsidR="00297831" w:rsidRPr="00F96BF8" w:rsidRDefault="00297831" w:rsidP="001414C3">
            <w:pPr>
              <w:rPr>
                <w:rFonts w:ascii="Arial Narrow" w:eastAsia="Calibri" w:hAnsi="Arial Narrow" w:cs="Arial"/>
              </w:rPr>
            </w:pPr>
            <w:r w:rsidRPr="00F96BF8">
              <w:rPr>
                <w:rFonts w:ascii="Arial Narrow" w:eastAsia="Calibri" w:hAnsi="Arial Narrow" w:cs="Arial"/>
              </w:rPr>
              <w:t>Ampliation</w:t>
            </w:r>
          </w:p>
        </w:tc>
        <w:tc>
          <w:tcPr>
            <w:tcW w:w="3060" w:type="dxa"/>
          </w:tcPr>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Mise en application d’activités d’appui (ex. amélioration de la gouvernance, renforcement des capacités)</w:t>
            </w:r>
          </w:p>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lang w:val="en-US"/>
              </w:rPr>
            </w:pPr>
            <w:r w:rsidRPr="00F96BF8">
              <w:rPr>
                <w:rFonts w:ascii="Arial Narrow" w:hAnsi="Arial Narrow"/>
              </w:rPr>
              <w:t>Réalisation des projets pilotes</w:t>
            </w:r>
          </w:p>
        </w:tc>
        <w:tc>
          <w:tcPr>
            <w:tcW w:w="4343" w:type="dxa"/>
          </w:tcPr>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Par activité</w:t>
            </w:r>
          </w:p>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Par résultats possiblement estimés non mesurés)</w:t>
            </w:r>
          </w:p>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International, bilatéral</w:t>
            </w:r>
          </w:p>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 xml:space="preserve">Fonds ou marché </w:t>
            </w:r>
          </w:p>
          <w:p w:rsidR="00297831" w:rsidRPr="00F96BF8" w:rsidRDefault="00297831" w:rsidP="001414C3">
            <w:pPr>
              <w:pStyle w:val="REDDbull-Indnt"/>
              <w:spacing w:before="60"/>
              <w:ind w:left="246" w:hanging="180"/>
              <w:cnfStyle w:val="000000000000" w:firstRow="0" w:lastRow="0" w:firstColumn="0" w:lastColumn="0" w:oddVBand="0" w:evenVBand="0" w:oddHBand="0" w:evenHBand="0" w:firstRowFirstColumn="0" w:firstRowLastColumn="0" w:lastRowFirstColumn="0" w:lastRowLastColumn="0"/>
              <w:rPr>
                <w:rFonts w:ascii="Arial Narrow" w:hAnsi="Arial Narrow"/>
              </w:rPr>
            </w:pPr>
            <w:r w:rsidRPr="00F96BF8">
              <w:rPr>
                <w:rFonts w:ascii="Arial Narrow" w:hAnsi="Arial Narrow"/>
              </w:rPr>
              <w:t>FIP, ONU-REDD, FCPF Carbon Fund/Banque Mondiale, GEF/FAO, UNDP, UNEP, AFDB, ADB, EBRD, IDB, IFC</w:t>
            </w:r>
          </w:p>
        </w:tc>
      </w:tr>
      <w:tr w:rsidR="00297831" w:rsidRPr="00C874C1" w:rsidTr="00101CB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8" w:type="dxa"/>
            <w:shd w:val="clear" w:color="auto" w:fill="4F6228" w:themeFill="accent3" w:themeFillShade="80"/>
          </w:tcPr>
          <w:p w:rsidR="00297831" w:rsidRPr="00F96BF8" w:rsidRDefault="00297831" w:rsidP="001414C3">
            <w:pPr>
              <w:rPr>
                <w:rFonts w:ascii="Arial Narrow" w:eastAsia="Calibri" w:hAnsi="Arial Narrow" w:cs="Arial"/>
              </w:rPr>
            </w:pPr>
            <w:r w:rsidRPr="00F96BF8">
              <w:rPr>
                <w:rFonts w:ascii="Arial Narrow" w:eastAsia="Calibri" w:hAnsi="Arial Narrow" w:cs="Arial"/>
              </w:rPr>
              <w:t xml:space="preserve">PHASE 3: </w:t>
            </w:r>
          </w:p>
          <w:p w:rsidR="00297831" w:rsidRPr="00F96BF8" w:rsidRDefault="00297831" w:rsidP="001414C3">
            <w:pPr>
              <w:rPr>
                <w:rFonts w:ascii="Arial Narrow" w:eastAsia="Calibri" w:hAnsi="Arial Narrow" w:cs="Arial"/>
              </w:rPr>
            </w:pPr>
            <w:r w:rsidRPr="00F96BF8">
              <w:rPr>
                <w:rFonts w:ascii="Arial Narrow" w:eastAsia="Calibri" w:hAnsi="Arial Narrow" w:cs="Arial"/>
              </w:rPr>
              <w:t xml:space="preserve">Mise en </w:t>
            </w:r>
            <w:r w:rsidR="00D37CDD" w:rsidRPr="00F96BF8">
              <w:rPr>
                <w:rFonts w:ascii="Arial Narrow" w:eastAsia="Calibri" w:hAnsi="Arial Narrow" w:cs="Arial"/>
              </w:rPr>
              <w:t>œuvre</w:t>
            </w:r>
          </w:p>
        </w:tc>
        <w:tc>
          <w:tcPr>
            <w:tcW w:w="3060" w:type="dxa"/>
          </w:tcPr>
          <w:p w:rsidR="00297831" w:rsidRPr="00F96BF8"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96BF8">
              <w:rPr>
                <w:rFonts w:ascii="Arial Narrow" w:hAnsi="Arial Narrow"/>
              </w:rPr>
              <w:t>Contrôle, rapportage, vérification</w:t>
            </w:r>
          </w:p>
        </w:tc>
        <w:tc>
          <w:tcPr>
            <w:tcW w:w="4343" w:type="dxa"/>
          </w:tcPr>
          <w:p w:rsidR="00297831" w:rsidRPr="00F96BF8"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rPr>
            </w:pPr>
            <w:r w:rsidRPr="00F96BF8">
              <w:rPr>
                <w:rFonts w:ascii="Arial Narrow" w:hAnsi="Arial Narrow"/>
              </w:rPr>
              <w:t xml:space="preserve">Par résultats : réduction d’émissions, augmentation de stocks de C, gestion durable des forêts </w:t>
            </w:r>
          </w:p>
          <w:p w:rsidR="00297831" w:rsidRPr="0072345E" w:rsidRDefault="00297831" w:rsidP="001414C3">
            <w:pPr>
              <w:pStyle w:val="REDDbull-Indnt"/>
              <w:spacing w:before="60"/>
              <w:ind w:left="246" w:hanging="180"/>
              <w:cnfStyle w:val="000000100000" w:firstRow="0" w:lastRow="0" w:firstColumn="0" w:lastColumn="0" w:oddVBand="0" w:evenVBand="0" w:oddHBand="1" w:evenHBand="0" w:firstRowFirstColumn="0" w:firstRowLastColumn="0" w:lastRowFirstColumn="0" w:lastRowLastColumn="0"/>
              <w:rPr>
                <w:rFonts w:ascii="Arial Narrow" w:hAnsi="Arial Narrow"/>
                <w:lang w:val="en-US"/>
              </w:rPr>
            </w:pPr>
            <w:r w:rsidRPr="0072345E">
              <w:rPr>
                <w:rFonts w:ascii="Arial Narrow" w:hAnsi="Arial Narrow"/>
                <w:lang w:val="en-US"/>
              </w:rPr>
              <w:t>FCPF Carbon Fund, GEF/ WB, IDB, ASB, AFDB, FAO, UNDP, UNEP, WWF</w:t>
            </w:r>
          </w:p>
        </w:tc>
      </w:tr>
    </w:tbl>
    <w:p w:rsidR="00297831" w:rsidRPr="008761B2" w:rsidRDefault="00297831" w:rsidP="00297831">
      <w:pPr>
        <w:pStyle w:val="NormalREDD"/>
        <w:rPr>
          <w:rFonts w:ascii="Arial Narrow" w:hAnsi="Arial Narrow"/>
          <w:i/>
          <w:sz w:val="20"/>
        </w:rPr>
      </w:pPr>
      <w:r w:rsidRPr="008761B2">
        <w:rPr>
          <w:rFonts w:ascii="Arial Narrow" w:hAnsi="Arial Narrow"/>
          <w:i/>
          <w:sz w:val="20"/>
        </w:rPr>
        <w:t>** Source : WWF outils pour le développement de la Stratégie REDD+, 2013</w:t>
      </w:r>
    </w:p>
    <w:p w:rsidR="00101CB7" w:rsidRDefault="00101CB7" w:rsidP="00101CB7">
      <w:pPr>
        <w:tabs>
          <w:tab w:val="left" w:pos="0"/>
          <w:tab w:val="left" w:pos="2880"/>
          <w:tab w:val="left" w:pos="3600"/>
          <w:tab w:val="left" w:pos="4320"/>
        </w:tabs>
        <w:adjustRightInd w:val="0"/>
        <w:ind w:right="616"/>
        <w:jc w:val="both"/>
        <w:rPr>
          <w:rFonts w:ascii="Arial" w:hAnsi="Arial" w:cs="Arial"/>
        </w:rPr>
      </w:pPr>
    </w:p>
    <w:p w:rsidR="0043782B" w:rsidRDefault="00101CB7" w:rsidP="0043782B">
      <w:pPr>
        <w:tabs>
          <w:tab w:val="left" w:pos="0"/>
          <w:tab w:val="left" w:pos="2880"/>
          <w:tab w:val="left" w:pos="3600"/>
          <w:tab w:val="left" w:pos="4320"/>
        </w:tabs>
        <w:adjustRightInd w:val="0"/>
        <w:ind w:right="616"/>
        <w:jc w:val="both"/>
        <w:rPr>
          <w:rFonts w:asciiTheme="minorHAnsi" w:hAnsiTheme="minorHAnsi" w:cs="Arial"/>
        </w:rPr>
      </w:pPr>
      <w:r w:rsidRPr="0043782B">
        <w:rPr>
          <w:rFonts w:asciiTheme="minorHAnsi" w:hAnsiTheme="minorHAnsi" w:cs="Arial"/>
        </w:rPr>
        <w:t>Le processus REDD+ a été lancé officiellement par le Gouvernement en Janvier 2010, avec la phase conceptuelle visant à rédiger le R-PP (Readiness Preparation Proposal ou Plan de Préparation à la REDD+).</w:t>
      </w:r>
      <w:r w:rsidR="0043782B" w:rsidRPr="0043782B">
        <w:rPr>
          <w:rFonts w:asciiTheme="minorHAnsi" w:hAnsiTheme="minorHAnsi" w:cs="Arial"/>
        </w:rPr>
        <w:t xml:space="preserve"> </w:t>
      </w:r>
      <w:r w:rsidRPr="0043782B">
        <w:rPr>
          <w:rFonts w:asciiTheme="minorHAnsi" w:hAnsiTheme="minorHAnsi" w:cs="Arial"/>
        </w:rPr>
        <w:t xml:space="preserve">Il a fallu </w:t>
      </w:r>
      <w:r w:rsidR="0043782B">
        <w:rPr>
          <w:rFonts w:asciiTheme="minorHAnsi" w:hAnsiTheme="minorHAnsi" w:cs="Arial"/>
        </w:rPr>
        <w:t>28</w:t>
      </w:r>
      <w:r w:rsidRPr="0043782B">
        <w:rPr>
          <w:rFonts w:asciiTheme="minorHAnsi" w:hAnsiTheme="minorHAnsi" w:cs="Arial"/>
        </w:rPr>
        <w:t xml:space="preserve"> mois (Juin 2010 à Octobre 2012) pour faire aboutir les requêtes qui ont permis de mobiliser les 4 milliards de Francs CFA, soit 8 millions de dollars US (fonds de sécurité) pour le financement des activités </w:t>
      </w:r>
      <w:r w:rsidRPr="0043782B">
        <w:rPr>
          <w:rFonts w:asciiTheme="minorHAnsi" w:hAnsiTheme="minorHAnsi" w:cs="Arial"/>
        </w:rPr>
        <w:lastRenderedPageBreak/>
        <w:t>visant à mettre en place les principaux outils stratégiques et techniques pour la mise en œuvre du R-PP en République du Congo.</w:t>
      </w:r>
      <w:r w:rsidR="0043782B">
        <w:rPr>
          <w:rFonts w:asciiTheme="minorHAnsi" w:hAnsiTheme="minorHAnsi" w:cs="Arial"/>
        </w:rPr>
        <w:t xml:space="preserve"> </w:t>
      </w:r>
    </w:p>
    <w:p w:rsidR="0043782B" w:rsidRDefault="0043782B" w:rsidP="0043782B">
      <w:pPr>
        <w:tabs>
          <w:tab w:val="left" w:pos="0"/>
          <w:tab w:val="left" w:pos="2880"/>
          <w:tab w:val="left" w:pos="3600"/>
          <w:tab w:val="left" w:pos="4320"/>
        </w:tabs>
        <w:adjustRightInd w:val="0"/>
        <w:ind w:left="708" w:right="616"/>
        <w:jc w:val="both"/>
        <w:rPr>
          <w:rFonts w:asciiTheme="minorHAnsi" w:hAnsiTheme="minorHAnsi" w:cs="Arial"/>
        </w:rPr>
      </w:pPr>
    </w:p>
    <w:p w:rsidR="00101CB7" w:rsidRDefault="0043782B" w:rsidP="0043782B">
      <w:pPr>
        <w:tabs>
          <w:tab w:val="left" w:pos="0"/>
          <w:tab w:val="left" w:pos="2880"/>
          <w:tab w:val="left" w:pos="3600"/>
          <w:tab w:val="left" w:pos="4320"/>
        </w:tabs>
        <w:adjustRightInd w:val="0"/>
        <w:ind w:right="616"/>
        <w:jc w:val="both"/>
        <w:rPr>
          <w:rFonts w:asciiTheme="minorHAnsi" w:hAnsiTheme="minorHAnsi" w:cs="Arial"/>
        </w:rPr>
      </w:pPr>
      <w:r>
        <w:rPr>
          <w:rFonts w:asciiTheme="minorHAnsi" w:hAnsiTheme="minorHAnsi" w:cs="Arial"/>
        </w:rPr>
        <w:t xml:space="preserve">Le schéma n°6 ci-après, illustre bien, les trois phases de la REDD+ en République du Congo </w:t>
      </w:r>
    </w:p>
    <w:p w:rsidR="003B6442" w:rsidRPr="0043782B" w:rsidRDefault="003B6442" w:rsidP="0043782B">
      <w:pPr>
        <w:tabs>
          <w:tab w:val="left" w:pos="0"/>
          <w:tab w:val="left" w:pos="2880"/>
          <w:tab w:val="left" w:pos="3600"/>
          <w:tab w:val="left" w:pos="4320"/>
        </w:tabs>
        <w:adjustRightInd w:val="0"/>
        <w:ind w:right="616"/>
        <w:jc w:val="both"/>
        <w:rPr>
          <w:rFonts w:asciiTheme="minorHAnsi" w:hAnsiTheme="minorHAnsi" w:cs="Arial"/>
        </w:rPr>
      </w:pPr>
    </w:p>
    <w:tbl>
      <w:tblPr>
        <w:tblW w:w="9998" w:type="dxa"/>
        <w:tblInd w:w="55" w:type="dxa"/>
        <w:tblCellMar>
          <w:left w:w="70" w:type="dxa"/>
          <w:right w:w="70" w:type="dxa"/>
        </w:tblCellMar>
        <w:tblLook w:val="04A0" w:firstRow="1" w:lastRow="0" w:firstColumn="1" w:lastColumn="0" w:noHBand="0" w:noVBand="1"/>
      </w:tblPr>
      <w:tblGrid>
        <w:gridCol w:w="226"/>
        <w:gridCol w:w="525"/>
        <w:gridCol w:w="525"/>
        <w:gridCol w:w="542"/>
        <w:gridCol w:w="525"/>
        <w:gridCol w:w="525"/>
        <w:gridCol w:w="525"/>
        <w:gridCol w:w="525"/>
        <w:gridCol w:w="525"/>
        <w:gridCol w:w="525"/>
        <w:gridCol w:w="525"/>
        <w:gridCol w:w="525"/>
        <w:gridCol w:w="525"/>
        <w:gridCol w:w="525"/>
        <w:gridCol w:w="525"/>
        <w:gridCol w:w="525"/>
        <w:gridCol w:w="525"/>
        <w:gridCol w:w="1355"/>
      </w:tblGrid>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D203AB">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3150" w:type="dxa"/>
            <w:gridSpan w:val="6"/>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PHASE 3: Phase de paiement</w:t>
            </w:r>
          </w:p>
        </w:tc>
        <w:tc>
          <w:tcPr>
            <w:tcW w:w="525" w:type="dxa"/>
            <w:shd w:val="clear" w:color="000000" w:fill="FFFF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D203AB">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42"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3675" w:type="dxa"/>
            <w:gridSpan w:val="7"/>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PHASE 2: Phase d'investissement</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42"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D203AB">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3692" w:type="dxa"/>
            <w:gridSpan w:val="7"/>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PHASE 1: Phase de préparation</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330"/>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42"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92D05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00B0F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r w:rsidR="003B6442" w:rsidRPr="003B6442" w:rsidTr="005079D3">
        <w:trPr>
          <w:trHeight w:val="198"/>
        </w:trPr>
        <w:tc>
          <w:tcPr>
            <w:tcW w:w="226"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42"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525" w:type="dxa"/>
            <w:shd w:val="clear" w:color="000000" w:fill="FFC000"/>
            <w:noWrap/>
            <w:vAlign w:val="bottom"/>
            <w:hideMark/>
          </w:tcPr>
          <w:p w:rsidR="003B6442" w:rsidRPr="003B6442" w:rsidRDefault="003B6442" w:rsidP="003B6442">
            <w:pPr>
              <w:spacing w:before="0"/>
              <w:rPr>
                <w:rFonts w:eastAsia="Times New Roman" w:cs="Times New Roman"/>
                <w:color w:val="000000"/>
                <w:lang w:eastAsia="fr-FR"/>
              </w:rPr>
            </w:pPr>
            <w:r w:rsidRPr="003B6442">
              <w:rPr>
                <w:rFonts w:eastAsia="Times New Roman" w:cs="Times New Roman"/>
                <w:color w:val="000000"/>
                <w:lang w:eastAsia="fr-FR"/>
              </w:rPr>
              <w:t> </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sz w:val="16"/>
                <w:szCs w:val="16"/>
                <w:lang w:eastAsia="fr-FR"/>
              </w:rPr>
            </w:pPr>
            <w:r w:rsidRPr="003B6442">
              <w:rPr>
                <w:rFonts w:eastAsia="Times New Roman" w:cs="Times New Roman"/>
                <w:color w:val="000000"/>
                <w:sz w:val="16"/>
                <w:szCs w:val="16"/>
                <w:lang w:eastAsia="fr-FR"/>
              </w:rPr>
              <w:t>Années</w:t>
            </w:r>
          </w:p>
        </w:tc>
      </w:tr>
      <w:tr w:rsidR="003B6442" w:rsidRPr="003B6442" w:rsidTr="005079D3">
        <w:trPr>
          <w:trHeight w:val="330"/>
        </w:trPr>
        <w:tc>
          <w:tcPr>
            <w:tcW w:w="226"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2010</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2011</w:t>
            </w:r>
          </w:p>
        </w:tc>
        <w:tc>
          <w:tcPr>
            <w:tcW w:w="542"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2012</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2013</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2014</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2015</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2016</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2017</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2018</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2019</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2020</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2021</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2022</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2023</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2024</w:t>
            </w:r>
          </w:p>
        </w:tc>
        <w:tc>
          <w:tcPr>
            <w:tcW w:w="525" w:type="dxa"/>
            <w:shd w:val="clear" w:color="auto" w:fill="auto"/>
            <w:noWrap/>
            <w:vAlign w:val="bottom"/>
            <w:hideMark/>
          </w:tcPr>
          <w:p w:rsidR="003B6442" w:rsidRPr="003B6442" w:rsidRDefault="003B6442" w:rsidP="003B6442">
            <w:pPr>
              <w:spacing w:before="0"/>
              <w:jc w:val="right"/>
              <w:rPr>
                <w:rFonts w:eastAsia="Times New Roman" w:cs="Times New Roman"/>
                <w:color w:val="000000"/>
                <w:sz w:val="16"/>
                <w:szCs w:val="16"/>
                <w:lang w:eastAsia="fr-FR"/>
              </w:rPr>
            </w:pPr>
            <w:r w:rsidRPr="003B6442">
              <w:rPr>
                <w:rFonts w:eastAsia="Times New Roman" w:cs="Times New Roman"/>
                <w:color w:val="000000"/>
                <w:sz w:val="16"/>
                <w:szCs w:val="16"/>
                <w:lang w:eastAsia="fr-FR"/>
              </w:rPr>
              <w:t>2025</w:t>
            </w:r>
          </w:p>
        </w:tc>
        <w:tc>
          <w:tcPr>
            <w:tcW w:w="1355" w:type="dxa"/>
            <w:shd w:val="clear" w:color="auto" w:fill="auto"/>
            <w:noWrap/>
            <w:vAlign w:val="bottom"/>
            <w:hideMark/>
          </w:tcPr>
          <w:p w:rsidR="003B6442" w:rsidRPr="003B6442" w:rsidRDefault="003B6442" w:rsidP="003B6442">
            <w:pPr>
              <w:spacing w:before="0"/>
              <w:rPr>
                <w:rFonts w:eastAsia="Times New Roman" w:cs="Times New Roman"/>
                <w:color w:val="000000"/>
                <w:lang w:eastAsia="fr-FR"/>
              </w:rPr>
            </w:pPr>
          </w:p>
        </w:tc>
      </w:tr>
    </w:tbl>
    <w:p w:rsidR="00D203AB" w:rsidRPr="00D203AB" w:rsidRDefault="00D203AB" w:rsidP="00D203AB">
      <w:pPr>
        <w:pStyle w:val="REDDhdg4"/>
        <w:jc w:val="center"/>
        <w:rPr>
          <w:rFonts w:asciiTheme="minorHAnsi" w:hAnsiTheme="minorHAnsi"/>
          <w:i w:val="0"/>
          <w:sz w:val="4"/>
          <w:szCs w:val="4"/>
          <w:highlight w:val="cyan"/>
          <w:u w:val="single"/>
        </w:rPr>
      </w:pPr>
    </w:p>
    <w:p w:rsidR="00D203AB" w:rsidRDefault="00D203AB" w:rsidP="00D203AB">
      <w:pPr>
        <w:pStyle w:val="REDDhdg4"/>
        <w:jc w:val="center"/>
        <w:rPr>
          <w:rFonts w:asciiTheme="minorHAnsi" w:hAnsiTheme="minorHAnsi"/>
          <w:b w:val="0"/>
          <w:sz w:val="22"/>
          <w:szCs w:val="22"/>
        </w:rPr>
      </w:pPr>
      <w:r>
        <w:rPr>
          <w:rFonts w:asciiTheme="minorHAnsi" w:hAnsiTheme="minorHAnsi"/>
          <w:i w:val="0"/>
          <w:sz w:val="22"/>
          <w:szCs w:val="22"/>
          <w:highlight w:val="cyan"/>
          <w:u w:val="single"/>
        </w:rPr>
        <w:t>Schém</w:t>
      </w:r>
      <w:r w:rsidRPr="00380A00">
        <w:rPr>
          <w:rFonts w:asciiTheme="minorHAnsi" w:hAnsiTheme="minorHAnsi"/>
          <w:i w:val="0"/>
          <w:sz w:val="22"/>
          <w:szCs w:val="22"/>
          <w:highlight w:val="cyan"/>
          <w:u w:val="single"/>
        </w:rPr>
        <w:t>a</w:t>
      </w:r>
      <w:r>
        <w:rPr>
          <w:rFonts w:asciiTheme="minorHAnsi" w:hAnsiTheme="minorHAnsi"/>
          <w:i w:val="0"/>
          <w:sz w:val="22"/>
          <w:szCs w:val="22"/>
          <w:highlight w:val="cyan"/>
          <w:u w:val="single"/>
        </w:rPr>
        <w:t xml:space="preserve"> </w:t>
      </w:r>
      <w:r w:rsidRPr="00380A00">
        <w:rPr>
          <w:rFonts w:asciiTheme="minorHAnsi" w:hAnsiTheme="minorHAnsi"/>
          <w:i w:val="0"/>
          <w:sz w:val="22"/>
          <w:szCs w:val="22"/>
          <w:highlight w:val="cyan"/>
          <w:u w:val="single"/>
        </w:rPr>
        <w:t>n°</w:t>
      </w:r>
      <w:r>
        <w:rPr>
          <w:rFonts w:asciiTheme="minorHAnsi" w:hAnsiTheme="minorHAnsi"/>
          <w:i w:val="0"/>
          <w:sz w:val="22"/>
          <w:szCs w:val="22"/>
          <w:highlight w:val="cyan"/>
          <w:u w:val="single"/>
        </w:rPr>
        <w:t>7</w:t>
      </w:r>
      <w:r w:rsidRPr="00380A00">
        <w:rPr>
          <w:rFonts w:asciiTheme="minorHAnsi" w:hAnsiTheme="minorHAnsi"/>
          <w:i w:val="0"/>
          <w:sz w:val="22"/>
          <w:szCs w:val="22"/>
          <w:highlight w:val="cyan"/>
        </w:rPr>
        <w:t> :</w:t>
      </w:r>
      <w:r w:rsidRPr="00380A00">
        <w:rPr>
          <w:rFonts w:asciiTheme="minorHAnsi" w:hAnsiTheme="minorHAnsi"/>
          <w:sz w:val="22"/>
          <w:szCs w:val="22"/>
        </w:rPr>
        <w:t xml:space="preserve"> </w:t>
      </w:r>
      <w:r>
        <w:rPr>
          <w:rFonts w:asciiTheme="minorHAnsi" w:hAnsiTheme="minorHAnsi"/>
          <w:b w:val="0"/>
          <w:sz w:val="22"/>
          <w:szCs w:val="22"/>
        </w:rPr>
        <w:t>Planification de la REDD+ en République du Congo</w:t>
      </w:r>
    </w:p>
    <w:p w:rsidR="00297831" w:rsidRDefault="00297831" w:rsidP="00297831">
      <w:pPr>
        <w:pStyle w:val="NormalREDD"/>
      </w:pPr>
    </w:p>
    <w:p w:rsidR="00297831" w:rsidRPr="00F973F7" w:rsidRDefault="00297831" w:rsidP="00297831">
      <w:pPr>
        <w:pStyle w:val="NormalREDD"/>
      </w:pPr>
      <w:r w:rsidRPr="00F973F7">
        <w:t xml:space="preserve">La République du Congo se tourne déjà vers la seconde phase de son processus REDD+.  Elle se focalisera ainsi sur les prochaines étapes dont les axes principaux portent sur : </w:t>
      </w:r>
    </w:p>
    <w:p w:rsidR="00297831" w:rsidRPr="00333CB1" w:rsidRDefault="00297831" w:rsidP="00297831">
      <w:pPr>
        <w:pStyle w:val="REDDbull-Indnt"/>
      </w:pPr>
      <w:r w:rsidRPr="00333CB1">
        <w:t>Préparation d’un plan d’investissement pour la mise en œuvre de la Stratégie Nationale REDD+ ;</w:t>
      </w:r>
    </w:p>
    <w:p w:rsidR="00297831" w:rsidRPr="00F973F7" w:rsidRDefault="00297831" w:rsidP="00297831">
      <w:pPr>
        <w:pStyle w:val="REDDbull-Indnt"/>
      </w:pPr>
      <w:r w:rsidRPr="00F973F7">
        <w:t xml:space="preserve">Mise en œuvre d’activités devant réduire réellement les émissions de GES à travers les investissements sur les politiques et mesures et sur les axes programmatiques. </w:t>
      </w:r>
      <w:r>
        <w:t xml:space="preserve"> </w:t>
      </w:r>
      <w:r w:rsidRPr="00F973F7">
        <w:t>Cette mise en œuvre se fera entre autres à travers les programmes de réduction des émissions déjà identifiés et dont le Congo a initié et anticipé la mise en place</w:t>
      </w:r>
    </w:p>
    <w:p w:rsidR="00297831" w:rsidRPr="00F973F7" w:rsidRDefault="00297831" w:rsidP="00297831">
      <w:pPr>
        <w:pStyle w:val="REDDbull-Indnt"/>
      </w:pPr>
      <w:r w:rsidRPr="00F973F7">
        <w:t xml:space="preserve">Continuer les activités de sensibilisation / renforcement de capacité sur le processus REDD+ </w:t>
      </w:r>
    </w:p>
    <w:p w:rsidR="00297831" w:rsidRPr="00F973F7" w:rsidRDefault="00297831" w:rsidP="00297831">
      <w:pPr>
        <w:pStyle w:val="REDDbull-Indnt"/>
      </w:pPr>
      <w:r w:rsidRPr="00F973F7">
        <w:t xml:space="preserve">Continuer le plaidoyer pour la mobilisation de financements (nationaux et internationaux) notamment à travers le dialogue de politique (dans le moyen et long terme) afin d’entrer de plein pied dans la phase d’investissement à la REDD+ </w:t>
      </w:r>
    </w:p>
    <w:p w:rsidR="00D203AB" w:rsidRDefault="00D203AB" w:rsidP="00297831">
      <w:pPr>
        <w:pStyle w:val="REDDhdg3"/>
        <w:spacing w:before="120"/>
      </w:pPr>
      <w:bookmarkStart w:id="166" w:name="_Toc453741913"/>
      <w:bookmarkStart w:id="167" w:name="_Toc455966212"/>
    </w:p>
    <w:p w:rsidR="00297831" w:rsidRDefault="00297831" w:rsidP="00297831">
      <w:pPr>
        <w:pStyle w:val="REDDhdg3"/>
        <w:spacing w:before="120"/>
      </w:pPr>
      <w:r>
        <w:t>Synthèse des initiatives prises par la République du Congo</w:t>
      </w:r>
      <w:bookmarkEnd w:id="166"/>
      <w:bookmarkEnd w:id="167"/>
    </w:p>
    <w:p w:rsidR="00297831" w:rsidRPr="00F973F7" w:rsidRDefault="00297831" w:rsidP="00297831">
      <w:pPr>
        <w:pStyle w:val="NormalREDD"/>
      </w:pPr>
      <w:r w:rsidRPr="00F973F7">
        <w:t xml:space="preserve">En 2000, le pays a mis en route le processus d’aménagement forestier durable et de certification forestière. </w:t>
      </w:r>
      <w:r>
        <w:t xml:space="preserve"> </w:t>
      </w:r>
      <w:r w:rsidRPr="00F973F7">
        <w:t>Les résultats forts encourageants à ce jour, placent la République du Congo au premier rang des pays ayant les plus grandes superficies de forêts tropicales humides durablement aménagées et certifiées FSC.</w:t>
      </w:r>
    </w:p>
    <w:p w:rsidR="00297831" w:rsidRPr="00F973F7" w:rsidRDefault="00297831" w:rsidP="00297831">
      <w:pPr>
        <w:pStyle w:val="NormalREDD"/>
        <w:rPr>
          <w:lang w:eastAsia="fr-FR"/>
        </w:rPr>
      </w:pPr>
      <w:r w:rsidRPr="00F973F7">
        <w:rPr>
          <w:bCs/>
          <w:lang w:eastAsia="fr-FR"/>
        </w:rPr>
        <w:t>En</w:t>
      </w:r>
      <w:r w:rsidRPr="00F973F7">
        <w:rPr>
          <w:lang w:eastAsia="fr-FR"/>
        </w:rPr>
        <w:t xml:space="preserve"> 2010 la République du Congo a signé un Accord de Partenariat Volontaire avec l'Union Européenne pour la mise en route du processus APV- FLEGT ;</w:t>
      </w:r>
    </w:p>
    <w:p w:rsidR="00297831" w:rsidRPr="00F973F7" w:rsidRDefault="00297831" w:rsidP="00297831">
      <w:pPr>
        <w:pStyle w:val="NormalREDD"/>
        <w:rPr>
          <w:lang w:eastAsia="fr-FR"/>
        </w:rPr>
      </w:pPr>
      <w:r w:rsidRPr="00F973F7">
        <w:rPr>
          <w:lang w:eastAsia="fr-FR"/>
        </w:rPr>
        <w:t>En 2011 la Loi n° 5/2011 de protection et promotions des droits des populations autochtones a été adoptée.</w:t>
      </w:r>
    </w:p>
    <w:p w:rsidR="00297831" w:rsidRPr="00F973F7" w:rsidRDefault="00297831" w:rsidP="00297831">
      <w:pPr>
        <w:pStyle w:val="NormalREDD"/>
        <w:rPr>
          <w:lang w:eastAsia="fr-FR"/>
        </w:rPr>
      </w:pPr>
      <w:r w:rsidRPr="00F973F7">
        <w:rPr>
          <w:bCs/>
          <w:lang w:eastAsia="fr-FR"/>
        </w:rPr>
        <w:t xml:space="preserve">Depuis 2012 le Gouvernement met en œuvre </w:t>
      </w:r>
      <w:r w:rsidRPr="00F973F7">
        <w:rPr>
          <w:lang w:eastAsia="fr-FR"/>
        </w:rPr>
        <w:t xml:space="preserve">le Plan National de Développement (PND) 2012-2016. </w:t>
      </w:r>
      <w:r>
        <w:rPr>
          <w:lang w:eastAsia="fr-FR"/>
        </w:rPr>
        <w:t xml:space="preserve"> </w:t>
      </w:r>
      <w:r w:rsidRPr="00F973F7">
        <w:rPr>
          <w:lang w:eastAsia="fr-FR"/>
        </w:rPr>
        <w:t>Ce plan lance les bases pour accélérer la modernisation de l’économie et de la société congolaise et aussi amorcer l’émergence de l’économie du pays qui considère « REDD+ », comme un « outil de Développement Durable ».</w:t>
      </w:r>
    </w:p>
    <w:p w:rsidR="00297831" w:rsidRDefault="00297831" w:rsidP="00297831">
      <w:pPr>
        <w:pStyle w:val="NormalREDD"/>
        <w:rPr>
          <w:lang w:eastAsia="fr-FR"/>
        </w:rPr>
      </w:pPr>
      <w:r w:rsidRPr="00F973F7">
        <w:rPr>
          <w:lang w:eastAsia="fr-FR"/>
        </w:rPr>
        <w:lastRenderedPageBreak/>
        <w:t xml:space="preserve">Plusieurs réformes ont été faites pour garantir la durabilité des forêts et terres forestières. </w:t>
      </w:r>
      <w:r>
        <w:rPr>
          <w:lang w:eastAsia="fr-FR"/>
        </w:rPr>
        <w:t xml:space="preserve"> </w:t>
      </w:r>
      <w:r w:rsidRPr="00F973F7">
        <w:rPr>
          <w:lang w:eastAsia="fr-FR"/>
        </w:rPr>
        <w:t xml:space="preserve">C’est notamment le cas de la loi 43-2014 sur l’Aménagement du Territoire, de la politique forestière (2014-2025) et de la loi portant régime forestier validée en Août 2014. </w:t>
      </w:r>
      <w:r>
        <w:rPr>
          <w:lang w:eastAsia="fr-FR"/>
        </w:rPr>
        <w:t xml:space="preserve"> </w:t>
      </w:r>
      <w:r w:rsidRPr="00F973F7">
        <w:rPr>
          <w:lang w:eastAsia="fr-FR"/>
        </w:rPr>
        <w:t xml:space="preserve">Cette loi clarifie notamment les points suivants : </w:t>
      </w:r>
    </w:p>
    <w:p w:rsidR="00297831" w:rsidRDefault="00D203AB" w:rsidP="00D203AB">
      <w:pPr>
        <w:pStyle w:val="REDDbull-Indnt"/>
        <w:numPr>
          <w:ilvl w:val="0"/>
          <w:numId w:val="1"/>
        </w:numPr>
      </w:pPr>
      <w:r>
        <w:t>L</w:t>
      </w:r>
      <w:r w:rsidR="00297831" w:rsidRPr="00F973F7">
        <w:t>a création d’un nou</w:t>
      </w:r>
      <w:r w:rsidR="00297831">
        <w:t>veau type de forêt</w:t>
      </w:r>
      <w:r w:rsidR="00297831" w:rsidRPr="00F973F7">
        <w:t xml:space="preserve"> (les forêts communautaires), </w:t>
      </w:r>
    </w:p>
    <w:p w:rsidR="00297831" w:rsidRDefault="00D203AB" w:rsidP="00D203AB">
      <w:pPr>
        <w:pStyle w:val="REDDbull-Indnt"/>
        <w:numPr>
          <w:ilvl w:val="0"/>
          <w:numId w:val="1"/>
        </w:numPr>
      </w:pPr>
      <w:r>
        <w:t>L</w:t>
      </w:r>
      <w:r w:rsidR="00297831" w:rsidRPr="00F973F7">
        <w:t xml:space="preserve">a question du changement climatique (la facilitation nationale REDD+), </w:t>
      </w:r>
    </w:p>
    <w:p w:rsidR="00297831" w:rsidRDefault="00D203AB" w:rsidP="00D203AB">
      <w:pPr>
        <w:pStyle w:val="REDDbull-Indnt"/>
        <w:numPr>
          <w:ilvl w:val="0"/>
          <w:numId w:val="1"/>
        </w:numPr>
      </w:pPr>
      <w:r>
        <w:t>L</w:t>
      </w:r>
      <w:r w:rsidR="00297831" w:rsidRPr="00F973F7">
        <w:t xml:space="preserve">a certification qui devient une obligation légale, </w:t>
      </w:r>
    </w:p>
    <w:p w:rsidR="00297831" w:rsidRDefault="00D203AB" w:rsidP="00D203AB">
      <w:pPr>
        <w:pStyle w:val="REDDbull-Indnt"/>
        <w:numPr>
          <w:ilvl w:val="0"/>
          <w:numId w:val="1"/>
        </w:numPr>
      </w:pPr>
      <w:r>
        <w:t>L</w:t>
      </w:r>
      <w:r w:rsidR="00297831" w:rsidRPr="00F973F7">
        <w:t xml:space="preserve">’afforestation et la reforestation, mais surtout </w:t>
      </w:r>
    </w:p>
    <w:p w:rsidR="00297831" w:rsidRDefault="00D203AB" w:rsidP="00D203AB">
      <w:pPr>
        <w:pStyle w:val="REDDbull-Indnt"/>
        <w:numPr>
          <w:ilvl w:val="0"/>
          <w:numId w:val="1"/>
        </w:numPr>
      </w:pPr>
      <w:r>
        <w:t>L</w:t>
      </w:r>
      <w:r w:rsidR="00297831">
        <w:t>a consécration</w:t>
      </w:r>
      <w:r w:rsidR="00297831" w:rsidRPr="00F973F7">
        <w:t xml:space="preserve"> au niveau national l’élaboration d’une stratégie nationale REDD+. </w:t>
      </w:r>
    </w:p>
    <w:p w:rsidR="00297831" w:rsidRPr="008761B2" w:rsidRDefault="00297831" w:rsidP="00297831">
      <w:pPr>
        <w:pStyle w:val="NormalREDD"/>
        <w:rPr>
          <w:b/>
          <w:lang w:eastAsia="fr-FR"/>
        </w:rPr>
      </w:pPr>
      <w:r w:rsidRPr="00F973F7">
        <w:rPr>
          <w:lang w:eastAsia="fr-FR"/>
        </w:rPr>
        <w:t>D’autres lois / documents sont en cours d’élaboration comme par exemple</w:t>
      </w:r>
      <w:r w:rsidRPr="008761B2">
        <w:rPr>
          <w:b/>
          <w:lang w:eastAsia="fr-FR"/>
        </w:rPr>
        <w:t xml:space="preserve"> le projet de Loi portant gestion de l’environnement faisant également promotion de cette stratégie nationale.</w:t>
      </w:r>
    </w:p>
    <w:p w:rsidR="00297831" w:rsidRDefault="00297831" w:rsidP="00297831">
      <w:pPr>
        <w:pStyle w:val="NormalREDD"/>
        <w:rPr>
          <w:lang w:eastAsia="fr-FR"/>
        </w:rPr>
      </w:pPr>
      <w:r w:rsidRPr="00F973F7">
        <w:rPr>
          <w:lang w:eastAsia="fr-FR"/>
        </w:rPr>
        <w:t xml:space="preserve">En parallèle, la République du Congo avance de manière très satisfaisante dans le processus REDD+. </w:t>
      </w:r>
      <w:r>
        <w:rPr>
          <w:lang w:eastAsia="fr-FR"/>
        </w:rPr>
        <w:t xml:space="preserve"> </w:t>
      </w:r>
      <w:r w:rsidRPr="00F973F7">
        <w:rPr>
          <w:lang w:eastAsia="fr-FR"/>
        </w:rPr>
        <w:t>Depuis 2008</w:t>
      </w:r>
      <w:r>
        <w:rPr>
          <w:lang w:eastAsia="fr-FR"/>
        </w:rPr>
        <w:t>,</w:t>
      </w:r>
      <w:r w:rsidRPr="00F973F7">
        <w:rPr>
          <w:lang w:eastAsia="fr-FR"/>
        </w:rPr>
        <w:t xml:space="preserve"> le pays</w:t>
      </w:r>
      <w:r>
        <w:rPr>
          <w:lang w:eastAsia="fr-FR"/>
        </w:rPr>
        <w:t>,</w:t>
      </w:r>
      <w:r w:rsidRPr="00F973F7">
        <w:rPr>
          <w:lang w:eastAsia="fr-FR"/>
        </w:rPr>
        <w:t xml:space="preserve"> très concerné par la gestion environnementale durable, a adhéré au processus REDD+. </w:t>
      </w:r>
      <w:r>
        <w:rPr>
          <w:lang w:eastAsia="fr-FR"/>
        </w:rPr>
        <w:t xml:space="preserve"> </w:t>
      </w:r>
      <w:r w:rsidRPr="00F973F7">
        <w:rPr>
          <w:lang w:eastAsia="fr-FR"/>
        </w:rPr>
        <w:t>Ce processus se met en place dans un environnement dominé par la réalisation d’énormes progrès pour protéger ses écosystèmes et les populations qui en dépendent autour </w:t>
      </w:r>
      <w:r w:rsidR="00D203AB">
        <w:rPr>
          <w:lang w:eastAsia="fr-FR"/>
        </w:rPr>
        <w:t xml:space="preserve">des </w:t>
      </w:r>
      <w:r w:rsidRPr="00F973F7">
        <w:rPr>
          <w:lang w:eastAsia="fr-FR"/>
        </w:rPr>
        <w:t xml:space="preserve">: </w:t>
      </w:r>
    </w:p>
    <w:p w:rsidR="00297831" w:rsidRDefault="00297831" w:rsidP="00D203AB">
      <w:pPr>
        <w:pStyle w:val="NormalREDD"/>
        <w:numPr>
          <w:ilvl w:val="0"/>
          <w:numId w:val="1"/>
        </w:numPr>
        <w:spacing w:before="60"/>
        <w:rPr>
          <w:lang w:eastAsia="fr-FR"/>
        </w:rPr>
      </w:pPr>
      <w:r w:rsidRPr="00F973F7">
        <w:rPr>
          <w:lang w:eastAsia="fr-FR"/>
        </w:rPr>
        <w:t xml:space="preserve">15 Aires Protégées couvrant plus de 4 millions d’hectares soit 12% du territoire national, </w:t>
      </w:r>
    </w:p>
    <w:p w:rsidR="00297831" w:rsidRDefault="00297831" w:rsidP="00D203AB">
      <w:pPr>
        <w:pStyle w:val="NormalREDD"/>
        <w:numPr>
          <w:ilvl w:val="0"/>
          <w:numId w:val="1"/>
        </w:numPr>
        <w:spacing w:before="60"/>
        <w:rPr>
          <w:lang w:eastAsia="fr-FR"/>
        </w:rPr>
      </w:pPr>
      <w:r w:rsidRPr="00F973F7">
        <w:rPr>
          <w:lang w:eastAsia="fr-FR"/>
        </w:rPr>
        <w:t xml:space="preserve">12 Concessions forestières aménagées couvrant près de 5 millions d’hectares soit 45% des forêts de production, </w:t>
      </w:r>
    </w:p>
    <w:p w:rsidR="00297831" w:rsidRDefault="00297831" w:rsidP="00D203AB">
      <w:pPr>
        <w:pStyle w:val="NormalREDD"/>
        <w:numPr>
          <w:ilvl w:val="0"/>
          <w:numId w:val="1"/>
        </w:numPr>
        <w:spacing w:before="60"/>
        <w:rPr>
          <w:lang w:eastAsia="fr-FR"/>
        </w:rPr>
      </w:pPr>
      <w:r w:rsidRPr="00F973F7">
        <w:rPr>
          <w:lang w:eastAsia="fr-FR"/>
        </w:rPr>
        <w:t xml:space="preserve">4 Concessions forestières certifiées couvrant près de 3 millions d’hectares soit 60% de forêts déjà aménagées et </w:t>
      </w:r>
    </w:p>
    <w:p w:rsidR="00297831" w:rsidRPr="00F973F7" w:rsidRDefault="00297831" w:rsidP="00D203AB">
      <w:pPr>
        <w:pStyle w:val="NormalREDD"/>
        <w:numPr>
          <w:ilvl w:val="0"/>
          <w:numId w:val="1"/>
        </w:numPr>
        <w:spacing w:before="60"/>
        <w:rPr>
          <w:lang w:eastAsia="fr-FR"/>
        </w:rPr>
      </w:pPr>
      <w:r w:rsidRPr="00F973F7">
        <w:rPr>
          <w:lang w:eastAsia="fr-FR"/>
        </w:rPr>
        <w:t xml:space="preserve">20 Concessions forestières couvrant environ 6 millions d’hectares soit 55% des forêts de production, en cours d’aménagement forestier. </w:t>
      </w:r>
    </w:p>
    <w:p w:rsidR="00297831" w:rsidRPr="00F973F7" w:rsidRDefault="00297831" w:rsidP="00297831">
      <w:pPr>
        <w:pStyle w:val="NormalREDD"/>
        <w:rPr>
          <w:color w:val="FF0000"/>
          <w:lang w:eastAsia="fr-FR"/>
        </w:rPr>
      </w:pPr>
      <w:r w:rsidRPr="00F973F7">
        <w:rPr>
          <w:lang w:eastAsia="fr-FR"/>
        </w:rPr>
        <w:t xml:space="preserve">Le Conseil des Ministres a approuvé le 29 Décembre 2014, le décret portant création, attribution, organisation et fonctionnement des organes de gestion de la mise en œuvre du processus REDD+ en République du Congo. </w:t>
      </w:r>
      <w:r>
        <w:rPr>
          <w:lang w:eastAsia="fr-FR"/>
        </w:rPr>
        <w:t xml:space="preserve"> </w:t>
      </w:r>
      <w:r w:rsidRPr="00F973F7">
        <w:rPr>
          <w:lang w:eastAsia="fr-FR"/>
        </w:rPr>
        <w:t>Cela facilitera la mise en place des organes de gestion définitifs du Processus REDD+ en République du Congo.</w:t>
      </w:r>
    </w:p>
    <w:p w:rsidR="00297831" w:rsidRPr="00F973F7" w:rsidRDefault="00297831" w:rsidP="00297831">
      <w:pPr>
        <w:pStyle w:val="NormalREDD"/>
      </w:pPr>
      <w:r w:rsidRPr="00F973F7">
        <w:rPr>
          <w:lang w:eastAsia="fr-FR"/>
        </w:rPr>
        <w:t>Pour assoir ses efforts en matière de gestion durable environnementale le gouvernement congolais met en place de nombreuses actions d’incitation à l</w:t>
      </w:r>
      <w:r w:rsidRPr="008761B2">
        <w:rPr>
          <w:b/>
          <w:lang w:eastAsia="fr-FR"/>
        </w:rPr>
        <w:t>’investissement et la participation des industriels</w:t>
      </w:r>
      <w:r w:rsidRPr="00F973F7">
        <w:rPr>
          <w:lang w:eastAsia="fr-FR"/>
        </w:rPr>
        <w:t xml:space="preserve">. </w:t>
      </w:r>
      <w:r>
        <w:rPr>
          <w:lang w:eastAsia="fr-FR"/>
        </w:rPr>
        <w:t xml:space="preserve"> </w:t>
      </w:r>
      <w:r w:rsidRPr="00F973F7">
        <w:rPr>
          <w:lang w:eastAsia="fr-FR"/>
        </w:rPr>
        <w:t>C’est le cas par exemple de l</w:t>
      </w:r>
      <w:r w:rsidRPr="00F973F7">
        <w:t xml:space="preserve">’institution du Forum International Green business pour amener les hommes d’affaires à investir dans l’économie verte. </w:t>
      </w:r>
      <w:r>
        <w:t xml:space="preserve"> </w:t>
      </w:r>
      <w:r w:rsidRPr="00F973F7">
        <w:t>Ce Forum est organisé chaque année, par le Ministère de l’Economie Foresti</w:t>
      </w:r>
      <w:r>
        <w:t>ère et du Développement Durable ;</w:t>
      </w:r>
      <w:r w:rsidRPr="00F973F7">
        <w:t xml:space="preserve"> la Communauté Economique des Etats d’Afrique Centrale (CEEAC)</w:t>
      </w:r>
      <w:r>
        <w:t> ;</w:t>
      </w:r>
      <w:r w:rsidRPr="00F973F7">
        <w:t xml:space="preserve"> le Programme des Nations Unies pour le Développement (PNUD)</w:t>
      </w:r>
      <w:r>
        <w:t> ;</w:t>
      </w:r>
      <w:r w:rsidRPr="00F973F7">
        <w:t xml:space="preserve"> la Chambre de Commerce, d’Industrie, d’Agriculture</w:t>
      </w:r>
      <w:r>
        <w:t xml:space="preserve"> </w:t>
      </w:r>
      <w:r w:rsidRPr="00F973F7">
        <w:t>et des Métiers de Pointe-Noire (CCIAM), les cabinets Géo-Ecostrapol et bien d’autres partenaires.</w:t>
      </w:r>
    </w:p>
    <w:p w:rsidR="00297831" w:rsidRPr="00F973F7" w:rsidRDefault="00297831" w:rsidP="00297831">
      <w:pPr>
        <w:pStyle w:val="NormalREDD"/>
      </w:pPr>
      <w:r w:rsidRPr="00F973F7">
        <w:t>Ces initiatives améliorent la capacité technique, la coopération et l’investissement pour l’environnement dans le secteur forestier.</w:t>
      </w:r>
    </w:p>
    <w:p w:rsidR="00297831" w:rsidRPr="00961F77" w:rsidRDefault="00297831" w:rsidP="00297831">
      <w:pPr>
        <w:pStyle w:val="NormalREDD"/>
      </w:pPr>
      <w:r w:rsidRPr="00F973F7">
        <w:t>La République du Congo est fortement engagée dans la REDD+ mais reste convaincue que la REDD+ n’a de sens que si le pays peut accéder à des transactions financières/ paiements basés sur la performance. Malheureusement, les paiements basés sur la performance posent le problème de la capacité à investir en amont pour réduire</w:t>
      </w:r>
      <w:r>
        <w:t xml:space="preserve"> </w:t>
      </w:r>
      <w:r w:rsidRPr="00333CB1">
        <w:t>les émissions (</w:t>
      </w:r>
      <w:r w:rsidRPr="00F973F7">
        <w:t>barrière financière).</w:t>
      </w:r>
      <w:r w:rsidRPr="00961F77">
        <w:t xml:space="preserve"> </w:t>
      </w:r>
    </w:p>
    <w:p w:rsidR="00297831" w:rsidRDefault="00297831" w:rsidP="00297831">
      <w:pPr>
        <w:pStyle w:val="NormalREDD"/>
      </w:pPr>
      <w:r w:rsidRPr="001C6791">
        <w:t xml:space="preserve"> </w:t>
      </w:r>
      <w:r>
        <w:t xml:space="preserve">La République du Congo, a, dans le passé, élaboré et validé de nombreux documents d’orientation des politiques et stratégies de conservation et de gestion durable des écosystèmes, de gestion participative et de lutte contre la pauvreté démontrant ainsi sa forte volonté é gérer durablement ses ressources. </w:t>
      </w:r>
    </w:p>
    <w:p w:rsidR="00297831" w:rsidRPr="00F973F7" w:rsidRDefault="00297831" w:rsidP="00297831">
      <w:pPr>
        <w:pStyle w:val="NormalREDD"/>
      </w:pPr>
      <w:r>
        <w:t>Avec la mise en œuvre de ces axes identifiés dans la stratégie nationale REDD+, le pays peut, s’il est financièrement soutenu de façon significative et durable par la communauté internationale, contribuer à la lutte mondiale contre le changement climatique.</w:t>
      </w:r>
    </w:p>
    <w:p w:rsidR="00297831" w:rsidRDefault="00297831" w:rsidP="00297831">
      <w:pPr>
        <w:rPr>
          <w:color w:val="000099"/>
        </w:rPr>
        <w:sectPr w:rsidR="00297831" w:rsidSect="00380A00">
          <w:headerReference w:type="default" r:id="rId101"/>
          <w:pgSz w:w="11906" w:h="16838"/>
          <w:pgMar w:top="994" w:right="720" w:bottom="994" w:left="994" w:header="720" w:footer="720" w:gutter="0"/>
          <w:pgBorders w:offsetFrom="page">
            <w:top w:val="single" w:sz="36" w:space="24" w:color="FFFFFF"/>
            <w:left w:val="single" w:sz="36" w:space="24" w:color="FFFFFF"/>
            <w:bottom w:val="single" w:sz="36" w:space="24" w:color="FFFFFF"/>
            <w:right w:val="single" w:sz="36" w:space="24" w:color="FFFFFF"/>
          </w:pgBorders>
          <w:cols w:space="720"/>
          <w:docGrid w:linePitch="360"/>
        </w:sectPr>
      </w:pPr>
    </w:p>
    <w:p w:rsidR="00D203AB" w:rsidRDefault="00D203AB" w:rsidP="00297831">
      <w:pPr>
        <w:pStyle w:val="REDDH1NONUM"/>
        <w:rPr>
          <w:sz w:val="32"/>
        </w:rPr>
      </w:pPr>
      <w:bookmarkStart w:id="168" w:name="_Toc455966213"/>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297831" w:rsidP="00297831">
      <w:pPr>
        <w:pStyle w:val="REDDH1NONUM"/>
        <w:rPr>
          <w:sz w:val="32"/>
        </w:rPr>
      </w:pPr>
      <w:r>
        <w:rPr>
          <w:sz w:val="32"/>
        </w:rPr>
        <w:t>Annexe</w:t>
      </w:r>
      <w:r w:rsidR="00D203AB">
        <w:rPr>
          <w:sz w:val="32"/>
        </w:rPr>
        <w:t>s</w:t>
      </w: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297831">
      <w:pPr>
        <w:pStyle w:val="REDDH1NONUM"/>
        <w:rPr>
          <w:sz w:val="32"/>
        </w:rPr>
      </w:pPr>
    </w:p>
    <w:p w:rsidR="00D203AB" w:rsidRDefault="00D203AB" w:rsidP="004E005D">
      <w:pPr>
        <w:pStyle w:val="REDDH1NONUM"/>
        <w:jc w:val="left"/>
        <w:rPr>
          <w:b w:val="0"/>
          <w:sz w:val="24"/>
          <w:szCs w:val="24"/>
        </w:rPr>
      </w:pPr>
      <w:r w:rsidRPr="00D203AB">
        <w:rPr>
          <w:sz w:val="24"/>
          <w:szCs w:val="24"/>
          <w:u w:val="single"/>
        </w:rPr>
        <w:t>Annexe 1</w:t>
      </w:r>
      <w:r w:rsidRPr="00D203AB">
        <w:rPr>
          <w:sz w:val="24"/>
          <w:szCs w:val="24"/>
        </w:rPr>
        <w:t xml:space="preserve">: </w:t>
      </w:r>
      <w:r w:rsidRPr="00D203AB">
        <w:rPr>
          <w:b w:val="0"/>
          <w:sz w:val="24"/>
          <w:szCs w:val="24"/>
        </w:rPr>
        <w:t xml:space="preserve">Les </w:t>
      </w:r>
      <w:r w:rsidR="004E005D">
        <w:rPr>
          <w:b w:val="0"/>
          <w:sz w:val="24"/>
          <w:szCs w:val="24"/>
        </w:rPr>
        <w:t>sauvegardes environnementales et sociales de la REDD+ (</w:t>
      </w:r>
      <w:r w:rsidRPr="00D203AB">
        <w:rPr>
          <w:b w:val="0"/>
          <w:sz w:val="24"/>
          <w:szCs w:val="24"/>
        </w:rPr>
        <w:t>PCI-REDD+</w:t>
      </w:r>
      <w:r w:rsidR="004E005D">
        <w:rPr>
          <w:b w:val="0"/>
          <w:sz w:val="24"/>
          <w:szCs w:val="24"/>
        </w:rPr>
        <w:t xml:space="preserve">) en </w:t>
      </w:r>
      <w:r w:rsidRPr="00D203AB">
        <w:rPr>
          <w:b w:val="0"/>
          <w:sz w:val="24"/>
          <w:szCs w:val="24"/>
        </w:rPr>
        <w:t>République du Congo</w:t>
      </w:r>
    </w:p>
    <w:p w:rsidR="004E005D" w:rsidRDefault="004E005D"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D256A7" w:rsidRDefault="00D256A7" w:rsidP="004E005D">
      <w:pPr>
        <w:pStyle w:val="REDDH1NONUM"/>
        <w:jc w:val="left"/>
        <w:rPr>
          <w:sz w:val="24"/>
          <w:szCs w:val="24"/>
          <w:u w:val="single"/>
        </w:rPr>
      </w:pPr>
    </w:p>
    <w:p w:rsidR="009A2F20" w:rsidRDefault="009A2F20" w:rsidP="004E005D">
      <w:pPr>
        <w:pStyle w:val="REDDH1NONUM"/>
        <w:jc w:val="left"/>
        <w:rPr>
          <w:b w:val="0"/>
          <w:sz w:val="24"/>
          <w:szCs w:val="24"/>
        </w:rPr>
      </w:pPr>
      <w:r w:rsidRPr="00D203AB">
        <w:rPr>
          <w:sz w:val="24"/>
          <w:szCs w:val="24"/>
          <w:u w:val="single"/>
        </w:rPr>
        <w:lastRenderedPageBreak/>
        <w:t xml:space="preserve">Annexe </w:t>
      </w:r>
      <w:r w:rsidR="004D2C1A">
        <w:rPr>
          <w:sz w:val="24"/>
          <w:szCs w:val="24"/>
          <w:u w:val="single"/>
        </w:rPr>
        <w:t>2</w:t>
      </w:r>
      <w:r w:rsidRPr="00D203AB">
        <w:rPr>
          <w:sz w:val="24"/>
          <w:szCs w:val="24"/>
        </w:rPr>
        <w:t xml:space="preserve">: </w:t>
      </w:r>
      <w:r w:rsidR="004E005D">
        <w:rPr>
          <w:b w:val="0"/>
          <w:sz w:val="24"/>
          <w:szCs w:val="24"/>
        </w:rPr>
        <w:t xml:space="preserve">Note synthèse </w:t>
      </w:r>
      <w:r w:rsidR="004D2C1A">
        <w:rPr>
          <w:b w:val="0"/>
          <w:sz w:val="24"/>
          <w:szCs w:val="24"/>
        </w:rPr>
        <w:t>de présentation des projets en cours ayant un lien avec la REDD+</w:t>
      </w:r>
    </w:p>
    <w:p w:rsidR="004E005D" w:rsidRDefault="004E005D" w:rsidP="004E005D">
      <w:pPr>
        <w:pStyle w:val="REDDH1NONUM"/>
        <w:jc w:val="left"/>
        <w:rPr>
          <w:sz w:val="24"/>
          <w:szCs w:val="24"/>
          <w:u w:val="single"/>
        </w:rPr>
      </w:pPr>
    </w:p>
    <w:p w:rsidR="000C2678" w:rsidRDefault="000C2678" w:rsidP="000C2678">
      <w:pPr>
        <w:pStyle w:val="Title"/>
        <w:rPr>
          <w:rFonts w:asciiTheme="minorHAnsi" w:hAnsiTheme="minorHAnsi"/>
          <w:color w:val="0070C0"/>
          <w:sz w:val="20"/>
        </w:rPr>
      </w:pPr>
      <w:r>
        <w:rPr>
          <w:rFonts w:asciiTheme="minorHAnsi" w:hAnsiTheme="minorHAnsi"/>
          <w:color w:val="0070C0"/>
          <w:sz w:val="20"/>
        </w:rPr>
        <w:t>LE PORTEFEUILE DES PROJETS ET PROGRAMMES EN LIEN AVEC LE PROCESSUS REDD+ EN REPUBLIQUE DU CONGO</w:t>
      </w:r>
    </w:p>
    <w:p w:rsidR="000C2678" w:rsidRDefault="000C2678" w:rsidP="000C2678">
      <w:pPr>
        <w:rPr>
          <w:rFonts w:asciiTheme="minorHAnsi" w:hAnsiTheme="minorHAnsi" w:cs="Arial"/>
          <w:sz w:val="20"/>
          <w:szCs w:val="20"/>
        </w:rPr>
      </w:pPr>
    </w:p>
    <w:tbl>
      <w:tblPr>
        <w:tblStyle w:val="TableGrid"/>
        <w:tblW w:w="10349" w:type="dxa"/>
        <w:tblInd w:w="-318" w:type="dxa"/>
        <w:tblLook w:val="04A0" w:firstRow="1" w:lastRow="0" w:firstColumn="1" w:lastColumn="0" w:noHBand="0" w:noVBand="1"/>
      </w:tblPr>
      <w:tblGrid>
        <w:gridCol w:w="426"/>
        <w:gridCol w:w="1985"/>
        <w:gridCol w:w="205"/>
        <w:gridCol w:w="2346"/>
        <w:gridCol w:w="2977"/>
        <w:gridCol w:w="2410"/>
      </w:tblGrid>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N°</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INTITULE DU PROJET</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OBJECTIF</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COMPOSANTES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LIEN AVEC LA REDD+</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tcPr>
          <w:p w:rsidR="000C2678" w:rsidRDefault="000C2678">
            <w:pPr>
              <w:rPr>
                <w:rFonts w:cs="Arial"/>
                <w:sz w:val="20"/>
                <w:szCs w:val="20"/>
              </w:rPr>
            </w:pPr>
          </w:p>
        </w:tc>
        <w:tc>
          <w:tcPr>
            <w:tcW w:w="9923"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0C2678" w:rsidRDefault="000C2678">
            <w:pPr>
              <w:rPr>
                <w:rFonts w:cs="Arial"/>
                <w:sz w:val="20"/>
                <w:szCs w:val="20"/>
              </w:rPr>
            </w:pPr>
            <w:r>
              <w:rPr>
                <w:rFonts w:cs="Arial"/>
                <w:sz w:val="20"/>
                <w:szCs w:val="20"/>
              </w:rPr>
              <w:t>Financement  BANQUE MONDIALE</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01</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rPr>
                <w:rFonts w:cs="Arial"/>
                <w:sz w:val="20"/>
                <w:szCs w:val="20"/>
                <w:lang w:val="fr-FR"/>
              </w:rPr>
            </w:pPr>
            <w:r w:rsidRPr="000C2678">
              <w:rPr>
                <w:rFonts w:cs="Arial"/>
                <w:sz w:val="20"/>
                <w:szCs w:val="20"/>
                <w:lang w:val="fr-FR"/>
              </w:rPr>
              <w:t>Projet Foret et Diversification Economique (PFDE)</w:t>
            </w:r>
          </w:p>
          <w:p w:rsidR="000C2678" w:rsidRPr="000C2678" w:rsidRDefault="000C2678">
            <w:pPr>
              <w:rPr>
                <w:rFonts w:cs="Arial"/>
                <w:sz w:val="20"/>
                <w:szCs w:val="20"/>
                <w:lang w:val="fr-FR"/>
              </w:rPr>
            </w:pPr>
          </w:p>
          <w:p w:rsidR="000C2678" w:rsidRPr="000C2678" w:rsidRDefault="000C2678">
            <w:pPr>
              <w:jc w:val="right"/>
              <w:rPr>
                <w:rFonts w:cs="Arial"/>
                <w:sz w:val="20"/>
                <w:szCs w:val="20"/>
                <w:lang w:val="fr-FR"/>
              </w:rPr>
            </w:pP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Accroitre la capacité du gouvernement à mettre en œuvre de manière efficace sa réglementation forestière et améliorer la participation du secteur privé et des populations locales à l’aménagement durable</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Cp 1 : Renforcement des capacités institutionnelles du ministère de l’Economie Forestière et du Développement durable (MEFDD) cinq sous composantes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rPr>
                <w:rFonts w:cs="Arial"/>
                <w:sz w:val="20"/>
                <w:szCs w:val="20"/>
                <w:lang w:val="fr-FR"/>
              </w:rPr>
            </w:pPr>
            <w:r w:rsidRPr="000C2678">
              <w:rPr>
                <w:rFonts w:cs="Arial"/>
                <w:sz w:val="20"/>
                <w:szCs w:val="20"/>
                <w:lang w:val="fr-FR"/>
              </w:rPr>
              <w:t>-Appui dans la gestion fiduciaire du financement FCPF ;</w:t>
            </w:r>
          </w:p>
          <w:p w:rsidR="000C2678" w:rsidRPr="000C2678" w:rsidRDefault="000C2678">
            <w:pPr>
              <w:rPr>
                <w:rFonts w:cs="Arial"/>
                <w:sz w:val="20"/>
                <w:szCs w:val="20"/>
                <w:lang w:val="fr-FR"/>
              </w:rPr>
            </w:pPr>
            <w:r w:rsidRPr="000C2678">
              <w:rPr>
                <w:rFonts w:cs="Arial"/>
                <w:sz w:val="20"/>
                <w:szCs w:val="20"/>
                <w:lang w:val="fr-FR"/>
              </w:rPr>
              <w:t xml:space="preserve">-Réalisation des études complémentaires visant à conforter la mise en œuvre processus REDD+ </w:t>
            </w:r>
          </w:p>
          <w:p w:rsidR="000C2678" w:rsidRPr="000C2678" w:rsidRDefault="000C2678">
            <w:pPr>
              <w:rPr>
                <w:rFonts w:cs="Arial"/>
                <w:sz w:val="20"/>
                <w:szCs w:val="20"/>
                <w:lang w:val="fr-FR"/>
              </w:rPr>
            </w:pP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02</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Projet de Développement Agricole et de Réhabilitation des Pistes rurales(PDARP)</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Accroitre la production agricole (production végétale,  halieutique) réduire la pauvreté en milieu rural, améliore les revenus des populations rurales et semi –urbaines, intéresser les jeunes de tout sexe aux activités agricoles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pStyle w:val="NoSpacing"/>
              <w:rPr>
                <w:rFonts w:cs="Arial"/>
                <w:sz w:val="20"/>
                <w:szCs w:val="20"/>
                <w:lang w:val="fr-FR"/>
              </w:rPr>
            </w:pPr>
            <w:r w:rsidRPr="000C2678">
              <w:rPr>
                <w:rFonts w:cs="Arial"/>
                <w:sz w:val="20"/>
                <w:szCs w:val="20"/>
                <w:lang w:val="fr-FR"/>
              </w:rPr>
              <w:t>Cp 1 : Renforcement des capacités du ministère de l’Agriculture et de l’Elevage (MAE) et du ministère de la Pèche et de l’Aquaculture(MPA)</w:t>
            </w:r>
          </w:p>
          <w:p w:rsidR="000C2678" w:rsidRPr="000C2678" w:rsidRDefault="000C2678">
            <w:pPr>
              <w:pStyle w:val="NoSpacing"/>
              <w:rPr>
                <w:rFonts w:cs="Arial"/>
                <w:sz w:val="20"/>
                <w:szCs w:val="20"/>
                <w:lang w:val="fr-FR"/>
              </w:rPr>
            </w:pPr>
            <w:r w:rsidRPr="000C2678">
              <w:rPr>
                <w:rFonts w:cs="Arial"/>
                <w:sz w:val="20"/>
                <w:szCs w:val="20"/>
                <w:lang w:val="fr-FR"/>
              </w:rPr>
              <w:t>-renforcer les capacités de base des agents du MAE et du MPA ;</w:t>
            </w:r>
          </w:p>
          <w:p w:rsidR="000C2678" w:rsidRPr="000C2678" w:rsidRDefault="000C2678">
            <w:pPr>
              <w:pStyle w:val="NoSpacing"/>
              <w:rPr>
                <w:rFonts w:cs="Arial"/>
                <w:sz w:val="20"/>
                <w:szCs w:val="20"/>
                <w:lang w:val="fr-FR"/>
              </w:rPr>
            </w:pPr>
            <w:r w:rsidRPr="000C2678">
              <w:rPr>
                <w:rFonts w:cs="Arial"/>
                <w:sz w:val="20"/>
                <w:szCs w:val="20"/>
                <w:lang w:val="fr-FR"/>
              </w:rPr>
              <w:t>-renforcer les systèmes de gestion des dépenses publiques y compris le suivi-évaluation, la gestion des finances publiques et la passation des marchés ;</w:t>
            </w:r>
          </w:p>
          <w:p w:rsidR="000C2678" w:rsidRPr="000C2678" w:rsidRDefault="000C2678">
            <w:pPr>
              <w:pStyle w:val="NoSpacing"/>
              <w:rPr>
                <w:rFonts w:cs="Arial"/>
                <w:sz w:val="20"/>
                <w:szCs w:val="20"/>
                <w:lang w:val="fr-FR"/>
              </w:rPr>
            </w:pPr>
            <w:r w:rsidRPr="000C2678">
              <w:rPr>
                <w:rFonts w:cs="Arial"/>
                <w:sz w:val="20"/>
                <w:szCs w:val="20"/>
                <w:lang w:val="fr-FR"/>
              </w:rPr>
              <w:t>Cp2 : Réhabilitation des pistes rurales  et infrastructures des marchés.</w:t>
            </w:r>
          </w:p>
          <w:p w:rsidR="000C2678" w:rsidRPr="000C2678" w:rsidRDefault="000C2678">
            <w:pPr>
              <w:pStyle w:val="NoSpacing"/>
              <w:rPr>
                <w:rFonts w:cs="Arial"/>
                <w:sz w:val="20"/>
                <w:szCs w:val="20"/>
                <w:lang w:val="fr-FR"/>
              </w:rPr>
            </w:pPr>
            <w:r w:rsidRPr="000C2678">
              <w:rPr>
                <w:rFonts w:cs="Arial"/>
                <w:sz w:val="20"/>
                <w:szCs w:val="20"/>
                <w:lang w:val="fr-FR"/>
              </w:rPr>
              <w:t>Réhabiliter et maintenir une infrastructure routière fiable en toute saison , qui  connecte les communautés rurales aux marchés et faciliter l’accès aux intrants agricoles</w:t>
            </w:r>
          </w:p>
          <w:p w:rsidR="000C2678" w:rsidRPr="000C2678" w:rsidRDefault="000C2678">
            <w:pPr>
              <w:pStyle w:val="NoSpacing"/>
              <w:rPr>
                <w:rFonts w:cs="Arial"/>
                <w:sz w:val="20"/>
                <w:szCs w:val="20"/>
                <w:lang w:val="fr-FR"/>
              </w:rPr>
            </w:pPr>
          </w:p>
          <w:p w:rsidR="000C2678" w:rsidRPr="000C2678" w:rsidRDefault="000C2678">
            <w:pPr>
              <w:pStyle w:val="NoSpacing"/>
              <w:rPr>
                <w:rFonts w:cs="Arial"/>
                <w:sz w:val="20"/>
                <w:szCs w:val="20"/>
                <w:lang w:val="fr-FR"/>
              </w:rPr>
            </w:pPr>
            <w:r w:rsidRPr="000C2678">
              <w:rPr>
                <w:rFonts w:cs="Arial"/>
                <w:sz w:val="20"/>
                <w:szCs w:val="20"/>
                <w:lang w:val="fr-FR"/>
              </w:rPr>
              <w:t>Cp 3 : appui aux activités productives et génératrices des revenus en milieu rural.</w:t>
            </w:r>
          </w:p>
          <w:p w:rsidR="000C2678" w:rsidRPr="000C2678" w:rsidRDefault="000C2678">
            <w:pPr>
              <w:pStyle w:val="NoSpacing"/>
              <w:rPr>
                <w:rFonts w:cs="Arial"/>
                <w:sz w:val="20"/>
                <w:szCs w:val="20"/>
                <w:lang w:val="fr-FR"/>
              </w:rPr>
            </w:pPr>
            <w:r w:rsidRPr="000C2678">
              <w:rPr>
                <w:rFonts w:cs="Arial"/>
                <w:sz w:val="20"/>
                <w:szCs w:val="20"/>
                <w:lang w:val="fr-FR"/>
              </w:rPr>
              <w:t xml:space="preserve">-Le renforcement des capacités des producteurs ruraux à accroitre leurs rendements et leurs revenus </w:t>
            </w:r>
            <w:r w:rsidRPr="000C2678">
              <w:rPr>
                <w:rFonts w:cs="Arial"/>
                <w:sz w:val="20"/>
                <w:szCs w:val="20"/>
                <w:lang w:val="fr-FR"/>
              </w:rPr>
              <w:lastRenderedPageBreak/>
              <w:t>à travers le développement et la vulgarisation des technologies améliorées de production.</w:t>
            </w:r>
          </w:p>
          <w:p w:rsidR="000C2678" w:rsidRPr="000C2678" w:rsidRDefault="000C2678">
            <w:pPr>
              <w:pStyle w:val="NoSpacing"/>
              <w:rPr>
                <w:rFonts w:cs="Arial"/>
                <w:sz w:val="20"/>
                <w:szCs w:val="20"/>
                <w:lang w:val="fr-FR"/>
              </w:rPr>
            </w:pPr>
            <w:r w:rsidRPr="000C2678">
              <w:rPr>
                <w:rFonts w:cs="Arial"/>
                <w:sz w:val="20"/>
                <w:szCs w:val="20"/>
                <w:lang w:val="fr-FR"/>
              </w:rPr>
              <w:t>- Le renforcement des capacités techniques et organisationnelles ds associations de producteurs et communautés de base et le financement des microprojets avec des financements à couts partagés</w:t>
            </w:r>
          </w:p>
          <w:p w:rsidR="000C2678" w:rsidRPr="000C2678" w:rsidRDefault="000C2678">
            <w:pPr>
              <w:pStyle w:val="NoSpacing"/>
              <w:rPr>
                <w:rFonts w:cs="Arial"/>
                <w:sz w:val="20"/>
                <w:szCs w:val="20"/>
                <w:lang w:val="fr-FR" w:eastAsia="en-US"/>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lastRenderedPageBreak/>
              <w:t>Dans le cadre de l’ER-PD ,potentiel partenaire dans le désenclavement des zones d’intervention et appui à l’amélioration des rendements agricoles des populations ;</w:t>
            </w:r>
          </w:p>
          <w:p w:rsidR="000C2678" w:rsidRPr="000C2678" w:rsidRDefault="000C2678">
            <w:pPr>
              <w:rPr>
                <w:rFonts w:cs="Arial"/>
                <w:sz w:val="20"/>
                <w:szCs w:val="20"/>
                <w:lang w:val="fr-FR"/>
              </w:rPr>
            </w:pPr>
            <w:r w:rsidRPr="000C2678">
              <w:rPr>
                <w:rFonts w:cs="Arial"/>
                <w:sz w:val="20"/>
                <w:szCs w:val="20"/>
                <w:lang w:val="fr-FR"/>
              </w:rPr>
              <w:t>-appui financier dans la chaine des valeurs des activités cacaoyères ,de palmier à huile et d’autres. ;</w:t>
            </w:r>
          </w:p>
          <w:p w:rsidR="000C2678" w:rsidRPr="000C2678" w:rsidRDefault="000C2678">
            <w:pPr>
              <w:rPr>
                <w:rFonts w:cs="Arial"/>
                <w:sz w:val="20"/>
                <w:szCs w:val="20"/>
                <w:lang w:val="fr-FR"/>
              </w:rPr>
            </w:pPr>
            <w:r w:rsidRPr="000C2678">
              <w:rPr>
                <w:rFonts w:cs="Arial"/>
                <w:sz w:val="20"/>
                <w:szCs w:val="20"/>
                <w:lang w:val="fr-FR"/>
              </w:rPr>
              <w:t>-Appui financier dans le développement des activités génératrices des revenus</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03</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Projet de systèmes des filets sociaux-LISUNGI</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Mise en place des piliers essentiels d’un programme national de filets sociaux et mise en œuvre d’un programme pilote de transferts monétaire pour améliorer l’accès aux services de santé et d’éducation des ménages les plus pauvres dans les régions participantes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Cp 1 : Mise en place des piliers clés d’un système national de filets sociaux et aùélioration des capacités locales ;</w:t>
            </w:r>
          </w:p>
          <w:p w:rsidR="000C2678" w:rsidRPr="000C2678" w:rsidRDefault="000C2678">
            <w:pPr>
              <w:rPr>
                <w:rFonts w:cs="Arial"/>
                <w:sz w:val="20"/>
                <w:szCs w:val="20"/>
                <w:lang w:val="fr-FR"/>
              </w:rPr>
            </w:pPr>
            <w:r w:rsidRPr="000C2678">
              <w:rPr>
                <w:rFonts w:cs="Arial"/>
                <w:sz w:val="20"/>
                <w:szCs w:val="20"/>
                <w:lang w:val="fr-FR"/>
              </w:rPr>
              <w:t>-Cp 2 :Renforcement de la demande en services à travers un programme de transfert monétaires ;</w:t>
            </w:r>
          </w:p>
          <w:p w:rsidR="000C2678" w:rsidRPr="000C2678" w:rsidRDefault="000C2678">
            <w:pPr>
              <w:rPr>
                <w:rFonts w:cs="Arial"/>
                <w:sz w:val="20"/>
                <w:szCs w:val="20"/>
                <w:lang w:val="fr-FR"/>
              </w:rPr>
            </w:pPr>
            <w:r w:rsidRPr="000C2678">
              <w:rPr>
                <w:rFonts w:cs="Arial"/>
                <w:sz w:val="20"/>
                <w:szCs w:val="20"/>
                <w:lang w:val="fr-FR"/>
              </w:rPr>
              <w:t>Cp 3 : Gestion du projet et suivi évaluation</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-Accompagner les populations vulnérables dans le développement socio économique en mettant à leur disposition  le financement nécessaire pour la mise en œuvre des activités identifiées et adoptées</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04</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Projet de développement des compétences pour l’employabilité des jeunes(PDCE)</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Promouvoir l’acquisition et le renforcement des compétences pour les jeunes à l’emploi et à l’entrepreneuriat pour les jeunes vulnérables vivant dans les zones urbaines ou péri urbaines afin d’améliorer leur insertion sur le marché du travail et leurs revenus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Cp 1 : formation professionnelle, insertion professionnelles appui à l’entrepreneuriat pour les jeunes vulnérables et les micro entrepreneurs.</w:t>
            </w:r>
          </w:p>
          <w:p w:rsidR="000C2678" w:rsidRPr="000C2678" w:rsidRDefault="000C2678">
            <w:pPr>
              <w:rPr>
                <w:rFonts w:cs="Arial"/>
                <w:sz w:val="20"/>
                <w:szCs w:val="20"/>
                <w:lang w:val="fr-FR"/>
              </w:rPr>
            </w:pPr>
            <w:r w:rsidRPr="000C2678">
              <w:rPr>
                <w:rFonts w:cs="Arial"/>
                <w:sz w:val="20"/>
                <w:szCs w:val="20"/>
                <w:lang w:val="fr-FR"/>
              </w:rPr>
              <w:t>Cours d’alphabétisation fonctionnelle et apprentissage  pou les jeunes adolescents déscolarisés ;</w:t>
            </w:r>
          </w:p>
          <w:p w:rsidR="000C2678" w:rsidRPr="000C2678" w:rsidRDefault="000C2678">
            <w:pPr>
              <w:rPr>
                <w:rFonts w:cs="Arial"/>
                <w:sz w:val="20"/>
                <w:szCs w:val="20"/>
                <w:lang w:val="fr-FR"/>
              </w:rPr>
            </w:pPr>
            <w:r w:rsidRPr="000C2678">
              <w:rPr>
                <w:rFonts w:cs="Arial"/>
                <w:sz w:val="20"/>
                <w:szCs w:val="20"/>
                <w:lang w:val="fr-FR"/>
              </w:rPr>
              <w:t>Formation professionnelles pour les micro entrepreneurs ;</w:t>
            </w:r>
          </w:p>
          <w:p w:rsidR="000C2678" w:rsidRPr="000C2678" w:rsidRDefault="000C2678">
            <w:pPr>
              <w:rPr>
                <w:rFonts w:cs="Arial"/>
                <w:sz w:val="20"/>
                <w:szCs w:val="20"/>
                <w:lang w:val="fr-FR"/>
              </w:rPr>
            </w:pPr>
            <w:r w:rsidRPr="000C2678">
              <w:rPr>
                <w:rFonts w:cs="Arial"/>
                <w:sz w:val="20"/>
                <w:szCs w:val="20"/>
                <w:lang w:val="fr-FR"/>
              </w:rPr>
              <w:t>Formation professionnelle ,insertion professionnelle et appui à l’entrepreneuriat des jeunes vulnérables.</w:t>
            </w:r>
          </w:p>
          <w:p w:rsidR="000C2678" w:rsidRPr="000C2678" w:rsidRDefault="000C2678">
            <w:pPr>
              <w:rPr>
                <w:rFonts w:cs="Arial"/>
                <w:sz w:val="20"/>
                <w:szCs w:val="20"/>
                <w:lang w:val="fr-FR"/>
              </w:rPr>
            </w:pPr>
            <w:r w:rsidRPr="000C2678">
              <w:rPr>
                <w:rFonts w:cs="Arial"/>
                <w:sz w:val="20"/>
                <w:szCs w:val="20"/>
                <w:lang w:val="fr-FR"/>
              </w:rPr>
              <w:t xml:space="preserve">Cp 2 : Renforcement d capacités techniques du ministère de l’Enseignement  Technique et Professionnel Formation qualifiante et de l’Emploi (METPFQE) en planification, exécution , suivi et évaluation </w:t>
            </w:r>
          </w:p>
          <w:p w:rsidR="000C2678" w:rsidRPr="000C2678" w:rsidRDefault="000C2678">
            <w:pPr>
              <w:rPr>
                <w:rFonts w:cs="Arial"/>
                <w:sz w:val="20"/>
                <w:szCs w:val="20"/>
                <w:lang w:val="fr-FR"/>
              </w:rPr>
            </w:pPr>
            <w:r w:rsidRPr="000C2678">
              <w:rPr>
                <w:rFonts w:cs="Arial"/>
                <w:sz w:val="20"/>
                <w:szCs w:val="20"/>
                <w:lang w:val="fr-FR"/>
              </w:rPr>
              <w:t xml:space="preserve">  </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 xml:space="preserve">Financer la formation des jeunes  et repousser le champ de l’ignorance dans la zone des projets pour susciter l’appropriation des activités et garantir la durabilité des projets ou initiatives </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05</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Default="000C2678">
            <w:pPr>
              <w:rPr>
                <w:rFonts w:cs="Arial"/>
                <w:sz w:val="20"/>
                <w:szCs w:val="20"/>
              </w:rPr>
            </w:pPr>
            <w:r>
              <w:rPr>
                <w:rFonts w:cs="Arial"/>
                <w:sz w:val="20"/>
                <w:szCs w:val="20"/>
              </w:rPr>
              <w:t>Projet Central African Backbone (CAB)</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 xml:space="preserve">Contribuer au développement de la croissance partagée en accélérant le déploiement des réseaux en fibre optique par des </w:t>
            </w:r>
            <w:r w:rsidRPr="000C2678">
              <w:rPr>
                <w:rFonts w:cs="Arial"/>
                <w:sz w:val="20"/>
                <w:szCs w:val="20"/>
                <w:lang w:val="fr-FR"/>
              </w:rPr>
              <w:lastRenderedPageBreak/>
              <w:t>investissement en infrastructures et en s’assurant que ,une fois en place l’infrastructure sera accessible à tous les opérateurs dans des conditions transparentes et non discriminatoires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lastRenderedPageBreak/>
              <w:t>CP1-Création d’un environnement favorable au niveau national et régional ;</w:t>
            </w:r>
          </w:p>
          <w:p w:rsidR="000C2678" w:rsidRPr="000C2678" w:rsidRDefault="000C2678">
            <w:pPr>
              <w:rPr>
                <w:rFonts w:cs="Arial"/>
                <w:sz w:val="20"/>
                <w:szCs w:val="20"/>
                <w:lang w:val="fr-FR"/>
              </w:rPr>
            </w:pPr>
            <w:r w:rsidRPr="000C2678">
              <w:rPr>
                <w:rFonts w:cs="Arial"/>
                <w:sz w:val="20"/>
                <w:szCs w:val="20"/>
                <w:lang w:val="fr-FR"/>
              </w:rPr>
              <w:t>CP2-Connectivité ;</w:t>
            </w:r>
          </w:p>
          <w:p w:rsidR="000C2678" w:rsidRPr="000C2678" w:rsidRDefault="000C2678">
            <w:pPr>
              <w:rPr>
                <w:rFonts w:cs="Arial"/>
                <w:sz w:val="20"/>
                <w:szCs w:val="20"/>
                <w:lang w:val="fr-FR"/>
              </w:rPr>
            </w:pPr>
            <w:r w:rsidRPr="000C2678">
              <w:rPr>
                <w:rFonts w:cs="Arial"/>
                <w:sz w:val="20"/>
                <w:szCs w:val="20"/>
                <w:lang w:val="fr-FR"/>
              </w:rPr>
              <w:t>CP3-Promotion du secteur TIC.</w:t>
            </w:r>
          </w:p>
          <w:p w:rsidR="000C2678" w:rsidRDefault="000C2678">
            <w:pPr>
              <w:rPr>
                <w:rFonts w:cs="Arial"/>
                <w:sz w:val="20"/>
                <w:szCs w:val="20"/>
              </w:rPr>
            </w:pPr>
            <w:r>
              <w:rPr>
                <w:rFonts w:cs="Arial"/>
                <w:sz w:val="20"/>
                <w:szCs w:val="20"/>
              </w:rPr>
              <w:lastRenderedPageBreak/>
              <w:t>CP4-Gestion du projet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lastRenderedPageBreak/>
              <w:t xml:space="preserve">Rendre disponible l’accès aux informations necessares par le biais de l’internet </w:t>
            </w:r>
          </w:p>
          <w:p w:rsidR="000C2678" w:rsidRPr="000C2678" w:rsidRDefault="000C2678">
            <w:pPr>
              <w:rPr>
                <w:rFonts w:cs="Arial"/>
                <w:sz w:val="20"/>
                <w:szCs w:val="20"/>
                <w:lang w:val="fr-FR"/>
              </w:rPr>
            </w:pPr>
            <w:r w:rsidRPr="000C2678">
              <w:rPr>
                <w:rFonts w:cs="Arial"/>
                <w:sz w:val="20"/>
                <w:szCs w:val="20"/>
                <w:lang w:val="fr-FR"/>
              </w:rPr>
              <w:lastRenderedPageBreak/>
              <w:t>-Renforcer les échanges d’expérience et favoriser le transfert de technologies à partir de l’internet haut débit.</w:t>
            </w:r>
          </w:p>
          <w:p w:rsidR="000C2678" w:rsidRPr="000C2678" w:rsidRDefault="000C2678">
            <w:pPr>
              <w:rPr>
                <w:rFonts w:cs="Arial"/>
                <w:sz w:val="20"/>
                <w:szCs w:val="20"/>
                <w:lang w:val="fr-FR"/>
              </w:rPr>
            </w:pPr>
            <w:r w:rsidRPr="000C2678">
              <w:rPr>
                <w:rFonts w:cs="Arial"/>
                <w:sz w:val="20"/>
                <w:szCs w:val="20"/>
                <w:lang w:val="fr-FR"/>
              </w:rPr>
              <w:t xml:space="preserve">Susciter les formations à distances dans les domaines pointus </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lastRenderedPageBreak/>
              <w:t>06</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Programme de développement  des services de santé (PDSS)</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rPr>
                <w:rFonts w:cs="Arial"/>
                <w:sz w:val="20"/>
                <w:szCs w:val="20"/>
                <w:lang w:val="fr-FR"/>
              </w:rPr>
            </w:pPr>
            <w:r w:rsidRPr="000C2678">
              <w:rPr>
                <w:rFonts w:cs="Arial"/>
                <w:sz w:val="20"/>
                <w:szCs w:val="20"/>
                <w:lang w:val="fr-FR"/>
              </w:rPr>
              <w:t xml:space="preserve">Le renforcement du système de santé afin de lutter efficacement contre les principales maladies transmissibles et d’améliorer l’accès des femmes, des enfants et des autres groupes vulnérables aux services de santé de qualité </w:t>
            </w:r>
          </w:p>
          <w:p w:rsidR="000C2678" w:rsidRPr="000C2678" w:rsidRDefault="000C2678">
            <w:pPr>
              <w:rPr>
                <w:rFonts w:cs="Arial"/>
                <w:sz w:val="20"/>
                <w:szCs w:val="20"/>
                <w:lang w:val="fr-FR"/>
              </w:rPr>
            </w:pPr>
          </w:p>
          <w:p w:rsidR="000C2678" w:rsidRPr="000C2678" w:rsidRDefault="000C2678">
            <w:pPr>
              <w:rPr>
                <w:rFonts w:cs="Arial"/>
                <w:sz w:val="20"/>
                <w:szCs w:val="20"/>
                <w:lang w:val="fr-FR"/>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rPr>
                <w:rFonts w:cs="Arial"/>
                <w:sz w:val="20"/>
                <w:szCs w:val="20"/>
                <w:lang w:val="fr-FR"/>
              </w:rPr>
            </w:pPr>
            <w:r w:rsidRPr="000C2678">
              <w:rPr>
                <w:rFonts w:cs="Arial"/>
                <w:sz w:val="20"/>
                <w:szCs w:val="20"/>
                <w:lang w:val="fr-FR"/>
              </w:rPr>
              <w:t>CP1-Accès aux services de santé prioritaires :</w:t>
            </w:r>
          </w:p>
          <w:p w:rsidR="000C2678" w:rsidRPr="000C2678" w:rsidRDefault="000C2678">
            <w:pPr>
              <w:rPr>
                <w:rFonts w:cs="Arial"/>
                <w:sz w:val="20"/>
                <w:szCs w:val="20"/>
                <w:lang w:val="fr-FR"/>
              </w:rPr>
            </w:pPr>
            <w:r w:rsidRPr="000C2678">
              <w:rPr>
                <w:rFonts w:cs="Arial"/>
                <w:sz w:val="20"/>
                <w:szCs w:val="20"/>
                <w:lang w:val="fr-FR"/>
              </w:rPr>
              <w:t>-lutte contre le paludisme,</w:t>
            </w:r>
          </w:p>
          <w:p w:rsidR="000C2678" w:rsidRPr="000C2678" w:rsidRDefault="000C2678">
            <w:pPr>
              <w:rPr>
                <w:rFonts w:cs="Arial"/>
                <w:sz w:val="20"/>
                <w:szCs w:val="20"/>
                <w:lang w:val="fr-FR"/>
              </w:rPr>
            </w:pPr>
            <w:r w:rsidRPr="000C2678">
              <w:rPr>
                <w:rFonts w:cs="Arial"/>
                <w:sz w:val="20"/>
                <w:szCs w:val="20"/>
                <w:lang w:val="fr-FR"/>
              </w:rPr>
              <w:t>-financement basé sur les performances ;</w:t>
            </w:r>
          </w:p>
          <w:p w:rsidR="000C2678" w:rsidRPr="000C2678" w:rsidRDefault="000C2678">
            <w:pPr>
              <w:rPr>
                <w:rFonts w:cs="Arial"/>
                <w:sz w:val="20"/>
                <w:szCs w:val="20"/>
                <w:lang w:val="fr-FR"/>
              </w:rPr>
            </w:pPr>
            <w:r w:rsidRPr="000C2678">
              <w:rPr>
                <w:rFonts w:cs="Arial"/>
                <w:sz w:val="20"/>
                <w:szCs w:val="20"/>
                <w:lang w:val="fr-FR"/>
              </w:rPr>
              <w:t>CP2 Accès aux services de santé prioritaires :</w:t>
            </w:r>
          </w:p>
          <w:p w:rsidR="000C2678" w:rsidRPr="000C2678" w:rsidRDefault="000C2678">
            <w:pPr>
              <w:rPr>
                <w:rFonts w:cs="Arial"/>
                <w:sz w:val="20"/>
                <w:szCs w:val="20"/>
                <w:lang w:val="fr-FR"/>
              </w:rPr>
            </w:pPr>
            <w:r w:rsidRPr="000C2678">
              <w:rPr>
                <w:rFonts w:cs="Arial"/>
                <w:sz w:val="20"/>
                <w:szCs w:val="20"/>
                <w:lang w:val="fr-FR"/>
              </w:rPr>
              <w:t>-Réhabilitation et équipement</w:t>
            </w:r>
          </w:p>
          <w:p w:rsidR="000C2678" w:rsidRPr="000C2678" w:rsidRDefault="000C2678">
            <w:pPr>
              <w:rPr>
                <w:rFonts w:cs="Arial"/>
                <w:sz w:val="20"/>
                <w:szCs w:val="20"/>
                <w:lang w:val="fr-FR"/>
              </w:rPr>
            </w:pPr>
            <w:r w:rsidRPr="000C2678">
              <w:rPr>
                <w:rFonts w:cs="Arial"/>
                <w:sz w:val="20"/>
                <w:szCs w:val="20"/>
                <w:lang w:val="fr-FR"/>
              </w:rPr>
              <w:t xml:space="preserve"> des formations sanitaires, ambulances, cliniques mobiles, pirogues, matériel et équipements médicaux etc</w:t>
            </w:r>
          </w:p>
          <w:p w:rsidR="000C2678" w:rsidRPr="000C2678" w:rsidRDefault="000C2678">
            <w:pPr>
              <w:rPr>
                <w:rFonts w:cs="Arial"/>
                <w:sz w:val="20"/>
                <w:szCs w:val="20"/>
                <w:lang w:val="fr-FR"/>
              </w:rPr>
            </w:pPr>
            <w:r w:rsidRPr="000C2678">
              <w:rPr>
                <w:rFonts w:cs="Arial"/>
                <w:sz w:val="20"/>
                <w:szCs w:val="20"/>
                <w:lang w:val="fr-FR"/>
              </w:rPr>
              <w:t> CP3- Suivi –évaluation du projet :</w:t>
            </w:r>
          </w:p>
          <w:p w:rsidR="000C2678" w:rsidRPr="000C2678" w:rsidRDefault="000C2678">
            <w:pPr>
              <w:rPr>
                <w:rFonts w:cs="Arial"/>
                <w:sz w:val="20"/>
                <w:szCs w:val="20"/>
                <w:lang w:val="fr-FR"/>
              </w:rPr>
            </w:pPr>
            <w:r w:rsidRPr="000C2678">
              <w:rPr>
                <w:rFonts w:cs="Arial"/>
                <w:sz w:val="20"/>
                <w:szCs w:val="20"/>
                <w:lang w:val="fr-FR"/>
              </w:rPr>
              <w:t>-suivi-évaluation :appui au système national d’information sanitaire, surveillance épidémiologique, enquêtes ponctuelles et recherche opérationnelle</w:t>
            </w:r>
          </w:p>
          <w:p w:rsidR="000C2678" w:rsidRDefault="000C2678">
            <w:pPr>
              <w:rPr>
                <w:rFonts w:cs="Arial"/>
                <w:sz w:val="20"/>
                <w:szCs w:val="20"/>
              </w:rPr>
            </w:pPr>
            <w:r>
              <w:rPr>
                <w:rFonts w:cs="Arial"/>
                <w:sz w:val="20"/>
                <w:szCs w:val="20"/>
              </w:rPr>
              <w:t>.-gestion du projet</w:t>
            </w:r>
          </w:p>
          <w:p w:rsidR="000C2678" w:rsidRDefault="000C2678">
            <w:pPr>
              <w:rPr>
                <w:rFonts w:cs="Arial"/>
                <w:sz w:val="20"/>
                <w:szCs w:val="20"/>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 xml:space="preserve">Apporter les soins nécessaires aux populations pour les maintenir en bonne santé et répondre à la mise en œuvre des activités ; prévenir certaines maladies par une éducation sanitaire appropriée </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07</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Projet d’appui à la diversification de l’économie(PADE)</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Soutenir le développement du secteur privé par la promotion des investissements dans les chaines de valeur hors pétrole et un appui au développement des petites et moyennes entreprises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-Reforme des indicateurs doing business ;</w:t>
            </w:r>
          </w:p>
          <w:p w:rsidR="000C2678" w:rsidRPr="000C2678" w:rsidRDefault="000C2678">
            <w:pPr>
              <w:rPr>
                <w:rFonts w:cs="Arial"/>
                <w:sz w:val="20"/>
                <w:szCs w:val="20"/>
                <w:lang w:val="fr-FR"/>
              </w:rPr>
            </w:pPr>
            <w:r w:rsidRPr="000C2678">
              <w:rPr>
                <w:rFonts w:cs="Arial"/>
                <w:sz w:val="20"/>
                <w:szCs w:val="20"/>
                <w:lang w:val="fr-FR"/>
              </w:rPr>
              <w:t>-développement des chaines de valeurs ;</w:t>
            </w:r>
          </w:p>
          <w:p w:rsidR="000C2678" w:rsidRPr="000C2678" w:rsidRDefault="000C2678">
            <w:pPr>
              <w:rPr>
                <w:rFonts w:cs="Arial"/>
                <w:sz w:val="20"/>
                <w:szCs w:val="20"/>
                <w:lang w:val="fr-FR"/>
              </w:rPr>
            </w:pPr>
            <w:r w:rsidRPr="000C2678">
              <w:rPr>
                <w:rFonts w:cs="Arial"/>
                <w:sz w:val="20"/>
                <w:szCs w:val="20"/>
                <w:lang w:val="fr-FR"/>
              </w:rPr>
              <w:t>-Entrepreneuriat et développement des PME ;</w:t>
            </w:r>
          </w:p>
          <w:p w:rsidR="000C2678" w:rsidRPr="000C2678" w:rsidRDefault="000C2678">
            <w:pPr>
              <w:rPr>
                <w:rFonts w:cs="Arial"/>
                <w:sz w:val="20"/>
                <w:szCs w:val="20"/>
                <w:lang w:val="fr-FR"/>
              </w:rPr>
            </w:pPr>
            <w:r w:rsidRPr="000C2678">
              <w:rPr>
                <w:rFonts w:cs="Arial"/>
                <w:sz w:val="20"/>
                <w:szCs w:val="20"/>
                <w:lang w:val="fr-FR"/>
              </w:rPr>
              <w:t>-Promotion des investissements ;</w:t>
            </w:r>
          </w:p>
          <w:p w:rsidR="000C2678" w:rsidRPr="000C2678" w:rsidRDefault="000C2678">
            <w:pPr>
              <w:rPr>
                <w:rFonts w:cs="Arial"/>
                <w:sz w:val="20"/>
                <w:szCs w:val="20"/>
                <w:lang w:val="fr-FR"/>
              </w:rPr>
            </w:pPr>
            <w:r w:rsidRPr="000C2678">
              <w:rPr>
                <w:rFonts w:cs="Arial"/>
                <w:sz w:val="20"/>
                <w:szCs w:val="20"/>
                <w:lang w:val="fr-FR"/>
              </w:rPr>
              <w:t>-Orientation stratégique des infrastructures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Apporter l’information aux potentiels acteurs du développement et les accompagner dans le financement des activités de la chaine  des  valeurs  des projets ;</w:t>
            </w:r>
          </w:p>
          <w:p w:rsidR="000C2678" w:rsidRPr="000C2678" w:rsidRDefault="000C2678">
            <w:pPr>
              <w:rPr>
                <w:rFonts w:cs="Arial"/>
                <w:sz w:val="20"/>
                <w:szCs w:val="20"/>
                <w:lang w:val="fr-FR"/>
              </w:rPr>
            </w:pPr>
            <w:r w:rsidRPr="000C2678">
              <w:rPr>
                <w:rFonts w:cs="Arial"/>
                <w:sz w:val="20"/>
                <w:szCs w:val="20"/>
                <w:lang w:val="fr-FR"/>
              </w:rPr>
              <w:t>-Accompagner ces acteurs dans le suivi et le recadrage des activités conformément aux exigences de chaque bailleur</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08</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Projet eau électricité et développement urbain (PEEDU</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Accroitre durablement l’accès aux infrastructures de base (voiries, assainissement, écoles, centres de santé, protection des sites en proie à l’érosion, marchés domaniaux) et aux services publics de l’eau et d’électricité</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rPr>
                <w:rFonts w:cs="Arial"/>
                <w:sz w:val="20"/>
                <w:szCs w:val="20"/>
                <w:lang w:val="fr-FR"/>
              </w:rPr>
            </w:pPr>
            <w:r w:rsidRPr="000C2678">
              <w:rPr>
                <w:rFonts w:cs="Arial"/>
                <w:sz w:val="20"/>
                <w:szCs w:val="20"/>
                <w:lang w:val="fr-FR"/>
              </w:rPr>
              <w:t>CP 1-Infrastructures  et services urbaines et services ;</w:t>
            </w:r>
          </w:p>
          <w:p w:rsidR="000C2678" w:rsidRPr="000C2678" w:rsidRDefault="000C2678">
            <w:pPr>
              <w:rPr>
                <w:rFonts w:cs="Arial"/>
                <w:sz w:val="20"/>
                <w:szCs w:val="20"/>
                <w:lang w:val="fr-FR"/>
              </w:rPr>
            </w:pPr>
            <w:r w:rsidRPr="000C2678">
              <w:rPr>
                <w:rFonts w:cs="Arial"/>
                <w:sz w:val="20"/>
                <w:szCs w:val="20"/>
                <w:lang w:val="fr-FR"/>
              </w:rPr>
              <w:t>-accroitre l’accès durable aux services  sociaux  de base dans les zones ciblées du projet (pavage de voiries et assainissement ,réhavbilitation d’écoles primaires ,centres de santé integrés ,construction des marchés domaniaux ,traitement des zones en prois à l’erosion) ;</w:t>
            </w:r>
          </w:p>
          <w:p w:rsidR="000C2678" w:rsidRPr="000C2678" w:rsidRDefault="000C2678">
            <w:pPr>
              <w:rPr>
                <w:rFonts w:cs="Arial"/>
                <w:sz w:val="20"/>
                <w:szCs w:val="20"/>
                <w:lang w:val="fr-FR"/>
              </w:rPr>
            </w:pPr>
            <w:r w:rsidRPr="000C2678">
              <w:rPr>
                <w:rFonts w:cs="Arial"/>
                <w:sz w:val="20"/>
                <w:szCs w:val="20"/>
                <w:lang w:val="fr-FR"/>
              </w:rPr>
              <w:lastRenderedPageBreak/>
              <w:t>-renforcer les capacités des acteurs du secteur développement urbain.</w:t>
            </w:r>
          </w:p>
          <w:p w:rsidR="000C2678" w:rsidRPr="000C2678" w:rsidRDefault="000C2678">
            <w:pPr>
              <w:rPr>
                <w:rFonts w:cs="Arial"/>
                <w:sz w:val="20"/>
                <w:szCs w:val="20"/>
                <w:lang w:val="fr-FR"/>
              </w:rPr>
            </w:pPr>
            <w:r w:rsidRPr="000C2678">
              <w:rPr>
                <w:rFonts w:cs="Arial"/>
                <w:sz w:val="20"/>
                <w:szCs w:val="20"/>
                <w:lang w:val="fr-FR"/>
              </w:rPr>
              <w:t>CP2 : Approvisionnement en eau potable des zones urbaines</w:t>
            </w:r>
          </w:p>
          <w:p w:rsidR="000C2678" w:rsidRPr="000C2678" w:rsidRDefault="000C2678">
            <w:pPr>
              <w:rPr>
                <w:rFonts w:cs="Arial"/>
                <w:sz w:val="20"/>
                <w:szCs w:val="20"/>
                <w:lang w:val="fr-FR"/>
              </w:rPr>
            </w:pPr>
            <w:r w:rsidRPr="000C2678">
              <w:rPr>
                <w:rFonts w:cs="Arial"/>
                <w:sz w:val="20"/>
                <w:szCs w:val="20"/>
                <w:lang w:val="fr-FR"/>
              </w:rPr>
              <w:t>-démocratiser (accroitre ) l’accès durable à l’eau potable pour les habitants de Brazzaville et de Pointe Noire ;</w:t>
            </w:r>
          </w:p>
          <w:p w:rsidR="000C2678" w:rsidRPr="000C2678" w:rsidRDefault="000C2678">
            <w:pPr>
              <w:rPr>
                <w:rFonts w:cs="Arial"/>
                <w:sz w:val="20"/>
                <w:szCs w:val="20"/>
                <w:lang w:val="fr-FR"/>
              </w:rPr>
            </w:pPr>
            <w:r w:rsidRPr="000C2678">
              <w:rPr>
                <w:rFonts w:cs="Arial"/>
                <w:sz w:val="20"/>
                <w:szCs w:val="20"/>
                <w:lang w:val="fr-FR"/>
              </w:rPr>
              <w:t>-améliorer la gestion du sous secteur de l’eau en milieu urbain et assurer le redressement de la SNDE.</w:t>
            </w:r>
          </w:p>
          <w:p w:rsidR="000C2678" w:rsidRPr="000C2678" w:rsidRDefault="000C2678">
            <w:pPr>
              <w:rPr>
                <w:rFonts w:cs="Arial"/>
                <w:sz w:val="20"/>
                <w:szCs w:val="20"/>
                <w:lang w:val="fr-FR"/>
              </w:rPr>
            </w:pPr>
            <w:r w:rsidRPr="000C2678">
              <w:rPr>
                <w:rFonts w:cs="Arial"/>
                <w:sz w:val="20"/>
                <w:szCs w:val="20"/>
                <w:lang w:val="fr-FR"/>
              </w:rPr>
              <w:t>CP 3/Reforme du secteur de l’électricité/</w:t>
            </w:r>
          </w:p>
          <w:p w:rsidR="000C2678" w:rsidRPr="000C2678" w:rsidRDefault="000C2678">
            <w:pPr>
              <w:rPr>
                <w:rFonts w:cs="Arial"/>
                <w:sz w:val="20"/>
                <w:szCs w:val="20"/>
                <w:lang w:val="fr-FR"/>
              </w:rPr>
            </w:pPr>
            <w:r w:rsidRPr="000C2678">
              <w:rPr>
                <w:rFonts w:cs="Arial"/>
                <w:sz w:val="20"/>
                <w:szCs w:val="20"/>
                <w:lang w:val="fr-FR"/>
              </w:rPr>
              <w:t>-développer une stratégie pour la reforme du secteur de l’éléctricité et de la SNE.</w:t>
            </w:r>
          </w:p>
          <w:p w:rsidR="000C2678" w:rsidRPr="000C2678" w:rsidRDefault="000C2678">
            <w:pPr>
              <w:rPr>
                <w:rFonts w:cs="Arial"/>
                <w:sz w:val="20"/>
                <w:szCs w:val="20"/>
                <w:lang w:val="fr-FR"/>
              </w:rPr>
            </w:pPr>
            <w:r w:rsidRPr="000C2678">
              <w:rPr>
                <w:rFonts w:cs="Arial"/>
                <w:sz w:val="20"/>
                <w:szCs w:val="20"/>
                <w:lang w:val="fr-FR"/>
              </w:rPr>
              <w:t>Améliorer la capacité du gouvernement a mettre en œuvre la réforme.</w:t>
            </w:r>
          </w:p>
          <w:p w:rsidR="000C2678" w:rsidRPr="000C2678" w:rsidRDefault="000C2678">
            <w:pPr>
              <w:rPr>
                <w:rFonts w:cs="Arial"/>
                <w:sz w:val="20"/>
                <w:szCs w:val="20"/>
                <w:lang w:val="fr-FR"/>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lastRenderedPageBreak/>
              <w:t>Rendre disponible l’eau et l’électricité afin de faciliter la production des denrées , leur conservation et leur écoulement ;</w:t>
            </w:r>
          </w:p>
          <w:p w:rsidR="000C2678" w:rsidRPr="000C2678" w:rsidRDefault="000C2678">
            <w:pPr>
              <w:rPr>
                <w:rFonts w:cs="Arial"/>
                <w:sz w:val="20"/>
                <w:szCs w:val="20"/>
                <w:lang w:val="fr-FR"/>
              </w:rPr>
            </w:pPr>
            <w:r w:rsidRPr="000C2678">
              <w:rPr>
                <w:rFonts w:cs="Arial"/>
                <w:sz w:val="20"/>
                <w:szCs w:val="20"/>
                <w:lang w:val="fr-FR"/>
              </w:rPr>
              <w:t>Améliorer le couloir d’accès (infrastructures routière ou fluviales) à la zone des projets par une forte implication des populations riveraines</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09</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jc w:val="both"/>
              <w:rPr>
                <w:rFonts w:cs="Arial"/>
                <w:sz w:val="20"/>
                <w:szCs w:val="20"/>
                <w:lang w:val="fr-FR"/>
              </w:rPr>
            </w:pPr>
            <w:r w:rsidRPr="000C2678">
              <w:rPr>
                <w:rFonts w:cs="Arial"/>
                <w:sz w:val="20"/>
                <w:szCs w:val="20"/>
                <w:lang w:val="fr-FR"/>
              </w:rPr>
              <w:t>Projet de Renforcement des capacités en statistiques (PSTAT)</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jc w:val="both"/>
              <w:rPr>
                <w:rFonts w:cs="Arial"/>
                <w:sz w:val="20"/>
                <w:szCs w:val="20"/>
                <w:lang w:val="fr-FR"/>
              </w:rPr>
            </w:pPr>
            <w:r w:rsidRPr="000C2678">
              <w:rPr>
                <w:rFonts w:cs="Arial"/>
                <w:sz w:val="20"/>
                <w:szCs w:val="20"/>
                <w:lang w:val="fr-FR"/>
              </w:rPr>
              <w:t>Renforcer les capacités du système statistique national à produire et à diffuser en temps opportun des statistiques fiables et utiles pour les politiques et à la prise des décisions, et à promouvoir la demande d’informations statistiques sur la République du Congo</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CP1 : Développement institutionnel, Ressources humaines et Structures et infrastructures organisationnelles/</w:t>
            </w:r>
          </w:p>
          <w:p w:rsidR="000C2678" w:rsidRPr="000C2678" w:rsidRDefault="000C2678">
            <w:pPr>
              <w:rPr>
                <w:rFonts w:cs="Arial"/>
                <w:sz w:val="20"/>
                <w:szCs w:val="20"/>
                <w:lang w:val="fr-FR"/>
              </w:rPr>
            </w:pPr>
            <w:r w:rsidRPr="000C2678">
              <w:rPr>
                <w:rFonts w:cs="Arial"/>
                <w:sz w:val="20"/>
                <w:szCs w:val="20"/>
                <w:lang w:val="fr-FR"/>
              </w:rPr>
              <w:t>-amélioration de l’organisation ;</w:t>
            </w:r>
          </w:p>
          <w:p w:rsidR="000C2678" w:rsidRPr="000C2678" w:rsidRDefault="000C2678">
            <w:pPr>
              <w:rPr>
                <w:rFonts w:cs="Arial"/>
                <w:sz w:val="20"/>
                <w:szCs w:val="20"/>
                <w:lang w:val="fr-FR"/>
              </w:rPr>
            </w:pPr>
            <w:r w:rsidRPr="000C2678">
              <w:rPr>
                <w:rFonts w:cs="Arial"/>
                <w:sz w:val="20"/>
                <w:szCs w:val="20"/>
                <w:lang w:val="fr-FR"/>
              </w:rPr>
              <w:t>-Développement des ressources humaines ;</w:t>
            </w:r>
          </w:p>
          <w:p w:rsidR="000C2678" w:rsidRPr="000C2678" w:rsidRDefault="000C2678">
            <w:pPr>
              <w:rPr>
                <w:rFonts w:cs="Arial"/>
                <w:sz w:val="20"/>
                <w:szCs w:val="20"/>
                <w:lang w:val="fr-FR"/>
              </w:rPr>
            </w:pPr>
            <w:r w:rsidRPr="000C2678">
              <w:rPr>
                <w:rFonts w:cs="Arial"/>
                <w:sz w:val="20"/>
                <w:szCs w:val="20"/>
                <w:lang w:val="fr-FR"/>
              </w:rPr>
              <w:t>-Modernisation des infrastructures et du matériel.</w:t>
            </w:r>
          </w:p>
          <w:p w:rsidR="000C2678" w:rsidRPr="000C2678" w:rsidRDefault="000C2678">
            <w:pPr>
              <w:rPr>
                <w:rFonts w:cs="Arial"/>
                <w:sz w:val="20"/>
                <w:szCs w:val="20"/>
                <w:lang w:val="fr-FR"/>
              </w:rPr>
            </w:pPr>
            <w:r w:rsidRPr="000C2678">
              <w:rPr>
                <w:rFonts w:cs="Arial"/>
                <w:sz w:val="20"/>
                <w:szCs w:val="20"/>
                <w:lang w:val="fr-FR"/>
              </w:rPr>
              <w:t>CP2 : Production des données, Diffusion et utilisation des statistiques/</w:t>
            </w:r>
          </w:p>
          <w:p w:rsidR="000C2678" w:rsidRPr="000C2678" w:rsidRDefault="000C2678">
            <w:pPr>
              <w:rPr>
                <w:rFonts w:cs="Arial"/>
                <w:sz w:val="20"/>
                <w:szCs w:val="20"/>
                <w:lang w:val="fr-FR"/>
              </w:rPr>
            </w:pPr>
            <w:r w:rsidRPr="000C2678">
              <w:rPr>
                <w:rFonts w:cs="Arial"/>
                <w:sz w:val="20"/>
                <w:szCs w:val="20"/>
                <w:lang w:val="fr-FR"/>
              </w:rPr>
              <w:t>-Production et gestion des données ;</w:t>
            </w:r>
          </w:p>
          <w:p w:rsidR="000C2678" w:rsidRPr="000C2678" w:rsidRDefault="000C2678">
            <w:pPr>
              <w:rPr>
                <w:rFonts w:cs="Arial"/>
                <w:sz w:val="20"/>
                <w:szCs w:val="20"/>
                <w:lang w:val="fr-FR"/>
              </w:rPr>
            </w:pPr>
            <w:r w:rsidRPr="000C2678">
              <w:rPr>
                <w:rFonts w:cs="Arial"/>
                <w:sz w:val="20"/>
                <w:szCs w:val="20"/>
                <w:lang w:val="fr-FR"/>
              </w:rPr>
              <w:t>-diffusion et utilisation des informations statistiques.</w:t>
            </w:r>
          </w:p>
          <w:p w:rsidR="000C2678" w:rsidRDefault="000C2678">
            <w:pPr>
              <w:rPr>
                <w:rFonts w:cs="Arial"/>
                <w:sz w:val="20"/>
                <w:szCs w:val="20"/>
              </w:rPr>
            </w:pPr>
            <w:r>
              <w:rPr>
                <w:rFonts w:cs="Arial"/>
                <w:sz w:val="20"/>
                <w:szCs w:val="20"/>
              </w:rPr>
              <w:t>CP3 : Gestion du projet</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Actualisation des données statistiques pour le suivi de la couverture forestière dans  le cadre du MRV</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2678" w:rsidRPr="000C2678" w:rsidRDefault="000C2678">
            <w:pPr>
              <w:rPr>
                <w:rFonts w:cs="Arial"/>
                <w:sz w:val="20"/>
                <w:szCs w:val="20"/>
                <w:lang w:val="fr-FR"/>
              </w:rPr>
            </w:pP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2678" w:rsidRPr="000C2678" w:rsidRDefault="000C2678">
            <w:pPr>
              <w:rPr>
                <w:rFonts w:cs="Arial"/>
                <w:sz w:val="20"/>
                <w:szCs w:val="20"/>
                <w:lang w:val="fr-FR"/>
              </w:rPr>
            </w:pP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2678" w:rsidRPr="000C2678" w:rsidRDefault="000C2678">
            <w:pPr>
              <w:rPr>
                <w:rFonts w:cs="Arial"/>
                <w:sz w:val="20"/>
                <w:szCs w:val="20"/>
                <w:lang w:val="fr-FR"/>
              </w:rPr>
            </w:pP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2678" w:rsidRPr="000C2678" w:rsidRDefault="000C2678">
            <w:pPr>
              <w:rPr>
                <w:rFonts w:cs="Arial"/>
                <w:sz w:val="20"/>
                <w:szCs w:val="20"/>
                <w:lang w:val="fr-FR"/>
              </w:rPr>
            </w:pP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rsidR="000C2678" w:rsidRPr="000C2678" w:rsidRDefault="000C2678">
            <w:pPr>
              <w:rPr>
                <w:rFonts w:cs="Arial"/>
                <w:sz w:val="20"/>
                <w:szCs w:val="20"/>
                <w:lang w:val="fr-FR"/>
              </w:rPr>
            </w:pP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tcPr>
          <w:p w:rsidR="000C2678" w:rsidRPr="000C2678" w:rsidRDefault="000C2678">
            <w:pPr>
              <w:rPr>
                <w:rFonts w:cs="Arial"/>
                <w:sz w:val="20"/>
                <w:szCs w:val="20"/>
                <w:lang w:val="fr-FR"/>
              </w:rPr>
            </w:pPr>
          </w:p>
        </w:tc>
        <w:tc>
          <w:tcPr>
            <w:tcW w:w="9923"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0C2678" w:rsidRDefault="000C2678">
            <w:pPr>
              <w:rPr>
                <w:rFonts w:cs="Arial"/>
                <w:sz w:val="20"/>
                <w:szCs w:val="20"/>
              </w:rPr>
            </w:pPr>
            <w:r>
              <w:rPr>
                <w:rFonts w:cs="Arial"/>
                <w:sz w:val="20"/>
                <w:szCs w:val="20"/>
              </w:rPr>
              <w:t>Financement japonais (JICA)</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10</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Coopération Japonaise en République du Congo, la JICA</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color w:val="231815"/>
                <w:sz w:val="20"/>
                <w:szCs w:val="20"/>
                <w:lang w:val="fr-FR"/>
              </w:rPr>
              <w:t>mesures contre le changement climatique par l’utilisation des énergies renouvelables et des mesures d’économie de l’énergie , par un soutien aux systèmes de préservation des forêts et au développement des ressources humaines</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color w:val="231815"/>
                <w:sz w:val="20"/>
                <w:szCs w:val="20"/>
                <w:lang w:val="fr-FR"/>
              </w:rPr>
            </w:pPr>
            <w:r w:rsidRPr="000C2678">
              <w:rPr>
                <w:rFonts w:cs="Arial"/>
                <w:color w:val="231815"/>
                <w:sz w:val="20"/>
                <w:szCs w:val="20"/>
                <w:lang w:val="fr-FR"/>
              </w:rPr>
              <w:t>-agroforesterie, afin de combiner le reboisement et l’industrie avec des moyens tels que l’introduction de cultures fruitières et le développement de plantes ;</w:t>
            </w:r>
          </w:p>
          <w:p w:rsidR="000C2678" w:rsidRPr="000C2678" w:rsidRDefault="000C2678">
            <w:pPr>
              <w:rPr>
                <w:rFonts w:cs="Arial"/>
                <w:color w:val="231815"/>
                <w:sz w:val="20"/>
                <w:szCs w:val="20"/>
                <w:lang w:val="fr-FR"/>
              </w:rPr>
            </w:pPr>
            <w:r w:rsidRPr="000C2678">
              <w:rPr>
                <w:rFonts w:cs="Arial"/>
                <w:color w:val="231815"/>
                <w:sz w:val="20"/>
                <w:szCs w:val="20"/>
                <w:lang w:val="fr-FR"/>
              </w:rPr>
              <w:t xml:space="preserve"> -Agro-énergie ;</w:t>
            </w:r>
          </w:p>
          <w:p w:rsidR="000C2678" w:rsidRPr="000C2678" w:rsidRDefault="000C2678">
            <w:pPr>
              <w:rPr>
                <w:rFonts w:cs="Arial"/>
                <w:sz w:val="20"/>
                <w:szCs w:val="20"/>
                <w:lang w:val="fr-FR"/>
              </w:rPr>
            </w:pPr>
            <w:r w:rsidRPr="000C2678">
              <w:rPr>
                <w:rFonts w:cs="Arial"/>
                <w:color w:val="231815"/>
                <w:sz w:val="20"/>
                <w:szCs w:val="20"/>
                <w:lang w:val="fr-FR"/>
              </w:rPr>
              <w:t>-Amélioration des conditions de vie dans les zones urbaines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 xml:space="preserve">Promouvoir le développement des plantations forestières ,l’agroforesterie et d’autres activités en harmonie avec les équilibres écologiques </w:t>
            </w:r>
          </w:p>
          <w:p w:rsidR="000C2678" w:rsidRPr="000C2678" w:rsidRDefault="000C2678">
            <w:pPr>
              <w:rPr>
                <w:rFonts w:cs="Arial"/>
                <w:sz w:val="20"/>
                <w:szCs w:val="20"/>
                <w:lang w:val="fr-FR"/>
              </w:rPr>
            </w:pPr>
            <w:r w:rsidRPr="000C2678">
              <w:rPr>
                <w:rFonts w:cs="Arial"/>
                <w:sz w:val="20"/>
                <w:szCs w:val="20"/>
                <w:lang w:val="fr-FR"/>
              </w:rPr>
              <w:t xml:space="preserve">Développement des énergies renouvelables </w:t>
            </w:r>
            <w:r w:rsidRPr="000C2678">
              <w:rPr>
                <w:rFonts w:cs="Arial"/>
                <w:sz w:val="20"/>
                <w:szCs w:val="20"/>
                <w:lang w:val="fr-FR"/>
              </w:rPr>
              <w:lastRenderedPageBreak/>
              <w:t xml:space="preserve">dans la zone du projet  et promouvoir les pratiques moins émettrices des GES  dans les activités agricoles </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tcPr>
          <w:p w:rsidR="000C2678" w:rsidRPr="000C2678" w:rsidRDefault="000C2678">
            <w:pPr>
              <w:rPr>
                <w:rFonts w:cs="Arial"/>
                <w:sz w:val="20"/>
                <w:szCs w:val="20"/>
                <w:lang w:val="fr-FR"/>
              </w:rPr>
            </w:pPr>
          </w:p>
        </w:tc>
        <w:tc>
          <w:tcPr>
            <w:tcW w:w="9923"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0C2678" w:rsidRDefault="000C2678">
            <w:pPr>
              <w:rPr>
                <w:rFonts w:cs="Arial"/>
                <w:sz w:val="20"/>
                <w:szCs w:val="20"/>
              </w:rPr>
            </w:pPr>
            <w:r>
              <w:rPr>
                <w:rFonts w:cs="Arial"/>
                <w:sz w:val="20"/>
                <w:szCs w:val="20"/>
              </w:rPr>
              <w:t>Financement  ONU REDD</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11</w:t>
            </w:r>
          </w:p>
        </w:tc>
        <w:tc>
          <w:tcPr>
            <w:tcW w:w="219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Default="000C2678">
            <w:pPr>
              <w:rPr>
                <w:rFonts w:cs="Arial"/>
                <w:sz w:val="20"/>
                <w:szCs w:val="20"/>
              </w:rPr>
            </w:pPr>
            <w:r>
              <w:rPr>
                <w:rFonts w:cs="Arial"/>
                <w:sz w:val="20"/>
                <w:szCs w:val="20"/>
              </w:rPr>
              <w:t>Programme de petites subventions</w:t>
            </w:r>
          </w:p>
        </w:tc>
        <w:tc>
          <w:tcPr>
            <w:tcW w:w="234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color w:val="231815"/>
                <w:sz w:val="20"/>
                <w:szCs w:val="20"/>
                <w:lang w:val="fr-FR"/>
              </w:rPr>
            </w:pPr>
            <w:r w:rsidRPr="000C2678">
              <w:rPr>
                <w:rFonts w:cs="Arial"/>
                <w:color w:val="231815"/>
                <w:sz w:val="20"/>
                <w:szCs w:val="20"/>
                <w:lang w:val="fr-FR"/>
              </w:rPr>
              <w:t>Appuyer les communautés locales et les populations autochtones dans l’adaptation au changement climatique et lutter contre la pauvreté</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color w:val="231815"/>
                <w:sz w:val="20"/>
                <w:szCs w:val="20"/>
                <w:lang w:val="fr-FR"/>
              </w:rPr>
            </w:pPr>
            <w:r w:rsidRPr="000C2678">
              <w:rPr>
                <w:rFonts w:cs="Arial"/>
                <w:color w:val="231815"/>
                <w:sz w:val="20"/>
                <w:szCs w:val="20"/>
                <w:lang w:val="fr-FR"/>
              </w:rPr>
              <w:t>-Création des pépinières ;</w:t>
            </w:r>
          </w:p>
          <w:p w:rsidR="000C2678" w:rsidRPr="000C2678" w:rsidRDefault="000C2678">
            <w:pPr>
              <w:rPr>
                <w:rFonts w:cs="Arial"/>
                <w:color w:val="231815"/>
                <w:sz w:val="20"/>
                <w:szCs w:val="20"/>
                <w:lang w:val="fr-FR"/>
              </w:rPr>
            </w:pPr>
            <w:r w:rsidRPr="000C2678">
              <w:rPr>
                <w:rFonts w:cs="Arial"/>
                <w:color w:val="231815"/>
                <w:sz w:val="20"/>
                <w:szCs w:val="20"/>
                <w:lang w:val="fr-FR"/>
              </w:rPr>
              <w:t>-Développement de l’apiculture ;</w:t>
            </w:r>
          </w:p>
          <w:p w:rsidR="000C2678" w:rsidRPr="000C2678" w:rsidRDefault="000C2678">
            <w:pPr>
              <w:rPr>
                <w:rFonts w:cs="Arial"/>
                <w:color w:val="231815"/>
                <w:sz w:val="20"/>
                <w:szCs w:val="20"/>
                <w:lang w:val="fr-FR"/>
              </w:rPr>
            </w:pPr>
            <w:r w:rsidRPr="000C2678">
              <w:rPr>
                <w:rFonts w:cs="Arial"/>
                <w:color w:val="231815"/>
                <w:sz w:val="20"/>
                <w:szCs w:val="20"/>
                <w:lang w:val="fr-FR"/>
              </w:rPr>
              <w:t>-Création des forets villageoises ;</w:t>
            </w:r>
          </w:p>
          <w:p w:rsidR="000C2678" w:rsidRPr="000C2678" w:rsidRDefault="000C2678">
            <w:pPr>
              <w:rPr>
                <w:rFonts w:cs="Arial"/>
                <w:color w:val="231815"/>
                <w:sz w:val="20"/>
                <w:szCs w:val="20"/>
                <w:lang w:val="fr-FR"/>
              </w:rPr>
            </w:pPr>
            <w:r w:rsidRPr="000C2678">
              <w:rPr>
                <w:rFonts w:cs="Arial"/>
                <w:color w:val="231815"/>
                <w:sz w:val="20"/>
                <w:szCs w:val="20"/>
                <w:lang w:val="fr-FR"/>
              </w:rPr>
              <w:t>- Promotion de l’agroforesterie.</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Appui technique apporté par le ProNaR aux bénéficiaires des petites subventions ;</w:t>
            </w:r>
          </w:p>
          <w:p w:rsidR="000C2678" w:rsidRPr="000C2678" w:rsidRDefault="000C2678">
            <w:pPr>
              <w:rPr>
                <w:rFonts w:cs="Arial"/>
                <w:sz w:val="20"/>
                <w:szCs w:val="20"/>
                <w:lang w:val="fr-FR"/>
              </w:rPr>
            </w:pPr>
            <w:r w:rsidRPr="000C2678">
              <w:rPr>
                <w:rFonts w:cs="Arial"/>
                <w:sz w:val="20"/>
                <w:szCs w:val="20"/>
                <w:lang w:val="fr-FR"/>
              </w:rPr>
              <w:t>Suivi tripartite des activités menées sur le terrain par les béneficiaires</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tcPr>
          <w:p w:rsidR="000C2678" w:rsidRPr="000C2678" w:rsidRDefault="000C2678">
            <w:pPr>
              <w:rPr>
                <w:rFonts w:cs="Arial"/>
                <w:sz w:val="20"/>
                <w:szCs w:val="20"/>
                <w:lang w:val="fr-FR"/>
              </w:rPr>
            </w:pPr>
          </w:p>
        </w:tc>
        <w:tc>
          <w:tcPr>
            <w:tcW w:w="9923" w:type="dxa"/>
            <w:gridSpan w:val="5"/>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FFF00"/>
            <w:hideMark/>
          </w:tcPr>
          <w:p w:rsidR="000C2678" w:rsidRDefault="000C2678">
            <w:pPr>
              <w:rPr>
                <w:rFonts w:cs="Arial"/>
                <w:sz w:val="20"/>
                <w:szCs w:val="20"/>
              </w:rPr>
            </w:pPr>
            <w:r>
              <w:rPr>
                <w:rFonts w:cs="Arial"/>
                <w:sz w:val="20"/>
                <w:szCs w:val="20"/>
              </w:rPr>
              <w:t>Financement AFD</w:t>
            </w:r>
          </w:p>
        </w:tc>
      </w:tr>
      <w:tr w:rsidR="000C2678" w:rsidTr="000C2678">
        <w:tc>
          <w:tcPr>
            <w:tcW w:w="426"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B6DDE8" w:themeFill="accent5" w:themeFillTint="66"/>
            <w:hideMark/>
          </w:tcPr>
          <w:p w:rsidR="000C2678" w:rsidRDefault="000C2678">
            <w:pPr>
              <w:rPr>
                <w:rFonts w:cs="Arial"/>
                <w:sz w:val="20"/>
                <w:szCs w:val="20"/>
              </w:rPr>
            </w:pPr>
            <w:r>
              <w:rPr>
                <w:rFonts w:cs="Arial"/>
                <w:sz w:val="20"/>
                <w:szCs w:val="20"/>
              </w:rPr>
              <w:t>12</w:t>
            </w:r>
          </w:p>
        </w:tc>
        <w:tc>
          <w:tcPr>
            <w:tcW w:w="1985"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sz w:val="20"/>
                <w:szCs w:val="20"/>
                <w:lang w:val="fr-FR"/>
              </w:rPr>
            </w:pPr>
            <w:r w:rsidRPr="000C2678">
              <w:rPr>
                <w:rFonts w:cs="Arial"/>
                <w:sz w:val="20"/>
                <w:szCs w:val="20"/>
                <w:lang w:val="fr-FR"/>
              </w:rPr>
              <w:t>Projet paysage forestier du Nord Congo (PPFNC)</w:t>
            </w:r>
          </w:p>
        </w:tc>
        <w:tc>
          <w:tcPr>
            <w:tcW w:w="2551"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cs="Arial"/>
                <w:color w:val="231815"/>
                <w:sz w:val="20"/>
                <w:szCs w:val="20"/>
                <w:lang w:val="fr-FR"/>
              </w:rPr>
            </w:pPr>
            <w:r w:rsidRPr="000C2678">
              <w:rPr>
                <w:rFonts w:eastAsia="Times New Roman" w:cs="Arial"/>
                <w:sz w:val="20"/>
                <w:szCs w:val="20"/>
                <w:lang w:val="fr-FR" w:eastAsia="fr-FR"/>
              </w:rPr>
              <w:t xml:space="preserve">assurer le maintien du continuum écologique et la préservation de sa diversité biologique et socioculturelle dans les territoires du Nord. </w:t>
            </w:r>
          </w:p>
        </w:tc>
        <w:tc>
          <w:tcPr>
            <w:tcW w:w="297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hideMark/>
          </w:tcPr>
          <w:p w:rsidR="000C2678" w:rsidRPr="000C2678" w:rsidRDefault="000C2678">
            <w:pPr>
              <w:rPr>
                <w:rFonts w:eastAsia="Times New Roman" w:cs="Arial"/>
                <w:sz w:val="20"/>
                <w:szCs w:val="20"/>
                <w:lang w:val="fr-FR" w:eastAsia="fr-FR"/>
              </w:rPr>
            </w:pPr>
            <w:r w:rsidRPr="000C2678">
              <w:rPr>
                <w:rFonts w:eastAsia="Times New Roman" w:cs="Arial"/>
                <w:sz w:val="20"/>
                <w:szCs w:val="20"/>
                <w:lang w:val="fr-FR" w:eastAsia="fr-FR"/>
              </w:rPr>
              <w:t xml:space="preserve">CP1 : l’amélioration de la gestion de la biodiversité à l’échelle du massif forestier, </w:t>
            </w:r>
          </w:p>
          <w:p w:rsidR="000C2678" w:rsidRPr="000C2678" w:rsidRDefault="000C2678">
            <w:pPr>
              <w:rPr>
                <w:rFonts w:eastAsia="Times New Roman" w:cs="Arial"/>
                <w:sz w:val="20"/>
                <w:szCs w:val="20"/>
                <w:lang w:val="fr-FR" w:eastAsia="fr-FR"/>
              </w:rPr>
            </w:pPr>
            <w:r w:rsidRPr="000C2678">
              <w:rPr>
                <w:rFonts w:eastAsia="Times New Roman" w:cs="Arial"/>
                <w:sz w:val="20"/>
                <w:szCs w:val="20"/>
                <w:lang w:val="fr-FR" w:eastAsia="fr-FR"/>
              </w:rPr>
              <w:t>CP2 le développement d’activités génératrices de revenus dans les zones de développements communautaires,</w:t>
            </w:r>
          </w:p>
          <w:p w:rsidR="000C2678" w:rsidRPr="000C2678" w:rsidRDefault="000C2678">
            <w:pPr>
              <w:rPr>
                <w:rFonts w:cs="Arial"/>
                <w:color w:val="231815"/>
                <w:sz w:val="20"/>
                <w:szCs w:val="20"/>
                <w:lang w:val="fr-FR"/>
              </w:rPr>
            </w:pPr>
            <w:r w:rsidRPr="000C2678">
              <w:rPr>
                <w:rFonts w:eastAsia="Times New Roman" w:cs="Arial"/>
                <w:sz w:val="20"/>
                <w:szCs w:val="20"/>
                <w:lang w:val="fr-FR" w:eastAsia="fr-FR"/>
              </w:rPr>
              <w:t>CP 3 la poursuite de la dynamique de gestion durable des forêts dans les concessions forestières</w:t>
            </w:r>
          </w:p>
        </w:tc>
        <w:tc>
          <w:tcPr>
            <w:tcW w:w="241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DE9D9" w:themeFill="accent6" w:themeFillTint="33"/>
          </w:tcPr>
          <w:p w:rsidR="000C2678" w:rsidRPr="000C2678" w:rsidRDefault="000C2678">
            <w:pPr>
              <w:rPr>
                <w:rFonts w:cs="Arial"/>
                <w:sz w:val="20"/>
                <w:szCs w:val="20"/>
                <w:lang w:val="fr-FR"/>
              </w:rPr>
            </w:pPr>
            <w:r w:rsidRPr="000C2678">
              <w:rPr>
                <w:rFonts w:cs="Arial"/>
                <w:sz w:val="20"/>
                <w:szCs w:val="20"/>
                <w:lang w:val="fr-FR"/>
              </w:rPr>
              <w:t>Gestion durable des écosystèmes forestiers et lutte contre la pauvreté ;optimiser l’adhésion des concessionnaires forestiers au processus REDD+</w:t>
            </w:r>
          </w:p>
          <w:p w:rsidR="000C2678" w:rsidRPr="000C2678" w:rsidRDefault="000C2678">
            <w:pPr>
              <w:rPr>
                <w:rFonts w:cs="Arial"/>
                <w:sz w:val="20"/>
                <w:szCs w:val="20"/>
                <w:lang w:val="fr-FR"/>
              </w:rPr>
            </w:pPr>
          </w:p>
        </w:tc>
      </w:tr>
    </w:tbl>
    <w:p w:rsidR="000C2678" w:rsidRDefault="000C2678" w:rsidP="000C2678">
      <w:pPr>
        <w:rPr>
          <w:rFonts w:asciiTheme="minorHAnsi" w:hAnsiTheme="minorHAnsi" w:cs="Arial"/>
          <w:sz w:val="20"/>
          <w:szCs w:val="20"/>
        </w:rPr>
      </w:pPr>
    </w:p>
    <w:p w:rsidR="000C2678" w:rsidRDefault="000C2678" w:rsidP="000C2678">
      <w:pPr>
        <w:rPr>
          <w:rFonts w:cs="Arial"/>
          <w:sz w:val="20"/>
          <w:szCs w:val="20"/>
        </w:rPr>
      </w:pPr>
    </w:p>
    <w:p w:rsidR="000C2678" w:rsidRDefault="000C2678" w:rsidP="000C2678">
      <w:pPr>
        <w:rPr>
          <w:sz w:val="20"/>
          <w:szCs w:val="20"/>
        </w:rPr>
      </w:pPr>
    </w:p>
    <w:p w:rsidR="006F0CFC" w:rsidRDefault="006F0CFC" w:rsidP="004E005D">
      <w:pPr>
        <w:pStyle w:val="REDDH1NONUM"/>
        <w:jc w:val="left"/>
        <w:rPr>
          <w:sz w:val="24"/>
          <w:szCs w:val="24"/>
          <w:u w:val="single"/>
        </w:rPr>
      </w:pPr>
    </w:p>
    <w:p w:rsidR="009A2F20" w:rsidRDefault="009A2F20" w:rsidP="004E005D">
      <w:pPr>
        <w:pStyle w:val="REDDH1NONUM"/>
        <w:jc w:val="left"/>
        <w:rPr>
          <w:b w:val="0"/>
          <w:sz w:val="24"/>
          <w:szCs w:val="24"/>
        </w:rPr>
      </w:pPr>
      <w:r w:rsidRPr="00D203AB">
        <w:rPr>
          <w:sz w:val="24"/>
          <w:szCs w:val="24"/>
          <w:u w:val="single"/>
        </w:rPr>
        <w:t xml:space="preserve">Annexe </w:t>
      </w:r>
      <w:r w:rsidR="004E005D">
        <w:rPr>
          <w:sz w:val="24"/>
          <w:szCs w:val="24"/>
          <w:u w:val="single"/>
        </w:rPr>
        <w:t>3</w:t>
      </w:r>
      <w:r w:rsidRPr="00D203AB">
        <w:rPr>
          <w:sz w:val="24"/>
          <w:szCs w:val="24"/>
        </w:rPr>
        <w:t xml:space="preserve">: </w:t>
      </w:r>
      <w:r w:rsidRPr="00D203AB">
        <w:rPr>
          <w:b w:val="0"/>
          <w:sz w:val="24"/>
          <w:szCs w:val="24"/>
        </w:rPr>
        <w:t>Les PCI-REDD+ de la République du Congo</w:t>
      </w:r>
    </w:p>
    <w:p w:rsidR="00297831" w:rsidRPr="001A7B06" w:rsidRDefault="00297831" w:rsidP="00297831">
      <w:pPr>
        <w:pStyle w:val="REDDH1NONUM"/>
        <w:rPr>
          <w:sz w:val="32"/>
        </w:rPr>
      </w:pPr>
      <w:r>
        <w:rPr>
          <w:sz w:val="32"/>
        </w:rPr>
        <w:t> </w:t>
      </w:r>
      <w:bookmarkEnd w:id="168"/>
    </w:p>
    <w:p w:rsidR="00D203AB" w:rsidRDefault="00D203AB" w:rsidP="00297831">
      <w:pPr>
        <w:jc w:val="center"/>
        <w:rPr>
          <w:b/>
        </w:rPr>
      </w:pPr>
    </w:p>
    <w:p w:rsidR="00214DA1" w:rsidRDefault="00214DA1"/>
    <w:sectPr w:rsidR="00214DA1" w:rsidSect="00380A00">
      <w:headerReference w:type="default" r:id="rId102"/>
      <w:pgSz w:w="11906" w:h="16838"/>
      <w:pgMar w:top="994" w:right="720" w:bottom="994" w:left="994" w:header="720" w:footer="720" w:gutter="0"/>
      <w:pgBorders w:offsetFrom="page">
        <w:top w:val="single" w:sz="36" w:space="24" w:color="FFFFFF"/>
        <w:left w:val="single" w:sz="36" w:space="24" w:color="FFFFFF"/>
        <w:bottom w:val="single" w:sz="36" w:space="24" w:color="FFFFFF"/>
        <w:right w:val="single" w:sz="36" w:space="24" w:color="FFFFFF"/>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B6C1F" w:rsidRDefault="004B6C1F" w:rsidP="00FC6A5F">
      <w:pPr>
        <w:spacing w:before="0"/>
      </w:pPr>
      <w:r>
        <w:separator/>
      </w:r>
    </w:p>
  </w:endnote>
  <w:endnote w:type="continuationSeparator" w:id="0">
    <w:p w:rsidR="004B6C1F" w:rsidRDefault="004B6C1F" w:rsidP="00FC6A5F">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Sorts">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Algerian">
    <w:panose1 w:val="04020705040A02060702"/>
    <w:charset w:val="00"/>
    <w:family w:val="decorativ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 Gras">
    <w:panose1 w:val="020B0704020202020204"/>
    <w:charset w:val="00"/>
    <w:family w:val="roman"/>
    <w:notTrueType/>
    <w:pitch w:val="default"/>
  </w:font>
  <w:font w:name="Microsoft YaHei">
    <w:panose1 w:val="020B0503020204020204"/>
    <w:charset w:val="86"/>
    <w:family w:val="swiss"/>
    <w:pitch w:val="variable"/>
    <w:sig w:usb0="80000287" w:usb1="280F3C52" w:usb2="00000016" w:usb3="00000000" w:csb0="0004001F"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Adobe Heiti Std R">
    <w:altName w:val="Arial Unicode MS"/>
    <w:panose1 w:val="00000000000000000000"/>
    <w:charset w:val="80"/>
    <w:family w:val="swiss"/>
    <w:notTrueType/>
    <w:pitch w:val="variable"/>
    <w:sig w:usb0="00000000" w:usb1="0A0F1810" w:usb2="00000016" w:usb3="00000000" w:csb0="00060007"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TT15Ct00">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1"/>
    <w:family w:val="roman"/>
    <w:pitch w:val="variable"/>
    <w:sig w:usb0="E00002FF" w:usb1="420024FF" w:usb2="00000000" w:usb3="00000000" w:csb0="0000019F" w:csb1="00000000"/>
  </w:font>
  <w:font w:name="Corbel">
    <w:panose1 w:val="020B0503020204020204"/>
    <w:charset w:val="00"/>
    <w:family w:val="swiss"/>
    <w:pitch w:val="variable"/>
    <w:sig w:usb0="A00002EF" w:usb1="4000A44B" w:usb2="00000000"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Default="00485AA9">
    <w:pPr>
      <w:pStyle w:val="Footer"/>
      <w:jc w:val="center"/>
    </w:pPr>
  </w:p>
  <w:p w:rsidR="00485AA9" w:rsidRPr="00983348" w:rsidRDefault="00485AA9" w:rsidP="00FD54DB">
    <w:pPr>
      <w:pStyle w:val="Footer"/>
      <w:jc w:val="right"/>
      <w:rPr>
        <w: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Pr="006A3AF0" w:rsidRDefault="00485AA9" w:rsidP="006A3AF0">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Default="00485AA9">
    <w:pPr>
      <w:pStyle w:val="Footer"/>
      <w:jc w:val="center"/>
    </w:pPr>
  </w:p>
  <w:p w:rsidR="00485AA9" w:rsidRPr="00A4077B" w:rsidRDefault="00485AA9" w:rsidP="00A4077B">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417686486"/>
      <w:docPartObj>
        <w:docPartGallery w:val="Page Numbers (Bottom of Page)"/>
        <w:docPartUnique/>
      </w:docPartObj>
    </w:sdtPr>
    <w:sdtEndPr/>
    <w:sdtContent>
      <w:p w:rsidR="00485AA9" w:rsidRDefault="004B6C1F">
        <w:pPr>
          <w:pStyle w:val="Footer"/>
          <w:jc w:val="center"/>
        </w:pPr>
        <w:r>
          <w:fldChar w:fldCharType="begin"/>
        </w:r>
        <w:r>
          <w:instrText>PAGE   \* MERGEFORMAT</w:instrText>
        </w:r>
        <w:r>
          <w:fldChar w:fldCharType="separate"/>
        </w:r>
        <w:r w:rsidR="005D7A93">
          <w:rPr>
            <w:noProof/>
          </w:rPr>
          <w:t>20</w:t>
        </w:r>
        <w:r>
          <w:rPr>
            <w:noProof/>
          </w:rPr>
          <w:fldChar w:fldCharType="end"/>
        </w:r>
      </w:p>
    </w:sdtContent>
  </w:sdt>
  <w:p w:rsidR="00485AA9" w:rsidRPr="008404DE" w:rsidRDefault="00485AA9" w:rsidP="008404D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33646380"/>
      <w:docPartObj>
        <w:docPartGallery w:val="Page Numbers (Bottom of Page)"/>
        <w:docPartUnique/>
      </w:docPartObj>
    </w:sdtPr>
    <w:sdtEndPr/>
    <w:sdtContent>
      <w:p w:rsidR="00485AA9" w:rsidRDefault="004B6C1F">
        <w:pPr>
          <w:pStyle w:val="Footer"/>
          <w:jc w:val="center"/>
        </w:pPr>
        <w:r>
          <w:fldChar w:fldCharType="begin"/>
        </w:r>
        <w:r>
          <w:instrText>PAGE   \* MERGEFORMAT</w:instrText>
        </w:r>
        <w:r>
          <w:fldChar w:fldCharType="separate"/>
        </w:r>
        <w:r w:rsidR="005D7A93">
          <w:rPr>
            <w:noProof/>
          </w:rPr>
          <w:t>17</w:t>
        </w:r>
        <w:r>
          <w:rPr>
            <w:noProof/>
          </w:rPr>
          <w:fldChar w:fldCharType="end"/>
        </w:r>
      </w:p>
    </w:sdtContent>
  </w:sdt>
  <w:p w:rsidR="00485AA9" w:rsidRPr="008404DE" w:rsidRDefault="00485AA9" w:rsidP="008404DE">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83156310"/>
      <w:docPartObj>
        <w:docPartGallery w:val="Page Numbers (Bottom of Page)"/>
        <w:docPartUnique/>
      </w:docPartObj>
    </w:sdtPr>
    <w:sdtEndPr/>
    <w:sdtContent>
      <w:p w:rsidR="00485AA9" w:rsidRDefault="004B6C1F">
        <w:pPr>
          <w:pStyle w:val="Footer"/>
          <w:jc w:val="center"/>
        </w:pPr>
        <w:r>
          <w:fldChar w:fldCharType="begin"/>
        </w:r>
        <w:r>
          <w:instrText>PAGE   \* MERGEFORMAT</w:instrText>
        </w:r>
        <w:r>
          <w:fldChar w:fldCharType="separate"/>
        </w:r>
        <w:r w:rsidR="005D7A93">
          <w:rPr>
            <w:noProof/>
          </w:rPr>
          <w:t>60</w:t>
        </w:r>
        <w:r>
          <w:rPr>
            <w:noProof/>
          </w:rPr>
          <w:fldChar w:fldCharType="end"/>
        </w:r>
      </w:p>
    </w:sdtContent>
  </w:sdt>
  <w:p w:rsidR="00485AA9" w:rsidRDefault="00485AA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B6C1F" w:rsidRDefault="004B6C1F" w:rsidP="00FC6A5F">
      <w:pPr>
        <w:spacing w:before="0"/>
      </w:pPr>
      <w:r>
        <w:separator/>
      </w:r>
    </w:p>
  </w:footnote>
  <w:footnote w:type="continuationSeparator" w:id="0">
    <w:p w:rsidR="004B6C1F" w:rsidRDefault="004B6C1F" w:rsidP="00FC6A5F">
      <w:pPr>
        <w:spacing w:before="0"/>
      </w:pPr>
      <w:r>
        <w:continuationSeparator/>
      </w:r>
    </w:p>
  </w:footnote>
  <w:footnote w:id="1">
    <w:p w:rsidR="00485AA9" w:rsidRPr="00CC53E9" w:rsidRDefault="00485AA9" w:rsidP="00FC6A5F">
      <w:pPr>
        <w:rPr>
          <w:rFonts w:asciiTheme="minorHAnsi" w:hAnsiTheme="minorHAnsi" w:cs="Arial"/>
          <w:sz w:val="20"/>
          <w:szCs w:val="20"/>
        </w:rPr>
      </w:pPr>
      <w:r w:rsidRPr="001D3148">
        <w:rPr>
          <w:rStyle w:val="FootnoteReference"/>
        </w:rPr>
        <w:footnoteRef/>
      </w:r>
      <w:r w:rsidRPr="001D3148">
        <w:rPr>
          <w:rStyle w:val="REDDfootnoteChar"/>
        </w:rPr>
        <w:t>Programme National d’Afforestation et de Reboisement, lancé en Novembre 2011 par le Chef de l’Etat.</w:t>
      </w:r>
    </w:p>
  </w:footnote>
  <w:footnote w:id="2">
    <w:p w:rsidR="00485AA9" w:rsidRPr="006A1081" w:rsidRDefault="00485AA9" w:rsidP="005544AF">
      <w:pPr>
        <w:rPr>
          <w:rFonts w:asciiTheme="minorHAnsi" w:hAnsiTheme="minorHAnsi"/>
        </w:rPr>
      </w:pPr>
      <w:r w:rsidRPr="006A1081">
        <w:rPr>
          <w:rFonts w:asciiTheme="minorHAnsi" w:hAnsiTheme="minorHAnsi"/>
        </w:rPr>
        <w:footnoteRef/>
      </w:r>
      <w:r w:rsidRPr="008854A7">
        <w:rPr>
          <w:rFonts w:asciiTheme="minorHAnsi" w:hAnsiTheme="minorHAnsi"/>
          <w:sz w:val="18"/>
          <w:szCs w:val="16"/>
        </w:rPr>
        <w:t>Décret n° 2009-415 du 20 novembre 2009 fixant le champ d’application, le contenu et les procédures de  l’étude et de la notice d’impact environnemental et social</w:t>
      </w:r>
    </w:p>
  </w:footnote>
  <w:footnote w:id="3">
    <w:p w:rsidR="00485AA9" w:rsidRPr="00B848A0" w:rsidRDefault="00485AA9" w:rsidP="00B848A0">
      <w:pPr>
        <w:jc w:val="both"/>
        <w:rPr>
          <w:rFonts w:cs="Arial"/>
          <w:sz w:val="16"/>
          <w:szCs w:val="16"/>
        </w:rPr>
      </w:pPr>
      <w:r w:rsidRPr="00B848A0">
        <w:rPr>
          <w:sz w:val="16"/>
          <w:szCs w:val="16"/>
        </w:rPr>
        <w:footnoteRef/>
      </w:r>
      <w:r w:rsidRPr="00B848A0">
        <w:rPr>
          <w:rFonts w:cs="Arial"/>
          <w:i/>
          <w:sz w:val="16"/>
          <w:szCs w:val="16"/>
        </w:rPr>
        <w:t xml:space="preserve">«L’Etat veille à l’amélioration des conditions de vie et du niveau </w:t>
      </w:r>
      <w:r w:rsidRPr="00B848A0">
        <w:rPr>
          <w:rFonts w:cstheme="minorHAnsi"/>
          <w:i/>
          <w:sz w:val="16"/>
          <w:szCs w:val="16"/>
        </w:rPr>
        <w:t>d’éducation, d’instruction, d’emploi et de santé des populations autochtones comme objectifs  prioritaires des cahiers de charges des entreprises privées ou publiques qui exploitent les ressources existant sur les terres occupées ou utilisées traditionnellement par les populations</w:t>
      </w:r>
      <w:r w:rsidRPr="00B848A0">
        <w:rPr>
          <w:rFonts w:cs="Arial"/>
          <w:i/>
          <w:sz w:val="16"/>
          <w:szCs w:val="16"/>
        </w:rPr>
        <w:t xml:space="preserve"> dites autochtones » </w:t>
      </w:r>
      <w:r w:rsidRPr="00B848A0">
        <w:rPr>
          <w:rFonts w:cs="Arial"/>
          <w:sz w:val="16"/>
          <w:szCs w:val="16"/>
        </w:rPr>
        <w:t>(art.40) ;</w:t>
      </w:r>
    </w:p>
    <w:p w:rsidR="00485AA9" w:rsidRPr="00E54F80" w:rsidRDefault="00485AA9" w:rsidP="00B848A0">
      <w:pPr>
        <w:jc w:val="both"/>
        <w:rPr>
          <w:rFonts w:cs="Arial"/>
          <w:sz w:val="20"/>
        </w:rPr>
      </w:pPr>
      <w:r w:rsidRPr="00B848A0">
        <w:rPr>
          <w:rFonts w:cs="Arial"/>
          <w:i/>
          <w:sz w:val="16"/>
          <w:szCs w:val="16"/>
        </w:rPr>
        <w:t>« Les populations autochtones ont le droit  aux bénéfices résultant de l’utilisation et de l’exploitation commerciales de leurs terres et de leurs ressources naturelles »</w:t>
      </w:r>
      <w:r w:rsidRPr="00B848A0">
        <w:rPr>
          <w:rFonts w:cs="Arial"/>
          <w:sz w:val="16"/>
          <w:szCs w:val="16"/>
        </w:rPr>
        <w:t xml:space="preserve"> (art. 41).</w:t>
      </w:r>
    </w:p>
  </w:footnote>
  <w:footnote w:id="4">
    <w:p w:rsidR="00485AA9" w:rsidRDefault="00485AA9" w:rsidP="005544AF">
      <w:pPr>
        <w:pStyle w:val="FootnoteText"/>
      </w:pPr>
      <w:r>
        <w:rPr>
          <w:rStyle w:val="FootnoteReference"/>
        </w:rPr>
        <w:footnoteRef/>
      </w:r>
      <w:r>
        <w:t xml:space="preserve"> </w:t>
      </w:r>
      <w:hyperlink r:id="rId1" w:history="1">
        <w:r w:rsidRPr="00E704E4">
          <w:rPr>
            <w:rStyle w:val="Hyperlink"/>
          </w:rPr>
          <w:t>http://bassinducongo.reddspot.org/</w:t>
        </w:r>
      </w:hyperlink>
    </w:p>
    <w:p w:rsidR="00485AA9" w:rsidRPr="00717456" w:rsidRDefault="00485AA9" w:rsidP="005544AF">
      <w:pPr>
        <w:pStyle w:val="FootnoteText"/>
      </w:pPr>
    </w:p>
  </w:footnote>
  <w:footnote w:id="5">
    <w:p w:rsidR="00485AA9" w:rsidRPr="000B708B" w:rsidRDefault="00485AA9" w:rsidP="005544AF">
      <w:pPr>
        <w:pStyle w:val="FootnoteText"/>
        <w:rPr>
          <w:rFonts w:ascii="Arial" w:hAnsi="Arial" w:cs="Arial"/>
          <w:sz w:val="16"/>
          <w:szCs w:val="16"/>
        </w:rPr>
      </w:pPr>
      <w:r w:rsidRPr="005B4925">
        <w:rPr>
          <w:rStyle w:val="FootnoteReference"/>
          <w:rFonts w:ascii="Arial" w:hAnsi="Arial" w:cs="Arial"/>
        </w:rPr>
        <w:footnoteRef/>
      </w:r>
      <w:r w:rsidRPr="000B708B">
        <w:rPr>
          <w:rFonts w:ascii="Arial" w:hAnsi="Arial" w:cs="Arial"/>
          <w:sz w:val="16"/>
          <w:szCs w:val="16"/>
        </w:rPr>
        <w:t xml:space="preserve"> http://www.forestsmonitor.org/fr/capacity_building_congo/561494</w:t>
      </w:r>
    </w:p>
  </w:footnote>
  <w:footnote w:id="6">
    <w:p w:rsidR="00485AA9" w:rsidRPr="008C7217" w:rsidRDefault="00485AA9" w:rsidP="005544AF">
      <w:pPr>
        <w:spacing w:before="0"/>
        <w:jc w:val="both"/>
        <w:rPr>
          <w:rStyle w:val="FootnoteTextChar"/>
        </w:rPr>
      </w:pPr>
      <w:r w:rsidRPr="008C7217">
        <w:rPr>
          <w:rStyle w:val="FootnoteReference"/>
        </w:rPr>
        <w:footnoteRef/>
      </w:r>
      <w:r w:rsidRPr="008C7217">
        <w:rPr>
          <w:rStyle w:val="FootnoteTextChar"/>
        </w:rPr>
        <w:t>Si des pl</w:t>
      </w:r>
      <w:r>
        <w:rPr>
          <w:rStyle w:val="FootnoteTextChar"/>
        </w:rPr>
        <w:t>²</w:t>
      </w:r>
      <w:r w:rsidRPr="008C7217">
        <w:rPr>
          <w:rStyle w:val="FootnoteTextChar"/>
        </w:rPr>
        <w:t>antations agroindustrielles (plantation de palmier à huile) sont déjà prévues et en cours d’installation dans la Cuvette et dans la Sangha, d’autres plantations industrielles et de nouvelles exploitations minières y sont au stade d’études et d’exploration.</w:t>
      </w:r>
    </w:p>
  </w:footnote>
  <w:footnote w:id="7">
    <w:p w:rsidR="00485AA9" w:rsidRPr="00E633DB" w:rsidRDefault="00485AA9" w:rsidP="001414C3">
      <w:pPr>
        <w:pStyle w:val="FootnoteText"/>
      </w:pPr>
      <w:r>
        <w:rPr>
          <w:rStyle w:val="FootnoteReference"/>
        </w:rPr>
        <w:footnoteRef/>
      </w:r>
      <w:r>
        <w:t xml:space="preserve"> </w:t>
      </w:r>
      <w:r w:rsidRPr="00A15123">
        <w:rPr>
          <w:rFonts w:ascii="Arial Narrow" w:hAnsi="Arial Narrow"/>
          <w:i/>
        </w:rPr>
        <w:t>(Planification de l’exploitation et situation des grumes ; considération des périmètres ; respect des arbres à protéger ; abattage contrôlé ; récupération maximale du bois dans l’arbre ; débardage, tronçonnage et chargement par méthodes sauves et respectueuses de l’environnement ; traitement sain avec pesticides ; gestion des déchets ; considération des ressources fauniques)</w:t>
      </w:r>
    </w:p>
  </w:footnote>
  <w:footnote w:id="8">
    <w:p w:rsidR="00485AA9" w:rsidRPr="008866AF" w:rsidRDefault="00485AA9" w:rsidP="008866AF">
      <w:pPr>
        <w:pStyle w:val="FootnoteText"/>
        <w:rPr>
          <w:sz w:val="16"/>
          <w:szCs w:val="16"/>
        </w:rPr>
      </w:pPr>
      <w:r>
        <w:rPr>
          <w:rStyle w:val="FootnoteReference"/>
        </w:rPr>
        <w:footnoteRef/>
      </w:r>
      <w:r>
        <w:t xml:space="preserve"> </w:t>
      </w:r>
      <w:r w:rsidRPr="008866AF">
        <w:rPr>
          <w:sz w:val="16"/>
          <w:szCs w:val="16"/>
        </w:rPr>
        <w:t>Le comité de  gestion et de développement  communautaire est un organe de  promotion de participation de la communauté de base  au développement local.  Il a entre autre mission de </w:t>
      </w:r>
      <w:r>
        <w:rPr>
          <w:sz w:val="16"/>
          <w:szCs w:val="16"/>
        </w:rPr>
        <w:t>p</w:t>
      </w:r>
      <w:r w:rsidRPr="008866AF">
        <w:rPr>
          <w:sz w:val="16"/>
          <w:szCs w:val="16"/>
        </w:rPr>
        <w:t>articiper  aux côtés du  chef du village ou du quartier  , à  la  recherche des  solutions aux  problèmes de  gestion de l’espace ou du quartier notamment dans les  domaines foncier, environnemental , éducatif,  sanitaire, culturel  et  à la  préservation de la paix.</w:t>
      </w:r>
    </w:p>
    <w:p w:rsidR="00485AA9" w:rsidRPr="000E358B" w:rsidRDefault="00485AA9" w:rsidP="008866AF">
      <w:pPr>
        <w:pStyle w:val="FootnoteText"/>
      </w:pPr>
      <w:r w:rsidRPr="008866AF">
        <w:rPr>
          <w:sz w:val="16"/>
          <w:szCs w:val="16"/>
        </w:rPr>
        <w:t>Conformément à l’article 13,  les  comités  de  gestion et de  développement communautaire  peuvent   se  constituer en fédération   l’intérieur d’un département, d’une commune, ou  d’un district.</w:t>
      </w:r>
    </w:p>
  </w:footnote>
  <w:footnote w:id="9">
    <w:p w:rsidR="00485AA9" w:rsidRPr="00031160" w:rsidRDefault="00485AA9" w:rsidP="00297831">
      <w:pPr>
        <w:pStyle w:val="FootnoteText"/>
      </w:pPr>
      <w:r>
        <w:rPr>
          <w:rStyle w:val="FootnoteReference"/>
        </w:rPr>
        <w:footnoteRef/>
      </w:r>
      <w:r w:rsidRPr="00C33DFC">
        <w:rPr>
          <w:rFonts w:ascii="Arial" w:hAnsi="Arial" w:cs="Arial"/>
          <w:sz w:val="16"/>
          <w:szCs w:val="16"/>
        </w:rPr>
        <w:t>MRV = Mesure, Reporting, Verification</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Default="00485AA9" w:rsidP="00FD54DB">
    <w:pPr>
      <w:pStyle w:val="Header"/>
      <w:pBdr>
        <w:bottom w:val="none" w:sz="0" w:space="0" w:color="auto"/>
      </w:pBdr>
    </w:pPr>
    <w:r>
      <w:t xml:space="preserve">     </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76732828"/>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B02617" w:rsidRDefault="00485AA9" w:rsidP="00B02617">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149593800"/>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B02617" w:rsidRDefault="00485AA9" w:rsidP="00B02617">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Default="00485AA9" w:rsidP="001414C3">
    <w:pPr>
      <w:pStyle w:val="REDDheader"/>
    </w:pPr>
  </w:p>
  <w:sdt>
    <w:sdtPr>
      <w:alias w:val="Titre"/>
      <w:id w:val="-1213496427"/>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Default="00485AA9" w:rsidP="001414C3">
    <w:pPr>
      <w:pStyle w:val="REDDheader"/>
      <w:rPr>
        <w:sz w:val="24"/>
        <w:szCs w:val="24"/>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295980859"/>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B02617" w:rsidRDefault="00485AA9" w:rsidP="00B02617">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68577574"/>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642958756"/>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318231044"/>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Tahoma" w:hAnsi="Tahoma" w:cs="Tahoma"/>
      </w:rPr>
      <w:alias w:val="Titre"/>
      <w:id w:val="77738743"/>
      <w:placeholder>
        <w:docPart w:val="55065E7E769F4BB08AE1302F398DB236"/>
      </w:placeholder>
      <w:dataBinding w:prefixMappings="xmlns:ns0='http://schemas.openxmlformats.org/package/2006/metadata/core-properties' xmlns:ns1='http://purl.org/dc/elements/1.1/'" w:xpath="/ns0:coreProperties[1]/ns1:title[1]" w:storeItemID="{6C3C8BC8-F283-45AE-878A-BAB7291924A1}"/>
      <w:text/>
    </w:sdtPr>
    <w:sdtEndPr/>
    <w:sdtContent>
      <w:p w:rsidR="00485AA9" w:rsidRPr="009E7C77" w:rsidRDefault="00485AA9">
        <w:pPr>
          <w:pStyle w:val="Header"/>
          <w:pBdr>
            <w:bottom w:val="thickThinSmallGap" w:sz="24" w:space="1" w:color="622423" w:themeColor="accent2" w:themeShade="7F"/>
          </w:pBdr>
          <w:rPr>
            <w:rFonts w:ascii="Tahoma" w:hAnsi="Tahoma" w:cs="Tahoma"/>
          </w:rPr>
        </w:pPr>
        <w:r>
          <w:rPr>
            <w:rFonts w:ascii="Tahoma" w:hAnsi="Tahoma" w:cs="Tahoma"/>
          </w:rPr>
          <w:t>CN-REDD …………………….………... Stratégie Nationale REDD+ de la République du Congo ………………….….. Juillet 2016</w:t>
        </w:r>
      </w:p>
    </w:sdtContent>
  </w:sdt>
  <w:p w:rsidR="00485AA9" w:rsidRDefault="00485AA9">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462507132"/>
      <w:placeholder>
        <w:docPart w:val="77A7AD3E277C4A9EA7530DB7E4C8C7D4"/>
      </w:placeholder>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87235228"/>
      <w:placeholder>
        <w:docPart w:val="02DA654AFE634F678FA750B63072EB93"/>
      </w:placeholder>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5079D3" w:rsidRDefault="00485AA9" w:rsidP="005079D3">
    <w:pPr>
      <w:pStyle w:val="Header"/>
      <w:pBdr>
        <w:bottom w:val="single" w:sz="4" w:space="0" w:color="984806" w:themeColor="accent6" w:themeShade="80"/>
      </w:pBd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Pr="008404DE" w:rsidRDefault="00485AA9" w:rsidP="008404DE">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40277744"/>
      <w:placeholder>
        <w:docPart w:val="C2C9C0F0D1F3480CA7BF81D60D57F2F7"/>
      </w:placeholder>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485AA9" w:rsidRPr="00BC08FE" w:rsidRDefault="00485AA9" w:rsidP="00FD54DB">
    <w:pPr>
      <w:pStyle w:val="REDDheader"/>
    </w:pPr>
    <w:r w:rsidRPr="00BC08FE">
      <w:t>ABRÉVIATIONS ET ACRONYMES</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2100367287"/>
      <w:placeholder>
        <w:docPart w:val="104FD888E9584AB6ABF5B27B45082466"/>
      </w:placeholder>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alias w:val="Titre"/>
      <w:id w:val="-199319740"/>
      <w:dataBinding w:prefixMappings="xmlns:ns0='http://schemas.openxmlformats.org/package/2006/metadata/core-properties' xmlns:ns1='http://purl.org/dc/elements/1.1/'" w:xpath="/ns0:coreProperties[1]/ns1:title[1]" w:storeItemID="{6C3C8BC8-F283-45AE-878A-BAB7291924A1}"/>
      <w:text/>
    </w:sdtPr>
    <w:sdtEndPr/>
    <w:sdtContent>
      <w:p w:rsidR="00485AA9" w:rsidRPr="005079D3" w:rsidRDefault="00485AA9" w:rsidP="00692A3E">
        <w:pPr>
          <w:pStyle w:val="Header"/>
          <w:pBdr>
            <w:bottom w:val="thickThinSmallGap" w:sz="24" w:space="1" w:color="622423" w:themeColor="accent2" w:themeShade="7F"/>
          </w:pBdr>
        </w:pPr>
        <w:r w:rsidRPr="005079D3">
          <w:t>CN-REDD …</w:t>
        </w:r>
        <w:r>
          <w:t>………………….……….</w:t>
        </w:r>
        <w:r w:rsidRPr="005079D3">
          <w:t>.. Stratégie Nationale REDD+ de la République du Congo …</w:t>
        </w:r>
        <w:r>
          <w:t>……………….</w:t>
        </w:r>
        <w:r w:rsidRPr="005079D3">
          <w:t>…..</w:t>
        </w:r>
        <w:r>
          <w:t xml:space="preserve"> </w:t>
        </w:r>
        <w:r w:rsidRPr="005079D3">
          <w:t>Juillet 2016</w:t>
        </w:r>
      </w:p>
    </w:sdtContent>
  </w:sdt>
  <w:p w:rsidR="00485AA9" w:rsidRPr="008404DE" w:rsidRDefault="00485AA9" w:rsidP="008404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279F"/>
    <w:multiLevelType w:val="hybridMultilevel"/>
    <w:tmpl w:val="ED126624"/>
    <w:lvl w:ilvl="0" w:tplc="D3888CB2">
      <w:start w:val="5"/>
      <w:numFmt w:val="bullet"/>
      <w:lvlText w:val="-"/>
      <w:lvlJc w:val="left"/>
      <w:pPr>
        <w:ind w:left="522" w:hanging="360"/>
      </w:pPr>
      <w:rPr>
        <w:rFonts w:ascii="Calibri" w:eastAsia="Calibri" w:hAnsi="Calibri" w:cs="Calibri" w:hint="default"/>
      </w:rPr>
    </w:lvl>
    <w:lvl w:ilvl="1" w:tplc="040C0003" w:tentative="1">
      <w:start w:val="1"/>
      <w:numFmt w:val="bullet"/>
      <w:lvlText w:val="o"/>
      <w:lvlJc w:val="left"/>
      <w:pPr>
        <w:ind w:left="1242" w:hanging="360"/>
      </w:pPr>
      <w:rPr>
        <w:rFonts w:ascii="Courier New" w:hAnsi="Courier New" w:cs="Courier New" w:hint="default"/>
      </w:rPr>
    </w:lvl>
    <w:lvl w:ilvl="2" w:tplc="040C0005" w:tentative="1">
      <w:start w:val="1"/>
      <w:numFmt w:val="bullet"/>
      <w:lvlText w:val=""/>
      <w:lvlJc w:val="left"/>
      <w:pPr>
        <w:ind w:left="1962" w:hanging="360"/>
      </w:pPr>
      <w:rPr>
        <w:rFonts w:ascii="Wingdings" w:hAnsi="Wingdings" w:hint="default"/>
      </w:rPr>
    </w:lvl>
    <w:lvl w:ilvl="3" w:tplc="040C0001" w:tentative="1">
      <w:start w:val="1"/>
      <w:numFmt w:val="bullet"/>
      <w:lvlText w:val=""/>
      <w:lvlJc w:val="left"/>
      <w:pPr>
        <w:ind w:left="2682" w:hanging="360"/>
      </w:pPr>
      <w:rPr>
        <w:rFonts w:ascii="Symbol" w:hAnsi="Symbol" w:hint="default"/>
      </w:rPr>
    </w:lvl>
    <w:lvl w:ilvl="4" w:tplc="040C0003" w:tentative="1">
      <w:start w:val="1"/>
      <w:numFmt w:val="bullet"/>
      <w:lvlText w:val="o"/>
      <w:lvlJc w:val="left"/>
      <w:pPr>
        <w:ind w:left="3402" w:hanging="360"/>
      </w:pPr>
      <w:rPr>
        <w:rFonts w:ascii="Courier New" w:hAnsi="Courier New" w:cs="Courier New" w:hint="default"/>
      </w:rPr>
    </w:lvl>
    <w:lvl w:ilvl="5" w:tplc="040C0005" w:tentative="1">
      <w:start w:val="1"/>
      <w:numFmt w:val="bullet"/>
      <w:lvlText w:val=""/>
      <w:lvlJc w:val="left"/>
      <w:pPr>
        <w:ind w:left="4122" w:hanging="360"/>
      </w:pPr>
      <w:rPr>
        <w:rFonts w:ascii="Wingdings" w:hAnsi="Wingdings" w:hint="default"/>
      </w:rPr>
    </w:lvl>
    <w:lvl w:ilvl="6" w:tplc="040C0001" w:tentative="1">
      <w:start w:val="1"/>
      <w:numFmt w:val="bullet"/>
      <w:lvlText w:val=""/>
      <w:lvlJc w:val="left"/>
      <w:pPr>
        <w:ind w:left="4842" w:hanging="360"/>
      </w:pPr>
      <w:rPr>
        <w:rFonts w:ascii="Symbol" w:hAnsi="Symbol" w:hint="default"/>
      </w:rPr>
    </w:lvl>
    <w:lvl w:ilvl="7" w:tplc="040C0003" w:tentative="1">
      <w:start w:val="1"/>
      <w:numFmt w:val="bullet"/>
      <w:lvlText w:val="o"/>
      <w:lvlJc w:val="left"/>
      <w:pPr>
        <w:ind w:left="5562" w:hanging="360"/>
      </w:pPr>
      <w:rPr>
        <w:rFonts w:ascii="Courier New" w:hAnsi="Courier New" w:cs="Courier New" w:hint="default"/>
      </w:rPr>
    </w:lvl>
    <w:lvl w:ilvl="8" w:tplc="040C0005" w:tentative="1">
      <w:start w:val="1"/>
      <w:numFmt w:val="bullet"/>
      <w:lvlText w:val=""/>
      <w:lvlJc w:val="left"/>
      <w:pPr>
        <w:ind w:left="6282" w:hanging="360"/>
      </w:pPr>
      <w:rPr>
        <w:rFonts w:ascii="Wingdings" w:hAnsi="Wingdings" w:hint="default"/>
      </w:rPr>
    </w:lvl>
  </w:abstractNum>
  <w:abstractNum w:abstractNumId="1" w15:restartNumberingAfterBreak="0">
    <w:nsid w:val="02E82F30"/>
    <w:multiLevelType w:val="hybridMultilevel"/>
    <w:tmpl w:val="BB3EC560"/>
    <w:lvl w:ilvl="0" w:tplc="887EF008">
      <w:numFmt w:val="bullet"/>
      <w:lvlText w:val=""/>
      <w:lvlJc w:val="left"/>
      <w:pPr>
        <w:ind w:left="502" w:hanging="360"/>
      </w:pPr>
      <w:rPr>
        <w:rFonts w:ascii="Symbol" w:eastAsiaTheme="minorEastAsia" w:hAnsi="Symbol" w:cstheme="minorBidi" w:hint="default"/>
        <w:lang w:val="fr-FR"/>
      </w:rPr>
    </w:lvl>
    <w:lvl w:ilvl="1" w:tplc="04090003" w:tentative="1">
      <w:start w:val="1"/>
      <w:numFmt w:val="bullet"/>
      <w:lvlText w:val="o"/>
      <w:lvlJc w:val="left"/>
      <w:pPr>
        <w:ind w:left="1098" w:hanging="360"/>
      </w:pPr>
      <w:rPr>
        <w:rFonts w:ascii="Courier New" w:hAnsi="Courier New" w:cs="Courier New" w:hint="default"/>
      </w:rPr>
    </w:lvl>
    <w:lvl w:ilvl="2" w:tplc="04090005" w:tentative="1">
      <w:start w:val="1"/>
      <w:numFmt w:val="bullet"/>
      <w:lvlText w:val=""/>
      <w:lvlJc w:val="left"/>
      <w:pPr>
        <w:ind w:left="1818" w:hanging="360"/>
      </w:pPr>
      <w:rPr>
        <w:rFonts w:ascii="Wingdings" w:hAnsi="Wingdings" w:hint="default"/>
      </w:rPr>
    </w:lvl>
    <w:lvl w:ilvl="3" w:tplc="04090001" w:tentative="1">
      <w:start w:val="1"/>
      <w:numFmt w:val="bullet"/>
      <w:lvlText w:val=""/>
      <w:lvlJc w:val="left"/>
      <w:pPr>
        <w:ind w:left="2538" w:hanging="360"/>
      </w:pPr>
      <w:rPr>
        <w:rFonts w:ascii="Symbol" w:hAnsi="Symbol" w:hint="default"/>
      </w:rPr>
    </w:lvl>
    <w:lvl w:ilvl="4" w:tplc="04090003" w:tentative="1">
      <w:start w:val="1"/>
      <w:numFmt w:val="bullet"/>
      <w:lvlText w:val="o"/>
      <w:lvlJc w:val="left"/>
      <w:pPr>
        <w:ind w:left="3258" w:hanging="360"/>
      </w:pPr>
      <w:rPr>
        <w:rFonts w:ascii="Courier New" w:hAnsi="Courier New" w:cs="Courier New" w:hint="default"/>
      </w:rPr>
    </w:lvl>
    <w:lvl w:ilvl="5" w:tplc="04090005" w:tentative="1">
      <w:start w:val="1"/>
      <w:numFmt w:val="bullet"/>
      <w:lvlText w:val=""/>
      <w:lvlJc w:val="left"/>
      <w:pPr>
        <w:ind w:left="3978" w:hanging="360"/>
      </w:pPr>
      <w:rPr>
        <w:rFonts w:ascii="Wingdings" w:hAnsi="Wingdings" w:hint="default"/>
      </w:rPr>
    </w:lvl>
    <w:lvl w:ilvl="6" w:tplc="04090001" w:tentative="1">
      <w:start w:val="1"/>
      <w:numFmt w:val="bullet"/>
      <w:lvlText w:val=""/>
      <w:lvlJc w:val="left"/>
      <w:pPr>
        <w:ind w:left="4698" w:hanging="360"/>
      </w:pPr>
      <w:rPr>
        <w:rFonts w:ascii="Symbol" w:hAnsi="Symbol" w:hint="default"/>
      </w:rPr>
    </w:lvl>
    <w:lvl w:ilvl="7" w:tplc="04090003" w:tentative="1">
      <w:start w:val="1"/>
      <w:numFmt w:val="bullet"/>
      <w:lvlText w:val="o"/>
      <w:lvlJc w:val="left"/>
      <w:pPr>
        <w:ind w:left="5418" w:hanging="360"/>
      </w:pPr>
      <w:rPr>
        <w:rFonts w:ascii="Courier New" w:hAnsi="Courier New" w:cs="Courier New" w:hint="default"/>
      </w:rPr>
    </w:lvl>
    <w:lvl w:ilvl="8" w:tplc="04090005" w:tentative="1">
      <w:start w:val="1"/>
      <w:numFmt w:val="bullet"/>
      <w:lvlText w:val=""/>
      <w:lvlJc w:val="left"/>
      <w:pPr>
        <w:ind w:left="6138" w:hanging="360"/>
      </w:pPr>
      <w:rPr>
        <w:rFonts w:ascii="Wingdings" w:hAnsi="Wingdings" w:hint="default"/>
      </w:rPr>
    </w:lvl>
  </w:abstractNum>
  <w:abstractNum w:abstractNumId="2" w15:restartNumberingAfterBreak="0">
    <w:nsid w:val="04362AB5"/>
    <w:multiLevelType w:val="hybridMultilevel"/>
    <w:tmpl w:val="3D043EEE"/>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89246B"/>
    <w:multiLevelType w:val="hybridMultilevel"/>
    <w:tmpl w:val="342041C6"/>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540248D"/>
    <w:multiLevelType w:val="hybridMultilevel"/>
    <w:tmpl w:val="F822B0E4"/>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15:restartNumberingAfterBreak="0">
    <w:nsid w:val="09262908"/>
    <w:multiLevelType w:val="multilevel"/>
    <w:tmpl w:val="FC4C7598"/>
    <w:styleLink w:val="Style1"/>
    <w:lvl w:ilvl="0">
      <w:start w:val="1"/>
      <w:numFmt w:val="decimal"/>
      <w:lvlText w:val="%1."/>
      <w:lvlJc w:val="left"/>
      <w:pPr>
        <w:ind w:left="720" w:hanging="360"/>
      </w:pPr>
    </w:lvl>
    <w:lvl w:ilvl="1">
      <w:start w:val="1"/>
      <w:numFmt w:val="decimal"/>
      <w:isLgl/>
      <w:lvlText w:val="%1.%2."/>
      <w:lvlJc w:val="left"/>
      <w:pPr>
        <w:ind w:left="720" w:hanging="360"/>
      </w:pPr>
      <w:rPr>
        <w:rFonts w:hint="default"/>
      </w:rPr>
    </w:lvl>
    <w:lvl w:ilvl="2">
      <w:start w:val="1"/>
      <w:numFmt w:val="decimal"/>
      <w:isLgl/>
      <w:lvlText w:val="%1.%2.%3."/>
      <w:lvlJc w:val="left"/>
      <w:pPr>
        <w:ind w:left="862"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EAA3345"/>
    <w:multiLevelType w:val="hybridMultilevel"/>
    <w:tmpl w:val="1658B434"/>
    <w:lvl w:ilvl="0" w:tplc="FADEBEA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0EC377BB"/>
    <w:multiLevelType w:val="hybridMultilevel"/>
    <w:tmpl w:val="30A45BF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0FA262C2"/>
    <w:multiLevelType w:val="hybridMultilevel"/>
    <w:tmpl w:val="D5E2F1E4"/>
    <w:lvl w:ilvl="0" w:tplc="58BC7CF6">
      <w:numFmt w:val="bullet"/>
      <w:lvlText w:val=""/>
      <w:lvlJc w:val="left"/>
      <w:pPr>
        <w:ind w:left="360" w:hanging="360"/>
      </w:pPr>
      <w:rPr>
        <w:rFonts w:ascii="Symbol" w:eastAsiaTheme="minorEastAsia" w:hAnsi="Symbol" w:cstheme="minorBidi" w:hint="default"/>
        <w:lang w:val="fr-FR"/>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11B57F1B"/>
    <w:multiLevelType w:val="hybridMultilevel"/>
    <w:tmpl w:val="CB226DA2"/>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 w15:restartNumberingAfterBreak="0">
    <w:nsid w:val="13386D0A"/>
    <w:multiLevelType w:val="multilevel"/>
    <w:tmpl w:val="0409001F"/>
    <w:styleLink w:val="111111"/>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15EE7BC0"/>
    <w:multiLevelType w:val="singleLevel"/>
    <w:tmpl w:val="15DC095E"/>
    <w:lvl w:ilvl="0">
      <w:start w:val="1"/>
      <w:numFmt w:val="lowerLetter"/>
      <w:pStyle w:val="ean-a"/>
      <w:lvlText w:val="%1)"/>
      <w:legacy w:legacy="1" w:legacySpace="0" w:legacyIndent="283"/>
      <w:lvlJc w:val="left"/>
      <w:pPr>
        <w:ind w:left="283" w:hanging="283"/>
      </w:pPr>
      <w:rPr>
        <w:rFonts w:cs="Times New Roman"/>
      </w:rPr>
    </w:lvl>
  </w:abstractNum>
  <w:abstractNum w:abstractNumId="12" w15:restartNumberingAfterBreak="0">
    <w:nsid w:val="177D394D"/>
    <w:multiLevelType w:val="hybridMultilevel"/>
    <w:tmpl w:val="EE1087F8"/>
    <w:lvl w:ilvl="0" w:tplc="DB04CE56">
      <w:start w:val="1"/>
      <w:numFmt w:val="upperLetter"/>
      <w:pStyle w:val="REDDhdg2"/>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17A711C0"/>
    <w:multiLevelType w:val="hybridMultilevel"/>
    <w:tmpl w:val="B9FC8B98"/>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18856900"/>
    <w:multiLevelType w:val="hybridMultilevel"/>
    <w:tmpl w:val="CE4CE51A"/>
    <w:lvl w:ilvl="0" w:tplc="040C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8E11947"/>
    <w:multiLevelType w:val="hybridMultilevel"/>
    <w:tmpl w:val="CBF2957E"/>
    <w:lvl w:ilvl="0" w:tplc="040C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9FC143A"/>
    <w:multiLevelType w:val="hybridMultilevel"/>
    <w:tmpl w:val="45C2B22E"/>
    <w:lvl w:ilvl="0" w:tplc="040C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CC264F0"/>
    <w:multiLevelType w:val="hybridMultilevel"/>
    <w:tmpl w:val="2C7AA63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CDA7C52"/>
    <w:multiLevelType w:val="singleLevel"/>
    <w:tmpl w:val="0936AF78"/>
    <w:lvl w:ilvl="0">
      <w:start w:val="1"/>
      <w:numFmt w:val="bullet"/>
      <w:pStyle w:val="cea"/>
      <w:lvlText w:val=""/>
      <w:lvlJc w:val="left"/>
      <w:pPr>
        <w:tabs>
          <w:tab w:val="num" w:pos="360"/>
        </w:tabs>
        <w:ind w:left="340" w:hanging="340"/>
      </w:pPr>
      <w:rPr>
        <w:rFonts w:ascii="Wingdings" w:hAnsi="Wingdings" w:hint="default"/>
        <w:sz w:val="16"/>
      </w:rPr>
    </w:lvl>
  </w:abstractNum>
  <w:abstractNum w:abstractNumId="19" w15:restartNumberingAfterBreak="0">
    <w:nsid w:val="20423A3A"/>
    <w:multiLevelType w:val="singleLevel"/>
    <w:tmpl w:val="1E7CC88E"/>
    <w:lvl w:ilvl="0">
      <w:start w:val="1"/>
      <w:numFmt w:val="lowerLetter"/>
      <w:pStyle w:val="ceana"/>
      <w:lvlText w:val="%1)"/>
      <w:lvlJc w:val="left"/>
      <w:pPr>
        <w:tabs>
          <w:tab w:val="num" w:pos="720"/>
        </w:tabs>
        <w:ind w:left="283" w:hanging="283"/>
      </w:pPr>
      <w:rPr>
        <w:rFonts w:cs="Times New Roman"/>
      </w:rPr>
    </w:lvl>
  </w:abstractNum>
  <w:abstractNum w:abstractNumId="20" w15:restartNumberingAfterBreak="0">
    <w:nsid w:val="207901C3"/>
    <w:multiLevelType w:val="hybridMultilevel"/>
    <w:tmpl w:val="7B32A866"/>
    <w:lvl w:ilvl="0" w:tplc="040C0001">
      <w:start w:val="1"/>
      <w:numFmt w:val="bullet"/>
      <w:lvlText w:val=""/>
      <w:lvlJc w:val="left"/>
      <w:pPr>
        <w:ind w:left="1260" w:hanging="360"/>
      </w:pPr>
      <w:rPr>
        <w:rFonts w:ascii="Symbol" w:hAnsi="Symbol" w:hint="default"/>
      </w:rPr>
    </w:lvl>
    <w:lvl w:ilvl="1" w:tplc="040C0003" w:tentative="1">
      <w:start w:val="1"/>
      <w:numFmt w:val="bullet"/>
      <w:lvlText w:val="o"/>
      <w:lvlJc w:val="left"/>
      <w:pPr>
        <w:ind w:left="1980" w:hanging="360"/>
      </w:pPr>
      <w:rPr>
        <w:rFonts w:ascii="Courier New" w:hAnsi="Courier New" w:cs="Courier New" w:hint="default"/>
      </w:rPr>
    </w:lvl>
    <w:lvl w:ilvl="2" w:tplc="040C0005" w:tentative="1">
      <w:start w:val="1"/>
      <w:numFmt w:val="bullet"/>
      <w:lvlText w:val=""/>
      <w:lvlJc w:val="left"/>
      <w:pPr>
        <w:ind w:left="2700" w:hanging="360"/>
      </w:pPr>
      <w:rPr>
        <w:rFonts w:ascii="Wingdings" w:hAnsi="Wingdings" w:hint="default"/>
      </w:rPr>
    </w:lvl>
    <w:lvl w:ilvl="3" w:tplc="040C0001" w:tentative="1">
      <w:start w:val="1"/>
      <w:numFmt w:val="bullet"/>
      <w:lvlText w:val=""/>
      <w:lvlJc w:val="left"/>
      <w:pPr>
        <w:ind w:left="3420" w:hanging="360"/>
      </w:pPr>
      <w:rPr>
        <w:rFonts w:ascii="Symbol" w:hAnsi="Symbol" w:hint="default"/>
      </w:rPr>
    </w:lvl>
    <w:lvl w:ilvl="4" w:tplc="040C0003" w:tentative="1">
      <w:start w:val="1"/>
      <w:numFmt w:val="bullet"/>
      <w:lvlText w:val="o"/>
      <w:lvlJc w:val="left"/>
      <w:pPr>
        <w:ind w:left="4140" w:hanging="360"/>
      </w:pPr>
      <w:rPr>
        <w:rFonts w:ascii="Courier New" w:hAnsi="Courier New" w:cs="Courier New" w:hint="default"/>
      </w:rPr>
    </w:lvl>
    <w:lvl w:ilvl="5" w:tplc="040C0005" w:tentative="1">
      <w:start w:val="1"/>
      <w:numFmt w:val="bullet"/>
      <w:lvlText w:val=""/>
      <w:lvlJc w:val="left"/>
      <w:pPr>
        <w:ind w:left="4860" w:hanging="360"/>
      </w:pPr>
      <w:rPr>
        <w:rFonts w:ascii="Wingdings" w:hAnsi="Wingdings" w:hint="default"/>
      </w:rPr>
    </w:lvl>
    <w:lvl w:ilvl="6" w:tplc="040C0001" w:tentative="1">
      <w:start w:val="1"/>
      <w:numFmt w:val="bullet"/>
      <w:lvlText w:val=""/>
      <w:lvlJc w:val="left"/>
      <w:pPr>
        <w:ind w:left="5580" w:hanging="360"/>
      </w:pPr>
      <w:rPr>
        <w:rFonts w:ascii="Symbol" w:hAnsi="Symbol" w:hint="default"/>
      </w:rPr>
    </w:lvl>
    <w:lvl w:ilvl="7" w:tplc="040C0003" w:tentative="1">
      <w:start w:val="1"/>
      <w:numFmt w:val="bullet"/>
      <w:lvlText w:val="o"/>
      <w:lvlJc w:val="left"/>
      <w:pPr>
        <w:ind w:left="6300" w:hanging="360"/>
      </w:pPr>
      <w:rPr>
        <w:rFonts w:ascii="Courier New" w:hAnsi="Courier New" w:cs="Courier New" w:hint="default"/>
      </w:rPr>
    </w:lvl>
    <w:lvl w:ilvl="8" w:tplc="040C0005" w:tentative="1">
      <w:start w:val="1"/>
      <w:numFmt w:val="bullet"/>
      <w:lvlText w:val=""/>
      <w:lvlJc w:val="left"/>
      <w:pPr>
        <w:ind w:left="7020" w:hanging="360"/>
      </w:pPr>
      <w:rPr>
        <w:rFonts w:ascii="Wingdings" w:hAnsi="Wingdings" w:hint="default"/>
      </w:rPr>
    </w:lvl>
  </w:abstractNum>
  <w:abstractNum w:abstractNumId="21" w15:restartNumberingAfterBreak="0">
    <w:nsid w:val="253C34DA"/>
    <w:multiLevelType w:val="hybridMultilevel"/>
    <w:tmpl w:val="9C281B92"/>
    <w:lvl w:ilvl="0" w:tplc="04090003">
      <w:start w:val="1"/>
      <w:numFmt w:val="bullet"/>
      <w:lvlText w:val="o"/>
      <w:lvlJc w:val="left"/>
      <w:pPr>
        <w:ind w:left="2854" w:hanging="360"/>
      </w:pPr>
      <w:rPr>
        <w:rFonts w:ascii="Courier New" w:hAnsi="Courier New" w:cs="Courier New" w:hint="default"/>
      </w:rPr>
    </w:lvl>
    <w:lvl w:ilvl="1" w:tplc="08090003" w:tentative="1">
      <w:start w:val="1"/>
      <w:numFmt w:val="bullet"/>
      <w:lvlText w:val="o"/>
      <w:lvlJc w:val="left"/>
      <w:pPr>
        <w:ind w:left="3574" w:hanging="360"/>
      </w:pPr>
      <w:rPr>
        <w:rFonts w:ascii="Courier New" w:hAnsi="Courier New" w:cs="Courier New" w:hint="default"/>
      </w:rPr>
    </w:lvl>
    <w:lvl w:ilvl="2" w:tplc="08090005" w:tentative="1">
      <w:start w:val="1"/>
      <w:numFmt w:val="bullet"/>
      <w:lvlText w:val=""/>
      <w:lvlJc w:val="left"/>
      <w:pPr>
        <w:ind w:left="4294" w:hanging="360"/>
      </w:pPr>
      <w:rPr>
        <w:rFonts w:ascii="Wingdings" w:hAnsi="Wingdings" w:hint="default"/>
      </w:rPr>
    </w:lvl>
    <w:lvl w:ilvl="3" w:tplc="08090001" w:tentative="1">
      <w:start w:val="1"/>
      <w:numFmt w:val="bullet"/>
      <w:lvlText w:val=""/>
      <w:lvlJc w:val="left"/>
      <w:pPr>
        <w:ind w:left="5014" w:hanging="360"/>
      </w:pPr>
      <w:rPr>
        <w:rFonts w:ascii="Symbol" w:hAnsi="Symbol" w:hint="default"/>
      </w:rPr>
    </w:lvl>
    <w:lvl w:ilvl="4" w:tplc="08090003" w:tentative="1">
      <w:start w:val="1"/>
      <w:numFmt w:val="bullet"/>
      <w:lvlText w:val="o"/>
      <w:lvlJc w:val="left"/>
      <w:pPr>
        <w:ind w:left="5734" w:hanging="360"/>
      </w:pPr>
      <w:rPr>
        <w:rFonts w:ascii="Courier New" w:hAnsi="Courier New" w:cs="Courier New" w:hint="default"/>
      </w:rPr>
    </w:lvl>
    <w:lvl w:ilvl="5" w:tplc="08090005" w:tentative="1">
      <w:start w:val="1"/>
      <w:numFmt w:val="bullet"/>
      <w:lvlText w:val=""/>
      <w:lvlJc w:val="left"/>
      <w:pPr>
        <w:ind w:left="6454" w:hanging="360"/>
      </w:pPr>
      <w:rPr>
        <w:rFonts w:ascii="Wingdings" w:hAnsi="Wingdings" w:hint="default"/>
      </w:rPr>
    </w:lvl>
    <w:lvl w:ilvl="6" w:tplc="08090001" w:tentative="1">
      <w:start w:val="1"/>
      <w:numFmt w:val="bullet"/>
      <w:lvlText w:val=""/>
      <w:lvlJc w:val="left"/>
      <w:pPr>
        <w:ind w:left="7174" w:hanging="360"/>
      </w:pPr>
      <w:rPr>
        <w:rFonts w:ascii="Symbol" w:hAnsi="Symbol" w:hint="default"/>
      </w:rPr>
    </w:lvl>
    <w:lvl w:ilvl="7" w:tplc="08090003" w:tentative="1">
      <w:start w:val="1"/>
      <w:numFmt w:val="bullet"/>
      <w:lvlText w:val="o"/>
      <w:lvlJc w:val="left"/>
      <w:pPr>
        <w:ind w:left="7894" w:hanging="360"/>
      </w:pPr>
      <w:rPr>
        <w:rFonts w:ascii="Courier New" w:hAnsi="Courier New" w:cs="Courier New" w:hint="default"/>
      </w:rPr>
    </w:lvl>
    <w:lvl w:ilvl="8" w:tplc="08090005" w:tentative="1">
      <w:start w:val="1"/>
      <w:numFmt w:val="bullet"/>
      <w:lvlText w:val=""/>
      <w:lvlJc w:val="left"/>
      <w:pPr>
        <w:ind w:left="8614" w:hanging="360"/>
      </w:pPr>
      <w:rPr>
        <w:rFonts w:ascii="Wingdings" w:hAnsi="Wingdings" w:hint="default"/>
      </w:rPr>
    </w:lvl>
  </w:abstractNum>
  <w:abstractNum w:abstractNumId="22" w15:restartNumberingAfterBreak="0">
    <w:nsid w:val="27AB0763"/>
    <w:multiLevelType w:val="multilevel"/>
    <w:tmpl w:val="FE8266DE"/>
    <w:lvl w:ilvl="0">
      <w:start w:val="5"/>
      <w:numFmt w:val="decimal"/>
      <w:lvlText w:val="%1."/>
      <w:lvlJc w:val="left"/>
      <w:pPr>
        <w:ind w:left="510" w:hanging="51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27CF68AC"/>
    <w:multiLevelType w:val="hybridMultilevel"/>
    <w:tmpl w:val="47CE1A96"/>
    <w:lvl w:ilvl="0" w:tplc="FFFFFFFF">
      <w:start w:val="1"/>
      <w:numFmt w:val="bullet"/>
      <w:pStyle w:val="ec"/>
      <w:lvlText w:val="-"/>
      <w:lvlJc w:val="left"/>
      <w:pPr>
        <w:tabs>
          <w:tab w:val="num" w:pos="624"/>
        </w:tabs>
        <w:ind w:left="624" w:hanging="340"/>
      </w:pPr>
      <w:rPr>
        <w:rFonts w:ascii="Arial" w:hAnsi="Arial" w:hint="default"/>
        <w:sz w:val="20"/>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start w:val="1"/>
      <w:numFmt w:val="bullet"/>
      <w:lvlText w:val=""/>
      <w:lvlJc w:val="left"/>
      <w:pPr>
        <w:tabs>
          <w:tab w:val="num" w:pos="2880"/>
        </w:tabs>
        <w:ind w:left="2880" w:hanging="360"/>
      </w:pPr>
      <w:rPr>
        <w:rFonts w:ascii="Symbol" w:hAnsi="Symbol" w:hint="default"/>
      </w:rPr>
    </w:lvl>
    <w:lvl w:ilvl="4" w:tplc="FFFFFFFF">
      <w:start w:val="1"/>
      <w:numFmt w:val="bullet"/>
      <w:lvlText w:val="o"/>
      <w:lvlJc w:val="left"/>
      <w:pPr>
        <w:tabs>
          <w:tab w:val="num" w:pos="3600"/>
        </w:tabs>
        <w:ind w:left="3600" w:hanging="360"/>
      </w:pPr>
      <w:rPr>
        <w:rFonts w:ascii="Courier New" w:hAnsi="Courier New" w:hint="default"/>
      </w:rPr>
    </w:lvl>
    <w:lvl w:ilvl="5" w:tplc="FFFFFFFF">
      <w:start w:val="1"/>
      <w:numFmt w:val="bullet"/>
      <w:lvlText w:val=""/>
      <w:lvlJc w:val="left"/>
      <w:pPr>
        <w:tabs>
          <w:tab w:val="num" w:pos="4320"/>
        </w:tabs>
        <w:ind w:left="4320" w:hanging="360"/>
      </w:pPr>
      <w:rPr>
        <w:rFonts w:ascii="Wingdings" w:hAnsi="Wingdings" w:hint="default"/>
      </w:rPr>
    </w:lvl>
    <w:lvl w:ilvl="6" w:tplc="FFFFFFFF">
      <w:start w:val="1"/>
      <w:numFmt w:val="bullet"/>
      <w:lvlText w:val=""/>
      <w:lvlJc w:val="left"/>
      <w:pPr>
        <w:tabs>
          <w:tab w:val="num" w:pos="5040"/>
        </w:tabs>
        <w:ind w:left="5040" w:hanging="360"/>
      </w:pPr>
      <w:rPr>
        <w:rFonts w:ascii="Symbol" w:hAnsi="Symbol" w:hint="default"/>
      </w:rPr>
    </w:lvl>
    <w:lvl w:ilvl="7" w:tplc="FFFFFFFF">
      <w:start w:val="1"/>
      <w:numFmt w:val="bullet"/>
      <w:lvlText w:val="o"/>
      <w:lvlJc w:val="left"/>
      <w:pPr>
        <w:tabs>
          <w:tab w:val="num" w:pos="5760"/>
        </w:tabs>
        <w:ind w:left="5760" w:hanging="360"/>
      </w:pPr>
      <w:rPr>
        <w:rFonts w:ascii="Courier New" w:hAnsi="Courier New" w:hint="default"/>
      </w:rPr>
    </w:lvl>
    <w:lvl w:ilvl="8" w:tplc="FFFFFFFF">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2A0A018B"/>
    <w:multiLevelType w:val="hybridMultilevel"/>
    <w:tmpl w:val="D242A424"/>
    <w:lvl w:ilvl="0" w:tplc="040C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AA4121D"/>
    <w:multiLevelType w:val="hybridMultilevel"/>
    <w:tmpl w:val="BF2C7712"/>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2EC75413"/>
    <w:multiLevelType w:val="hybridMultilevel"/>
    <w:tmpl w:val="636A2E3A"/>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302A681B"/>
    <w:multiLevelType w:val="hybridMultilevel"/>
    <w:tmpl w:val="E2A42F3C"/>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8" w15:restartNumberingAfterBreak="0">
    <w:nsid w:val="37394D56"/>
    <w:multiLevelType w:val="hybridMultilevel"/>
    <w:tmpl w:val="2F16AD26"/>
    <w:lvl w:ilvl="0" w:tplc="3BE296E8">
      <w:start w:val="1"/>
      <w:numFmt w:val="decimal"/>
      <w:lvlText w:val="%1."/>
      <w:lvlJc w:val="left"/>
      <w:pPr>
        <w:ind w:left="1428" w:hanging="360"/>
      </w:pPr>
      <w:rPr>
        <w:rFonts w:hint="default"/>
        <w:color w:val="auto"/>
      </w:rPr>
    </w:lvl>
    <w:lvl w:ilvl="1" w:tplc="040C0019" w:tentative="1">
      <w:start w:val="1"/>
      <w:numFmt w:val="lowerLetter"/>
      <w:lvlText w:val="%2."/>
      <w:lvlJc w:val="left"/>
      <w:pPr>
        <w:ind w:left="2148" w:hanging="360"/>
      </w:pPr>
    </w:lvl>
    <w:lvl w:ilvl="2" w:tplc="040C001B" w:tentative="1">
      <w:start w:val="1"/>
      <w:numFmt w:val="lowerRoman"/>
      <w:lvlText w:val="%3."/>
      <w:lvlJc w:val="right"/>
      <w:pPr>
        <w:ind w:left="2868" w:hanging="180"/>
      </w:pPr>
    </w:lvl>
    <w:lvl w:ilvl="3" w:tplc="040C000F" w:tentative="1">
      <w:start w:val="1"/>
      <w:numFmt w:val="decimal"/>
      <w:lvlText w:val="%4."/>
      <w:lvlJc w:val="left"/>
      <w:pPr>
        <w:ind w:left="3588" w:hanging="360"/>
      </w:pPr>
    </w:lvl>
    <w:lvl w:ilvl="4" w:tplc="040C0019" w:tentative="1">
      <w:start w:val="1"/>
      <w:numFmt w:val="lowerLetter"/>
      <w:lvlText w:val="%5."/>
      <w:lvlJc w:val="left"/>
      <w:pPr>
        <w:ind w:left="4308" w:hanging="360"/>
      </w:pPr>
    </w:lvl>
    <w:lvl w:ilvl="5" w:tplc="040C001B" w:tentative="1">
      <w:start w:val="1"/>
      <w:numFmt w:val="lowerRoman"/>
      <w:lvlText w:val="%6."/>
      <w:lvlJc w:val="right"/>
      <w:pPr>
        <w:ind w:left="5028" w:hanging="180"/>
      </w:pPr>
    </w:lvl>
    <w:lvl w:ilvl="6" w:tplc="040C000F" w:tentative="1">
      <w:start w:val="1"/>
      <w:numFmt w:val="decimal"/>
      <w:lvlText w:val="%7."/>
      <w:lvlJc w:val="left"/>
      <w:pPr>
        <w:ind w:left="5748" w:hanging="360"/>
      </w:pPr>
    </w:lvl>
    <w:lvl w:ilvl="7" w:tplc="040C0019" w:tentative="1">
      <w:start w:val="1"/>
      <w:numFmt w:val="lowerLetter"/>
      <w:lvlText w:val="%8."/>
      <w:lvlJc w:val="left"/>
      <w:pPr>
        <w:ind w:left="6468" w:hanging="360"/>
      </w:pPr>
    </w:lvl>
    <w:lvl w:ilvl="8" w:tplc="040C001B" w:tentative="1">
      <w:start w:val="1"/>
      <w:numFmt w:val="lowerRoman"/>
      <w:lvlText w:val="%9."/>
      <w:lvlJc w:val="right"/>
      <w:pPr>
        <w:ind w:left="7188" w:hanging="180"/>
      </w:pPr>
    </w:lvl>
  </w:abstractNum>
  <w:abstractNum w:abstractNumId="29" w15:restartNumberingAfterBreak="0">
    <w:nsid w:val="37545AE8"/>
    <w:multiLevelType w:val="hybridMultilevel"/>
    <w:tmpl w:val="7BA608D0"/>
    <w:lvl w:ilvl="0" w:tplc="FADEBEAC">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38CA4C85"/>
    <w:multiLevelType w:val="hybridMultilevel"/>
    <w:tmpl w:val="BA40C31A"/>
    <w:lvl w:ilvl="0" w:tplc="BE3E0016">
      <w:start w:val="5"/>
      <w:numFmt w:val="bullet"/>
      <w:lvlText w:val=""/>
      <w:lvlJc w:val="left"/>
      <w:pPr>
        <w:ind w:left="720" w:hanging="360"/>
      </w:pPr>
      <w:rPr>
        <w:rFonts w:ascii="Symbol" w:eastAsia="Times New Roman" w:hAnsi="Symbol" w:cs="Tahoma"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3AA22597"/>
    <w:multiLevelType w:val="multilevel"/>
    <w:tmpl w:val="6994CF76"/>
    <w:lvl w:ilvl="0">
      <w:start w:val="1"/>
      <w:numFmt w:val="decimal"/>
      <w:pStyle w:val="article"/>
      <w:lvlText w:val="Article %1."/>
      <w:lvlJc w:val="left"/>
      <w:pPr>
        <w:tabs>
          <w:tab w:val="num" w:pos="1080"/>
        </w:tabs>
        <w:ind w:left="284" w:hanging="284"/>
      </w:pPr>
      <w:rPr>
        <w:rFonts w:cs="Times New Roman"/>
      </w:rPr>
    </w:lvl>
    <w:lvl w:ilvl="1">
      <w:start w:val="1"/>
      <w:numFmt w:val="decimal"/>
      <w:lvlText w:val="Article %1.%2"/>
      <w:lvlJc w:val="left"/>
      <w:pPr>
        <w:tabs>
          <w:tab w:val="num" w:pos="2160"/>
        </w:tabs>
      </w:pPr>
      <w:rPr>
        <w:rFonts w:cs="Times New Roman"/>
      </w:rPr>
    </w:lvl>
    <w:lvl w:ilvl="2">
      <w:start w:val="1"/>
      <w:numFmt w:val="decimal"/>
      <w:lvlText w:val="%1.%2.%3"/>
      <w:lvlJc w:val="left"/>
      <w:pPr>
        <w:tabs>
          <w:tab w:val="num" w:pos="0"/>
        </w:tabs>
      </w:pPr>
      <w:rPr>
        <w:rFonts w:cs="Times New Roman"/>
      </w:rPr>
    </w:lvl>
    <w:lvl w:ilvl="3">
      <w:start w:val="1"/>
      <w:numFmt w:val="decimal"/>
      <w:lvlText w:val="%1.%2.%3.%4"/>
      <w:lvlJc w:val="left"/>
      <w:pPr>
        <w:tabs>
          <w:tab w:val="num" w:pos="1080"/>
        </w:tabs>
      </w:pPr>
      <w:rPr>
        <w:rFonts w:cs="Times New Roman"/>
      </w:rPr>
    </w:lvl>
    <w:lvl w:ilvl="4">
      <w:start w:val="1"/>
      <w:numFmt w:val="decimal"/>
      <w:lvlText w:val="%1.%2.%3.%4.%5"/>
      <w:lvlJc w:val="left"/>
      <w:pPr>
        <w:tabs>
          <w:tab w:val="num" w:pos="0"/>
        </w:tabs>
      </w:pPr>
      <w:rPr>
        <w:rFonts w:cs="Times New Roman"/>
      </w:rPr>
    </w:lvl>
    <w:lvl w:ilvl="5">
      <w:start w:val="1"/>
      <w:numFmt w:val="decimal"/>
      <w:lvlText w:val="%1.%2.%3.%4.%5.%6"/>
      <w:lvlJc w:val="left"/>
      <w:pPr>
        <w:tabs>
          <w:tab w:val="num" w:pos="0"/>
        </w:tabs>
      </w:pPr>
      <w:rPr>
        <w:rFonts w:cs="Times New Roman"/>
      </w:rPr>
    </w:lvl>
    <w:lvl w:ilvl="6">
      <w:start w:val="1"/>
      <w:numFmt w:val="decimal"/>
      <w:lvlText w:val="%1.%2.%3.%4.%5.%6.%7"/>
      <w:lvlJc w:val="left"/>
      <w:pPr>
        <w:tabs>
          <w:tab w:val="num" w:pos="0"/>
        </w:tabs>
      </w:pPr>
      <w:rPr>
        <w:rFonts w:cs="Times New Roman"/>
      </w:rPr>
    </w:lvl>
    <w:lvl w:ilvl="7">
      <w:start w:val="1"/>
      <w:numFmt w:val="decimal"/>
      <w:lvlText w:val="%1.%2.%3.%4.%5.%6.%7.%8"/>
      <w:lvlJc w:val="left"/>
      <w:pPr>
        <w:tabs>
          <w:tab w:val="num" w:pos="0"/>
        </w:tabs>
      </w:pPr>
      <w:rPr>
        <w:rFonts w:cs="Times New Roman"/>
      </w:rPr>
    </w:lvl>
    <w:lvl w:ilvl="8">
      <w:start w:val="1"/>
      <w:numFmt w:val="decimal"/>
      <w:lvlText w:val="%1.%2.%3.%4.%5.%6.%7.%8.%9"/>
      <w:lvlJc w:val="left"/>
      <w:pPr>
        <w:tabs>
          <w:tab w:val="num" w:pos="0"/>
        </w:tabs>
      </w:pPr>
      <w:rPr>
        <w:rFonts w:cs="Times New Roman"/>
      </w:rPr>
    </w:lvl>
  </w:abstractNum>
  <w:abstractNum w:abstractNumId="32" w15:restartNumberingAfterBreak="0">
    <w:nsid w:val="3AC9664F"/>
    <w:multiLevelType w:val="hybridMultilevel"/>
    <w:tmpl w:val="5AC83AD0"/>
    <w:lvl w:ilvl="0" w:tplc="8B4451E2">
      <w:start w:val="1"/>
      <w:numFmt w:val="bullet"/>
      <w:lvlText w:val=""/>
      <w:lvlJc w:val="left"/>
      <w:pPr>
        <w:tabs>
          <w:tab w:val="num" w:pos="720"/>
        </w:tabs>
        <w:ind w:left="720" w:hanging="360"/>
      </w:pPr>
      <w:rPr>
        <w:rFonts w:ascii="Symbol" w:hAnsi="Symbol" w:hint="default"/>
      </w:rPr>
    </w:lvl>
    <w:lvl w:ilvl="1" w:tplc="CA0E0BB2" w:tentative="1">
      <w:start w:val="1"/>
      <w:numFmt w:val="bullet"/>
      <w:lvlText w:val=""/>
      <w:lvlJc w:val="left"/>
      <w:pPr>
        <w:tabs>
          <w:tab w:val="num" w:pos="1440"/>
        </w:tabs>
        <w:ind w:left="1440" w:hanging="360"/>
      </w:pPr>
      <w:rPr>
        <w:rFonts w:ascii="Symbol" w:hAnsi="Symbol" w:hint="default"/>
      </w:rPr>
    </w:lvl>
    <w:lvl w:ilvl="2" w:tplc="020604CE" w:tentative="1">
      <w:start w:val="1"/>
      <w:numFmt w:val="bullet"/>
      <w:lvlText w:val=""/>
      <w:lvlJc w:val="left"/>
      <w:pPr>
        <w:tabs>
          <w:tab w:val="num" w:pos="2160"/>
        </w:tabs>
        <w:ind w:left="2160" w:hanging="360"/>
      </w:pPr>
      <w:rPr>
        <w:rFonts w:ascii="Symbol" w:hAnsi="Symbol" w:hint="default"/>
      </w:rPr>
    </w:lvl>
    <w:lvl w:ilvl="3" w:tplc="AA0CF974" w:tentative="1">
      <w:start w:val="1"/>
      <w:numFmt w:val="bullet"/>
      <w:lvlText w:val=""/>
      <w:lvlJc w:val="left"/>
      <w:pPr>
        <w:tabs>
          <w:tab w:val="num" w:pos="2880"/>
        </w:tabs>
        <w:ind w:left="2880" w:hanging="360"/>
      </w:pPr>
      <w:rPr>
        <w:rFonts w:ascii="Symbol" w:hAnsi="Symbol" w:hint="default"/>
      </w:rPr>
    </w:lvl>
    <w:lvl w:ilvl="4" w:tplc="A2A4EA86" w:tentative="1">
      <w:start w:val="1"/>
      <w:numFmt w:val="bullet"/>
      <w:lvlText w:val=""/>
      <w:lvlJc w:val="left"/>
      <w:pPr>
        <w:tabs>
          <w:tab w:val="num" w:pos="3600"/>
        </w:tabs>
        <w:ind w:left="3600" w:hanging="360"/>
      </w:pPr>
      <w:rPr>
        <w:rFonts w:ascii="Symbol" w:hAnsi="Symbol" w:hint="default"/>
      </w:rPr>
    </w:lvl>
    <w:lvl w:ilvl="5" w:tplc="CE180E90" w:tentative="1">
      <w:start w:val="1"/>
      <w:numFmt w:val="bullet"/>
      <w:lvlText w:val=""/>
      <w:lvlJc w:val="left"/>
      <w:pPr>
        <w:tabs>
          <w:tab w:val="num" w:pos="4320"/>
        </w:tabs>
        <w:ind w:left="4320" w:hanging="360"/>
      </w:pPr>
      <w:rPr>
        <w:rFonts w:ascii="Symbol" w:hAnsi="Symbol" w:hint="default"/>
      </w:rPr>
    </w:lvl>
    <w:lvl w:ilvl="6" w:tplc="EE9EC87A" w:tentative="1">
      <w:start w:val="1"/>
      <w:numFmt w:val="bullet"/>
      <w:lvlText w:val=""/>
      <w:lvlJc w:val="left"/>
      <w:pPr>
        <w:tabs>
          <w:tab w:val="num" w:pos="5040"/>
        </w:tabs>
        <w:ind w:left="5040" w:hanging="360"/>
      </w:pPr>
      <w:rPr>
        <w:rFonts w:ascii="Symbol" w:hAnsi="Symbol" w:hint="default"/>
      </w:rPr>
    </w:lvl>
    <w:lvl w:ilvl="7" w:tplc="906E38E8" w:tentative="1">
      <w:start w:val="1"/>
      <w:numFmt w:val="bullet"/>
      <w:lvlText w:val=""/>
      <w:lvlJc w:val="left"/>
      <w:pPr>
        <w:tabs>
          <w:tab w:val="num" w:pos="5760"/>
        </w:tabs>
        <w:ind w:left="5760" w:hanging="360"/>
      </w:pPr>
      <w:rPr>
        <w:rFonts w:ascii="Symbol" w:hAnsi="Symbol" w:hint="default"/>
      </w:rPr>
    </w:lvl>
    <w:lvl w:ilvl="8" w:tplc="A6A82C40"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3AD77E86"/>
    <w:multiLevelType w:val="hybridMultilevel"/>
    <w:tmpl w:val="75641110"/>
    <w:lvl w:ilvl="0" w:tplc="FE2C7B08">
      <w:start w:val="1"/>
      <w:numFmt w:val="bullet"/>
      <w:pStyle w:val="Bulletblueretrait1"/>
      <w:lvlText w:val=""/>
      <w:lvlJc w:val="left"/>
      <w:pPr>
        <w:tabs>
          <w:tab w:val="num" w:pos="360"/>
        </w:tabs>
        <w:ind w:left="288" w:hanging="288"/>
      </w:pPr>
      <w:rPr>
        <w:rFonts w:ascii="Wingdings" w:hAnsi="Wingdings" w:hint="default"/>
        <w:color w:val="000080"/>
        <w:sz w:val="26"/>
      </w:rPr>
    </w:lvl>
    <w:lvl w:ilvl="1" w:tplc="6A8C17EC">
      <w:start w:val="1"/>
      <w:numFmt w:val="bullet"/>
      <w:lvlText w:val="o"/>
      <w:lvlJc w:val="left"/>
      <w:pPr>
        <w:tabs>
          <w:tab w:val="num" w:pos="1440"/>
        </w:tabs>
        <w:ind w:left="1440" w:hanging="360"/>
      </w:pPr>
      <w:rPr>
        <w:rFonts w:ascii="Courier New" w:hAnsi="Courier New" w:cs="Times New Roman" w:hint="default"/>
      </w:rPr>
    </w:lvl>
    <w:lvl w:ilvl="2" w:tplc="24A069D8">
      <w:start w:val="1"/>
      <w:numFmt w:val="bullet"/>
      <w:lvlText w:val=""/>
      <w:lvlJc w:val="left"/>
      <w:pPr>
        <w:tabs>
          <w:tab w:val="num" w:pos="2160"/>
        </w:tabs>
        <w:ind w:left="2160" w:hanging="360"/>
      </w:pPr>
      <w:rPr>
        <w:rFonts w:ascii="Wingdings" w:hAnsi="Wingdings" w:hint="default"/>
      </w:rPr>
    </w:lvl>
    <w:lvl w:ilvl="3" w:tplc="E2E858B2">
      <w:start w:val="1"/>
      <w:numFmt w:val="bullet"/>
      <w:lvlText w:val=""/>
      <w:lvlJc w:val="left"/>
      <w:pPr>
        <w:tabs>
          <w:tab w:val="num" w:pos="2880"/>
        </w:tabs>
        <w:ind w:left="2880" w:hanging="360"/>
      </w:pPr>
      <w:rPr>
        <w:rFonts w:ascii="Symbol" w:hAnsi="Symbol" w:hint="default"/>
      </w:rPr>
    </w:lvl>
    <w:lvl w:ilvl="4" w:tplc="1AD008F4">
      <w:start w:val="1"/>
      <w:numFmt w:val="bullet"/>
      <w:lvlText w:val="o"/>
      <w:lvlJc w:val="left"/>
      <w:pPr>
        <w:tabs>
          <w:tab w:val="num" w:pos="3600"/>
        </w:tabs>
        <w:ind w:left="3600" w:hanging="360"/>
      </w:pPr>
      <w:rPr>
        <w:rFonts w:ascii="Courier New" w:hAnsi="Courier New" w:cs="Times New Roman" w:hint="default"/>
      </w:rPr>
    </w:lvl>
    <w:lvl w:ilvl="5" w:tplc="BE6CD482">
      <w:start w:val="1"/>
      <w:numFmt w:val="bullet"/>
      <w:lvlText w:val=""/>
      <w:lvlJc w:val="left"/>
      <w:pPr>
        <w:tabs>
          <w:tab w:val="num" w:pos="4320"/>
        </w:tabs>
        <w:ind w:left="4320" w:hanging="360"/>
      </w:pPr>
      <w:rPr>
        <w:rFonts w:ascii="Wingdings" w:hAnsi="Wingdings" w:hint="default"/>
      </w:rPr>
    </w:lvl>
    <w:lvl w:ilvl="6" w:tplc="22988B8E">
      <w:start w:val="1"/>
      <w:numFmt w:val="bullet"/>
      <w:lvlText w:val=""/>
      <w:lvlJc w:val="left"/>
      <w:pPr>
        <w:tabs>
          <w:tab w:val="num" w:pos="5040"/>
        </w:tabs>
        <w:ind w:left="5040" w:hanging="360"/>
      </w:pPr>
      <w:rPr>
        <w:rFonts w:ascii="Symbol" w:hAnsi="Symbol" w:hint="default"/>
      </w:rPr>
    </w:lvl>
    <w:lvl w:ilvl="7" w:tplc="2FE02D74">
      <w:start w:val="1"/>
      <w:numFmt w:val="bullet"/>
      <w:lvlText w:val="o"/>
      <w:lvlJc w:val="left"/>
      <w:pPr>
        <w:tabs>
          <w:tab w:val="num" w:pos="5760"/>
        </w:tabs>
        <w:ind w:left="5760" w:hanging="360"/>
      </w:pPr>
      <w:rPr>
        <w:rFonts w:ascii="Courier New" w:hAnsi="Courier New" w:cs="Times New Roman" w:hint="default"/>
      </w:rPr>
    </w:lvl>
    <w:lvl w:ilvl="8" w:tplc="2CB0D392">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3B8E7701"/>
    <w:multiLevelType w:val="hybridMultilevel"/>
    <w:tmpl w:val="28162348"/>
    <w:lvl w:ilvl="0" w:tplc="300826DC">
      <w:start w:val="175"/>
      <w:numFmt w:val="bullet"/>
      <w:lvlText w:val="-"/>
      <w:lvlJc w:val="left"/>
      <w:pPr>
        <w:ind w:left="1080" w:hanging="360"/>
      </w:pPr>
      <w:rPr>
        <w:rFonts w:ascii="Calibri" w:eastAsia="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5" w15:restartNumberingAfterBreak="0">
    <w:nsid w:val="3C9B3EFF"/>
    <w:multiLevelType w:val="hybridMultilevel"/>
    <w:tmpl w:val="DC309E96"/>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3E6A3A99"/>
    <w:multiLevelType w:val="hybridMultilevel"/>
    <w:tmpl w:val="C7B62436"/>
    <w:lvl w:ilvl="0" w:tplc="173CA06C">
      <w:start w:val="5"/>
      <w:numFmt w:val="bullet"/>
      <w:lvlText w:val="-"/>
      <w:lvlJc w:val="left"/>
      <w:pPr>
        <w:ind w:left="1080" w:hanging="360"/>
      </w:pPr>
      <w:rPr>
        <w:rFonts w:ascii="Calibri" w:eastAsia="Calibr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37" w15:restartNumberingAfterBreak="0">
    <w:nsid w:val="40037A95"/>
    <w:multiLevelType w:val="hybridMultilevel"/>
    <w:tmpl w:val="50149744"/>
    <w:lvl w:ilvl="0" w:tplc="040C000F">
      <w:start w:val="1"/>
      <w:numFmt w:val="decimal"/>
      <w:lvlText w:val="%1."/>
      <w:lvlJc w:val="left"/>
      <w:pPr>
        <w:ind w:left="720" w:hanging="360"/>
      </w:pPr>
    </w:lvl>
    <w:lvl w:ilvl="1" w:tplc="040C0003">
      <w:start w:val="1"/>
      <w:numFmt w:val="bullet"/>
      <w:lvlText w:val="o"/>
      <w:lvlJc w:val="left"/>
      <w:pPr>
        <w:ind w:left="1440" w:hanging="360"/>
      </w:pPr>
      <w:rPr>
        <w:rFonts w:ascii="Courier New" w:hAnsi="Courier New" w:cs="Courier New" w:hint="default"/>
      </w:r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8" w15:restartNumberingAfterBreak="0">
    <w:nsid w:val="40485176"/>
    <w:multiLevelType w:val="hybridMultilevel"/>
    <w:tmpl w:val="C450E32C"/>
    <w:lvl w:ilvl="0" w:tplc="040C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0D449C6"/>
    <w:multiLevelType w:val="multilevel"/>
    <w:tmpl w:val="CB26FDEC"/>
    <w:lvl w:ilvl="0">
      <w:start w:val="1"/>
      <w:numFmt w:val="decimal"/>
      <w:lvlText w:val="%1."/>
      <w:lvlJc w:val="left"/>
      <w:pPr>
        <w:ind w:left="510" w:hanging="51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0" w15:restartNumberingAfterBreak="0">
    <w:nsid w:val="42CF475A"/>
    <w:multiLevelType w:val="hybridMultilevel"/>
    <w:tmpl w:val="16B2F940"/>
    <w:lvl w:ilvl="0" w:tplc="AEA8F67A">
      <w:numFmt w:val="bullet"/>
      <w:lvlText w:val="-"/>
      <w:lvlJc w:val="left"/>
      <w:pPr>
        <w:ind w:left="1428" w:hanging="360"/>
      </w:pPr>
      <w:rPr>
        <w:rFonts w:ascii="Calibri" w:eastAsiaTheme="minorHAnsi" w:hAnsi="Calibri" w:cstheme="minorBidi"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41" w15:restartNumberingAfterBreak="0">
    <w:nsid w:val="464625BF"/>
    <w:multiLevelType w:val="hybridMultilevel"/>
    <w:tmpl w:val="A6DE2E2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4A987D55"/>
    <w:multiLevelType w:val="hybridMultilevel"/>
    <w:tmpl w:val="D50CCF00"/>
    <w:lvl w:ilvl="0" w:tplc="040C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520A1665"/>
    <w:multiLevelType w:val="hybridMultilevel"/>
    <w:tmpl w:val="B9347A32"/>
    <w:lvl w:ilvl="0" w:tplc="40A43884">
      <w:start w:val="1"/>
      <w:numFmt w:val="bullet"/>
      <w:lvlText w:val=""/>
      <w:lvlJc w:val="left"/>
      <w:pPr>
        <w:ind w:left="720" w:hanging="360"/>
      </w:pPr>
      <w:rPr>
        <w:rFonts w:ascii="Symbol" w:hAnsi="Symbol" w:hint="default"/>
        <w:lang w:val="fr-FR"/>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53540BC0"/>
    <w:multiLevelType w:val="singleLevel"/>
    <w:tmpl w:val="B8E6026A"/>
    <w:lvl w:ilvl="0">
      <w:start w:val="1"/>
      <w:numFmt w:val="bullet"/>
      <w:pStyle w:val="cec"/>
      <w:lvlText w:val=""/>
      <w:lvlJc w:val="left"/>
      <w:pPr>
        <w:tabs>
          <w:tab w:val="num" w:pos="0"/>
        </w:tabs>
        <w:ind w:left="340" w:hanging="340"/>
      </w:pPr>
      <w:rPr>
        <w:rFonts w:ascii="Wingdings" w:hAnsi="Wingdings" w:hint="default"/>
        <w:sz w:val="20"/>
      </w:rPr>
    </w:lvl>
  </w:abstractNum>
  <w:abstractNum w:abstractNumId="45" w15:restartNumberingAfterBreak="0">
    <w:nsid w:val="54517BC3"/>
    <w:multiLevelType w:val="hybridMultilevel"/>
    <w:tmpl w:val="9336F2D8"/>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 w15:restartNumberingAfterBreak="0">
    <w:nsid w:val="553C2E52"/>
    <w:multiLevelType w:val="hybridMultilevel"/>
    <w:tmpl w:val="7F16082A"/>
    <w:lvl w:ilvl="0" w:tplc="040C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69428E2"/>
    <w:multiLevelType w:val="hybridMultilevel"/>
    <w:tmpl w:val="6E88C484"/>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5B2036BD"/>
    <w:multiLevelType w:val="hybridMultilevel"/>
    <w:tmpl w:val="4D3A3484"/>
    <w:lvl w:ilvl="0" w:tplc="FADEBEAC">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C3C3196"/>
    <w:multiLevelType w:val="singleLevel"/>
    <w:tmpl w:val="4E66270A"/>
    <w:lvl w:ilvl="0">
      <w:start w:val="1"/>
      <w:numFmt w:val="bullet"/>
      <w:pStyle w:val="ceb"/>
      <w:lvlText w:val=""/>
      <w:lvlJc w:val="left"/>
      <w:pPr>
        <w:tabs>
          <w:tab w:val="num" w:pos="360"/>
        </w:tabs>
        <w:ind w:left="340" w:hanging="340"/>
      </w:pPr>
      <w:rPr>
        <w:rFonts w:ascii="Symbol" w:hAnsi="Symbol" w:hint="default"/>
        <w:sz w:val="16"/>
      </w:rPr>
    </w:lvl>
  </w:abstractNum>
  <w:abstractNum w:abstractNumId="50" w15:restartNumberingAfterBreak="0">
    <w:nsid w:val="5CFC0B40"/>
    <w:multiLevelType w:val="hybridMultilevel"/>
    <w:tmpl w:val="99F00A7A"/>
    <w:lvl w:ilvl="0" w:tplc="FBC2F05E">
      <w:numFmt w:val="bullet"/>
      <w:lvlText w:val=""/>
      <w:lvlJc w:val="left"/>
      <w:pPr>
        <w:ind w:left="502"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5D653CA4"/>
    <w:multiLevelType w:val="hybridMultilevel"/>
    <w:tmpl w:val="48EE3476"/>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2" w15:restartNumberingAfterBreak="0">
    <w:nsid w:val="5E55230A"/>
    <w:multiLevelType w:val="hybridMultilevel"/>
    <w:tmpl w:val="3DE0456A"/>
    <w:lvl w:ilvl="0" w:tplc="AF1C3D3A">
      <w:start w:val="11"/>
      <w:numFmt w:val="bullet"/>
      <w:lvlText w:val="-"/>
      <w:lvlJc w:val="left"/>
      <w:pPr>
        <w:ind w:left="720" w:hanging="360"/>
      </w:pPr>
      <w:rPr>
        <w:rFonts w:ascii="Arial" w:eastAsiaTheme="minorHAns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5FFB6B2E"/>
    <w:multiLevelType w:val="multilevel"/>
    <w:tmpl w:val="32181F1A"/>
    <w:lvl w:ilvl="0">
      <w:start w:val="4"/>
      <w:numFmt w:val="decimal"/>
      <w:lvlText w:val="%1."/>
      <w:lvlJc w:val="left"/>
      <w:pPr>
        <w:ind w:left="765" w:hanging="765"/>
      </w:pPr>
      <w:rPr>
        <w:rFonts w:hint="default"/>
      </w:rPr>
    </w:lvl>
    <w:lvl w:ilvl="1">
      <w:start w:val="1"/>
      <w:numFmt w:val="decimal"/>
      <w:lvlText w:val="%1.%2-"/>
      <w:lvlJc w:val="left"/>
      <w:pPr>
        <w:ind w:left="765" w:hanging="765"/>
      </w:pPr>
      <w:rPr>
        <w:rFonts w:hint="default"/>
      </w:rPr>
    </w:lvl>
    <w:lvl w:ilvl="2">
      <w:start w:val="6"/>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4" w15:restartNumberingAfterBreak="0">
    <w:nsid w:val="60915BA9"/>
    <w:multiLevelType w:val="hybridMultilevel"/>
    <w:tmpl w:val="144613BE"/>
    <w:lvl w:ilvl="0" w:tplc="DBEC7E40">
      <w:start w:val="7"/>
      <w:numFmt w:val="bullet"/>
      <w:lvlText w:val="-"/>
      <w:lvlJc w:val="left"/>
      <w:pPr>
        <w:tabs>
          <w:tab w:val="num" w:pos="1068"/>
        </w:tabs>
        <w:ind w:left="1068" w:hanging="360"/>
      </w:pPr>
      <w:rPr>
        <w:rFonts w:ascii="Arial" w:eastAsia="Times New Roman" w:hAnsi="Arial" w:cs="Arial" w:hint="default"/>
      </w:rPr>
    </w:lvl>
    <w:lvl w:ilvl="1" w:tplc="040C0003">
      <w:start w:val="1"/>
      <w:numFmt w:val="bullet"/>
      <w:lvlText w:val="o"/>
      <w:lvlJc w:val="left"/>
      <w:pPr>
        <w:tabs>
          <w:tab w:val="num" w:pos="1788"/>
        </w:tabs>
        <w:ind w:left="1788" w:hanging="360"/>
      </w:pPr>
      <w:rPr>
        <w:rFonts w:ascii="Courier New" w:hAnsi="Courier New" w:cs="Courier New" w:hint="default"/>
      </w:rPr>
    </w:lvl>
    <w:lvl w:ilvl="2" w:tplc="040C0005">
      <w:start w:val="1"/>
      <w:numFmt w:val="bullet"/>
      <w:lvlText w:val=""/>
      <w:lvlJc w:val="left"/>
      <w:pPr>
        <w:tabs>
          <w:tab w:val="num" w:pos="2508"/>
        </w:tabs>
        <w:ind w:left="2508" w:hanging="360"/>
      </w:pPr>
      <w:rPr>
        <w:rFonts w:ascii="Wingdings" w:hAnsi="Wingdings" w:hint="default"/>
      </w:rPr>
    </w:lvl>
    <w:lvl w:ilvl="3" w:tplc="040C0001" w:tentative="1">
      <w:start w:val="1"/>
      <w:numFmt w:val="bullet"/>
      <w:lvlText w:val=""/>
      <w:lvlJc w:val="left"/>
      <w:pPr>
        <w:tabs>
          <w:tab w:val="num" w:pos="3228"/>
        </w:tabs>
        <w:ind w:left="3228" w:hanging="360"/>
      </w:pPr>
      <w:rPr>
        <w:rFonts w:ascii="Symbol" w:hAnsi="Symbol" w:hint="default"/>
      </w:rPr>
    </w:lvl>
    <w:lvl w:ilvl="4" w:tplc="040C0003" w:tentative="1">
      <w:start w:val="1"/>
      <w:numFmt w:val="bullet"/>
      <w:lvlText w:val="o"/>
      <w:lvlJc w:val="left"/>
      <w:pPr>
        <w:tabs>
          <w:tab w:val="num" w:pos="3948"/>
        </w:tabs>
        <w:ind w:left="3948" w:hanging="360"/>
      </w:pPr>
      <w:rPr>
        <w:rFonts w:ascii="Courier New" w:hAnsi="Courier New" w:cs="Courier New" w:hint="default"/>
      </w:rPr>
    </w:lvl>
    <w:lvl w:ilvl="5" w:tplc="040C0005" w:tentative="1">
      <w:start w:val="1"/>
      <w:numFmt w:val="bullet"/>
      <w:lvlText w:val=""/>
      <w:lvlJc w:val="left"/>
      <w:pPr>
        <w:tabs>
          <w:tab w:val="num" w:pos="4668"/>
        </w:tabs>
        <w:ind w:left="4668" w:hanging="360"/>
      </w:pPr>
      <w:rPr>
        <w:rFonts w:ascii="Wingdings" w:hAnsi="Wingdings" w:hint="default"/>
      </w:rPr>
    </w:lvl>
    <w:lvl w:ilvl="6" w:tplc="040C0001" w:tentative="1">
      <w:start w:val="1"/>
      <w:numFmt w:val="bullet"/>
      <w:pStyle w:val="Heading7"/>
      <w:lvlText w:val=""/>
      <w:lvlJc w:val="left"/>
      <w:pPr>
        <w:tabs>
          <w:tab w:val="num" w:pos="5388"/>
        </w:tabs>
        <w:ind w:left="5388" w:hanging="360"/>
      </w:pPr>
      <w:rPr>
        <w:rFonts w:ascii="Symbol" w:hAnsi="Symbol" w:hint="default"/>
      </w:rPr>
    </w:lvl>
    <w:lvl w:ilvl="7" w:tplc="040C0003" w:tentative="1">
      <w:start w:val="1"/>
      <w:numFmt w:val="bullet"/>
      <w:pStyle w:val="Heading8"/>
      <w:lvlText w:val="o"/>
      <w:lvlJc w:val="left"/>
      <w:pPr>
        <w:tabs>
          <w:tab w:val="num" w:pos="6108"/>
        </w:tabs>
        <w:ind w:left="6108" w:hanging="360"/>
      </w:pPr>
      <w:rPr>
        <w:rFonts w:ascii="Courier New" w:hAnsi="Courier New" w:cs="Courier New" w:hint="default"/>
      </w:rPr>
    </w:lvl>
    <w:lvl w:ilvl="8" w:tplc="040C0005" w:tentative="1">
      <w:start w:val="1"/>
      <w:numFmt w:val="bullet"/>
      <w:pStyle w:val="Heading9"/>
      <w:lvlText w:val=""/>
      <w:lvlJc w:val="left"/>
      <w:pPr>
        <w:tabs>
          <w:tab w:val="num" w:pos="6828"/>
        </w:tabs>
        <w:ind w:left="6828" w:hanging="360"/>
      </w:pPr>
      <w:rPr>
        <w:rFonts w:ascii="Wingdings" w:hAnsi="Wingdings" w:hint="default"/>
      </w:rPr>
    </w:lvl>
  </w:abstractNum>
  <w:abstractNum w:abstractNumId="55" w15:restartNumberingAfterBreak="0">
    <w:nsid w:val="6159669D"/>
    <w:multiLevelType w:val="hybridMultilevel"/>
    <w:tmpl w:val="F7FE7464"/>
    <w:lvl w:ilvl="0" w:tplc="8C3A12EA">
      <w:numFmt w:val="bullet"/>
      <w:lvlText w:val="-"/>
      <w:lvlJc w:val="left"/>
      <w:pPr>
        <w:ind w:left="630" w:hanging="360"/>
      </w:pPr>
      <w:rPr>
        <w:rFonts w:ascii="Times New Roman" w:hAnsi="Times New Roman" w:cs="Times New Roman" w:hint="default"/>
      </w:rPr>
    </w:lvl>
    <w:lvl w:ilvl="1" w:tplc="040C0003">
      <w:start w:val="1"/>
      <w:numFmt w:val="bullet"/>
      <w:lvlText w:val="o"/>
      <w:lvlJc w:val="left"/>
      <w:pPr>
        <w:ind w:left="1440" w:hanging="360"/>
      </w:pPr>
      <w:rPr>
        <w:rFonts w:ascii="Courier New" w:hAnsi="Courier New" w:cs="Times New Roman"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360" w:hanging="360"/>
      </w:pPr>
      <w:rPr>
        <w:rFonts w:ascii="Symbol" w:hAnsi="Symbol" w:hint="default"/>
      </w:rPr>
    </w:lvl>
    <w:lvl w:ilvl="4" w:tplc="040C0003">
      <w:start w:val="1"/>
      <w:numFmt w:val="bullet"/>
      <w:lvlText w:val="o"/>
      <w:lvlJc w:val="left"/>
      <w:pPr>
        <w:ind w:left="3600" w:hanging="360"/>
      </w:pPr>
      <w:rPr>
        <w:rFonts w:ascii="Courier New" w:hAnsi="Courier New" w:cs="Times New Roman"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Times New Roman" w:hint="default"/>
      </w:rPr>
    </w:lvl>
    <w:lvl w:ilvl="8" w:tplc="040C0005">
      <w:start w:val="1"/>
      <w:numFmt w:val="bullet"/>
      <w:lvlText w:val=""/>
      <w:lvlJc w:val="left"/>
      <w:pPr>
        <w:ind w:left="6480" w:hanging="360"/>
      </w:pPr>
      <w:rPr>
        <w:rFonts w:ascii="Wingdings" w:hAnsi="Wingdings" w:hint="default"/>
      </w:rPr>
    </w:lvl>
  </w:abstractNum>
  <w:abstractNum w:abstractNumId="56" w15:restartNumberingAfterBreak="0">
    <w:nsid w:val="65E544F5"/>
    <w:multiLevelType w:val="singleLevel"/>
    <w:tmpl w:val="46186A0E"/>
    <w:lvl w:ilvl="0">
      <w:start w:val="1"/>
      <w:numFmt w:val="bullet"/>
      <w:pStyle w:val="ed"/>
      <w:lvlText w:val=""/>
      <w:lvlJc w:val="left"/>
      <w:pPr>
        <w:tabs>
          <w:tab w:val="num" w:pos="1267"/>
        </w:tabs>
        <w:ind w:left="1134" w:hanging="227"/>
      </w:pPr>
      <w:rPr>
        <w:rFonts w:ascii="Monotype Sorts" w:hAnsi="Monotype Sorts" w:hint="default"/>
        <w:sz w:val="20"/>
      </w:rPr>
    </w:lvl>
  </w:abstractNum>
  <w:abstractNum w:abstractNumId="57" w15:restartNumberingAfterBreak="0">
    <w:nsid w:val="667E3CE2"/>
    <w:multiLevelType w:val="hybridMultilevel"/>
    <w:tmpl w:val="CA083844"/>
    <w:lvl w:ilvl="0" w:tplc="040C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D691146"/>
    <w:multiLevelType w:val="hybridMultilevel"/>
    <w:tmpl w:val="0754630A"/>
    <w:lvl w:ilvl="0" w:tplc="040C0001">
      <w:start w:val="3"/>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72AA46F4"/>
    <w:multiLevelType w:val="hybridMultilevel"/>
    <w:tmpl w:val="2B98C970"/>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 w15:restartNumberingAfterBreak="0">
    <w:nsid w:val="73DD4487"/>
    <w:multiLevelType w:val="hybridMultilevel"/>
    <w:tmpl w:val="0EEA7CBC"/>
    <w:lvl w:ilvl="0" w:tplc="AEA8F67A">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75FC073E"/>
    <w:multiLevelType w:val="hybridMultilevel"/>
    <w:tmpl w:val="060409A0"/>
    <w:lvl w:ilvl="0" w:tplc="040C0003">
      <w:start w:val="1"/>
      <w:numFmt w:val="bullet"/>
      <w:lvlText w:val="o"/>
      <w:lvlJc w:val="left"/>
      <w:pPr>
        <w:ind w:left="2136" w:hanging="360"/>
      </w:pPr>
      <w:rPr>
        <w:rFonts w:ascii="Courier New" w:hAnsi="Courier New" w:cs="Courier New" w:hint="default"/>
      </w:rPr>
    </w:lvl>
    <w:lvl w:ilvl="1" w:tplc="040C0003" w:tentative="1">
      <w:start w:val="1"/>
      <w:numFmt w:val="bullet"/>
      <w:lvlText w:val="o"/>
      <w:lvlJc w:val="left"/>
      <w:pPr>
        <w:ind w:left="2856" w:hanging="360"/>
      </w:pPr>
      <w:rPr>
        <w:rFonts w:ascii="Courier New" w:hAnsi="Courier New" w:cs="Courier New" w:hint="default"/>
      </w:rPr>
    </w:lvl>
    <w:lvl w:ilvl="2" w:tplc="040C0005" w:tentative="1">
      <w:start w:val="1"/>
      <w:numFmt w:val="bullet"/>
      <w:lvlText w:val=""/>
      <w:lvlJc w:val="left"/>
      <w:pPr>
        <w:ind w:left="3576" w:hanging="360"/>
      </w:pPr>
      <w:rPr>
        <w:rFonts w:ascii="Wingdings" w:hAnsi="Wingdings" w:hint="default"/>
      </w:rPr>
    </w:lvl>
    <w:lvl w:ilvl="3" w:tplc="040C0001" w:tentative="1">
      <w:start w:val="1"/>
      <w:numFmt w:val="bullet"/>
      <w:lvlText w:val=""/>
      <w:lvlJc w:val="left"/>
      <w:pPr>
        <w:ind w:left="4296" w:hanging="360"/>
      </w:pPr>
      <w:rPr>
        <w:rFonts w:ascii="Symbol" w:hAnsi="Symbol" w:hint="default"/>
      </w:rPr>
    </w:lvl>
    <w:lvl w:ilvl="4" w:tplc="040C0003" w:tentative="1">
      <w:start w:val="1"/>
      <w:numFmt w:val="bullet"/>
      <w:lvlText w:val="o"/>
      <w:lvlJc w:val="left"/>
      <w:pPr>
        <w:ind w:left="5016" w:hanging="360"/>
      </w:pPr>
      <w:rPr>
        <w:rFonts w:ascii="Courier New" w:hAnsi="Courier New" w:cs="Courier New" w:hint="default"/>
      </w:rPr>
    </w:lvl>
    <w:lvl w:ilvl="5" w:tplc="040C0005" w:tentative="1">
      <w:start w:val="1"/>
      <w:numFmt w:val="bullet"/>
      <w:lvlText w:val=""/>
      <w:lvlJc w:val="left"/>
      <w:pPr>
        <w:ind w:left="5736" w:hanging="360"/>
      </w:pPr>
      <w:rPr>
        <w:rFonts w:ascii="Wingdings" w:hAnsi="Wingdings" w:hint="default"/>
      </w:rPr>
    </w:lvl>
    <w:lvl w:ilvl="6" w:tplc="040C0001" w:tentative="1">
      <w:start w:val="1"/>
      <w:numFmt w:val="bullet"/>
      <w:lvlText w:val=""/>
      <w:lvlJc w:val="left"/>
      <w:pPr>
        <w:ind w:left="6456" w:hanging="360"/>
      </w:pPr>
      <w:rPr>
        <w:rFonts w:ascii="Symbol" w:hAnsi="Symbol" w:hint="default"/>
      </w:rPr>
    </w:lvl>
    <w:lvl w:ilvl="7" w:tplc="040C0003" w:tentative="1">
      <w:start w:val="1"/>
      <w:numFmt w:val="bullet"/>
      <w:lvlText w:val="o"/>
      <w:lvlJc w:val="left"/>
      <w:pPr>
        <w:ind w:left="7176" w:hanging="360"/>
      </w:pPr>
      <w:rPr>
        <w:rFonts w:ascii="Courier New" w:hAnsi="Courier New" w:cs="Courier New" w:hint="default"/>
      </w:rPr>
    </w:lvl>
    <w:lvl w:ilvl="8" w:tplc="040C0005" w:tentative="1">
      <w:start w:val="1"/>
      <w:numFmt w:val="bullet"/>
      <w:lvlText w:val=""/>
      <w:lvlJc w:val="left"/>
      <w:pPr>
        <w:ind w:left="7896" w:hanging="360"/>
      </w:pPr>
      <w:rPr>
        <w:rFonts w:ascii="Wingdings" w:hAnsi="Wingdings" w:hint="default"/>
      </w:rPr>
    </w:lvl>
  </w:abstractNum>
  <w:abstractNum w:abstractNumId="62" w15:restartNumberingAfterBreak="0">
    <w:nsid w:val="774D235A"/>
    <w:multiLevelType w:val="hybridMultilevel"/>
    <w:tmpl w:val="DDD4BA36"/>
    <w:lvl w:ilvl="0" w:tplc="29DEADF8">
      <w:start w:val="1"/>
      <w:numFmt w:val="bullet"/>
      <w:pStyle w:val="bulletretrait2"/>
      <w:lvlText w:val=""/>
      <w:lvlJc w:val="left"/>
      <w:pPr>
        <w:tabs>
          <w:tab w:val="num" w:pos="648"/>
        </w:tabs>
        <w:ind w:left="646" w:hanging="358"/>
      </w:pPr>
      <w:rPr>
        <w:rFonts w:ascii="Symbol" w:hAnsi="Symbol" w:hint="default"/>
        <w:color w:val="0099CC"/>
        <w:sz w:val="20"/>
      </w:rPr>
    </w:lvl>
    <w:lvl w:ilvl="1" w:tplc="8F264F10">
      <w:start w:val="2009"/>
      <w:numFmt w:val="bullet"/>
      <w:lvlText w:val="-"/>
      <w:lvlJc w:val="left"/>
      <w:pPr>
        <w:tabs>
          <w:tab w:val="num" w:pos="1440"/>
        </w:tabs>
        <w:ind w:left="1440" w:hanging="360"/>
      </w:pPr>
      <w:rPr>
        <w:rFonts w:ascii="Times New Roman" w:eastAsia="Times New Roman" w:hAnsi="Times New Roman" w:cs="Times New Roman" w:hint="default"/>
      </w:rPr>
    </w:lvl>
    <w:lvl w:ilvl="2" w:tplc="867AA09A">
      <w:start w:val="1"/>
      <w:numFmt w:val="bullet"/>
      <w:lvlText w:val=""/>
      <w:lvlJc w:val="left"/>
      <w:pPr>
        <w:tabs>
          <w:tab w:val="num" w:pos="2158"/>
        </w:tabs>
        <w:ind w:left="2158" w:hanging="360"/>
      </w:pPr>
      <w:rPr>
        <w:rFonts w:ascii="Wingdings" w:hAnsi="Wingdings" w:hint="default"/>
      </w:rPr>
    </w:lvl>
    <w:lvl w:ilvl="3" w:tplc="E47298F4" w:tentative="1">
      <w:start w:val="1"/>
      <w:numFmt w:val="bullet"/>
      <w:lvlText w:val=""/>
      <w:lvlJc w:val="left"/>
      <w:pPr>
        <w:tabs>
          <w:tab w:val="num" w:pos="2880"/>
        </w:tabs>
        <w:ind w:left="2880" w:hanging="360"/>
      </w:pPr>
      <w:rPr>
        <w:rFonts w:ascii="Symbol" w:hAnsi="Symbol" w:hint="default"/>
      </w:rPr>
    </w:lvl>
    <w:lvl w:ilvl="4" w:tplc="6556252C" w:tentative="1">
      <w:start w:val="1"/>
      <w:numFmt w:val="bullet"/>
      <w:lvlText w:val="o"/>
      <w:lvlJc w:val="left"/>
      <w:pPr>
        <w:tabs>
          <w:tab w:val="num" w:pos="3600"/>
        </w:tabs>
        <w:ind w:left="3600" w:hanging="360"/>
      </w:pPr>
      <w:rPr>
        <w:rFonts w:ascii="Courier New" w:hAnsi="Courier New" w:hint="default"/>
      </w:rPr>
    </w:lvl>
    <w:lvl w:ilvl="5" w:tplc="8F901DC2" w:tentative="1">
      <w:start w:val="1"/>
      <w:numFmt w:val="bullet"/>
      <w:lvlText w:val=""/>
      <w:lvlJc w:val="left"/>
      <w:pPr>
        <w:tabs>
          <w:tab w:val="num" w:pos="4320"/>
        </w:tabs>
        <w:ind w:left="4320" w:hanging="360"/>
      </w:pPr>
      <w:rPr>
        <w:rFonts w:ascii="Wingdings" w:hAnsi="Wingdings" w:hint="default"/>
      </w:rPr>
    </w:lvl>
    <w:lvl w:ilvl="6" w:tplc="1BD2AAEA" w:tentative="1">
      <w:start w:val="1"/>
      <w:numFmt w:val="bullet"/>
      <w:lvlText w:val=""/>
      <w:lvlJc w:val="left"/>
      <w:pPr>
        <w:tabs>
          <w:tab w:val="num" w:pos="5040"/>
        </w:tabs>
        <w:ind w:left="5040" w:hanging="360"/>
      </w:pPr>
      <w:rPr>
        <w:rFonts w:ascii="Symbol" w:hAnsi="Symbol" w:hint="default"/>
      </w:rPr>
    </w:lvl>
    <w:lvl w:ilvl="7" w:tplc="6592F10A" w:tentative="1">
      <w:start w:val="1"/>
      <w:numFmt w:val="bullet"/>
      <w:lvlText w:val="o"/>
      <w:lvlJc w:val="left"/>
      <w:pPr>
        <w:tabs>
          <w:tab w:val="num" w:pos="5760"/>
        </w:tabs>
        <w:ind w:left="5760" w:hanging="360"/>
      </w:pPr>
      <w:rPr>
        <w:rFonts w:ascii="Courier New" w:hAnsi="Courier New" w:hint="default"/>
      </w:rPr>
    </w:lvl>
    <w:lvl w:ilvl="8" w:tplc="92600B5E"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88F49CF"/>
    <w:multiLevelType w:val="hybridMultilevel"/>
    <w:tmpl w:val="40A09276"/>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79005413"/>
    <w:multiLevelType w:val="hybridMultilevel"/>
    <w:tmpl w:val="36ACD320"/>
    <w:lvl w:ilvl="0" w:tplc="7772CCD0">
      <w:start w:val="1990"/>
      <w:numFmt w:val="bullet"/>
      <w:lvlText w:val="-"/>
      <w:lvlJc w:val="left"/>
      <w:pPr>
        <w:ind w:left="720" w:hanging="360"/>
      </w:pPr>
      <w:rPr>
        <w:rFonts w:ascii="Arial" w:eastAsiaTheme="minorHAnsi" w:hAnsi="Arial" w:cs="Arial" w:hint="default"/>
      </w:rPr>
    </w:lvl>
    <w:lvl w:ilvl="1" w:tplc="F0942564">
      <w:start w:val="1"/>
      <w:numFmt w:val="bullet"/>
      <w:lvlText w:val="o"/>
      <w:lvlJc w:val="left"/>
      <w:pPr>
        <w:ind w:left="1440" w:hanging="360"/>
      </w:pPr>
      <w:rPr>
        <w:rFonts w:ascii="Courier New" w:hAnsi="Courier New" w:cs="Courier New" w:hint="default"/>
      </w:rPr>
    </w:lvl>
    <w:lvl w:ilvl="2" w:tplc="B0C88446">
      <w:start w:val="1"/>
      <w:numFmt w:val="bullet"/>
      <w:lvlText w:val=""/>
      <w:lvlJc w:val="left"/>
      <w:pPr>
        <w:ind w:left="2160" w:hanging="360"/>
      </w:pPr>
      <w:rPr>
        <w:rFonts w:ascii="Wingdings" w:hAnsi="Wingdings" w:hint="default"/>
      </w:rPr>
    </w:lvl>
    <w:lvl w:ilvl="3" w:tplc="D5CCA504">
      <w:start w:val="1"/>
      <w:numFmt w:val="bullet"/>
      <w:lvlText w:val=""/>
      <w:lvlJc w:val="left"/>
      <w:pPr>
        <w:ind w:left="2880" w:hanging="360"/>
      </w:pPr>
      <w:rPr>
        <w:rFonts w:ascii="Symbol" w:hAnsi="Symbol" w:hint="default"/>
      </w:rPr>
    </w:lvl>
    <w:lvl w:ilvl="4" w:tplc="1F2EAB66">
      <w:start w:val="1"/>
      <w:numFmt w:val="bullet"/>
      <w:lvlText w:val="o"/>
      <w:lvlJc w:val="left"/>
      <w:pPr>
        <w:ind w:left="3600" w:hanging="360"/>
      </w:pPr>
      <w:rPr>
        <w:rFonts w:ascii="Courier New" w:hAnsi="Courier New" w:cs="Courier New" w:hint="default"/>
      </w:rPr>
    </w:lvl>
    <w:lvl w:ilvl="5" w:tplc="F37A0EFE">
      <w:start w:val="1"/>
      <w:numFmt w:val="bullet"/>
      <w:lvlText w:val=""/>
      <w:lvlJc w:val="left"/>
      <w:pPr>
        <w:ind w:left="4320" w:hanging="360"/>
      </w:pPr>
      <w:rPr>
        <w:rFonts w:ascii="Wingdings" w:hAnsi="Wingdings" w:hint="default"/>
      </w:rPr>
    </w:lvl>
    <w:lvl w:ilvl="6" w:tplc="8B663652">
      <w:start w:val="1"/>
      <w:numFmt w:val="bullet"/>
      <w:lvlText w:val=""/>
      <w:lvlJc w:val="left"/>
      <w:pPr>
        <w:ind w:left="5040" w:hanging="360"/>
      </w:pPr>
      <w:rPr>
        <w:rFonts w:ascii="Symbol" w:hAnsi="Symbol" w:hint="default"/>
      </w:rPr>
    </w:lvl>
    <w:lvl w:ilvl="7" w:tplc="4AA895B8">
      <w:start w:val="1"/>
      <w:numFmt w:val="bullet"/>
      <w:lvlText w:val="o"/>
      <w:lvlJc w:val="left"/>
      <w:pPr>
        <w:ind w:left="5760" w:hanging="360"/>
      </w:pPr>
      <w:rPr>
        <w:rFonts w:ascii="Courier New" w:hAnsi="Courier New" w:cs="Courier New" w:hint="default"/>
      </w:rPr>
    </w:lvl>
    <w:lvl w:ilvl="8" w:tplc="17BCD5A4">
      <w:start w:val="1"/>
      <w:numFmt w:val="bullet"/>
      <w:lvlText w:val=""/>
      <w:lvlJc w:val="left"/>
      <w:pPr>
        <w:ind w:left="6480" w:hanging="360"/>
      </w:pPr>
      <w:rPr>
        <w:rFonts w:ascii="Wingdings" w:hAnsi="Wingdings" w:hint="default"/>
      </w:rPr>
    </w:lvl>
  </w:abstractNum>
  <w:abstractNum w:abstractNumId="65" w15:restartNumberingAfterBreak="0">
    <w:nsid w:val="7A2F39C7"/>
    <w:multiLevelType w:val="hybridMultilevel"/>
    <w:tmpl w:val="690EA384"/>
    <w:lvl w:ilvl="0" w:tplc="FBC2F05E">
      <w:numFmt w:val="bullet"/>
      <w:lvlText w:val=""/>
      <w:lvlJc w:val="left"/>
      <w:pPr>
        <w:ind w:left="360" w:hanging="360"/>
      </w:pPr>
      <w:rPr>
        <w:rFonts w:ascii="Symbol" w:eastAsiaTheme="minorEastAsia" w:hAnsi="Symbol" w:cstheme="minorBid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6" w15:restartNumberingAfterBreak="0">
    <w:nsid w:val="7AE0319B"/>
    <w:multiLevelType w:val="hybridMultilevel"/>
    <w:tmpl w:val="C15805D8"/>
    <w:lvl w:ilvl="0" w:tplc="88FCCB8E">
      <w:start w:val="1"/>
      <w:numFmt w:val="bullet"/>
      <w:pStyle w:val="REDDbull-Indn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7B497F4F"/>
    <w:multiLevelType w:val="hybridMultilevel"/>
    <w:tmpl w:val="8DD0D52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7B6368AB"/>
    <w:multiLevelType w:val="hybridMultilevel"/>
    <w:tmpl w:val="D8D634C0"/>
    <w:lvl w:ilvl="0" w:tplc="9A3219DE">
      <w:numFmt w:val="bullet"/>
      <w:pStyle w:val="ean"/>
      <w:lvlText w:val="-"/>
      <w:lvlJc w:val="left"/>
      <w:pPr>
        <w:ind w:left="648" w:hanging="360"/>
      </w:pPr>
      <w:rPr>
        <w:rFonts w:ascii="Tahoma" w:eastAsia="Times New Roman" w:hAnsi="Tahoma" w:cs="Tahoma" w:hint="default"/>
      </w:rPr>
    </w:lvl>
    <w:lvl w:ilvl="1" w:tplc="A372C506">
      <w:start w:val="1"/>
      <w:numFmt w:val="bullet"/>
      <w:lvlText w:val="o"/>
      <w:lvlJc w:val="left"/>
      <w:pPr>
        <w:ind w:left="1368" w:hanging="360"/>
      </w:pPr>
      <w:rPr>
        <w:rFonts w:ascii="Courier New" w:hAnsi="Courier New" w:cs="Courier New" w:hint="default"/>
      </w:rPr>
    </w:lvl>
    <w:lvl w:ilvl="2" w:tplc="341A5A36">
      <w:start w:val="1"/>
      <w:numFmt w:val="bullet"/>
      <w:lvlText w:val=""/>
      <w:lvlJc w:val="left"/>
      <w:pPr>
        <w:ind w:left="2088" w:hanging="360"/>
      </w:pPr>
      <w:rPr>
        <w:rFonts w:ascii="Wingdings" w:hAnsi="Wingdings" w:hint="default"/>
      </w:rPr>
    </w:lvl>
    <w:lvl w:ilvl="3" w:tplc="353240C4">
      <w:start w:val="1"/>
      <w:numFmt w:val="bullet"/>
      <w:lvlText w:val=""/>
      <w:lvlJc w:val="left"/>
      <w:pPr>
        <w:ind w:left="2808" w:hanging="360"/>
      </w:pPr>
      <w:rPr>
        <w:rFonts w:ascii="Symbol" w:hAnsi="Symbol" w:hint="default"/>
      </w:rPr>
    </w:lvl>
    <w:lvl w:ilvl="4" w:tplc="16A05E26">
      <w:start w:val="1"/>
      <w:numFmt w:val="bullet"/>
      <w:lvlText w:val="o"/>
      <w:lvlJc w:val="left"/>
      <w:pPr>
        <w:ind w:left="3528" w:hanging="360"/>
      </w:pPr>
      <w:rPr>
        <w:rFonts w:ascii="Courier New" w:hAnsi="Courier New" w:cs="Courier New" w:hint="default"/>
      </w:rPr>
    </w:lvl>
    <w:lvl w:ilvl="5" w:tplc="3CEED6BA">
      <w:start w:val="1"/>
      <w:numFmt w:val="bullet"/>
      <w:lvlText w:val=""/>
      <w:lvlJc w:val="left"/>
      <w:pPr>
        <w:ind w:left="4248" w:hanging="360"/>
      </w:pPr>
      <w:rPr>
        <w:rFonts w:ascii="Wingdings" w:hAnsi="Wingdings" w:hint="default"/>
      </w:rPr>
    </w:lvl>
    <w:lvl w:ilvl="6" w:tplc="5BB83FF2">
      <w:start w:val="1"/>
      <w:numFmt w:val="bullet"/>
      <w:lvlText w:val=""/>
      <w:lvlJc w:val="left"/>
      <w:pPr>
        <w:ind w:left="4968" w:hanging="360"/>
      </w:pPr>
      <w:rPr>
        <w:rFonts w:ascii="Symbol" w:hAnsi="Symbol" w:hint="default"/>
      </w:rPr>
    </w:lvl>
    <w:lvl w:ilvl="7" w:tplc="7CF667EE">
      <w:start w:val="1"/>
      <w:numFmt w:val="bullet"/>
      <w:lvlText w:val="o"/>
      <w:lvlJc w:val="left"/>
      <w:pPr>
        <w:ind w:left="5688" w:hanging="360"/>
      </w:pPr>
      <w:rPr>
        <w:rFonts w:ascii="Courier New" w:hAnsi="Courier New" w:cs="Courier New" w:hint="default"/>
      </w:rPr>
    </w:lvl>
    <w:lvl w:ilvl="8" w:tplc="72E8CD92">
      <w:start w:val="1"/>
      <w:numFmt w:val="bullet"/>
      <w:lvlText w:val=""/>
      <w:lvlJc w:val="left"/>
      <w:pPr>
        <w:ind w:left="6408" w:hanging="360"/>
      </w:pPr>
      <w:rPr>
        <w:rFonts w:ascii="Wingdings" w:hAnsi="Wingdings" w:hint="default"/>
      </w:rPr>
    </w:lvl>
  </w:abstractNum>
  <w:num w:numId="1">
    <w:abstractNumId w:val="64"/>
  </w:num>
  <w:num w:numId="2">
    <w:abstractNumId w:val="55"/>
  </w:num>
  <w:num w:numId="3">
    <w:abstractNumId w:val="54"/>
  </w:num>
  <w:num w:numId="4">
    <w:abstractNumId w:val="5"/>
  </w:num>
  <w:num w:numId="5">
    <w:abstractNumId w:val="66"/>
  </w:num>
  <w:num w:numId="6">
    <w:abstractNumId w:val="12"/>
  </w:num>
  <w:num w:numId="7">
    <w:abstractNumId w:val="20"/>
  </w:num>
  <w:num w:numId="8">
    <w:abstractNumId w:val="57"/>
  </w:num>
  <w:num w:numId="9">
    <w:abstractNumId w:val="67"/>
  </w:num>
  <w:num w:numId="10">
    <w:abstractNumId w:val="35"/>
  </w:num>
  <w:num w:numId="11">
    <w:abstractNumId w:val="24"/>
  </w:num>
  <w:num w:numId="12">
    <w:abstractNumId w:val="42"/>
  </w:num>
  <w:num w:numId="13">
    <w:abstractNumId w:val="17"/>
  </w:num>
  <w:num w:numId="14">
    <w:abstractNumId w:val="12"/>
    <w:lvlOverride w:ilvl="0">
      <w:startOverride w:val="1"/>
    </w:lvlOverride>
  </w:num>
  <w:num w:numId="15">
    <w:abstractNumId w:val="46"/>
  </w:num>
  <w:num w:numId="16">
    <w:abstractNumId w:val="41"/>
  </w:num>
  <w:num w:numId="17">
    <w:abstractNumId w:val="37"/>
  </w:num>
  <w:num w:numId="18">
    <w:abstractNumId w:val="29"/>
  </w:num>
  <w:num w:numId="19">
    <w:abstractNumId w:val="33"/>
  </w:num>
  <w:num w:numId="20">
    <w:abstractNumId w:val="68"/>
  </w:num>
  <w:num w:numId="21">
    <w:abstractNumId w:val="11"/>
  </w:num>
  <w:num w:numId="22">
    <w:abstractNumId w:val="18"/>
  </w:num>
  <w:num w:numId="23">
    <w:abstractNumId w:val="19"/>
  </w:num>
  <w:num w:numId="24">
    <w:abstractNumId w:val="44"/>
  </w:num>
  <w:num w:numId="25">
    <w:abstractNumId w:val="49"/>
  </w:num>
  <w:num w:numId="26">
    <w:abstractNumId w:val="56"/>
  </w:num>
  <w:num w:numId="27">
    <w:abstractNumId w:val="31"/>
  </w:num>
  <w:num w:numId="28">
    <w:abstractNumId w:val="23"/>
  </w:num>
  <w:num w:numId="29">
    <w:abstractNumId w:val="62"/>
  </w:num>
  <w:num w:numId="30">
    <w:abstractNumId w:val="10"/>
  </w:num>
  <w:num w:numId="31">
    <w:abstractNumId w:val="1"/>
  </w:num>
  <w:num w:numId="32">
    <w:abstractNumId w:val="50"/>
  </w:num>
  <w:num w:numId="33">
    <w:abstractNumId w:val="3"/>
  </w:num>
  <w:num w:numId="34">
    <w:abstractNumId w:val="8"/>
  </w:num>
  <w:num w:numId="35">
    <w:abstractNumId w:val="9"/>
  </w:num>
  <w:num w:numId="36">
    <w:abstractNumId w:val="13"/>
  </w:num>
  <w:num w:numId="37">
    <w:abstractNumId w:val="47"/>
  </w:num>
  <w:num w:numId="38">
    <w:abstractNumId w:val="63"/>
  </w:num>
  <w:num w:numId="39">
    <w:abstractNumId w:val="45"/>
  </w:num>
  <w:num w:numId="40">
    <w:abstractNumId w:val="59"/>
  </w:num>
  <w:num w:numId="41">
    <w:abstractNumId w:val="26"/>
  </w:num>
  <w:num w:numId="42">
    <w:abstractNumId w:val="4"/>
  </w:num>
  <w:num w:numId="43">
    <w:abstractNumId w:val="51"/>
  </w:num>
  <w:num w:numId="44">
    <w:abstractNumId w:val="25"/>
  </w:num>
  <w:num w:numId="45">
    <w:abstractNumId w:val="65"/>
  </w:num>
  <w:num w:numId="46">
    <w:abstractNumId w:val="2"/>
  </w:num>
  <w:num w:numId="47">
    <w:abstractNumId w:val="43"/>
  </w:num>
  <w:num w:numId="48">
    <w:abstractNumId w:val="6"/>
  </w:num>
  <w:num w:numId="49">
    <w:abstractNumId w:val="48"/>
  </w:num>
  <w:num w:numId="50">
    <w:abstractNumId w:val="38"/>
  </w:num>
  <w:num w:numId="51">
    <w:abstractNumId w:val="15"/>
  </w:num>
  <w:num w:numId="52">
    <w:abstractNumId w:val="14"/>
  </w:num>
  <w:num w:numId="53">
    <w:abstractNumId w:val="16"/>
  </w:num>
  <w:num w:numId="54">
    <w:abstractNumId w:val="61"/>
  </w:num>
  <w:num w:numId="55">
    <w:abstractNumId w:val="58"/>
  </w:num>
  <w:num w:numId="56">
    <w:abstractNumId w:val="32"/>
  </w:num>
  <w:num w:numId="57">
    <w:abstractNumId w:val="7"/>
  </w:num>
  <w:num w:numId="58">
    <w:abstractNumId w:val="21"/>
  </w:num>
  <w:num w:numId="59">
    <w:abstractNumId w:val="52"/>
  </w:num>
  <w:num w:numId="60">
    <w:abstractNumId w:val="28"/>
  </w:num>
  <w:num w:numId="61">
    <w:abstractNumId w:val="30"/>
  </w:num>
  <w:num w:numId="62">
    <w:abstractNumId w:val="0"/>
  </w:num>
  <w:num w:numId="63">
    <w:abstractNumId w:val="60"/>
  </w:num>
  <w:num w:numId="64">
    <w:abstractNumId w:val="34"/>
  </w:num>
  <w:num w:numId="65">
    <w:abstractNumId w:val="27"/>
  </w:num>
  <w:num w:numId="66">
    <w:abstractNumId w:val="40"/>
  </w:num>
  <w:num w:numId="67">
    <w:abstractNumId w:val="36"/>
  </w:num>
  <w:num w:numId="68">
    <w:abstractNumId w:val="39"/>
  </w:num>
  <w:num w:numId="69">
    <w:abstractNumId w:val="53"/>
  </w:num>
  <w:num w:numId="70">
    <w:abstractNumId w:val="22"/>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C6A5F"/>
    <w:rsid w:val="0000327B"/>
    <w:rsid w:val="00023BE0"/>
    <w:rsid w:val="00035654"/>
    <w:rsid w:val="00035D26"/>
    <w:rsid w:val="00075E41"/>
    <w:rsid w:val="00083290"/>
    <w:rsid w:val="000C2678"/>
    <w:rsid w:val="000D2EEC"/>
    <w:rsid w:val="000D65A5"/>
    <w:rsid w:val="000F2904"/>
    <w:rsid w:val="00101CB7"/>
    <w:rsid w:val="00107915"/>
    <w:rsid w:val="00117271"/>
    <w:rsid w:val="00120B36"/>
    <w:rsid w:val="001414C3"/>
    <w:rsid w:val="00150773"/>
    <w:rsid w:val="00163153"/>
    <w:rsid w:val="00171800"/>
    <w:rsid w:val="001A2DCE"/>
    <w:rsid w:val="001B05CC"/>
    <w:rsid w:val="00206B82"/>
    <w:rsid w:val="00210646"/>
    <w:rsid w:val="00212F2B"/>
    <w:rsid w:val="00214DA1"/>
    <w:rsid w:val="0021751B"/>
    <w:rsid w:val="00250FF3"/>
    <w:rsid w:val="00297831"/>
    <w:rsid w:val="002A3D10"/>
    <w:rsid w:val="002B1D49"/>
    <w:rsid w:val="002C57A8"/>
    <w:rsid w:val="002D43C7"/>
    <w:rsid w:val="0031187C"/>
    <w:rsid w:val="003335FA"/>
    <w:rsid w:val="00354ACD"/>
    <w:rsid w:val="00361317"/>
    <w:rsid w:val="00366451"/>
    <w:rsid w:val="003701D3"/>
    <w:rsid w:val="00372A5E"/>
    <w:rsid w:val="00380A00"/>
    <w:rsid w:val="003A6F68"/>
    <w:rsid w:val="003B48D3"/>
    <w:rsid w:val="003B6442"/>
    <w:rsid w:val="003B6F72"/>
    <w:rsid w:val="003E23D1"/>
    <w:rsid w:val="00411846"/>
    <w:rsid w:val="0043782B"/>
    <w:rsid w:val="00441E2B"/>
    <w:rsid w:val="00462F80"/>
    <w:rsid w:val="004665A5"/>
    <w:rsid w:val="00474BE3"/>
    <w:rsid w:val="00475A5B"/>
    <w:rsid w:val="00485AA9"/>
    <w:rsid w:val="004968EA"/>
    <w:rsid w:val="004A06C3"/>
    <w:rsid w:val="004A5197"/>
    <w:rsid w:val="004B07EC"/>
    <w:rsid w:val="004B6C1F"/>
    <w:rsid w:val="004C27A4"/>
    <w:rsid w:val="004D2C1A"/>
    <w:rsid w:val="004E005D"/>
    <w:rsid w:val="004F030B"/>
    <w:rsid w:val="005079D3"/>
    <w:rsid w:val="00522943"/>
    <w:rsid w:val="00530FF8"/>
    <w:rsid w:val="0053372A"/>
    <w:rsid w:val="0054131C"/>
    <w:rsid w:val="00541B6C"/>
    <w:rsid w:val="00547A70"/>
    <w:rsid w:val="005544AF"/>
    <w:rsid w:val="005858E7"/>
    <w:rsid w:val="00597BD1"/>
    <w:rsid w:val="005A3C07"/>
    <w:rsid w:val="005B292F"/>
    <w:rsid w:val="005C72D2"/>
    <w:rsid w:val="005D7A93"/>
    <w:rsid w:val="005E4796"/>
    <w:rsid w:val="005E70FE"/>
    <w:rsid w:val="006429F2"/>
    <w:rsid w:val="00646C99"/>
    <w:rsid w:val="00667273"/>
    <w:rsid w:val="00667623"/>
    <w:rsid w:val="0067348F"/>
    <w:rsid w:val="00683DE4"/>
    <w:rsid w:val="00692A3E"/>
    <w:rsid w:val="0069543C"/>
    <w:rsid w:val="006A3539"/>
    <w:rsid w:val="006A3AF0"/>
    <w:rsid w:val="006B3236"/>
    <w:rsid w:val="006D7E23"/>
    <w:rsid w:val="006E38CD"/>
    <w:rsid w:val="006F0CFC"/>
    <w:rsid w:val="007077E5"/>
    <w:rsid w:val="00710D2D"/>
    <w:rsid w:val="00710E69"/>
    <w:rsid w:val="00721E4D"/>
    <w:rsid w:val="0073236E"/>
    <w:rsid w:val="007343E0"/>
    <w:rsid w:val="00743155"/>
    <w:rsid w:val="007445DF"/>
    <w:rsid w:val="00761509"/>
    <w:rsid w:val="00776491"/>
    <w:rsid w:val="00794F66"/>
    <w:rsid w:val="007A1537"/>
    <w:rsid w:val="007A78B6"/>
    <w:rsid w:val="007D3D0E"/>
    <w:rsid w:val="007E100F"/>
    <w:rsid w:val="007F258B"/>
    <w:rsid w:val="007F5840"/>
    <w:rsid w:val="008036FB"/>
    <w:rsid w:val="008044E3"/>
    <w:rsid w:val="00820FDC"/>
    <w:rsid w:val="00822C74"/>
    <w:rsid w:val="00826F8B"/>
    <w:rsid w:val="0083115E"/>
    <w:rsid w:val="008404DE"/>
    <w:rsid w:val="00856331"/>
    <w:rsid w:val="008661C0"/>
    <w:rsid w:val="0087614A"/>
    <w:rsid w:val="00880395"/>
    <w:rsid w:val="008866AF"/>
    <w:rsid w:val="00895075"/>
    <w:rsid w:val="008C2CFE"/>
    <w:rsid w:val="008C6954"/>
    <w:rsid w:val="008C6BF2"/>
    <w:rsid w:val="008C6D3D"/>
    <w:rsid w:val="008D0DDE"/>
    <w:rsid w:val="008D2569"/>
    <w:rsid w:val="00903095"/>
    <w:rsid w:val="0092331C"/>
    <w:rsid w:val="009247A1"/>
    <w:rsid w:val="009316E0"/>
    <w:rsid w:val="00936689"/>
    <w:rsid w:val="00941EC5"/>
    <w:rsid w:val="009657D3"/>
    <w:rsid w:val="00984361"/>
    <w:rsid w:val="00985C23"/>
    <w:rsid w:val="009A109C"/>
    <w:rsid w:val="009A2F20"/>
    <w:rsid w:val="009B2AF0"/>
    <w:rsid w:val="009B6D51"/>
    <w:rsid w:val="00A02D2E"/>
    <w:rsid w:val="00A25513"/>
    <w:rsid w:val="00A25B7B"/>
    <w:rsid w:val="00A33E4B"/>
    <w:rsid w:val="00A4077B"/>
    <w:rsid w:val="00A71B35"/>
    <w:rsid w:val="00A807FA"/>
    <w:rsid w:val="00A8188B"/>
    <w:rsid w:val="00A82A93"/>
    <w:rsid w:val="00A978FC"/>
    <w:rsid w:val="00AB6397"/>
    <w:rsid w:val="00AC63C7"/>
    <w:rsid w:val="00AC6931"/>
    <w:rsid w:val="00AD1A7A"/>
    <w:rsid w:val="00AF317B"/>
    <w:rsid w:val="00B0060C"/>
    <w:rsid w:val="00B02617"/>
    <w:rsid w:val="00B03688"/>
    <w:rsid w:val="00B15624"/>
    <w:rsid w:val="00B272CD"/>
    <w:rsid w:val="00B40E0F"/>
    <w:rsid w:val="00B551B7"/>
    <w:rsid w:val="00B57E49"/>
    <w:rsid w:val="00B61D6B"/>
    <w:rsid w:val="00B745DA"/>
    <w:rsid w:val="00B837C9"/>
    <w:rsid w:val="00B848A0"/>
    <w:rsid w:val="00BA5A07"/>
    <w:rsid w:val="00BB37EE"/>
    <w:rsid w:val="00C118A2"/>
    <w:rsid w:val="00C417DB"/>
    <w:rsid w:val="00C5004A"/>
    <w:rsid w:val="00C61812"/>
    <w:rsid w:val="00C658E8"/>
    <w:rsid w:val="00C821FC"/>
    <w:rsid w:val="00C874C1"/>
    <w:rsid w:val="00CB5539"/>
    <w:rsid w:val="00CC307A"/>
    <w:rsid w:val="00CE22DA"/>
    <w:rsid w:val="00CF0666"/>
    <w:rsid w:val="00D04A19"/>
    <w:rsid w:val="00D13C36"/>
    <w:rsid w:val="00D1561C"/>
    <w:rsid w:val="00D16270"/>
    <w:rsid w:val="00D203AB"/>
    <w:rsid w:val="00D256A7"/>
    <w:rsid w:val="00D37CDD"/>
    <w:rsid w:val="00D41D91"/>
    <w:rsid w:val="00D753DC"/>
    <w:rsid w:val="00DC5595"/>
    <w:rsid w:val="00DC6F30"/>
    <w:rsid w:val="00DF16F8"/>
    <w:rsid w:val="00E04C63"/>
    <w:rsid w:val="00E07C34"/>
    <w:rsid w:val="00E10AFB"/>
    <w:rsid w:val="00E111C6"/>
    <w:rsid w:val="00E35D9D"/>
    <w:rsid w:val="00E44AFC"/>
    <w:rsid w:val="00E55563"/>
    <w:rsid w:val="00E60609"/>
    <w:rsid w:val="00E82687"/>
    <w:rsid w:val="00E95597"/>
    <w:rsid w:val="00ED168B"/>
    <w:rsid w:val="00ED3DE1"/>
    <w:rsid w:val="00ED3F95"/>
    <w:rsid w:val="00ED6F19"/>
    <w:rsid w:val="00EE7359"/>
    <w:rsid w:val="00EF4690"/>
    <w:rsid w:val="00F17BD0"/>
    <w:rsid w:val="00F20761"/>
    <w:rsid w:val="00F25A89"/>
    <w:rsid w:val="00F30ED5"/>
    <w:rsid w:val="00F42BAA"/>
    <w:rsid w:val="00F57F43"/>
    <w:rsid w:val="00F805BC"/>
    <w:rsid w:val="00F977E4"/>
    <w:rsid w:val="00FA7E83"/>
    <w:rsid w:val="00FB43C5"/>
    <w:rsid w:val="00FC6A5F"/>
    <w:rsid w:val="00FC6B69"/>
    <w:rsid w:val="00FD0EEA"/>
    <w:rsid w:val="00FD2065"/>
    <w:rsid w:val="00FD54DB"/>
    <w:rsid w:val="00FE13E2"/>
    <w:rsid w:val="00FE1AD0"/>
    <w:rsid w:val="00FF2587"/>
    <w:rsid w:val="00FF47B1"/>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5:docId w15:val="{D8E2D246-B85D-42D3-A3C0-42FE76C4FB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rsid w:val="00150773"/>
    <w:pPr>
      <w:spacing w:before="80" w:after="0" w:line="240" w:lineRule="auto"/>
    </w:pPr>
    <w:rPr>
      <w:rFonts w:ascii="Calibri" w:hAnsi="Calibri"/>
    </w:rPr>
  </w:style>
  <w:style w:type="paragraph" w:styleId="Heading1">
    <w:name w:val="heading 1"/>
    <w:basedOn w:val="Normal"/>
    <w:next w:val="Normal"/>
    <w:link w:val="Heading1Char"/>
    <w:uiPriority w:val="9"/>
    <w:qFormat/>
    <w:rsid w:val="00FC6A5F"/>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FC6A5F"/>
    <w:pPr>
      <w:keepNext/>
      <w:keepLines/>
      <w:spacing w:before="200"/>
      <w:outlineLvl w:val="1"/>
    </w:pPr>
    <w:rPr>
      <w:rFonts w:ascii="Calibri Light" w:eastAsia="Times New Roman" w:hAnsi="Calibri Light" w:cs="Times New Roman"/>
      <w:color w:val="2E74B5"/>
      <w:sz w:val="26"/>
      <w:szCs w:val="26"/>
    </w:rPr>
  </w:style>
  <w:style w:type="paragraph" w:styleId="Heading3">
    <w:name w:val="heading 3"/>
    <w:basedOn w:val="Normal"/>
    <w:next w:val="Normal"/>
    <w:link w:val="Heading3Char"/>
    <w:unhideWhenUsed/>
    <w:qFormat/>
    <w:rsid w:val="00FC6A5F"/>
    <w:pPr>
      <w:keepNext/>
      <w:keepLines/>
      <w:spacing w:before="200"/>
      <w:outlineLvl w:val="2"/>
    </w:pPr>
    <w:rPr>
      <w:rFonts w:ascii="Calibri Light" w:eastAsia="Times New Roman" w:hAnsi="Calibri Light" w:cs="Times New Roman"/>
      <w:color w:val="1F4D78"/>
      <w:sz w:val="24"/>
      <w:szCs w:val="24"/>
    </w:rPr>
  </w:style>
  <w:style w:type="paragraph" w:styleId="Heading4">
    <w:name w:val="heading 4"/>
    <w:basedOn w:val="Normal"/>
    <w:next w:val="Normal"/>
    <w:link w:val="Heading4Char"/>
    <w:uiPriority w:val="9"/>
    <w:unhideWhenUsed/>
    <w:qFormat/>
    <w:rsid w:val="00FC6A5F"/>
    <w:pPr>
      <w:keepNext/>
      <w:keepLines/>
      <w:spacing w:before="200"/>
      <w:outlineLvl w:val="3"/>
    </w:pPr>
    <w:rPr>
      <w:rFonts w:ascii="Calibri Light" w:eastAsia="Times New Roman" w:hAnsi="Calibri Light" w:cs="Times New Roman"/>
      <w:i/>
      <w:iCs/>
      <w:color w:val="2E74B5"/>
    </w:rPr>
  </w:style>
  <w:style w:type="paragraph" w:styleId="Heading5">
    <w:name w:val="heading 5"/>
    <w:basedOn w:val="Normal"/>
    <w:next w:val="Normal"/>
    <w:link w:val="Heading5Char"/>
    <w:uiPriority w:val="9"/>
    <w:unhideWhenUsed/>
    <w:qFormat/>
    <w:rsid w:val="00FC6A5F"/>
    <w:pPr>
      <w:keepNext/>
      <w:keepLines/>
      <w:spacing w:before="200"/>
      <w:outlineLvl w:val="4"/>
    </w:pPr>
    <w:rPr>
      <w:rFonts w:ascii="Calibri Light" w:eastAsia="Times New Roman" w:hAnsi="Calibri Light" w:cs="Times New Roman"/>
      <w:color w:val="2E74B5"/>
    </w:rPr>
  </w:style>
  <w:style w:type="paragraph" w:styleId="Heading6">
    <w:name w:val="heading 6"/>
    <w:basedOn w:val="Normal"/>
    <w:next w:val="Normal"/>
    <w:link w:val="Heading6Char"/>
    <w:uiPriority w:val="9"/>
    <w:rsid w:val="00FC6A5F"/>
    <w:pPr>
      <w:keepNext/>
      <w:spacing w:before="0"/>
      <w:jc w:val="both"/>
      <w:outlineLvl w:val="5"/>
    </w:pPr>
    <w:rPr>
      <w:rFonts w:ascii="Arial" w:eastAsia="Times New Roman" w:hAnsi="Arial" w:cs="Times New Roman"/>
      <w:b/>
      <w:bCs/>
      <w:i/>
      <w:iCs/>
      <w:lang w:eastAsia="fr-FR"/>
    </w:rPr>
  </w:style>
  <w:style w:type="paragraph" w:styleId="Heading7">
    <w:name w:val="heading 7"/>
    <w:basedOn w:val="Normal"/>
    <w:next w:val="Normal"/>
    <w:link w:val="Heading7Char"/>
    <w:uiPriority w:val="9"/>
    <w:rsid w:val="00FC6A5F"/>
    <w:pPr>
      <w:numPr>
        <w:ilvl w:val="6"/>
        <w:numId w:val="3"/>
      </w:numPr>
      <w:spacing w:before="0"/>
      <w:outlineLvl w:val="6"/>
    </w:pPr>
    <w:rPr>
      <w:rFonts w:ascii="Arial" w:eastAsia="Times New Roman" w:hAnsi="Arial" w:cs="Times New Roman"/>
      <w:b/>
      <w:bCs/>
      <w:i/>
      <w:iCs/>
      <w:sz w:val="20"/>
      <w:szCs w:val="20"/>
    </w:rPr>
  </w:style>
  <w:style w:type="paragraph" w:styleId="Heading8">
    <w:name w:val="heading 8"/>
    <w:basedOn w:val="Normal"/>
    <w:next w:val="Normal"/>
    <w:link w:val="Heading8Char"/>
    <w:uiPriority w:val="9"/>
    <w:rsid w:val="00FC6A5F"/>
    <w:pPr>
      <w:numPr>
        <w:ilvl w:val="7"/>
        <w:numId w:val="3"/>
      </w:numPr>
      <w:spacing w:before="0"/>
      <w:outlineLvl w:val="7"/>
    </w:pPr>
    <w:rPr>
      <w:rFonts w:ascii="Arial" w:eastAsia="Times New Roman" w:hAnsi="Arial" w:cs="Times New Roman"/>
      <w:b/>
      <w:bCs/>
      <w:i/>
      <w:iCs/>
      <w:sz w:val="20"/>
      <w:szCs w:val="20"/>
    </w:rPr>
  </w:style>
  <w:style w:type="paragraph" w:styleId="Heading9">
    <w:name w:val="heading 9"/>
    <w:basedOn w:val="Normal"/>
    <w:next w:val="Normal"/>
    <w:link w:val="Heading9Char"/>
    <w:uiPriority w:val="9"/>
    <w:rsid w:val="00FC6A5F"/>
    <w:pPr>
      <w:numPr>
        <w:ilvl w:val="8"/>
        <w:numId w:val="3"/>
      </w:numPr>
      <w:spacing w:before="0"/>
      <w:outlineLvl w:val="8"/>
    </w:pPr>
    <w:rPr>
      <w:rFonts w:ascii="Arial" w:eastAsia="Times New Roman" w:hAnsi="Arial" w:cs="Times New Roman"/>
      <w:b/>
      <w:bCs/>
      <w:i/>
      <w:i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C6A5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FC6A5F"/>
    <w:rPr>
      <w:rFonts w:ascii="Calibri Light" w:eastAsia="Times New Roman" w:hAnsi="Calibri Light" w:cs="Times New Roman"/>
      <w:color w:val="2E74B5"/>
      <w:sz w:val="26"/>
      <w:szCs w:val="26"/>
    </w:rPr>
  </w:style>
  <w:style w:type="character" w:customStyle="1" w:styleId="Heading3Char">
    <w:name w:val="Heading 3 Char"/>
    <w:basedOn w:val="DefaultParagraphFont"/>
    <w:link w:val="Heading3"/>
    <w:rsid w:val="00FC6A5F"/>
    <w:rPr>
      <w:rFonts w:ascii="Calibri Light" w:eastAsia="Times New Roman" w:hAnsi="Calibri Light" w:cs="Times New Roman"/>
      <w:color w:val="1F4D78"/>
      <w:sz w:val="24"/>
      <w:szCs w:val="24"/>
    </w:rPr>
  </w:style>
  <w:style w:type="character" w:customStyle="1" w:styleId="Heading4Char">
    <w:name w:val="Heading 4 Char"/>
    <w:basedOn w:val="DefaultParagraphFont"/>
    <w:link w:val="Heading4"/>
    <w:uiPriority w:val="9"/>
    <w:rsid w:val="00FC6A5F"/>
    <w:rPr>
      <w:rFonts w:ascii="Calibri Light" w:eastAsia="Times New Roman" w:hAnsi="Calibri Light" w:cs="Times New Roman"/>
      <w:i/>
      <w:iCs/>
      <w:color w:val="2E74B5"/>
    </w:rPr>
  </w:style>
  <w:style w:type="character" w:customStyle="1" w:styleId="Heading5Char">
    <w:name w:val="Heading 5 Char"/>
    <w:basedOn w:val="DefaultParagraphFont"/>
    <w:link w:val="Heading5"/>
    <w:uiPriority w:val="9"/>
    <w:rsid w:val="00FC6A5F"/>
    <w:rPr>
      <w:rFonts w:ascii="Calibri Light" w:eastAsia="Times New Roman" w:hAnsi="Calibri Light" w:cs="Times New Roman"/>
      <w:color w:val="2E74B5"/>
    </w:rPr>
  </w:style>
  <w:style w:type="character" w:customStyle="1" w:styleId="Heading6Char">
    <w:name w:val="Heading 6 Char"/>
    <w:basedOn w:val="DefaultParagraphFont"/>
    <w:link w:val="Heading6"/>
    <w:uiPriority w:val="9"/>
    <w:rsid w:val="00FC6A5F"/>
    <w:rPr>
      <w:rFonts w:ascii="Arial" w:eastAsia="Times New Roman" w:hAnsi="Arial" w:cs="Times New Roman"/>
      <w:b/>
      <w:bCs/>
      <w:i/>
      <w:iCs/>
      <w:lang w:eastAsia="fr-FR"/>
    </w:rPr>
  </w:style>
  <w:style w:type="character" w:customStyle="1" w:styleId="Heading7Char">
    <w:name w:val="Heading 7 Char"/>
    <w:basedOn w:val="DefaultParagraphFont"/>
    <w:link w:val="Heading7"/>
    <w:uiPriority w:val="9"/>
    <w:rsid w:val="00FC6A5F"/>
    <w:rPr>
      <w:rFonts w:ascii="Arial" w:eastAsia="Times New Roman" w:hAnsi="Arial" w:cs="Times New Roman"/>
      <w:b/>
      <w:bCs/>
      <w:i/>
      <w:iCs/>
      <w:sz w:val="20"/>
      <w:szCs w:val="20"/>
    </w:rPr>
  </w:style>
  <w:style w:type="character" w:customStyle="1" w:styleId="Heading8Char">
    <w:name w:val="Heading 8 Char"/>
    <w:basedOn w:val="DefaultParagraphFont"/>
    <w:link w:val="Heading8"/>
    <w:uiPriority w:val="9"/>
    <w:rsid w:val="00FC6A5F"/>
    <w:rPr>
      <w:rFonts w:ascii="Arial" w:eastAsia="Times New Roman" w:hAnsi="Arial" w:cs="Times New Roman"/>
      <w:b/>
      <w:bCs/>
      <w:i/>
      <w:iCs/>
      <w:sz w:val="20"/>
      <w:szCs w:val="20"/>
    </w:rPr>
  </w:style>
  <w:style w:type="character" w:customStyle="1" w:styleId="Heading9Char">
    <w:name w:val="Heading 9 Char"/>
    <w:basedOn w:val="DefaultParagraphFont"/>
    <w:link w:val="Heading9"/>
    <w:uiPriority w:val="9"/>
    <w:rsid w:val="00FC6A5F"/>
    <w:rPr>
      <w:rFonts w:ascii="Arial" w:eastAsia="Times New Roman" w:hAnsi="Arial" w:cs="Times New Roman"/>
      <w:b/>
      <w:bCs/>
      <w:i/>
      <w:iCs/>
      <w:sz w:val="20"/>
      <w:szCs w:val="20"/>
    </w:rPr>
  </w:style>
  <w:style w:type="character" w:customStyle="1" w:styleId="ListParagraphChar">
    <w:name w:val="List Paragraph Char"/>
    <w:aliases w:val="References Char,Liste couleur - Accent 11 Char1,Paragraphe de liste2 Char1,Liste couleur - Accent 111 Char1,Medium Grid 1 - Accent 21 Char1,Bullets Char,Paragraphe  revu Char,List Paragraph (numbered (a)) Char,Liste 1 Char"/>
    <w:basedOn w:val="DefaultParagraphFont"/>
    <w:link w:val="ListParagraph"/>
    <w:uiPriority w:val="34"/>
    <w:qFormat/>
    <w:locked/>
    <w:rsid w:val="00FC6A5F"/>
    <w:rPr>
      <w:rFonts w:ascii="SimSun" w:eastAsia="Times New Roman" w:hAnsi="SimSun"/>
      <w:lang w:eastAsia="fr-FR"/>
    </w:rPr>
  </w:style>
  <w:style w:type="table" w:styleId="TableGrid">
    <w:name w:val="Table Grid"/>
    <w:basedOn w:val="TableNormal"/>
    <w:uiPriority w:val="59"/>
    <w:rsid w:val="00FC6A5F"/>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unhideWhenUsed/>
    <w:rsid w:val="00FC6A5F"/>
    <w:rPr>
      <w:rFonts w:ascii="Times New Roman" w:hAnsi="Times New Roman" w:cs="Times New Roman" w:hint="default"/>
      <w:sz w:val="18"/>
    </w:rPr>
  </w:style>
  <w:style w:type="paragraph" w:styleId="BalloonText">
    <w:name w:val="Balloon Text"/>
    <w:basedOn w:val="Normal"/>
    <w:link w:val="BalloonTextChar"/>
    <w:uiPriority w:val="99"/>
    <w:unhideWhenUsed/>
    <w:rsid w:val="00FC6A5F"/>
    <w:pPr>
      <w:spacing w:before="0"/>
      <w:jc w:val="both"/>
    </w:pPr>
    <w:rPr>
      <w:rFonts w:ascii="Segoe UI" w:hAnsi="Segoe UI" w:cs="Segoe UI"/>
      <w:sz w:val="18"/>
      <w:szCs w:val="18"/>
    </w:rPr>
  </w:style>
  <w:style w:type="character" w:customStyle="1" w:styleId="BalloonTextChar">
    <w:name w:val="Balloon Text Char"/>
    <w:basedOn w:val="DefaultParagraphFont"/>
    <w:link w:val="BalloonText"/>
    <w:uiPriority w:val="99"/>
    <w:rsid w:val="00FC6A5F"/>
    <w:rPr>
      <w:rFonts w:ascii="Segoe UI" w:hAnsi="Segoe UI" w:cs="Segoe UI"/>
      <w:sz w:val="18"/>
      <w:szCs w:val="18"/>
    </w:rPr>
  </w:style>
  <w:style w:type="character" w:customStyle="1" w:styleId="NoSpacingChar">
    <w:name w:val="No Spacing Char"/>
    <w:basedOn w:val="DefaultParagraphFont"/>
    <w:link w:val="NoSpacing"/>
    <w:uiPriority w:val="1"/>
    <w:locked/>
    <w:rsid w:val="00FC6A5F"/>
    <w:rPr>
      <w:rFonts w:ascii="SimSun" w:eastAsia="Times New Roman" w:hAnsi="SimSun"/>
      <w:lang w:eastAsia="fr-FR"/>
    </w:rPr>
  </w:style>
  <w:style w:type="paragraph" w:customStyle="1" w:styleId="Default">
    <w:name w:val="Default"/>
    <w:rsid w:val="00FC6A5F"/>
    <w:pPr>
      <w:autoSpaceDE w:val="0"/>
      <w:autoSpaceDN w:val="0"/>
      <w:adjustRightInd w:val="0"/>
      <w:spacing w:after="0" w:line="240" w:lineRule="auto"/>
    </w:pPr>
    <w:rPr>
      <w:rFonts w:ascii="Calibri" w:hAnsi="Calibri" w:cs="Calibri"/>
      <w:color w:val="000000"/>
      <w:sz w:val="24"/>
      <w:szCs w:val="24"/>
      <w:lang w:val="en-US"/>
    </w:rPr>
  </w:style>
  <w:style w:type="character" w:customStyle="1" w:styleId="CommentSubjectChar">
    <w:name w:val="Comment Subject Char"/>
    <w:basedOn w:val="DefaultParagraphFont"/>
    <w:link w:val="CommentSubject"/>
    <w:uiPriority w:val="99"/>
    <w:rsid w:val="00FC6A5F"/>
    <w:rPr>
      <w:rFonts w:ascii="Arial" w:eastAsia="Times New Roman" w:hAnsi="Arial" w:cs="Times New Roman"/>
      <w:b/>
      <w:bCs/>
      <w:sz w:val="20"/>
      <w:szCs w:val="20"/>
      <w:lang w:eastAsia="fr-FR"/>
    </w:rPr>
  </w:style>
  <w:style w:type="paragraph" w:styleId="TOC1">
    <w:name w:val="toc 1"/>
    <w:basedOn w:val="Normal"/>
    <w:next w:val="Normal"/>
    <w:autoRedefine/>
    <w:uiPriority w:val="39"/>
    <w:unhideWhenUsed/>
    <w:rsid w:val="00FC6A5F"/>
    <w:pPr>
      <w:pBdr>
        <w:bottom w:val="single" w:sz="4" w:space="1" w:color="auto"/>
      </w:pBdr>
      <w:tabs>
        <w:tab w:val="left" w:pos="720"/>
        <w:tab w:val="right" w:leader="dot" w:pos="9090"/>
      </w:tabs>
      <w:spacing w:before="240"/>
    </w:pPr>
    <w:rPr>
      <w:rFonts w:eastAsia="Calibri" w:cs="Times New Roman"/>
      <w:b/>
      <w:noProof/>
      <w:color w:val="0F243E" w:themeColor="text2" w:themeShade="80"/>
      <w:sz w:val="26"/>
      <w:szCs w:val="26"/>
    </w:rPr>
  </w:style>
  <w:style w:type="paragraph" w:styleId="TOC2">
    <w:name w:val="toc 2"/>
    <w:basedOn w:val="Normal"/>
    <w:next w:val="Normal"/>
    <w:autoRedefine/>
    <w:uiPriority w:val="39"/>
    <w:unhideWhenUsed/>
    <w:rsid w:val="00FC6A5F"/>
    <w:pPr>
      <w:tabs>
        <w:tab w:val="left" w:pos="720"/>
        <w:tab w:val="right" w:leader="dot" w:pos="9090"/>
      </w:tabs>
      <w:ind w:left="450" w:right="187"/>
    </w:pPr>
    <w:rPr>
      <w:rFonts w:eastAsia="Calibri" w:cs="Times New Roman"/>
      <w:b/>
      <w:noProof/>
      <w:sz w:val="24"/>
      <w:lang w:val="en-US"/>
    </w:rPr>
  </w:style>
  <w:style w:type="paragraph" w:styleId="TOC3">
    <w:name w:val="toc 3"/>
    <w:basedOn w:val="Normal"/>
    <w:next w:val="Normal"/>
    <w:autoRedefine/>
    <w:uiPriority w:val="39"/>
    <w:unhideWhenUsed/>
    <w:rsid w:val="00FC6A5F"/>
    <w:pPr>
      <w:tabs>
        <w:tab w:val="right" w:leader="dot" w:pos="9090"/>
      </w:tabs>
      <w:spacing w:before="0"/>
      <w:ind w:left="1080"/>
    </w:pPr>
    <w:rPr>
      <w:rFonts w:eastAsia="Calibri" w:cs="Times New Roman"/>
      <w:i/>
      <w:noProof/>
      <w:lang w:val="en-US"/>
    </w:rPr>
  </w:style>
  <w:style w:type="paragraph" w:styleId="TOC4">
    <w:name w:val="toc 4"/>
    <w:basedOn w:val="Normal"/>
    <w:next w:val="Normal"/>
    <w:autoRedefine/>
    <w:uiPriority w:val="39"/>
    <w:unhideWhenUsed/>
    <w:rsid w:val="00FC6A5F"/>
    <w:pPr>
      <w:tabs>
        <w:tab w:val="right" w:leader="dot" w:pos="9062"/>
      </w:tabs>
      <w:spacing w:before="0" w:line="259" w:lineRule="auto"/>
      <w:ind w:left="1350"/>
    </w:pPr>
    <w:rPr>
      <w:noProof/>
      <w:sz w:val="20"/>
      <w:szCs w:val="18"/>
    </w:rPr>
  </w:style>
  <w:style w:type="paragraph" w:styleId="TOC5">
    <w:name w:val="toc 5"/>
    <w:basedOn w:val="Normal"/>
    <w:next w:val="Normal"/>
    <w:autoRedefine/>
    <w:uiPriority w:val="39"/>
    <w:unhideWhenUsed/>
    <w:rsid w:val="00FC6A5F"/>
    <w:pPr>
      <w:spacing w:before="0" w:line="259" w:lineRule="auto"/>
      <w:ind w:left="880"/>
    </w:pPr>
    <w:rPr>
      <w:sz w:val="18"/>
      <w:szCs w:val="18"/>
    </w:rPr>
  </w:style>
  <w:style w:type="paragraph" w:styleId="Revision">
    <w:name w:val="Revision"/>
    <w:hidden/>
    <w:uiPriority w:val="99"/>
    <w:semiHidden/>
    <w:rsid w:val="00FC6A5F"/>
    <w:pPr>
      <w:spacing w:after="0" w:line="240" w:lineRule="auto"/>
    </w:pPr>
  </w:style>
  <w:style w:type="paragraph" w:styleId="Header">
    <w:name w:val="header"/>
    <w:basedOn w:val="Normal"/>
    <w:link w:val="HeaderChar"/>
    <w:uiPriority w:val="99"/>
    <w:unhideWhenUsed/>
    <w:rsid w:val="00FC6A5F"/>
    <w:pPr>
      <w:pBdr>
        <w:bottom w:val="single" w:sz="4" w:space="1" w:color="984806" w:themeColor="accent6" w:themeShade="80"/>
      </w:pBdr>
      <w:tabs>
        <w:tab w:val="center" w:pos="4536"/>
        <w:tab w:val="right" w:pos="9072"/>
      </w:tabs>
      <w:spacing w:before="0"/>
      <w:jc w:val="center"/>
    </w:pPr>
    <w:rPr>
      <w:rFonts w:ascii="Arial" w:eastAsiaTheme="majorEastAsia" w:hAnsi="Arial" w:cs="Arial"/>
      <w:color w:val="000080"/>
      <w:sz w:val="16"/>
      <w:szCs w:val="16"/>
      <w:lang w:eastAsia="fr-FR"/>
    </w:rPr>
  </w:style>
  <w:style w:type="character" w:customStyle="1" w:styleId="HeaderChar">
    <w:name w:val="Header Char"/>
    <w:basedOn w:val="DefaultParagraphFont"/>
    <w:link w:val="Header"/>
    <w:uiPriority w:val="99"/>
    <w:rsid w:val="00FC6A5F"/>
    <w:rPr>
      <w:rFonts w:ascii="Arial" w:eastAsiaTheme="majorEastAsia" w:hAnsi="Arial" w:cs="Arial"/>
      <w:color w:val="000080"/>
      <w:sz w:val="16"/>
      <w:szCs w:val="16"/>
      <w:lang w:eastAsia="fr-FR"/>
    </w:rPr>
  </w:style>
  <w:style w:type="paragraph" w:styleId="Footer">
    <w:name w:val="footer"/>
    <w:basedOn w:val="Normal"/>
    <w:link w:val="FooterChar"/>
    <w:uiPriority w:val="99"/>
    <w:unhideWhenUsed/>
    <w:rsid w:val="00FC6A5F"/>
    <w:pPr>
      <w:tabs>
        <w:tab w:val="center" w:pos="4536"/>
        <w:tab w:val="right" w:pos="9072"/>
      </w:tabs>
      <w:spacing w:before="0"/>
      <w:jc w:val="both"/>
    </w:pPr>
  </w:style>
  <w:style w:type="character" w:customStyle="1" w:styleId="FooterChar">
    <w:name w:val="Footer Char"/>
    <w:basedOn w:val="DefaultParagraphFont"/>
    <w:link w:val="Footer"/>
    <w:uiPriority w:val="99"/>
    <w:rsid w:val="00FC6A5F"/>
    <w:rPr>
      <w:rFonts w:ascii="Calibri" w:hAnsi="Calibri"/>
    </w:rPr>
  </w:style>
  <w:style w:type="paragraph" w:styleId="BodyTextIndent">
    <w:name w:val="Body Text Indent"/>
    <w:basedOn w:val="Normal"/>
    <w:link w:val="BodyTextIndentChar"/>
    <w:rsid w:val="00FC6A5F"/>
    <w:pPr>
      <w:spacing w:before="0" w:after="120"/>
      <w:ind w:left="283"/>
    </w:pPr>
    <w:rPr>
      <w:rFonts w:ascii="Times New Roman" w:eastAsia="Times New Roman" w:hAnsi="Times New Roman" w:cs="Times New Roman"/>
      <w:sz w:val="20"/>
      <w:szCs w:val="20"/>
      <w:lang w:eastAsia="fr-FR"/>
    </w:rPr>
  </w:style>
  <w:style w:type="character" w:customStyle="1" w:styleId="BodyTextIndentChar">
    <w:name w:val="Body Text Indent Char"/>
    <w:basedOn w:val="DefaultParagraphFont"/>
    <w:link w:val="BodyTextIndent"/>
    <w:rsid w:val="00FC6A5F"/>
    <w:rPr>
      <w:rFonts w:ascii="Times New Roman" w:eastAsia="Times New Roman" w:hAnsi="Times New Roman" w:cs="Times New Roman"/>
      <w:sz w:val="20"/>
      <w:szCs w:val="20"/>
      <w:lang w:eastAsia="fr-FR"/>
    </w:rPr>
  </w:style>
  <w:style w:type="paragraph" w:styleId="BodyText">
    <w:name w:val="Body Text"/>
    <w:basedOn w:val="Normal"/>
    <w:link w:val="BodyTextChar"/>
    <w:rsid w:val="00FC6A5F"/>
    <w:pPr>
      <w:spacing w:before="0"/>
      <w:jc w:val="both"/>
    </w:pPr>
    <w:rPr>
      <w:rFonts w:ascii="Arial" w:eastAsia="Times New Roman" w:hAnsi="Arial" w:cs="Times New Roman"/>
      <w:sz w:val="24"/>
      <w:szCs w:val="20"/>
      <w:lang w:eastAsia="fr-FR"/>
    </w:rPr>
  </w:style>
  <w:style w:type="character" w:customStyle="1" w:styleId="BodyTextChar">
    <w:name w:val="Body Text Char"/>
    <w:basedOn w:val="DefaultParagraphFont"/>
    <w:link w:val="BodyText"/>
    <w:rsid w:val="00FC6A5F"/>
    <w:rPr>
      <w:rFonts w:ascii="Arial" w:eastAsia="Times New Roman" w:hAnsi="Arial" w:cs="Times New Roman"/>
      <w:sz w:val="24"/>
      <w:szCs w:val="20"/>
      <w:lang w:eastAsia="fr-FR"/>
    </w:rPr>
  </w:style>
  <w:style w:type="character" w:styleId="PageNumber">
    <w:name w:val="page number"/>
    <w:basedOn w:val="DefaultParagraphFont"/>
    <w:uiPriority w:val="99"/>
    <w:rsid w:val="00FC6A5F"/>
  </w:style>
  <w:style w:type="paragraph" w:styleId="Title">
    <w:name w:val="Title"/>
    <w:basedOn w:val="Normal"/>
    <w:link w:val="TitleChar"/>
    <w:uiPriority w:val="10"/>
    <w:qFormat/>
    <w:rsid w:val="00FC6A5F"/>
    <w:pPr>
      <w:overflowPunct w:val="0"/>
      <w:autoSpaceDE w:val="0"/>
      <w:autoSpaceDN w:val="0"/>
      <w:adjustRightInd w:val="0"/>
      <w:spacing w:before="240" w:after="60"/>
      <w:jc w:val="center"/>
      <w:textAlignment w:val="baseline"/>
    </w:pPr>
    <w:rPr>
      <w:rFonts w:ascii="Arial" w:eastAsia="Times New Roman" w:hAnsi="Arial" w:cs="Times New Roman"/>
      <w:b/>
      <w:kern w:val="28"/>
      <w:sz w:val="32"/>
      <w:szCs w:val="20"/>
      <w:lang w:eastAsia="fr-FR"/>
    </w:rPr>
  </w:style>
  <w:style w:type="character" w:customStyle="1" w:styleId="TitleChar">
    <w:name w:val="Title Char"/>
    <w:basedOn w:val="DefaultParagraphFont"/>
    <w:link w:val="Title"/>
    <w:uiPriority w:val="10"/>
    <w:rsid w:val="00FC6A5F"/>
    <w:rPr>
      <w:rFonts w:ascii="Arial" w:eastAsia="Times New Roman" w:hAnsi="Arial" w:cs="Times New Roman"/>
      <w:b/>
      <w:kern w:val="28"/>
      <w:sz w:val="32"/>
      <w:szCs w:val="20"/>
      <w:lang w:eastAsia="fr-FR"/>
    </w:rPr>
  </w:style>
  <w:style w:type="paragraph" w:styleId="Subtitle">
    <w:name w:val="Subtitle"/>
    <w:basedOn w:val="Normal"/>
    <w:link w:val="SubtitleChar"/>
    <w:uiPriority w:val="11"/>
    <w:rsid w:val="00FC6A5F"/>
    <w:pPr>
      <w:shd w:val="pct10" w:color="auto" w:fill="auto"/>
      <w:overflowPunct w:val="0"/>
      <w:autoSpaceDE w:val="0"/>
      <w:autoSpaceDN w:val="0"/>
      <w:adjustRightInd w:val="0"/>
      <w:spacing w:before="0"/>
      <w:jc w:val="center"/>
      <w:textAlignment w:val="baseline"/>
    </w:pPr>
    <w:rPr>
      <w:rFonts w:ascii="Algerian" w:eastAsia="Times New Roman" w:hAnsi="Algerian" w:cs="Times New Roman"/>
      <w:b/>
      <w:color w:val="000080"/>
      <w:sz w:val="40"/>
      <w:szCs w:val="20"/>
      <w:lang w:eastAsia="fr-FR"/>
    </w:rPr>
  </w:style>
  <w:style w:type="character" w:customStyle="1" w:styleId="SubtitleChar">
    <w:name w:val="Subtitle Char"/>
    <w:basedOn w:val="DefaultParagraphFont"/>
    <w:link w:val="Subtitle"/>
    <w:uiPriority w:val="11"/>
    <w:rsid w:val="00FC6A5F"/>
    <w:rPr>
      <w:rFonts w:ascii="Algerian" w:eastAsia="Times New Roman" w:hAnsi="Algerian" w:cs="Times New Roman"/>
      <w:b/>
      <w:color w:val="000080"/>
      <w:sz w:val="40"/>
      <w:szCs w:val="20"/>
      <w:shd w:val="pct10" w:color="auto" w:fill="auto"/>
      <w:lang w:eastAsia="fr-FR"/>
    </w:rPr>
  </w:style>
  <w:style w:type="character" w:styleId="LineNumber">
    <w:name w:val="line number"/>
    <w:rsid w:val="00FC6A5F"/>
    <w:rPr>
      <w:rFonts w:cs="Times New Roman"/>
    </w:rPr>
  </w:style>
  <w:style w:type="paragraph" w:customStyle="1" w:styleId="Annexes">
    <w:name w:val="Annexes"/>
    <w:basedOn w:val="Normal"/>
    <w:next w:val="Normal"/>
    <w:rsid w:val="00FC6A5F"/>
    <w:pPr>
      <w:keepLines/>
      <w:pBdr>
        <w:top w:val="single" w:sz="6" w:space="10" w:color="auto" w:shadow="1"/>
        <w:left w:val="single" w:sz="6" w:space="10" w:color="auto" w:shadow="1"/>
        <w:bottom w:val="single" w:sz="6" w:space="10" w:color="auto" w:shadow="1"/>
        <w:right w:val="single" w:sz="6" w:space="10" w:color="auto" w:shadow="1"/>
      </w:pBdr>
      <w:spacing w:before="6000"/>
      <w:ind w:left="227" w:right="227"/>
      <w:jc w:val="center"/>
    </w:pPr>
    <w:rPr>
      <w:rFonts w:ascii="Tahoma" w:eastAsia="Times New Roman" w:hAnsi="Tahoma" w:cs="Tahoma"/>
      <w:b/>
      <w:bCs/>
      <w:caps/>
      <w:sz w:val="44"/>
      <w:szCs w:val="44"/>
    </w:rPr>
  </w:style>
  <w:style w:type="paragraph" w:customStyle="1" w:styleId="titre">
    <w:name w:val="titre"/>
    <w:basedOn w:val="Normal"/>
    <w:rsid w:val="00FC6A5F"/>
    <w:pPr>
      <w:keepNext/>
      <w:keepLines/>
      <w:pBdr>
        <w:top w:val="single" w:sz="8" w:space="5" w:color="auto"/>
        <w:left w:val="single" w:sz="8" w:space="5" w:color="auto"/>
        <w:bottom w:val="single" w:sz="8" w:space="5" w:color="auto"/>
        <w:right w:val="single" w:sz="8" w:space="5" w:color="auto"/>
      </w:pBdr>
      <w:spacing w:before="240" w:after="1080"/>
      <w:ind w:right="-1"/>
      <w:jc w:val="center"/>
    </w:pPr>
    <w:rPr>
      <w:rFonts w:ascii="Tahoma" w:eastAsia="Times New Roman" w:hAnsi="Tahoma" w:cs="Tahoma"/>
      <w:b/>
      <w:bCs/>
      <w:caps/>
      <w:sz w:val="32"/>
      <w:szCs w:val="32"/>
      <w:lang w:eastAsia="fr-FR"/>
    </w:rPr>
  </w:style>
  <w:style w:type="paragraph" w:styleId="TableofFigures">
    <w:name w:val="table of figures"/>
    <w:basedOn w:val="Normal"/>
    <w:next w:val="Normal"/>
    <w:uiPriority w:val="99"/>
    <w:rsid w:val="00FC6A5F"/>
    <w:pPr>
      <w:tabs>
        <w:tab w:val="right" w:leader="dot" w:pos="8778"/>
      </w:tabs>
      <w:spacing w:before="20"/>
      <w:ind w:left="1134" w:right="567" w:hanging="1134"/>
    </w:pPr>
    <w:rPr>
      <w:rFonts w:ascii="Arial" w:eastAsia="Times New Roman" w:hAnsi="Arial" w:cs="Arial"/>
      <w:noProof/>
      <w:sz w:val="20"/>
      <w:szCs w:val="20"/>
      <w:lang w:eastAsia="fr-FR"/>
    </w:rPr>
  </w:style>
  <w:style w:type="paragraph" w:customStyle="1" w:styleId="chapitre">
    <w:name w:val="chapitre"/>
    <w:basedOn w:val="Normal"/>
    <w:next w:val="Normal"/>
    <w:rsid w:val="00FC6A5F"/>
    <w:pPr>
      <w:keepNext/>
      <w:keepLines/>
      <w:pBdr>
        <w:top w:val="single" w:sz="8" w:space="10" w:color="auto" w:shadow="1"/>
        <w:left w:val="single" w:sz="8" w:space="10" w:color="auto" w:shadow="1"/>
        <w:bottom w:val="single" w:sz="8" w:space="10" w:color="auto" w:shadow="1"/>
        <w:right w:val="single" w:sz="8" w:space="10" w:color="auto" w:shadow="1"/>
      </w:pBdr>
      <w:tabs>
        <w:tab w:val="left" w:pos="8420"/>
      </w:tabs>
      <w:spacing w:before="240" w:after="1080"/>
      <w:ind w:left="284" w:right="284"/>
      <w:jc w:val="center"/>
    </w:pPr>
    <w:rPr>
      <w:rFonts w:ascii="Arial" w:eastAsia="Times New Roman" w:hAnsi="Arial" w:cs="Arial"/>
      <w:b/>
      <w:bCs/>
      <w:caps/>
      <w:w w:val="120"/>
      <w:sz w:val="32"/>
      <w:szCs w:val="32"/>
      <w:lang w:eastAsia="fr-FR"/>
    </w:rPr>
  </w:style>
  <w:style w:type="table" w:customStyle="1" w:styleId="Colonnesdetableau21">
    <w:name w:val="Colonnes de tableau 21"/>
    <w:rsid w:val="00FC6A5F"/>
    <w:pPr>
      <w:spacing w:after="0" w:line="240" w:lineRule="auto"/>
      <w:jc w:val="center"/>
    </w:pPr>
    <w:rPr>
      <w:rFonts w:ascii="Tms Rmn" w:eastAsia="Times New Roman" w:hAnsi="Tms Rmn" w:cs="Tms Rmn"/>
      <w:b/>
      <w:bCs/>
      <w:sz w:val="20"/>
      <w:szCs w:val="20"/>
      <w:lang w:eastAsia="fr-FR"/>
    </w:rPr>
    <w:tblPr>
      <w:tblStyleColBandSize w:val="1"/>
      <w:tblCellMar>
        <w:top w:w="0" w:type="dxa"/>
        <w:left w:w="108" w:type="dxa"/>
        <w:bottom w:w="0" w:type="dxa"/>
        <w:right w:w="108" w:type="dxa"/>
      </w:tblCellMar>
    </w:tblPr>
  </w:style>
  <w:style w:type="character" w:styleId="Strong">
    <w:name w:val="Strong"/>
    <w:uiPriority w:val="22"/>
    <w:rsid w:val="00FC6A5F"/>
    <w:rPr>
      <w:rFonts w:cs="Times New Roman"/>
      <w:b/>
      <w:bCs/>
    </w:rPr>
  </w:style>
  <w:style w:type="character" w:customStyle="1" w:styleId="glossary-term">
    <w:name w:val="glossary-term"/>
    <w:rsid w:val="00FC6A5F"/>
    <w:rPr>
      <w:rFonts w:cs="Times New Roman"/>
    </w:rPr>
  </w:style>
  <w:style w:type="character" w:customStyle="1" w:styleId="apple-converted-space">
    <w:name w:val="apple-converted-space"/>
    <w:basedOn w:val="DefaultParagraphFont"/>
    <w:rsid w:val="00FC6A5F"/>
  </w:style>
  <w:style w:type="paragraph" w:customStyle="1" w:styleId="Contenudetableau">
    <w:name w:val="Contenu de tableau"/>
    <w:basedOn w:val="Normal"/>
    <w:rsid w:val="00FC6A5F"/>
    <w:pPr>
      <w:suppressLineNumbers/>
      <w:suppressAutoHyphens/>
      <w:spacing w:before="0"/>
    </w:pPr>
    <w:rPr>
      <w:rFonts w:ascii="Arial" w:eastAsia="Times New Roman" w:hAnsi="Arial" w:cs="Arial"/>
      <w:sz w:val="24"/>
      <w:szCs w:val="24"/>
      <w:lang w:eastAsia="ar-SA"/>
    </w:rPr>
  </w:style>
  <w:style w:type="paragraph" w:styleId="NormalWeb">
    <w:name w:val="Normal (Web)"/>
    <w:basedOn w:val="Normal"/>
    <w:uiPriority w:val="99"/>
    <w:rsid w:val="00FC6A5F"/>
    <w:pPr>
      <w:suppressAutoHyphens/>
      <w:spacing w:before="280" w:after="280"/>
    </w:pPr>
    <w:rPr>
      <w:rFonts w:ascii="Arial" w:eastAsia="Times New Roman" w:hAnsi="Arial" w:cs="Arial"/>
      <w:sz w:val="24"/>
      <w:szCs w:val="24"/>
      <w:lang w:eastAsia="ar-SA"/>
    </w:rPr>
  </w:style>
  <w:style w:type="character" w:styleId="Emphasis">
    <w:name w:val="Emphasis"/>
    <w:uiPriority w:val="20"/>
    <w:qFormat/>
    <w:rsid w:val="00FC6A5F"/>
    <w:rPr>
      <w:rFonts w:cs="Times New Roman"/>
      <w:i/>
      <w:iCs/>
    </w:rPr>
  </w:style>
  <w:style w:type="character" w:customStyle="1" w:styleId="headertitle">
    <w:name w:val="header_title"/>
    <w:rsid w:val="00FC6A5F"/>
    <w:rPr>
      <w:rFonts w:cs="Times New Roman"/>
    </w:rPr>
  </w:style>
  <w:style w:type="paragraph" w:customStyle="1" w:styleId="Standard">
    <w:name w:val="Standard"/>
    <w:rsid w:val="00FC6A5F"/>
    <w:pPr>
      <w:suppressAutoHyphens/>
      <w:autoSpaceDN w:val="0"/>
      <w:textAlignment w:val="baseline"/>
    </w:pPr>
    <w:rPr>
      <w:rFonts w:ascii="Calibri" w:eastAsia="SimSun" w:hAnsi="Calibri" w:cs="Calibri"/>
      <w:kern w:val="3"/>
    </w:rPr>
  </w:style>
  <w:style w:type="paragraph" w:customStyle="1" w:styleId="NormalREDD">
    <w:name w:val="NormalREDD"/>
    <w:link w:val="NormalREDDChar"/>
    <w:qFormat/>
    <w:rsid w:val="00FC6A5F"/>
    <w:pPr>
      <w:spacing w:before="100" w:after="0" w:line="240" w:lineRule="auto"/>
    </w:pPr>
    <w:rPr>
      <w:rFonts w:eastAsia="Calibri" w:cs="Arial"/>
    </w:rPr>
  </w:style>
  <w:style w:type="table" w:styleId="LightGrid-Accent2">
    <w:name w:val="Light Grid Accent 2"/>
    <w:basedOn w:val="TableNormal"/>
    <w:uiPriority w:val="62"/>
    <w:rsid w:val="00FC6A5F"/>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paragraph" w:styleId="HTMLPreformatted">
    <w:name w:val="HTML Preformatted"/>
    <w:basedOn w:val="Normal"/>
    <w:link w:val="HTMLPreformattedChar"/>
    <w:uiPriority w:val="99"/>
    <w:rsid w:val="00FC6A5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pPr>
    <w:rPr>
      <w:rFonts w:ascii="Courier New" w:eastAsia="Times New Roman" w:hAnsi="Courier New" w:cs="Times New Roman"/>
      <w:sz w:val="20"/>
      <w:szCs w:val="20"/>
      <w:lang w:eastAsia="fr-FR"/>
    </w:rPr>
  </w:style>
  <w:style w:type="character" w:customStyle="1" w:styleId="HTMLPreformattedChar">
    <w:name w:val="HTML Preformatted Char"/>
    <w:basedOn w:val="DefaultParagraphFont"/>
    <w:link w:val="HTMLPreformatted"/>
    <w:uiPriority w:val="99"/>
    <w:rsid w:val="00FC6A5F"/>
    <w:rPr>
      <w:rFonts w:ascii="Courier New" w:eastAsia="Times New Roman" w:hAnsi="Courier New" w:cs="Times New Roman"/>
      <w:sz w:val="20"/>
      <w:szCs w:val="20"/>
      <w:lang w:eastAsia="fr-FR"/>
    </w:rPr>
  </w:style>
  <w:style w:type="character" w:customStyle="1" w:styleId="CaptionChar1">
    <w:name w:val="Caption Char1"/>
    <w:aliases w:val="Car Car Car Char, Car Car Car Char,LEGENDE Char,Map Char,figura Char,Table/Figure Heading Char,Caption- Figure Char,Caption- Figure1 Char,Caption- Figure2 Char,AGT ESIA Char,Figure Headings Char,Annexe Char,Caption Char Char,Table Char"/>
    <w:link w:val="Caption"/>
    <w:uiPriority w:val="35"/>
    <w:rsid w:val="00FC6A5F"/>
    <w:rPr>
      <w:b/>
      <w:bCs/>
      <w:color w:val="5B9BD5"/>
      <w:sz w:val="18"/>
      <w:szCs w:val="18"/>
    </w:rPr>
  </w:style>
  <w:style w:type="table" w:customStyle="1" w:styleId="Grilledutableau1">
    <w:name w:val="Grille du tableau1"/>
    <w:basedOn w:val="TableNormal"/>
    <w:next w:val="TableGrid"/>
    <w:rsid w:val="00FC6A5F"/>
    <w:pPr>
      <w:spacing w:after="0" w:line="240" w:lineRule="auto"/>
    </w:pPr>
    <w:rPr>
      <w:rFonts w:ascii="Calibri" w:eastAsia="Times New Roman"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longtext">
    <w:name w:val="long_text"/>
    <w:rsid w:val="00FC6A5F"/>
  </w:style>
  <w:style w:type="table" w:customStyle="1" w:styleId="Grilledutableau3">
    <w:name w:val="Grille du tableau3"/>
    <w:basedOn w:val="TableNormal"/>
    <w:next w:val="TableGrid"/>
    <w:uiPriority w:val="59"/>
    <w:rsid w:val="00FC6A5F"/>
    <w:pPr>
      <w:spacing w:after="0" w:line="240" w:lineRule="auto"/>
    </w:pPr>
    <w:rPr>
      <w:rFonts w:ascii="Calibri" w:eastAsia="Calibri" w:hAnsi="Calibri"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lock">
    <w:name w:val="Block"/>
    <w:basedOn w:val="Normal"/>
    <w:rsid w:val="00FC6A5F"/>
    <w:pPr>
      <w:widowControl w:val="0"/>
      <w:spacing w:before="0"/>
    </w:pPr>
    <w:rPr>
      <w:rFonts w:ascii="Times New Roman" w:eastAsia="Times New Roman" w:hAnsi="Times New Roman" w:cs="Times New Roman"/>
      <w:b/>
      <w:szCs w:val="20"/>
      <w:lang w:val="en-US"/>
    </w:rPr>
  </w:style>
  <w:style w:type="paragraph" w:styleId="EndnoteText">
    <w:name w:val="endnote text"/>
    <w:basedOn w:val="Normal"/>
    <w:link w:val="EndnoteTextChar"/>
    <w:uiPriority w:val="99"/>
    <w:rsid w:val="00FC6A5F"/>
    <w:pPr>
      <w:spacing w:before="0"/>
      <w:ind w:firstLine="360"/>
      <w:jc w:val="both"/>
    </w:pPr>
    <w:rPr>
      <w:rFonts w:eastAsia="Times New Roman" w:cs="Times New Roman"/>
      <w:sz w:val="20"/>
      <w:szCs w:val="20"/>
      <w:lang w:bidi="en-US"/>
    </w:rPr>
  </w:style>
  <w:style w:type="character" w:customStyle="1" w:styleId="EndnoteTextChar">
    <w:name w:val="Endnote Text Char"/>
    <w:basedOn w:val="DefaultParagraphFont"/>
    <w:link w:val="EndnoteText"/>
    <w:uiPriority w:val="99"/>
    <w:rsid w:val="00FC6A5F"/>
    <w:rPr>
      <w:rFonts w:ascii="Calibri" w:eastAsia="Times New Roman" w:hAnsi="Calibri" w:cs="Times New Roman"/>
      <w:sz w:val="20"/>
      <w:szCs w:val="20"/>
      <w:lang w:bidi="en-US"/>
    </w:rPr>
  </w:style>
  <w:style w:type="character" w:styleId="EndnoteReference">
    <w:name w:val="endnote reference"/>
    <w:uiPriority w:val="99"/>
    <w:rsid w:val="00FC6A5F"/>
    <w:rPr>
      <w:vertAlign w:val="superscript"/>
    </w:rPr>
  </w:style>
  <w:style w:type="paragraph" w:customStyle="1" w:styleId="MediumList2-Accent21">
    <w:name w:val="Medium List 2 - Accent 21"/>
    <w:hidden/>
    <w:uiPriority w:val="99"/>
    <w:semiHidden/>
    <w:rsid w:val="00FC6A5F"/>
    <w:pPr>
      <w:spacing w:after="0" w:line="240" w:lineRule="auto"/>
    </w:pPr>
    <w:rPr>
      <w:rFonts w:ascii="Times New Roman" w:eastAsia="Times New Roman" w:hAnsi="Times New Roman" w:cs="Times New Roman"/>
      <w:sz w:val="24"/>
      <w:szCs w:val="24"/>
      <w:lang w:val="en-US"/>
    </w:rPr>
  </w:style>
  <w:style w:type="table" w:customStyle="1" w:styleId="Grilledutableau2">
    <w:name w:val="Grille du tableau2"/>
    <w:basedOn w:val="TableNormal"/>
    <w:next w:val="TableGrid"/>
    <w:rsid w:val="00FC6A5F"/>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QuoteChar">
    <w:name w:val="Quote Char"/>
    <w:basedOn w:val="DefaultParagraphFont"/>
    <w:link w:val="Quote"/>
    <w:uiPriority w:val="29"/>
    <w:rsid w:val="00FC6A5F"/>
    <w:rPr>
      <w:rFonts w:eastAsia="Times New Roman" w:cs="Arial"/>
      <w:i/>
      <w:iCs/>
      <w:color w:val="000000"/>
      <w:szCs w:val="24"/>
    </w:rPr>
  </w:style>
  <w:style w:type="character" w:customStyle="1" w:styleId="NormalREDDChar">
    <w:name w:val="NormalREDD Char"/>
    <w:basedOn w:val="DefaultParagraphFont"/>
    <w:link w:val="NormalREDD"/>
    <w:rsid w:val="00FC6A5F"/>
    <w:rPr>
      <w:rFonts w:eastAsia="Calibri" w:cs="Arial"/>
    </w:rPr>
  </w:style>
  <w:style w:type="table" w:customStyle="1" w:styleId="TableGrid1">
    <w:name w:val="Table Grid1"/>
    <w:basedOn w:val="TableNormal"/>
    <w:next w:val="TableGrid"/>
    <w:uiPriority w:val="59"/>
    <w:rsid w:val="00FC6A5F"/>
    <w:pPr>
      <w:spacing w:after="0" w:line="240" w:lineRule="auto"/>
    </w:pPr>
    <w:rPr>
      <w:rFonts w:ascii="Calibri" w:eastAsia="Calibri" w:hAnsi="Calibri"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4">
    <w:name w:val="Grille du tableau4"/>
    <w:basedOn w:val="TableNormal"/>
    <w:next w:val="TableGrid"/>
    <w:uiPriority w:val="59"/>
    <w:rsid w:val="00FC6A5F"/>
    <w:pPr>
      <w:spacing w:after="0" w:line="240" w:lineRule="auto"/>
    </w:pPr>
    <w:rPr>
      <w:rFonts w:ascii="Calibri" w:eastAsia="Calibri" w:hAnsi="Calibri"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lainText">
    <w:name w:val="Plain Text"/>
    <w:basedOn w:val="Normal"/>
    <w:link w:val="PlainTextChar"/>
    <w:uiPriority w:val="99"/>
    <w:unhideWhenUsed/>
    <w:rsid w:val="00FC6A5F"/>
    <w:pPr>
      <w:spacing w:before="0"/>
    </w:pPr>
    <w:rPr>
      <w:szCs w:val="21"/>
    </w:rPr>
  </w:style>
  <w:style w:type="character" w:customStyle="1" w:styleId="PlainTextChar">
    <w:name w:val="Plain Text Char"/>
    <w:basedOn w:val="DefaultParagraphFont"/>
    <w:link w:val="PlainText"/>
    <w:uiPriority w:val="99"/>
    <w:rsid w:val="00FC6A5F"/>
    <w:rPr>
      <w:rFonts w:ascii="Calibri" w:hAnsi="Calibri"/>
      <w:szCs w:val="21"/>
    </w:rPr>
  </w:style>
  <w:style w:type="paragraph" w:styleId="List">
    <w:name w:val="List"/>
    <w:basedOn w:val="Normal"/>
    <w:uiPriority w:val="99"/>
    <w:semiHidden/>
    <w:unhideWhenUsed/>
    <w:rsid w:val="00FC6A5F"/>
    <w:pPr>
      <w:spacing w:before="0" w:after="200" w:line="276" w:lineRule="auto"/>
      <w:ind w:left="283" w:hanging="283"/>
      <w:contextualSpacing/>
    </w:pPr>
  </w:style>
  <w:style w:type="character" w:customStyle="1" w:styleId="IntenseQuoteChar">
    <w:name w:val="Intense Quote Char"/>
    <w:basedOn w:val="DefaultParagraphFont"/>
    <w:link w:val="IntenseQuote"/>
    <w:uiPriority w:val="30"/>
    <w:rsid w:val="00FC6A5F"/>
    <w:rPr>
      <w:rFonts w:ascii="Calibri Light" w:eastAsia="Times New Roman" w:hAnsi="Calibri Light" w:cs="Times New Roman"/>
      <w:i/>
      <w:iCs/>
      <w:color w:val="FFFFFF"/>
      <w:sz w:val="24"/>
      <w:szCs w:val="24"/>
      <w:lang w:val="fr-BE"/>
    </w:rPr>
  </w:style>
  <w:style w:type="numbering" w:customStyle="1" w:styleId="Style1">
    <w:name w:val="Style1"/>
    <w:uiPriority w:val="99"/>
    <w:rsid w:val="00FC6A5F"/>
    <w:pPr>
      <w:numPr>
        <w:numId w:val="4"/>
      </w:numPr>
    </w:pPr>
  </w:style>
  <w:style w:type="paragraph" w:styleId="ListParagraph">
    <w:name w:val="List Paragraph"/>
    <w:aliases w:val="References,Liste couleur - Accent 11,Paragraphe de liste2,Liste couleur - Accent 111,Medium Grid 1 - Accent 21,Bullets,Paragraphe  revu,List Paragraph (numbered (a)),Numbered List Paragraph,Liste 1,List Bullet Mary,Akapit z listą BS"/>
    <w:basedOn w:val="Normal"/>
    <w:link w:val="ListParagraphChar"/>
    <w:uiPriority w:val="34"/>
    <w:qFormat/>
    <w:rsid w:val="00FC6A5F"/>
    <w:pPr>
      <w:ind w:left="720"/>
      <w:contextualSpacing/>
    </w:pPr>
    <w:rPr>
      <w:rFonts w:ascii="SimSun" w:eastAsia="Times New Roman" w:hAnsi="SimSun"/>
      <w:lang w:eastAsia="fr-FR"/>
    </w:rPr>
  </w:style>
  <w:style w:type="paragraph" w:styleId="NoSpacing">
    <w:name w:val="No Spacing"/>
    <w:link w:val="NoSpacingChar"/>
    <w:uiPriority w:val="1"/>
    <w:qFormat/>
    <w:rsid w:val="00FC6A5F"/>
    <w:pPr>
      <w:spacing w:after="0" w:line="240" w:lineRule="auto"/>
    </w:pPr>
    <w:rPr>
      <w:rFonts w:ascii="SimSun" w:eastAsia="Times New Roman" w:hAnsi="SimSun"/>
      <w:lang w:eastAsia="fr-FR"/>
    </w:rPr>
  </w:style>
  <w:style w:type="paragraph" w:styleId="CommentText">
    <w:name w:val="annotation text"/>
    <w:aliases w:val="sources"/>
    <w:basedOn w:val="Normal"/>
    <w:link w:val="CommentTextChar"/>
    <w:uiPriority w:val="99"/>
    <w:unhideWhenUsed/>
    <w:rsid w:val="00FC6A5F"/>
    <w:rPr>
      <w:sz w:val="20"/>
      <w:szCs w:val="20"/>
    </w:rPr>
  </w:style>
  <w:style w:type="character" w:customStyle="1" w:styleId="CommentTextChar">
    <w:name w:val="Comment Text Char"/>
    <w:aliases w:val="sources Char"/>
    <w:basedOn w:val="DefaultParagraphFont"/>
    <w:link w:val="CommentText"/>
    <w:uiPriority w:val="99"/>
    <w:rsid w:val="00FC6A5F"/>
    <w:rPr>
      <w:rFonts w:ascii="Calibri" w:hAnsi="Calibri"/>
      <w:sz w:val="20"/>
      <w:szCs w:val="20"/>
    </w:rPr>
  </w:style>
  <w:style w:type="paragraph" w:styleId="CommentSubject">
    <w:name w:val="annotation subject"/>
    <w:basedOn w:val="Normal"/>
    <w:link w:val="CommentSubjectChar"/>
    <w:uiPriority w:val="99"/>
    <w:unhideWhenUsed/>
    <w:rsid w:val="00FC6A5F"/>
    <w:rPr>
      <w:rFonts w:ascii="Arial" w:eastAsia="Times New Roman" w:hAnsi="Arial" w:cs="Times New Roman"/>
      <w:b/>
      <w:bCs/>
      <w:sz w:val="20"/>
      <w:szCs w:val="20"/>
      <w:lang w:eastAsia="fr-FR"/>
    </w:rPr>
  </w:style>
  <w:style w:type="character" w:customStyle="1" w:styleId="ObjetducommentaireCar1">
    <w:name w:val="Objet du commentaire Car1"/>
    <w:basedOn w:val="CommentTextChar"/>
    <w:uiPriority w:val="99"/>
    <w:semiHidden/>
    <w:rsid w:val="00FC6A5F"/>
    <w:rPr>
      <w:rFonts w:ascii="Calibri" w:hAnsi="Calibri"/>
      <w:b/>
      <w:bCs/>
      <w:sz w:val="20"/>
      <w:szCs w:val="20"/>
    </w:rPr>
  </w:style>
  <w:style w:type="character" w:styleId="Hyperlink">
    <w:name w:val="Hyperlink"/>
    <w:basedOn w:val="DefaultParagraphFont"/>
    <w:uiPriority w:val="99"/>
    <w:unhideWhenUsed/>
    <w:rsid w:val="00FC6A5F"/>
    <w:rPr>
      <w:color w:val="0000FF" w:themeColor="hyperlink"/>
      <w:u w:val="single"/>
    </w:rPr>
  </w:style>
  <w:style w:type="character" w:styleId="FollowedHyperlink">
    <w:name w:val="FollowedHyperlink"/>
    <w:basedOn w:val="DefaultParagraphFont"/>
    <w:uiPriority w:val="99"/>
    <w:unhideWhenUsed/>
    <w:rsid w:val="00FC6A5F"/>
    <w:rPr>
      <w:color w:val="800080" w:themeColor="followedHyperlink"/>
      <w:u w:val="single"/>
    </w:rPr>
  </w:style>
  <w:style w:type="paragraph" w:styleId="Caption">
    <w:name w:val="caption"/>
    <w:aliases w:val="Car Car Car, Car Car Car,LEGENDE,Map,figura,Table/Figure Heading,Caption- Figure,Caption- Figure1,Caption- Figure2,AGT ESIA,Figure Headings,Annexe,Caption Char,Caption Char Char Char Char,Caption Char Char Char,Table,headings,CPR Caption"/>
    <w:basedOn w:val="Normal"/>
    <w:next w:val="Normal"/>
    <w:link w:val="CaptionChar1"/>
    <w:uiPriority w:val="35"/>
    <w:unhideWhenUsed/>
    <w:qFormat/>
    <w:rsid w:val="00FC6A5F"/>
    <w:pPr>
      <w:spacing w:before="0" w:after="200"/>
    </w:pPr>
    <w:rPr>
      <w:rFonts w:asciiTheme="minorHAnsi" w:hAnsiTheme="minorHAnsi"/>
      <w:b/>
      <w:bCs/>
      <w:color w:val="5B9BD5"/>
      <w:sz w:val="18"/>
      <w:szCs w:val="18"/>
    </w:rPr>
  </w:style>
  <w:style w:type="paragraph" w:styleId="Quote">
    <w:name w:val="Quote"/>
    <w:basedOn w:val="Normal"/>
    <w:next w:val="Normal"/>
    <w:link w:val="QuoteChar"/>
    <w:uiPriority w:val="29"/>
    <w:rsid w:val="00FC6A5F"/>
    <w:rPr>
      <w:rFonts w:asciiTheme="minorHAnsi" w:eastAsia="Times New Roman" w:hAnsiTheme="minorHAnsi" w:cs="Arial"/>
      <w:i/>
      <w:iCs/>
      <w:color w:val="000000"/>
      <w:szCs w:val="24"/>
    </w:rPr>
  </w:style>
  <w:style w:type="character" w:customStyle="1" w:styleId="CitationCar1">
    <w:name w:val="Citation Car1"/>
    <w:basedOn w:val="DefaultParagraphFont"/>
    <w:uiPriority w:val="29"/>
    <w:rsid w:val="00FC6A5F"/>
    <w:rPr>
      <w:rFonts w:ascii="Calibri" w:hAnsi="Calibri"/>
      <w:i/>
      <w:iCs/>
      <w:color w:val="000000" w:themeColor="text1"/>
    </w:rPr>
  </w:style>
  <w:style w:type="paragraph" w:styleId="IntenseQuote">
    <w:name w:val="Intense Quote"/>
    <w:basedOn w:val="Normal"/>
    <w:next w:val="Normal"/>
    <w:link w:val="IntenseQuoteChar"/>
    <w:uiPriority w:val="30"/>
    <w:rsid w:val="00FC6A5F"/>
    <w:pPr>
      <w:pBdr>
        <w:bottom w:val="single" w:sz="4" w:space="4" w:color="4F81BD" w:themeColor="accent1"/>
      </w:pBdr>
      <w:spacing w:before="200" w:after="280"/>
      <w:ind w:left="936" w:right="936"/>
    </w:pPr>
    <w:rPr>
      <w:rFonts w:ascii="Calibri Light" w:eastAsia="Times New Roman" w:hAnsi="Calibri Light" w:cs="Times New Roman"/>
      <w:i/>
      <w:iCs/>
      <w:color w:val="FFFFFF"/>
      <w:sz w:val="24"/>
      <w:szCs w:val="24"/>
      <w:lang w:val="fr-BE"/>
    </w:rPr>
  </w:style>
  <w:style w:type="character" w:customStyle="1" w:styleId="CitationintenseCar1">
    <w:name w:val="Citation intense Car1"/>
    <w:basedOn w:val="DefaultParagraphFont"/>
    <w:uiPriority w:val="30"/>
    <w:rsid w:val="00FC6A5F"/>
    <w:rPr>
      <w:rFonts w:ascii="Calibri" w:hAnsi="Calibri"/>
      <w:b/>
      <w:bCs/>
      <w:i/>
      <w:iCs/>
      <w:color w:val="4F81BD" w:themeColor="accent1"/>
    </w:rPr>
  </w:style>
  <w:style w:type="character" w:styleId="SubtleEmphasis">
    <w:name w:val="Subtle Emphasis"/>
    <w:basedOn w:val="DefaultParagraphFont"/>
    <w:uiPriority w:val="19"/>
    <w:rsid w:val="00FC6A5F"/>
    <w:rPr>
      <w:i/>
      <w:iCs/>
      <w:color w:val="808080" w:themeColor="text1" w:themeTint="7F"/>
    </w:rPr>
  </w:style>
  <w:style w:type="character" w:styleId="SubtleReference">
    <w:name w:val="Subtle Reference"/>
    <w:basedOn w:val="DefaultParagraphFont"/>
    <w:uiPriority w:val="31"/>
    <w:rsid w:val="00FC6A5F"/>
    <w:rPr>
      <w:smallCaps/>
      <w:color w:val="C0504D" w:themeColor="accent2"/>
      <w:u w:val="single"/>
    </w:rPr>
  </w:style>
  <w:style w:type="character" w:styleId="FootnoteReference">
    <w:name w:val="footnote reference"/>
    <w:aliases w:val="16 Point,Superscript 6 Point,Superscript 6 Point + 11 pt,ftref,Error-Fußnotenzeichen5,Error-Fußnotenzeichen6,Error-Fußnotenzeichen3,BVI fnr,BVI fnr Car Car,BVI fnr Car,BVI fnr Car Car Car Car,SUPERS,E FNZ,-E Fußnotenzeichen"/>
    <w:uiPriority w:val="99"/>
    <w:rsid w:val="00FC6A5F"/>
    <w:rPr>
      <w:rFonts w:asciiTheme="minorHAnsi" w:hAnsiTheme="minorHAnsi"/>
      <w:sz w:val="28"/>
      <w:vertAlign w:val="superscript"/>
    </w:rPr>
  </w:style>
  <w:style w:type="paragraph" w:styleId="FootnoteText">
    <w:name w:val="footnote text"/>
    <w:aliases w:val="Note de bas de page Car Char Char,Geneva 9,Font: Geneva 9,Boston 10,f,single space,Footnote,otnote Text,Fußnote,ADB Char Char,ADB Char Char Char,ADB Char Char Char Char Char,Footnote Text Char1,Footnote Text Char Char,footnote text"/>
    <w:basedOn w:val="Normal"/>
    <w:link w:val="FootnoteTextChar"/>
    <w:uiPriority w:val="99"/>
    <w:unhideWhenUsed/>
    <w:qFormat/>
    <w:rsid w:val="00FC6A5F"/>
    <w:pPr>
      <w:spacing w:before="0"/>
      <w:jc w:val="both"/>
    </w:pPr>
    <w:rPr>
      <w:sz w:val="18"/>
    </w:rPr>
  </w:style>
  <w:style w:type="character" w:customStyle="1" w:styleId="FootnoteTextChar">
    <w:name w:val="Footnote Text Char"/>
    <w:aliases w:val="Note de bas de page Car Char Char Char,Geneva 9 Char,Font: Geneva 9 Char,Boston 10 Char,f Char,single space Char,Footnote Char,otnote Text Char,Fußnote Char,ADB Char Char Char1,ADB Char Char Char Char,ADB Char Char Char Char Char Char"/>
    <w:basedOn w:val="DefaultParagraphFont"/>
    <w:link w:val="FootnoteText"/>
    <w:uiPriority w:val="99"/>
    <w:rsid w:val="00FC6A5F"/>
    <w:rPr>
      <w:rFonts w:ascii="Calibri" w:hAnsi="Calibri"/>
      <w:sz w:val="18"/>
    </w:rPr>
  </w:style>
  <w:style w:type="paragraph" w:customStyle="1" w:styleId="REDDH1NONUM">
    <w:name w:val="REDD_H1NONUM"/>
    <w:basedOn w:val="Normal"/>
    <w:link w:val="REDDH1NONUMChar"/>
    <w:qFormat/>
    <w:rsid w:val="00FC6A5F"/>
    <w:pPr>
      <w:keepNext/>
      <w:keepLines/>
      <w:ind w:left="90"/>
      <w:jc w:val="center"/>
      <w:outlineLvl w:val="0"/>
    </w:pPr>
    <w:rPr>
      <w:rFonts w:eastAsia="Times New Roman" w:cs="Calibri"/>
      <w:b/>
      <w:bCs/>
      <w:color w:val="244061"/>
      <w:sz w:val="36"/>
      <w:szCs w:val="28"/>
    </w:rPr>
  </w:style>
  <w:style w:type="character" w:customStyle="1" w:styleId="REDDH1NONUMChar">
    <w:name w:val="REDD_H1NONUM Char"/>
    <w:link w:val="REDDH1NONUM"/>
    <w:rsid w:val="00FC6A5F"/>
    <w:rPr>
      <w:rFonts w:ascii="Calibri" w:eastAsia="Times New Roman" w:hAnsi="Calibri" w:cs="Calibri"/>
      <w:b/>
      <w:bCs/>
      <w:color w:val="244061"/>
      <w:sz w:val="36"/>
      <w:szCs w:val="28"/>
    </w:rPr>
  </w:style>
  <w:style w:type="paragraph" w:customStyle="1" w:styleId="REDDbull-Indnt">
    <w:name w:val="REDDbull-Indnt"/>
    <w:basedOn w:val="Normal"/>
    <w:link w:val="REDDbull-IndntChar"/>
    <w:qFormat/>
    <w:rsid w:val="00FC6A5F"/>
    <w:pPr>
      <w:numPr>
        <w:numId w:val="5"/>
      </w:numPr>
      <w:spacing w:before="40"/>
    </w:pPr>
    <w:rPr>
      <w:rFonts w:asciiTheme="minorHAnsi" w:eastAsia="Calibri" w:hAnsiTheme="minorHAnsi" w:cs="Calibri"/>
      <w:lang w:eastAsia="fr-FR"/>
    </w:rPr>
  </w:style>
  <w:style w:type="character" w:customStyle="1" w:styleId="REDDbull-IndntChar">
    <w:name w:val="REDDbull-Indnt Char"/>
    <w:basedOn w:val="DefaultParagraphFont"/>
    <w:link w:val="REDDbull-Indnt"/>
    <w:rsid w:val="00FC6A5F"/>
    <w:rPr>
      <w:rFonts w:eastAsia="Calibri" w:cs="Calibri"/>
      <w:lang w:eastAsia="fr-FR"/>
    </w:rPr>
  </w:style>
  <w:style w:type="paragraph" w:customStyle="1" w:styleId="REDDFIGCAPT">
    <w:name w:val="REDDFIGCAPT"/>
    <w:basedOn w:val="Normal"/>
    <w:link w:val="REDDFIGCAPTChar"/>
    <w:qFormat/>
    <w:rsid w:val="00FC6A5F"/>
    <w:pPr>
      <w:spacing w:before="120" w:after="60"/>
    </w:pPr>
    <w:rPr>
      <w:rFonts w:eastAsia="Calibri" w:cs="Times New Roman"/>
      <w:b/>
      <w:bCs/>
      <w:szCs w:val="18"/>
    </w:rPr>
  </w:style>
  <w:style w:type="character" w:customStyle="1" w:styleId="REDDFIGCAPTChar">
    <w:name w:val="REDDFIGCAPT Char"/>
    <w:link w:val="REDDFIGCAPT"/>
    <w:rsid w:val="00FC6A5F"/>
    <w:rPr>
      <w:rFonts w:ascii="Calibri" w:eastAsia="Calibri" w:hAnsi="Calibri" w:cs="Times New Roman"/>
      <w:b/>
      <w:bCs/>
      <w:szCs w:val="18"/>
    </w:rPr>
  </w:style>
  <w:style w:type="paragraph" w:customStyle="1" w:styleId="REDDhdg1">
    <w:name w:val="REDDhdg1"/>
    <w:next w:val="Normal"/>
    <w:link w:val="REDDhdg1Char"/>
    <w:qFormat/>
    <w:rsid w:val="00FC6A5F"/>
    <w:pPr>
      <w:spacing w:before="240" w:after="240" w:line="240" w:lineRule="auto"/>
    </w:pPr>
    <w:rPr>
      <w:rFonts w:ascii="Verdana" w:eastAsia="Times New Roman" w:hAnsi="Verdana" w:cs="Calibri"/>
      <w:b/>
      <w:bCs/>
      <w:color w:val="244061"/>
      <w:sz w:val="32"/>
      <w:szCs w:val="28"/>
      <w:lang w:val="en-US"/>
    </w:rPr>
  </w:style>
  <w:style w:type="character" w:customStyle="1" w:styleId="REDDhdg1Char">
    <w:name w:val="REDDhdg1 Char"/>
    <w:link w:val="REDDhdg1"/>
    <w:rsid w:val="00FC6A5F"/>
    <w:rPr>
      <w:rFonts w:ascii="Verdana" w:eastAsia="Times New Roman" w:hAnsi="Verdana" w:cs="Calibri"/>
      <w:b/>
      <w:bCs/>
      <w:color w:val="244061"/>
      <w:sz w:val="32"/>
      <w:szCs w:val="28"/>
      <w:lang w:val="en-US"/>
    </w:rPr>
  </w:style>
  <w:style w:type="paragraph" w:customStyle="1" w:styleId="REDDhdg2">
    <w:name w:val="REDDhdg2"/>
    <w:next w:val="Normal"/>
    <w:link w:val="REDDhdg2Char"/>
    <w:qFormat/>
    <w:rsid w:val="00FC6A5F"/>
    <w:pPr>
      <w:numPr>
        <w:numId w:val="6"/>
      </w:numPr>
      <w:spacing w:before="120" w:after="0" w:line="240" w:lineRule="auto"/>
      <w:ind w:left="360"/>
    </w:pPr>
    <w:rPr>
      <w:rFonts w:ascii="Calibri" w:eastAsia="Calibri" w:hAnsi="Calibri" w:cs="Calibri"/>
      <w:b/>
      <w:bCs/>
      <w:color w:val="4A442A"/>
      <w:sz w:val="32"/>
      <w:lang w:eastAsia="fr-FR"/>
    </w:rPr>
  </w:style>
  <w:style w:type="character" w:customStyle="1" w:styleId="REDDhdg2Char">
    <w:name w:val="REDDhdg2 Char"/>
    <w:link w:val="REDDhdg2"/>
    <w:rsid w:val="00FC6A5F"/>
    <w:rPr>
      <w:rFonts w:ascii="Calibri" w:eastAsia="Calibri" w:hAnsi="Calibri" w:cs="Calibri"/>
      <w:b/>
      <w:bCs/>
      <w:color w:val="4A442A"/>
      <w:sz w:val="32"/>
      <w:lang w:eastAsia="fr-FR"/>
    </w:rPr>
  </w:style>
  <w:style w:type="paragraph" w:customStyle="1" w:styleId="REDDhdg3">
    <w:name w:val="REDDhdg3"/>
    <w:next w:val="Normal"/>
    <w:link w:val="REDDhdg3Char"/>
    <w:qFormat/>
    <w:rsid w:val="00FC6A5F"/>
    <w:pPr>
      <w:spacing w:beforeLines="50" w:after="0" w:line="240" w:lineRule="auto"/>
    </w:pPr>
    <w:rPr>
      <w:rFonts w:ascii="Gill Sans MT" w:eastAsia="Calibri" w:hAnsi="Gill Sans MT" w:cs="Times New Roman"/>
      <w:b/>
      <w:sz w:val="28"/>
      <w:szCs w:val="24"/>
    </w:rPr>
  </w:style>
  <w:style w:type="character" w:customStyle="1" w:styleId="REDDhdg3Char">
    <w:name w:val="REDDhdg3 Char"/>
    <w:link w:val="REDDhdg3"/>
    <w:rsid w:val="00FC6A5F"/>
    <w:rPr>
      <w:rFonts w:ascii="Gill Sans MT" w:eastAsia="Calibri" w:hAnsi="Gill Sans MT" w:cs="Times New Roman"/>
      <w:b/>
      <w:sz w:val="28"/>
      <w:szCs w:val="24"/>
    </w:rPr>
  </w:style>
  <w:style w:type="paragraph" w:customStyle="1" w:styleId="REDDhdg4">
    <w:name w:val="REDDhdg4"/>
    <w:basedOn w:val="Normal"/>
    <w:next w:val="Normal"/>
    <w:link w:val="REDDhdg4Char"/>
    <w:qFormat/>
    <w:rsid w:val="00FC6A5F"/>
    <w:pPr>
      <w:spacing w:before="120" w:after="120"/>
    </w:pPr>
    <w:rPr>
      <w:rFonts w:ascii="Gill Sans MT" w:eastAsia="Calibri" w:hAnsi="Gill Sans MT" w:cs="Calibri"/>
      <w:b/>
      <w:i/>
      <w:color w:val="0F243E" w:themeColor="text2" w:themeShade="80"/>
      <w:sz w:val="26"/>
      <w:szCs w:val="26"/>
      <w:lang w:eastAsia="fr-FR"/>
    </w:rPr>
  </w:style>
  <w:style w:type="character" w:customStyle="1" w:styleId="REDDhdg4Char">
    <w:name w:val="REDDhdg4 Char"/>
    <w:link w:val="REDDhdg4"/>
    <w:rsid w:val="00FC6A5F"/>
    <w:rPr>
      <w:rFonts w:ascii="Gill Sans MT" w:eastAsia="Calibri" w:hAnsi="Gill Sans MT" w:cs="Calibri"/>
      <w:b/>
      <w:i/>
      <w:color w:val="0F243E" w:themeColor="text2" w:themeShade="80"/>
      <w:sz w:val="26"/>
      <w:szCs w:val="26"/>
      <w:lang w:eastAsia="fr-FR"/>
    </w:rPr>
  </w:style>
  <w:style w:type="paragraph" w:customStyle="1" w:styleId="REDDfootnote">
    <w:name w:val="REDDfootnote"/>
    <w:basedOn w:val="Normal"/>
    <w:link w:val="REDDfootnoteChar"/>
    <w:qFormat/>
    <w:rsid w:val="00FC6A5F"/>
    <w:pPr>
      <w:spacing w:before="0"/>
      <w:jc w:val="both"/>
    </w:pPr>
    <w:rPr>
      <w:rFonts w:asciiTheme="minorHAnsi" w:eastAsiaTheme="minorEastAsia" w:hAnsiTheme="minorHAnsi" w:cs="Arial"/>
      <w:sz w:val="18"/>
      <w:szCs w:val="16"/>
      <w:lang w:eastAsia="fr-FR"/>
    </w:rPr>
  </w:style>
  <w:style w:type="character" w:customStyle="1" w:styleId="REDDfootnoteChar">
    <w:name w:val="REDDfootnote Char"/>
    <w:basedOn w:val="DefaultParagraphFont"/>
    <w:link w:val="REDDfootnote"/>
    <w:rsid w:val="00FC6A5F"/>
    <w:rPr>
      <w:rFonts w:eastAsiaTheme="minorEastAsia" w:cs="Arial"/>
      <w:sz w:val="18"/>
      <w:szCs w:val="16"/>
      <w:lang w:eastAsia="fr-FR"/>
    </w:rPr>
  </w:style>
  <w:style w:type="table" w:styleId="MediumShading2-Accent3">
    <w:name w:val="Medium Shading 2 Accent 3"/>
    <w:basedOn w:val="TableNormal"/>
    <w:uiPriority w:val="64"/>
    <w:rsid w:val="00FC6A5F"/>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character" w:customStyle="1" w:styleId="ListParagraphChar1">
    <w:name w:val="List Paragraph Char1"/>
    <w:aliases w:val="References Char1,Liste couleur - Accent 11 Char,Paragraphe de liste2 Char,Liste couleur - Accent 111 Char,Medium Grid 1 - Accent 21 Char,Bullets Char1,Paragraphe  revu Char1,List Paragraph (numbered (a)) Char1,Liste 1 Char1"/>
    <w:basedOn w:val="DefaultParagraphFont"/>
    <w:uiPriority w:val="34"/>
    <w:locked/>
    <w:rsid w:val="00FC6A5F"/>
    <w:rPr>
      <w:rFonts w:ascii="SimSun" w:eastAsiaTheme="minorEastAsia" w:hAnsi="SimSun"/>
      <w:lang w:eastAsia="fr-FR"/>
    </w:rPr>
  </w:style>
  <w:style w:type="paragraph" w:customStyle="1" w:styleId="eb">
    <w:name w:val="eb"/>
    <w:basedOn w:val="Normal"/>
    <w:rsid w:val="00FC6A5F"/>
    <w:pPr>
      <w:keepLines/>
      <w:spacing w:before="60"/>
      <w:ind w:left="851" w:hanging="284"/>
      <w:jc w:val="both"/>
    </w:pPr>
    <w:rPr>
      <w:rFonts w:ascii="Arial" w:eastAsia="Times New Roman" w:hAnsi="Arial" w:cs="Arial"/>
      <w:sz w:val="18"/>
      <w:szCs w:val="18"/>
      <w:lang w:eastAsia="fr-FR"/>
    </w:rPr>
  </w:style>
  <w:style w:type="paragraph" w:customStyle="1" w:styleId="ea">
    <w:name w:val="ea"/>
    <w:basedOn w:val="Normal"/>
    <w:rsid w:val="00FC6A5F"/>
    <w:pPr>
      <w:keepLines/>
      <w:tabs>
        <w:tab w:val="left" w:pos="567"/>
      </w:tabs>
      <w:ind w:left="630" w:hanging="360"/>
      <w:jc w:val="both"/>
    </w:pPr>
    <w:rPr>
      <w:rFonts w:ascii="Arial" w:eastAsia="Times New Roman" w:hAnsi="Arial" w:cs="Arial"/>
      <w:sz w:val="18"/>
      <w:szCs w:val="18"/>
      <w:lang w:eastAsia="fr-FR"/>
    </w:rPr>
  </w:style>
  <w:style w:type="paragraph" w:customStyle="1" w:styleId="ps">
    <w:name w:val="ps"/>
    <w:basedOn w:val="Normal"/>
    <w:link w:val="psCar"/>
    <w:rsid w:val="00FC6A5F"/>
    <w:pPr>
      <w:keepLines/>
      <w:spacing w:before="180"/>
      <w:jc w:val="both"/>
    </w:pPr>
    <w:rPr>
      <w:rFonts w:ascii="Arial" w:eastAsia="Times New Roman" w:hAnsi="Arial" w:cs="Times New Roman"/>
      <w:sz w:val="20"/>
      <w:szCs w:val="20"/>
    </w:rPr>
  </w:style>
  <w:style w:type="character" w:customStyle="1" w:styleId="psCar">
    <w:name w:val="ps Car"/>
    <w:link w:val="ps"/>
    <w:locked/>
    <w:rsid w:val="00FC6A5F"/>
    <w:rPr>
      <w:rFonts w:ascii="Arial" w:eastAsia="Times New Roman" w:hAnsi="Arial" w:cs="Times New Roman"/>
      <w:sz w:val="20"/>
      <w:szCs w:val="20"/>
    </w:rPr>
  </w:style>
  <w:style w:type="character" w:customStyle="1" w:styleId="Caractresdenotedebasdepage">
    <w:name w:val="Caractères de note de bas de page"/>
    <w:rsid w:val="00FC6A5F"/>
    <w:rPr>
      <w:vertAlign w:val="superscript"/>
    </w:rPr>
  </w:style>
  <w:style w:type="character" w:customStyle="1" w:styleId="FootnoteTextChar2">
    <w:name w:val="Footnote Text Char2"/>
    <w:aliases w:val="Note de bas de page Car Char Char Char2,Geneva 9 Char2,Font: Geneva 9 Char2,Boston 10 Char2,f Char2,single space Char2,Footnote Char2,otnote Text Char2,Fußnote Char2,ADB Char Char Char3,ADB Char Char Char Char2,footnote text Char"/>
    <w:uiPriority w:val="99"/>
    <w:locked/>
    <w:rsid w:val="00FC6A5F"/>
    <w:rPr>
      <w:rFonts w:ascii="Times New Roman" w:hAnsi="Times New Roman"/>
      <w:sz w:val="18"/>
    </w:rPr>
  </w:style>
  <w:style w:type="paragraph" w:customStyle="1" w:styleId="REDDheader">
    <w:name w:val="REDDheader"/>
    <w:basedOn w:val="Header"/>
    <w:link w:val="REDDheaderChar"/>
    <w:qFormat/>
    <w:rsid w:val="00FC6A5F"/>
    <w:pPr>
      <w:tabs>
        <w:tab w:val="clear" w:pos="9072"/>
        <w:tab w:val="right" w:pos="9090"/>
      </w:tabs>
      <w:spacing w:before="60"/>
    </w:pPr>
    <w:rPr>
      <w:color w:val="262626" w:themeColor="text1" w:themeTint="D9"/>
      <w:sz w:val="18"/>
    </w:rPr>
  </w:style>
  <w:style w:type="character" w:customStyle="1" w:styleId="REDDheaderChar">
    <w:name w:val="REDDheader Char"/>
    <w:basedOn w:val="HeaderChar"/>
    <w:link w:val="REDDheader"/>
    <w:rsid w:val="00FC6A5F"/>
    <w:rPr>
      <w:rFonts w:ascii="Arial" w:eastAsiaTheme="majorEastAsia" w:hAnsi="Arial" w:cs="Arial"/>
      <w:color w:val="262626" w:themeColor="text1" w:themeTint="D9"/>
      <w:sz w:val="18"/>
      <w:szCs w:val="16"/>
      <w:lang w:eastAsia="fr-FR"/>
    </w:rPr>
  </w:style>
  <w:style w:type="paragraph" w:customStyle="1" w:styleId="REDDhdg5">
    <w:name w:val="REDDhdg5"/>
    <w:basedOn w:val="REDDhdg4"/>
    <w:link w:val="REDDhdg5Char"/>
    <w:qFormat/>
    <w:rsid w:val="00FC6A5F"/>
    <w:rPr>
      <w:color w:val="244061" w:themeColor="accent1" w:themeShade="80"/>
      <w:sz w:val="24"/>
      <w:u w:val="single"/>
    </w:rPr>
  </w:style>
  <w:style w:type="character" w:customStyle="1" w:styleId="REDDhdg5Char">
    <w:name w:val="REDDhdg5 Char"/>
    <w:basedOn w:val="REDDhdg4Char"/>
    <w:link w:val="REDDhdg5"/>
    <w:rsid w:val="00FC6A5F"/>
    <w:rPr>
      <w:rFonts w:ascii="Gill Sans MT" w:eastAsia="Calibri" w:hAnsi="Gill Sans MT" w:cs="Calibri"/>
      <w:b/>
      <w:i/>
      <w:color w:val="244061" w:themeColor="accent1" w:themeShade="80"/>
      <w:sz w:val="24"/>
      <w:szCs w:val="26"/>
      <w:u w:val="single"/>
      <w:lang w:eastAsia="fr-FR"/>
    </w:rPr>
  </w:style>
  <w:style w:type="character" w:customStyle="1" w:styleId="bodytextCar1">
    <w:name w:val="bodytext Car1"/>
    <w:link w:val="bodytext0"/>
    <w:locked/>
    <w:rsid w:val="00FC6A5F"/>
    <w:rPr>
      <w:rFonts w:ascii="Tahoma" w:eastAsia="Times New Roman" w:hAnsi="Tahoma" w:cs="Times New Roman"/>
      <w:color w:val="000000"/>
      <w:spacing w:val="2"/>
      <w:sz w:val="20"/>
      <w:szCs w:val="20"/>
      <w:lang w:val="en-GB" w:eastAsia="fr-FR"/>
    </w:rPr>
  </w:style>
  <w:style w:type="paragraph" w:customStyle="1" w:styleId="bodytext0">
    <w:name w:val="bodytext"/>
    <w:basedOn w:val="Normal"/>
    <w:link w:val="bodytextCar1"/>
    <w:rsid w:val="00FC6A5F"/>
    <w:pPr>
      <w:tabs>
        <w:tab w:val="num" w:pos="840"/>
      </w:tabs>
      <w:autoSpaceDE w:val="0"/>
      <w:autoSpaceDN w:val="0"/>
      <w:adjustRightInd w:val="0"/>
      <w:spacing w:before="0" w:after="200" w:line="280" w:lineRule="atLeast"/>
      <w:ind w:right="-11"/>
      <w:jc w:val="both"/>
    </w:pPr>
    <w:rPr>
      <w:rFonts w:ascii="Tahoma" w:eastAsia="Times New Roman" w:hAnsi="Tahoma" w:cs="Times New Roman"/>
      <w:color w:val="000000"/>
      <w:spacing w:val="2"/>
      <w:sz w:val="20"/>
      <w:szCs w:val="20"/>
      <w:lang w:val="en-GB" w:eastAsia="fr-FR"/>
    </w:rPr>
  </w:style>
  <w:style w:type="paragraph" w:customStyle="1" w:styleId="bodytextgras">
    <w:name w:val="bodytext gras"/>
    <w:basedOn w:val="Normal"/>
    <w:rsid w:val="00FC6A5F"/>
    <w:pPr>
      <w:autoSpaceDE w:val="0"/>
      <w:autoSpaceDN w:val="0"/>
      <w:adjustRightInd w:val="0"/>
      <w:spacing w:before="60" w:after="60"/>
      <w:jc w:val="both"/>
    </w:pPr>
    <w:rPr>
      <w:rFonts w:ascii="Tahoma" w:eastAsia="Times New Roman" w:hAnsi="Tahoma" w:cs="Times New Roman"/>
      <w:b/>
      <w:sz w:val="20"/>
      <w:szCs w:val="24"/>
      <w:lang w:eastAsia="fr-FR"/>
    </w:rPr>
  </w:style>
  <w:style w:type="character" w:customStyle="1" w:styleId="Bulletblueretrait1Car">
    <w:name w:val="Bullet blue retrait 1 Car"/>
    <w:basedOn w:val="DefaultParagraphFont"/>
    <w:link w:val="Bulletblueretrait1"/>
    <w:locked/>
    <w:rsid w:val="00FC6A5F"/>
    <w:rPr>
      <w:rFonts w:ascii="Tahoma" w:eastAsia="Times New Roman" w:hAnsi="Tahoma" w:cs="Times New Roman"/>
      <w:color w:val="000000"/>
      <w:spacing w:val="2"/>
      <w:sz w:val="20"/>
      <w:szCs w:val="20"/>
      <w:lang w:val="en-GB" w:eastAsia="fr-FR"/>
    </w:rPr>
  </w:style>
  <w:style w:type="paragraph" w:customStyle="1" w:styleId="Bulletblueretrait1">
    <w:name w:val="Bullet blue retrait 1"/>
    <w:basedOn w:val="Normal"/>
    <w:link w:val="Bulletblueretrait1Car"/>
    <w:autoRedefine/>
    <w:rsid w:val="00FC6A5F"/>
    <w:pPr>
      <w:keepLines/>
      <w:numPr>
        <w:numId w:val="19"/>
      </w:numPr>
      <w:tabs>
        <w:tab w:val="left" w:pos="288"/>
      </w:tabs>
      <w:autoSpaceDE w:val="0"/>
      <w:autoSpaceDN w:val="0"/>
      <w:adjustRightInd w:val="0"/>
      <w:spacing w:before="40" w:after="40" w:line="240" w:lineRule="atLeast"/>
      <w:jc w:val="both"/>
    </w:pPr>
    <w:rPr>
      <w:rFonts w:ascii="Tahoma" w:eastAsia="Times New Roman" w:hAnsi="Tahoma" w:cs="Times New Roman"/>
      <w:color w:val="000000"/>
      <w:spacing w:val="2"/>
      <w:sz w:val="20"/>
      <w:szCs w:val="20"/>
      <w:lang w:val="en-GB" w:eastAsia="fr-FR"/>
    </w:rPr>
  </w:style>
  <w:style w:type="paragraph" w:customStyle="1" w:styleId="ean">
    <w:name w:val="ean"/>
    <w:basedOn w:val="Normal"/>
    <w:rsid w:val="00FC6A5F"/>
    <w:pPr>
      <w:keepLines/>
      <w:numPr>
        <w:numId w:val="20"/>
      </w:numPr>
      <w:tabs>
        <w:tab w:val="left" w:pos="567"/>
      </w:tabs>
      <w:jc w:val="both"/>
    </w:pPr>
    <w:rPr>
      <w:rFonts w:ascii="Arial" w:eastAsia="Times New Roman" w:hAnsi="Arial" w:cs="Arial"/>
      <w:sz w:val="18"/>
      <w:szCs w:val="18"/>
      <w:lang w:eastAsia="fr-FR"/>
    </w:rPr>
  </w:style>
  <w:style w:type="character" w:customStyle="1" w:styleId="atn">
    <w:name w:val="atn"/>
    <w:basedOn w:val="DefaultParagraphFont"/>
    <w:rsid w:val="00FC6A5F"/>
  </w:style>
  <w:style w:type="paragraph" w:styleId="BodyTextIndent3">
    <w:name w:val="Body Text Indent 3"/>
    <w:basedOn w:val="Normal"/>
    <w:link w:val="BodyTextIndent3Char"/>
    <w:rsid w:val="00FC6A5F"/>
    <w:pPr>
      <w:spacing w:before="0"/>
      <w:ind w:left="1332"/>
      <w:jc w:val="center"/>
    </w:pPr>
    <w:rPr>
      <w:rFonts w:ascii="Arial" w:eastAsia="Times New Roman" w:hAnsi="Arial" w:cs="Times New Roman"/>
      <w:sz w:val="24"/>
      <w:szCs w:val="20"/>
      <w:lang w:eastAsia="fr-FR"/>
    </w:rPr>
  </w:style>
  <w:style w:type="character" w:customStyle="1" w:styleId="BodyTextIndent3Char">
    <w:name w:val="Body Text Indent 3 Char"/>
    <w:basedOn w:val="DefaultParagraphFont"/>
    <w:link w:val="BodyTextIndent3"/>
    <w:rsid w:val="00FC6A5F"/>
    <w:rPr>
      <w:rFonts w:ascii="Arial" w:eastAsia="Times New Roman" w:hAnsi="Arial" w:cs="Times New Roman"/>
      <w:sz w:val="24"/>
      <w:szCs w:val="20"/>
      <w:lang w:eastAsia="fr-FR"/>
    </w:rPr>
  </w:style>
  <w:style w:type="paragraph" w:customStyle="1" w:styleId="Corpsdetexte21">
    <w:name w:val="Corps de texte 21"/>
    <w:basedOn w:val="Normal"/>
    <w:rsid w:val="00FC6A5F"/>
    <w:pPr>
      <w:overflowPunct w:val="0"/>
      <w:autoSpaceDE w:val="0"/>
      <w:autoSpaceDN w:val="0"/>
      <w:adjustRightInd w:val="0"/>
      <w:spacing w:before="0" w:after="120"/>
      <w:ind w:left="283"/>
      <w:textAlignment w:val="baseline"/>
    </w:pPr>
    <w:rPr>
      <w:rFonts w:ascii="Times New Roman" w:eastAsia="Times New Roman" w:hAnsi="Times New Roman" w:cs="Times New Roman"/>
      <w:sz w:val="20"/>
      <w:szCs w:val="20"/>
      <w:lang w:eastAsia="fr-FR"/>
    </w:rPr>
  </w:style>
  <w:style w:type="paragraph" w:customStyle="1" w:styleId="cea">
    <w:name w:val="cea"/>
    <w:basedOn w:val="Normal"/>
    <w:rsid w:val="00FC6A5F"/>
    <w:pPr>
      <w:keepLines/>
      <w:numPr>
        <w:numId w:val="22"/>
      </w:numPr>
      <w:tabs>
        <w:tab w:val="clear" w:pos="360"/>
        <w:tab w:val="num" w:pos="284"/>
      </w:tabs>
      <w:spacing w:after="80"/>
      <w:ind w:left="284" w:hanging="284"/>
    </w:pPr>
    <w:rPr>
      <w:rFonts w:ascii="Arial" w:eastAsia="Times New Roman" w:hAnsi="Arial" w:cs="Arial"/>
      <w:sz w:val="18"/>
      <w:szCs w:val="18"/>
      <w:lang w:eastAsia="fr-FR"/>
    </w:rPr>
  </w:style>
  <w:style w:type="paragraph" w:customStyle="1" w:styleId="ceb">
    <w:name w:val="ceb"/>
    <w:basedOn w:val="cea"/>
    <w:rsid w:val="00FC6A5F"/>
    <w:pPr>
      <w:numPr>
        <w:numId w:val="25"/>
      </w:numPr>
      <w:tabs>
        <w:tab w:val="clear" w:pos="360"/>
        <w:tab w:val="num" w:pos="0"/>
        <w:tab w:val="num" w:pos="567"/>
      </w:tabs>
      <w:ind w:left="568"/>
    </w:pPr>
  </w:style>
  <w:style w:type="paragraph" w:customStyle="1" w:styleId="cg">
    <w:name w:val="cg"/>
    <w:basedOn w:val="Normal"/>
    <w:rsid w:val="00FC6A5F"/>
    <w:pPr>
      <w:keepLines/>
      <w:spacing w:before="40" w:after="40"/>
    </w:pPr>
    <w:rPr>
      <w:rFonts w:ascii="Arial Narrow" w:eastAsia="Times New Roman" w:hAnsi="Arial Narrow" w:cs="Arial Narrow"/>
      <w:sz w:val="20"/>
      <w:szCs w:val="20"/>
      <w:lang w:eastAsia="fr-FR"/>
    </w:rPr>
  </w:style>
  <w:style w:type="paragraph" w:customStyle="1" w:styleId="ec">
    <w:name w:val="ec"/>
    <w:basedOn w:val="Normal"/>
    <w:rsid w:val="00FC6A5F"/>
    <w:pPr>
      <w:keepLines/>
      <w:numPr>
        <w:numId w:val="28"/>
      </w:numPr>
      <w:tabs>
        <w:tab w:val="clear" w:pos="624"/>
        <w:tab w:val="left" w:pos="851"/>
      </w:tabs>
      <w:spacing w:before="0"/>
      <w:ind w:left="851" w:hanging="284"/>
      <w:jc w:val="both"/>
    </w:pPr>
    <w:rPr>
      <w:rFonts w:ascii="Arial" w:eastAsia="Times New Roman" w:hAnsi="Arial" w:cs="Arial"/>
      <w:sz w:val="18"/>
      <w:szCs w:val="18"/>
      <w:lang w:eastAsia="fr-FR"/>
    </w:rPr>
  </w:style>
  <w:style w:type="paragraph" w:customStyle="1" w:styleId="eas">
    <w:name w:val="eas"/>
    <w:basedOn w:val="ea"/>
    <w:rsid w:val="00FC6A5F"/>
    <w:pPr>
      <w:tabs>
        <w:tab w:val="clear" w:pos="567"/>
      </w:tabs>
      <w:spacing w:before="60"/>
      <w:ind w:left="567" w:firstLine="0"/>
    </w:pPr>
  </w:style>
  <w:style w:type="paragraph" w:customStyle="1" w:styleId="ebs">
    <w:name w:val="ebs"/>
    <w:basedOn w:val="eb"/>
    <w:rsid w:val="00FC6A5F"/>
    <w:pPr>
      <w:ind w:left="709"/>
    </w:pPr>
  </w:style>
  <w:style w:type="paragraph" w:customStyle="1" w:styleId="ecs">
    <w:name w:val="ecs"/>
    <w:basedOn w:val="ec"/>
    <w:rsid w:val="00FC6A5F"/>
    <w:pPr>
      <w:numPr>
        <w:numId w:val="0"/>
      </w:numPr>
      <w:tabs>
        <w:tab w:val="clear" w:pos="851"/>
      </w:tabs>
      <w:ind w:left="851"/>
    </w:pPr>
  </w:style>
  <w:style w:type="paragraph" w:customStyle="1" w:styleId="ceas">
    <w:name w:val="ceas"/>
    <w:basedOn w:val="cea"/>
    <w:rsid w:val="00FC6A5F"/>
    <w:pPr>
      <w:numPr>
        <w:ilvl w:val="12"/>
        <w:numId w:val="0"/>
      </w:numPr>
      <w:spacing w:before="0"/>
      <w:ind w:left="284"/>
    </w:pPr>
  </w:style>
  <w:style w:type="paragraph" w:customStyle="1" w:styleId="cebs">
    <w:name w:val="cebs"/>
    <w:basedOn w:val="ceb"/>
    <w:rsid w:val="00FC6A5F"/>
    <w:pPr>
      <w:numPr>
        <w:ilvl w:val="12"/>
        <w:numId w:val="0"/>
      </w:numPr>
      <w:spacing w:before="0"/>
      <w:ind w:left="567"/>
    </w:pPr>
  </w:style>
  <w:style w:type="character" w:customStyle="1" w:styleId="FootnoteTextChar4">
    <w:name w:val="Footnote Text Char4"/>
    <w:aliases w:val="Note de bas de page Car Char Char Char5,Geneva 9 Char5,Font: Geneva 9 Char5,Boston 10 Char5,f Char5,single space Char5,Footnote Char5,otnote Text Char5,Fußnote Char5,ADB Char Char Char13,ADB Char Char Char Char5"/>
    <w:semiHidden/>
    <w:locked/>
    <w:rsid w:val="00FC6A5F"/>
    <w:rPr>
      <w:rFonts w:ascii="Arial" w:hAnsi="Arial" w:cs="Arial"/>
      <w:b/>
      <w:bCs/>
      <w:sz w:val="20"/>
      <w:szCs w:val="20"/>
    </w:rPr>
  </w:style>
  <w:style w:type="character" w:customStyle="1" w:styleId="FootnoteTextChar3">
    <w:name w:val="Footnote Text Char3"/>
    <w:aliases w:val="Note de bas de page Car Char Char Char4,Geneva 9 Char4,Font: Geneva 9 Char4,Boston 10 Char4,f Char4,single space Char4,Footnote Char4,otnote Text Char4,Fußnote Char4,ADB Char Char Char12,ADB Char Char Char Char4"/>
    <w:semiHidden/>
    <w:locked/>
    <w:rsid w:val="00FC6A5F"/>
    <w:rPr>
      <w:rFonts w:ascii="Arial" w:hAnsi="Arial" w:cs="Arial"/>
      <w:b/>
      <w:bCs/>
      <w:sz w:val="20"/>
      <w:szCs w:val="20"/>
    </w:rPr>
  </w:style>
  <w:style w:type="paragraph" w:customStyle="1" w:styleId="AnnexeA">
    <w:name w:val="Annexe_A"/>
    <w:basedOn w:val="Annexes"/>
    <w:next w:val="Normal"/>
    <w:rsid w:val="00FC6A5F"/>
    <w:pPr>
      <w:pBdr>
        <w:top w:val="none" w:sz="0" w:space="0" w:color="auto"/>
        <w:left w:val="none" w:sz="0" w:space="0" w:color="auto"/>
        <w:bottom w:val="none" w:sz="0" w:space="0" w:color="auto"/>
        <w:right w:val="none" w:sz="0" w:space="0" w:color="auto"/>
      </w:pBdr>
      <w:tabs>
        <w:tab w:val="left" w:pos="8675"/>
      </w:tabs>
      <w:spacing w:before="240" w:after="480"/>
      <w:ind w:left="0" w:right="0"/>
    </w:pPr>
    <w:rPr>
      <w:caps w:val="0"/>
      <w:sz w:val="24"/>
      <w:szCs w:val="24"/>
    </w:rPr>
  </w:style>
  <w:style w:type="paragraph" w:customStyle="1" w:styleId="ean-a">
    <w:name w:val="ean-a)"/>
    <w:basedOn w:val="ean"/>
    <w:rsid w:val="00FC6A5F"/>
    <w:pPr>
      <w:numPr>
        <w:numId w:val="21"/>
      </w:numPr>
      <w:ind w:left="284" w:hanging="284"/>
    </w:pPr>
  </w:style>
  <w:style w:type="paragraph" w:customStyle="1" w:styleId="AnnexeB">
    <w:name w:val="Annexe_B"/>
    <w:basedOn w:val="AnnexeA"/>
    <w:rsid w:val="00FC6A5F"/>
    <w:rPr>
      <w:smallCaps/>
      <w:sz w:val="36"/>
      <w:szCs w:val="36"/>
    </w:rPr>
  </w:style>
  <w:style w:type="paragraph" w:customStyle="1" w:styleId="ceana">
    <w:name w:val="cean a)"/>
    <w:basedOn w:val="Normal"/>
    <w:rsid w:val="00FC6A5F"/>
    <w:pPr>
      <w:numPr>
        <w:numId w:val="23"/>
      </w:numPr>
      <w:tabs>
        <w:tab w:val="clear" w:pos="720"/>
        <w:tab w:val="left" w:pos="284"/>
      </w:tabs>
      <w:spacing w:before="0"/>
      <w:ind w:left="284" w:hanging="284"/>
      <w:jc w:val="both"/>
    </w:pPr>
    <w:rPr>
      <w:rFonts w:ascii="Arial" w:eastAsia="Times New Roman" w:hAnsi="Arial" w:cs="Arial"/>
      <w:sz w:val="18"/>
      <w:szCs w:val="18"/>
      <w:lang w:eastAsia="fr-FR"/>
    </w:rPr>
  </w:style>
  <w:style w:type="paragraph" w:customStyle="1" w:styleId="cec">
    <w:name w:val="cec"/>
    <w:basedOn w:val="cg"/>
    <w:rsid w:val="00FC6A5F"/>
    <w:pPr>
      <w:numPr>
        <w:numId w:val="24"/>
      </w:numPr>
      <w:tabs>
        <w:tab w:val="clear" w:pos="0"/>
        <w:tab w:val="left" w:pos="851"/>
      </w:tabs>
      <w:ind w:left="851" w:hanging="284"/>
      <w:jc w:val="both"/>
    </w:pPr>
    <w:rPr>
      <w:sz w:val="18"/>
      <w:szCs w:val="18"/>
    </w:rPr>
  </w:style>
  <w:style w:type="paragraph" w:customStyle="1" w:styleId="ed">
    <w:name w:val="ed"/>
    <w:basedOn w:val="ec"/>
    <w:rsid w:val="00FC6A5F"/>
    <w:pPr>
      <w:numPr>
        <w:numId w:val="26"/>
      </w:numPr>
      <w:tabs>
        <w:tab w:val="clear" w:pos="851"/>
        <w:tab w:val="clear" w:pos="1267"/>
        <w:tab w:val="num" w:pos="1134"/>
      </w:tabs>
      <w:ind w:left="1135" w:hanging="284"/>
    </w:pPr>
  </w:style>
  <w:style w:type="paragraph" w:customStyle="1" w:styleId="article">
    <w:name w:val="article"/>
    <w:basedOn w:val="Normal"/>
    <w:rsid w:val="00FC6A5F"/>
    <w:pPr>
      <w:keepLines/>
      <w:numPr>
        <w:numId w:val="27"/>
      </w:numPr>
      <w:tabs>
        <w:tab w:val="clear" w:pos="1080"/>
        <w:tab w:val="num" w:pos="360"/>
        <w:tab w:val="num" w:pos="720"/>
      </w:tabs>
      <w:spacing w:before="180"/>
      <w:ind w:left="720" w:hanging="360"/>
      <w:jc w:val="both"/>
    </w:pPr>
    <w:rPr>
      <w:rFonts w:ascii="Arial" w:eastAsia="Times New Roman" w:hAnsi="Arial" w:cs="Times New Roman"/>
      <w:b/>
      <w:bCs/>
      <w:sz w:val="28"/>
      <w:szCs w:val="28"/>
    </w:rPr>
  </w:style>
  <w:style w:type="paragraph" w:customStyle="1" w:styleId="dispositif">
    <w:name w:val="dispositif"/>
    <w:basedOn w:val="Normal"/>
    <w:rsid w:val="00FC6A5F"/>
    <w:pPr>
      <w:keepNext/>
      <w:keepLines/>
      <w:spacing w:before="240" w:after="1080"/>
      <w:jc w:val="center"/>
    </w:pPr>
    <w:rPr>
      <w:rFonts w:ascii="Arial Gras" w:eastAsia="Times New Roman" w:hAnsi="Arial Gras" w:cs="Arial Gras"/>
      <w:b/>
      <w:bCs/>
      <w:sz w:val="32"/>
      <w:szCs w:val="32"/>
      <w:lang w:eastAsia="fr-FR"/>
    </w:rPr>
  </w:style>
  <w:style w:type="paragraph" w:customStyle="1" w:styleId="cean">
    <w:name w:val="cean"/>
    <w:basedOn w:val="Normal"/>
    <w:link w:val="ceanCar"/>
    <w:rsid w:val="00FC6A5F"/>
    <w:pPr>
      <w:tabs>
        <w:tab w:val="num" w:pos="360"/>
      </w:tabs>
      <w:spacing w:before="0"/>
      <w:ind w:left="360" w:hanging="360"/>
      <w:jc w:val="both"/>
    </w:pPr>
    <w:rPr>
      <w:rFonts w:ascii="Arial" w:eastAsia="Times New Roman" w:hAnsi="Arial" w:cs="Times New Roman"/>
      <w:sz w:val="20"/>
      <w:szCs w:val="20"/>
    </w:rPr>
  </w:style>
  <w:style w:type="character" w:customStyle="1" w:styleId="ceanCar">
    <w:name w:val="cean Car"/>
    <w:link w:val="cean"/>
    <w:locked/>
    <w:rsid w:val="00FC6A5F"/>
    <w:rPr>
      <w:rFonts w:ascii="Arial" w:eastAsia="Times New Roman" w:hAnsi="Arial" w:cs="Times New Roman"/>
      <w:sz w:val="20"/>
      <w:szCs w:val="20"/>
    </w:rPr>
  </w:style>
  <w:style w:type="paragraph" w:customStyle="1" w:styleId="bodytext29">
    <w:name w:val="bodytext29"/>
    <w:basedOn w:val="Normal"/>
    <w:rsid w:val="00FC6A5F"/>
    <w:pPr>
      <w:suppressAutoHyphens/>
      <w:spacing w:before="0" w:line="285" w:lineRule="atLeast"/>
    </w:pPr>
    <w:rPr>
      <w:rFonts w:ascii="Arial" w:eastAsia="Times New Roman" w:hAnsi="Arial" w:cs="Arial"/>
      <w:sz w:val="20"/>
      <w:szCs w:val="20"/>
      <w:lang w:eastAsia="ar-SA"/>
    </w:rPr>
  </w:style>
  <w:style w:type="paragraph" w:customStyle="1" w:styleId="ecxmsonormal">
    <w:name w:val="ecxmsonormal"/>
    <w:basedOn w:val="Normal"/>
    <w:rsid w:val="00FC6A5F"/>
    <w:pPr>
      <w:suppressAutoHyphens/>
      <w:spacing w:before="280" w:after="280"/>
    </w:pPr>
    <w:rPr>
      <w:rFonts w:ascii="Arial" w:eastAsia="Times New Roman" w:hAnsi="Arial" w:cs="Arial"/>
      <w:sz w:val="24"/>
      <w:szCs w:val="24"/>
      <w:lang w:eastAsia="ar-SA"/>
    </w:rPr>
  </w:style>
  <w:style w:type="paragraph" w:customStyle="1" w:styleId="Corpsdetexte32">
    <w:name w:val="Corps de texte 32"/>
    <w:basedOn w:val="Normal"/>
    <w:rsid w:val="00FC6A5F"/>
    <w:pPr>
      <w:suppressAutoHyphens/>
      <w:spacing w:before="0"/>
    </w:pPr>
    <w:rPr>
      <w:rFonts w:ascii="Verdana" w:eastAsia="Times New Roman" w:hAnsi="Verdana" w:cs="Verdana"/>
      <w:sz w:val="20"/>
      <w:szCs w:val="20"/>
      <w:lang w:eastAsia="ar-SA"/>
    </w:rPr>
  </w:style>
  <w:style w:type="paragraph" w:customStyle="1" w:styleId="Corpsdetexte31">
    <w:name w:val="Corps de texte 31"/>
    <w:basedOn w:val="Normal"/>
    <w:rsid w:val="00FC6A5F"/>
    <w:pPr>
      <w:suppressAutoHyphens/>
      <w:spacing w:before="0"/>
    </w:pPr>
    <w:rPr>
      <w:rFonts w:ascii="Verdana" w:eastAsia="Times New Roman" w:hAnsi="Verdana" w:cs="Verdana"/>
      <w:sz w:val="20"/>
      <w:szCs w:val="20"/>
      <w:lang w:eastAsia="ar-SA"/>
    </w:rPr>
  </w:style>
  <w:style w:type="paragraph" w:customStyle="1" w:styleId="Titredetabledesmatires">
    <w:name w:val="Titre de table des matières"/>
    <w:basedOn w:val="Normal"/>
    <w:rsid w:val="00FC6A5F"/>
    <w:pPr>
      <w:keepNext/>
      <w:suppressLineNumbers/>
      <w:suppressAutoHyphens/>
      <w:spacing w:before="240" w:after="120"/>
    </w:pPr>
    <w:rPr>
      <w:rFonts w:ascii="Arial" w:eastAsia="Microsoft YaHei" w:hAnsi="Arial" w:cs="Arial"/>
      <w:b/>
      <w:bCs/>
      <w:sz w:val="32"/>
      <w:szCs w:val="32"/>
      <w:lang w:eastAsia="ar-SA"/>
    </w:rPr>
  </w:style>
  <w:style w:type="character" w:customStyle="1" w:styleId="bodytextCar">
    <w:name w:val="bodytext Car"/>
    <w:locked/>
    <w:rsid w:val="00FC6A5F"/>
    <w:rPr>
      <w:rFonts w:ascii="Arial" w:hAnsi="Arial"/>
      <w:noProof/>
      <w:spacing w:val="2"/>
      <w:lang w:val="fr-FR" w:eastAsia="fr-FR"/>
    </w:rPr>
  </w:style>
  <w:style w:type="table" w:styleId="TableList8">
    <w:name w:val="Table List 8"/>
    <w:basedOn w:val="TableNormal"/>
    <w:rsid w:val="00FC6A5F"/>
    <w:pPr>
      <w:spacing w:after="0" w:line="240" w:lineRule="auto"/>
    </w:pPr>
    <w:rPr>
      <w:rFonts w:ascii="Arial" w:eastAsia="Times New Roman" w:hAnsi="Arial" w:cs="Arial"/>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Arial"/>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Arial"/>
        <w:b/>
        <w:bCs/>
      </w:rPr>
      <w:tblPr/>
      <w:tcPr>
        <w:tcBorders>
          <w:top w:val="single" w:sz="6" w:space="0" w:color="000000"/>
          <w:tl2br w:val="none" w:sz="0" w:space="0" w:color="auto"/>
          <w:tr2bl w:val="none" w:sz="0" w:space="0" w:color="auto"/>
        </w:tcBorders>
      </w:tcPr>
    </w:tblStylePr>
    <w:tblStylePr w:type="firstCol">
      <w:rPr>
        <w:rFonts w:cs="Arial"/>
        <w:b/>
        <w:bCs/>
      </w:rPr>
      <w:tblPr/>
      <w:tcPr>
        <w:tcBorders>
          <w:tl2br w:val="none" w:sz="0" w:space="0" w:color="auto"/>
          <w:tr2bl w:val="none" w:sz="0" w:space="0" w:color="auto"/>
        </w:tcBorders>
      </w:tcPr>
    </w:tblStylePr>
    <w:tblStylePr w:type="lastCol">
      <w:rPr>
        <w:rFonts w:cs="Arial"/>
        <w:b/>
        <w:bCs/>
      </w:rPr>
      <w:tblPr/>
      <w:tcPr>
        <w:tcBorders>
          <w:tl2br w:val="none" w:sz="0" w:space="0" w:color="auto"/>
          <w:tr2bl w:val="none" w:sz="0" w:space="0" w:color="auto"/>
        </w:tcBorders>
      </w:tcPr>
    </w:tblStylePr>
    <w:tblStylePr w:type="band1Horz">
      <w:rPr>
        <w:rFonts w:cs="Arial"/>
        <w:color w:val="auto"/>
      </w:rPr>
      <w:tblPr/>
      <w:tcPr>
        <w:tcBorders>
          <w:tl2br w:val="none" w:sz="0" w:space="0" w:color="auto"/>
          <w:tr2bl w:val="none" w:sz="0" w:space="0" w:color="auto"/>
        </w:tcBorders>
        <w:shd w:val="pct25" w:color="FFFF00" w:fill="FFFFFF"/>
      </w:tcPr>
    </w:tblStylePr>
    <w:tblStylePr w:type="band2Horz">
      <w:rPr>
        <w:rFonts w:cs="Arial"/>
      </w:rPr>
      <w:tblPr/>
      <w:tcPr>
        <w:tcBorders>
          <w:tl2br w:val="none" w:sz="0" w:space="0" w:color="auto"/>
          <w:tr2bl w:val="none" w:sz="0" w:space="0" w:color="auto"/>
        </w:tcBorders>
        <w:shd w:val="pct50" w:color="FF0000" w:fill="FFFFFF"/>
      </w:tcPr>
    </w:tblStylePr>
  </w:style>
  <w:style w:type="character" w:customStyle="1" w:styleId="CharChar">
    <w:name w:val="Char Char"/>
    <w:rsid w:val="00FC6A5F"/>
    <w:rPr>
      <w:rFonts w:ascii="Calibri" w:hAnsi="Calibri" w:cs="Calibri"/>
      <w:sz w:val="22"/>
      <w:szCs w:val="22"/>
      <w:lang w:val="fr-FR" w:eastAsia="en-US"/>
    </w:rPr>
  </w:style>
  <w:style w:type="paragraph" w:customStyle="1" w:styleId="biblio">
    <w:name w:val="biblio"/>
    <w:basedOn w:val="Normal"/>
    <w:rsid w:val="00FC6A5F"/>
    <w:pPr>
      <w:keepLines/>
      <w:spacing w:before="240"/>
      <w:ind w:left="851" w:hanging="851"/>
      <w:jc w:val="both"/>
    </w:pPr>
    <w:rPr>
      <w:rFonts w:ascii="Arial" w:eastAsia="Times New Roman" w:hAnsi="Arial" w:cs="Times New Roman"/>
      <w:sz w:val="20"/>
      <w:szCs w:val="20"/>
    </w:rPr>
  </w:style>
  <w:style w:type="paragraph" w:styleId="BodyText2">
    <w:name w:val="Body Text 2"/>
    <w:basedOn w:val="Normal"/>
    <w:link w:val="BodyText2Char"/>
    <w:rsid w:val="00FC6A5F"/>
    <w:pPr>
      <w:spacing w:before="0" w:after="120" w:line="480" w:lineRule="auto"/>
    </w:pPr>
    <w:rPr>
      <w:rFonts w:ascii="Arial" w:eastAsia="Times New Roman" w:hAnsi="Arial" w:cs="Times New Roman"/>
      <w:b/>
      <w:bCs/>
      <w:sz w:val="20"/>
      <w:szCs w:val="20"/>
      <w:lang w:eastAsia="fr-FR"/>
    </w:rPr>
  </w:style>
  <w:style w:type="character" w:customStyle="1" w:styleId="BodyText2Char">
    <w:name w:val="Body Text 2 Char"/>
    <w:basedOn w:val="DefaultParagraphFont"/>
    <w:link w:val="BodyText2"/>
    <w:rsid w:val="00FC6A5F"/>
    <w:rPr>
      <w:rFonts w:ascii="Arial" w:eastAsia="Times New Roman" w:hAnsi="Arial" w:cs="Times New Roman"/>
      <w:b/>
      <w:bCs/>
      <w:sz w:val="20"/>
      <w:szCs w:val="20"/>
      <w:lang w:eastAsia="fr-FR"/>
    </w:rPr>
  </w:style>
  <w:style w:type="character" w:customStyle="1" w:styleId="appeldenote">
    <w:name w:val="appel de note"/>
    <w:rsid w:val="00FC6A5F"/>
    <w:rPr>
      <w:vertAlign w:val="superscript"/>
    </w:rPr>
  </w:style>
  <w:style w:type="paragraph" w:styleId="BodyText3">
    <w:name w:val="Body Text 3"/>
    <w:basedOn w:val="Normal"/>
    <w:link w:val="BodyText3Char"/>
    <w:rsid w:val="00FC6A5F"/>
    <w:pPr>
      <w:spacing w:before="0"/>
      <w:jc w:val="center"/>
    </w:pPr>
    <w:rPr>
      <w:rFonts w:ascii="Times New Roman" w:eastAsia="Times New Roman" w:hAnsi="Times New Roman" w:cs="Times New Roman"/>
      <w:b/>
      <w:bCs/>
      <w:sz w:val="28"/>
      <w:szCs w:val="24"/>
    </w:rPr>
  </w:style>
  <w:style w:type="character" w:customStyle="1" w:styleId="BodyText3Char">
    <w:name w:val="Body Text 3 Char"/>
    <w:basedOn w:val="DefaultParagraphFont"/>
    <w:link w:val="BodyText3"/>
    <w:rsid w:val="00FC6A5F"/>
    <w:rPr>
      <w:rFonts w:ascii="Times New Roman" w:eastAsia="Times New Roman" w:hAnsi="Times New Roman" w:cs="Times New Roman"/>
      <w:b/>
      <w:bCs/>
      <w:sz w:val="28"/>
      <w:szCs w:val="24"/>
    </w:rPr>
  </w:style>
  <w:style w:type="paragraph" w:customStyle="1" w:styleId="CarCar6Car">
    <w:name w:val="Car Car6 Car"/>
    <w:basedOn w:val="Normal"/>
    <w:semiHidden/>
    <w:rsid w:val="00FC6A5F"/>
    <w:pPr>
      <w:spacing w:before="0" w:after="160" w:line="240" w:lineRule="exact"/>
      <w:ind w:left="539" w:firstLine="578"/>
    </w:pPr>
    <w:rPr>
      <w:rFonts w:ascii="Verdana" w:eastAsia="Times New Roman" w:hAnsi="Verdana" w:cs="Times New Roman"/>
      <w:sz w:val="20"/>
      <w:szCs w:val="20"/>
      <w:lang w:val="en-US"/>
    </w:rPr>
  </w:style>
  <w:style w:type="paragraph" w:customStyle="1" w:styleId="CarCar6CarCarCarCarCar">
    <w:name w:val="Car Car6 Car Car Car Car Car"/>
    <w:basedOn w:val="Normal"/>
    <w:semiHidden/>
    <w:rsid w:val="00FC6A5F"/>
    <w:pPr>
      <w:spacing w:before="0" w:after="160" w:line="240" w:lineRule="exact"/>
      <w:ind w:left="539" w:firstLine="578"/>
    </w:pPr>
    <w:rPr>
      <w:rFonts w:ascii="Verdana" w:eastAsia="Times New Roman" w:hAnsi="Verdana" w:cs="Times New Roman"/>
      <w:sz w:val="20"/>
      <w:szCs w:val="20"/>
      <w:lang w:val="en-US"/>
    </w:rPr>
  </w:style>
  <w:style w:type="character" w:customStyle="1" w:styleId="email">
    <w:name w:val="email"/>
    <w:basedOn w:val="DefaultParagraphFont"/>
    <w:rsid w:val="00FC6A5F"/>
  </w:style>
  <w:style w:type="paragraph" w:customStyle="1" w:styleId="Outline3">
    <w:name w:val="Outline3"/>
    <w:basedOn w:val="Normal"/>
    <w:rsid w:val="00FC6A5F"/>
    <w:pPr>
      <w:tabs>
        <w:tab w:val="num" w:pos="1368"/>
      </w:tabs>
      <w:spacing w:before="240"/>
      <w:ind w:left="1368" w:hanging="504"/>
    </w:pPr>
    <w:rPr>
      <w:rFonts w:ascii="Times New Roman" w:eastAsia="Times New Roman" w:hAnsi="Times New Roman" w:cs="Times New Roman"/>
      <w:kern w:val="28"/>
      <w:szCs w:val="20"/>
      <w:lang w:val="en-US"/>
    </w:rPr>
  </w:style>
  <w:style w:type="paragraph" w:styleId="BlockText">
    <w:name w:val="Block Text"/>
    <w:basedOn w:val="Normal"/>
    <w:rsid w:val="00FC6A5F"/>
    <w:pPr>
      <w:spacing w:before="120"/>
      <w:ind w:left="120" w:right="410"/>
      <w:jc w:val="both"/>
    </w:pPr>
    <w:rPr>
      <w:rFonts w:ascii="Arial" w:eastAsia="Times New Roman" w:hAnsi="Arial" w:cs="Arial"/>
      <w:color w:val="0000FF"/>
      <w:sz w:val="20"/>
      <w:szCs w:val="24"/>
      <w:lang w:val="en-GB"/>
    </w:rPr>
  </w:style>
  <w:style w:type="paragraph" w:customStyle="1" w:styleId="DCPInformation">
    <w:name w:val="DCP Information"/>
    <w:basedOn w:val="Normal"/>
    <w:rsid w:val="00FC6A5F"/>
    <w:pPr>
      <w:tabs>
        <w:tab w:val="left" w:pos="3402"/>
      </w:tabs>
      <w:spacing w:before="240" w:after="120" w:line="300" w:lineRule="atLeast"/>
      <w:ind w:firstLine="360"/>
      <w:jc w:val="both"/>
    </w:pPr>
    <w:rPr>
      <w:rFonts w:eastAsia="Times New Roman" w:cs="Times New Roman"/>
      <w:lang w:val="en-AU" w:bidi="en-US"/>
    </w:rPr>
  </w:style>
  <w:style w:type="character" w:customStyle="1" w:styleId="alt-edited1">
    <w:name w:val="alt-edited1"/>
    <w:rsid w:val="00FC6A5F"/>
    <w:rPr>
      <w:color w:val="4D90F0"/>
    </w:rPr>
  </w:style>
  <w:style w:type="character" w:customStyle="1" w:styleId="alt-edited">
    <w:name w:val="alt-edited"/>
    <w:basedOn w:val="DefaultParagraphFont"/>
    <w:rsid w:val="00FC6A5F"/>
  </w:style>
  <w:style w:type="character" w:customStyle="1" w:styleId="A5">
    <w:name w:val="A5"/>
    <w:uiPriority w:val="99"/>
    <w:rsid w:val="00FC6A5F"/>
    <w:rPr>
      <w:rFonts w:cs="Frutiger LT Std 45 Light"/>
      <w:color w:val="000000"/>
      <w:sz w:val="18"/>
      <w:szCs w:val="18"/>
    </w:rPr>
  </w:style>
  <w:style w:type="paragraph" w:styleId="BodyTextFirstIndent">
    <w:name w:val="Body Text First Indent"/>
    <w:basedOn w:val="BodyText"/>
    <w:link w:val="BodyTextFirstIndentChar"/>
    <w:rsid w:val="00FC6A5F"/>
    <w:pPr>
      <w:suppressAutoHyphens/>
      <w:spacing w:after="120"/>
      <w:ind w:firstLine="210"/>
      <w:jc w:val="left"/>
    </w:pPr>
    <w:rPr>
      <w:rFonts w:ascii="Times New Roman" w:hAnsi="Times New Roman"/>
      <w:szCs w:val="24"/>
      <w:lang w:val="en-US" w:eastAsia="ar-SA"/>
    </w:rPr>
  </w:style>
  <w:style w:type="character" w:customStyle="1" w:styleId="BodyTextFirstIndentChar">
    <w:name w:val="Body Text First Indent Char"/>
    <w:basedOn w:val="BodyTextChar"/>
    <w:link w:val="BodyTextFirstIndent"/>
    <w:rsid w:val="00FC6A5F"/>
    <w:rPr>
      <w:rFonts w:ascii="Times New Roman" w:eastAsia="Times New Roman" w:hAnsi="Times New Roman" w:cs="Times New Roman"/>
      <w:sz w:val="24"/>
      <w:szCs w:val="24"/>
      <w:lang w:val="en-US" w:eastAsia="ar-SA"/>
    </w:rPr>
  </w:style>
  <w:style w:type="paragraph" w:customStyle="1" w:styleId="bulletretrait2">
    <w:name w:val="bullet retrait 2"/>
    <w:basedOn w:val="Normal"/>
    <w:rsid w:val="00FC6A5F"/>
    <w:pPr>
      <w:keepLines/>
      <w:numPr>
        <w:numId w:val="29"/>
      </w:numPr>
      <w:tabs>
        <w:tab w:val="left" w:pos="288"/>
      </w:tabs>
      <w:autoSpaceDE w:val="0"/>
      <w:autoSpaceDN w:val="0"/>
      <w:adjustRightInd w:val="0"/>
      <w:spacing w:before="0" w:after="40" w:line="240" w:lineRule="atLeast"/>
      <w:ind w:hanging="357"/>
      <w:jc w:val="both"/>
    </w:pPr>
    <w:rPr>
      <w:rFonts w:ascii="Tahoma" w:eastAsia="Times New Roman" w:hAnsi="Tahoma" w:cs="Times New Roman"/>
      <w:color w:val="000000"/>
      <w:spacing w:val="2"/>
      <w:sz w:val="20"/>
      <w:szCs w:val="20"/>
      <w:lang w:val="en-GB" w:eastAsia="fr-FR"/>
    </w:rPr>
  </w:style>
  <w:style w:type="character" w:customStyle="1" w:styleId="CommentaireCar1">
    <w:name w:val="Commentaire Car1"/>
    <w:basedOn w:val="DefaultParagraphFont"/>
    <w:uiPriority w:val="99"/>
    <w:rsid w:val="00FC6A5F"/>
    <w:rPr>
      <w:rFonts w:ascii="Calibri" w:eastAsia="Calibri" w:hAnsi="Calibri" w:cs="Times New Roman"/>
      <w:sz w:val="20"/>
      <w:szCs w:val="20"/>
    </w:rPr>
  </w:style>
  <w:style w:type="table" w:customStyle="1" w:styleId="GridTable1Light-Accent11">
    <w:name w:val="Grid Table 1 Light - Accent 11"/>
    <w:basedOn w:val="TableNormal"/>
    <w:uiPriority w:val="46"/>
    <w:rsid w:val="00FC6A5F"/>
    <w:pPr>
      <w:spacing w:after="0" w:line="240" w:lineRule="auto"/>
    </w:pPr>
    <w:rPr>
      <w:lang w:val="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1Light1">
    <w:name w:val="Grid Table 1 Light1"/>
    <w:basedOn w:val="TableNormal"/>
    <w:uiPriority w:val="46"/>
    <w:rsid w:val="00FC6A5F"/>
    <w:pPr>
      <w:spacing w:after="0" w:line="240" w:lineRule="auto"/>
    </w:pPr>
    <w:rPr>
      <w:lang w:val="en-US"/>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5Dark-Accent21">
    <w:name w:val="Grid Table 5 Dark - Accent 21"/>
    <w:basedOn w:val="TableNormal"/>
    <w:uiPriority w:val="50"/>
    <w:rsid w:val="00FC6A5F"/>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table" w:customStyle="1" w:styleId="GridTable5Dark-Accent11">
    <w:name w:val="Grid Table 5 Dark - Accent 11"/>
    <w:basedOn w:val="TableNormal"/>
    <w:uiPriority w:val="50"/>
    <w:rsid w:val="00FC6A5F"/>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GridTable1Light-Accent12">
    <w:name w:val="Grid Table 1 Light - Accent 12"/>
    <w:basedOn w:val="TableNormal"/>
    <w:uiPriority w:val="46"/>
    <w:rsid w:val="00FC6A5F"/>
    <w:pPr>
      <w:spacing w:after="0" w:line="240" w:lineRule="auto"/>
    </w:pPr>
    <w:rPr>
      <w:lang w:val="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2-Accent11">
    <w:name w:val="Grid Table 2 - Accent 11"/>
    <w:basedOn w:val="TableNormal"/>
    <w:uiPriority w:val="47"/>
    <w:rsid w:val="00FC6A5F"/>
    <w:pPr>
      <w:spacing w:after="0" w:line="240" w:lineRule="auto"/>
    </w:pPr>
    <w:rPr>
      <w:lang w:val="en-US"/>
    </w:r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GridTable1Light-Accent13">
    <w:name w:val="Grid Table 1 Light - Accent 13"/>
    <w:basedOn w:val="TableNormal"/>
    <w:uiPriority w:val="46"/>
    <w:rsid w:val="00FC6A5F"/>
    <w:pPr>
      <w:spacing w:after="0" w:line="240" w:lineRule="auto"/>
    </w:pPr>
    <w:rPr>
      <w:lang w:val="en-US"/>
    </w:r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customStyle="1" w:styleId="GridTable4-Accent31">
    <w:name w:val="Grid Table 4 - Accent 31"/>
    <w:basedOn w:val="TableNormal"/>
    <w:uiPriority w:val="49"/>
    <w:rsid w:val="00FC6A5F"/>
    <w:pPr>
      <w:spacing w:after="0" w:line="240" w:lineRule="auto"/>
    </w:pPr>
    <w:rPr>
      <w:lang w:val="en-US"/>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4-Accent51">
    <w:name w:val="Grid Table 4 - Accent 51"/>
    <w:basedOn w:val="TableNormal"/>
    <w:uiPriority w:val="49"/>
    <w:rsid w:val="00FC6A5F"/>
    <w:pPr>
      <w:spacing w:after="0" w:line="240" w:lineRule="auto"/>
    </w:pPr>
    <w:rPr>
      <w:lang w:val="en-US"/>
    </w:rPr>
    <w:tblPr>
      <w:tblStyleRowBandSize w:val="1"/>
      <w:tblStyleColBandSize w:val="1"/>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character" w:customStyle="1" w:styleId="apple-tab-span">
    <w:name w:val="apple-tab-span"/>
    <w:basedOn w:val="DefaultParagraphFont"/>
    <w:rsid w:val="00FC6A5F"/>
  </w:style>
  <w:style w:type="numbering" w:styleId="111111">
    <w:name w:val="Outline List 2"/>
    <w:basedOn w:val="NoList"/>
    <w:uiPriority w:val="99"/>
    <w:semiHidden/>
    <w:unhideWhenUsed/>
    <w:rsid w:val="00FC6A5F"/>
    <w:pPr>
      <w:numPr>
        <w:numId w:val="30"/>
      </w:numPr>
    </w:pPr>
  </w:style>
  <w:style w:type="character" w:customStyle="1" w:styleId="A6">
    <w:name w:val="A6"/>
    <w:uiPriority w:val="99"/>
    <w:rsid w:val="00FC6A5F"/>
    <w:rPr>
      <w:rFonts w:cs="Frutiger LT Std 45 Light"/>
      <w:color w:val="000000"/>
      <w:sz w:val="10"/>
      <w:szCs w:val="10"/>
    </w:rPr>
  </w:style>
  <w:style w:type="character" w:customStyle="1" w:styleId="A3">
    <w:name w:val="A3"/>
    <w:uiPriority w:val="99"/>
    <w:rsid w:val="00FC6A5F"/>
    <w:rPr>
      <w:rFonts w:cs="Frutiger LT Std 45 Light"/>
      <w:b/>
      <w:bCs/>
      <w:color w:val="000000"/>
      <w:sz w:val="22"/>
      <w:szCs w:val="22"/>
    </w:rPr>
  </w:style>
  <w:style w:type="character" w:customStyle="1" w:styleId="A4">
    <w:name w:val="A4"/>
    <w:uiPriority w:val="99"/>
    <w:rsid w:val="00FC6A5F"/>
    <w:rPr>
      <w:rFonts w:cs="Frutiger LT Std 45 Light"/>
      <w:b/>
      <w:bCs/>
      <w:color w:val="000000"/>
      <w:sz w:val="22"/>
      <w:szCs w:val="22"/>
    </w:rPr>
  </w:style>
  <w:style w:type="paragraph" w:customStyle="1" w:styleId="footnote">
    <w:name w:val="footnote"/>
    <w:aliases w:val="text"/>
    <w:basedOn w:val="Normal"/>
    <w:rsid w:val="00FC6A5F"/>
    <w:pPr>
      <w:spacing w:before="0" w:line="240" w:lineRule="exact"/>
    </w:pPr>
    <w:rPr>
      <w:rFonts w:ascii="Arial" w:eastAsia="Times New Roman" w:hAnsi="Arial" w:cs="Arial"/>
      <w:snapToGrid w:val="0"/>
      <w:sz w:val="18"/>
      <w:szCs w:val="18"/>
      <w:lang w:val="en-GB" w:eastAsia="es-ES_tradnl"/>
    </w:rPr>
  </w:style>
  <w:style w:type="character" w:customStyle="1" w:styleId="footnote1">
    <w:name w:val="footnote1"/>
    <w:aliases w:val="reference"/>
    <w:rsid w:val="00FC6A5F"/>
    <w:rPr>
      <w:vertAlign w:val="superscript"/>
    </w:rPr>
  </w:style>
  <w:style w:type="character" w:customStyle="1" w:styleId="citecrochet1">
    <w:name w:val="cite_crochet1"/>
    <w:basedOn w:val="DefaultParagraphFont"/>
    <w:rsid w:val="00FC6A5F"/>
    <w:rPr>
      <w:vanish/>
      <w:webHidden w:val="0"/>
      <w:specVanish w:val="0"/>
    </w:rPr>
  </w:style>
  <w:style w:type="character" w:customStyle="1" w:styleId="CharAttribute0">
    <w:name w:val="CharAttribute0"/>
    <w:rsid w:val="00FC6A5F"/>
    <w:rPr>
      <w:rFonts w:ascii="Tahoma" w:eastAsia="Tahoma" w:hAnsi="Tahoma"/>
      <w:sz w:val="24"/>
    </w:rPr>
  </w:style>
  <w:style w:type="paragraph" w:customStyle="1" w:styleId="font5">
    <w:name w:val="font5"/>
    <w:basedOn w:val="Normal"/>
    <w:rsid w:val="00FC6A5F"/>
    <w:pPr>
      <w:spacing w:before="100" w:beforeAutospacing="1" w:after="100" w:afterAutospacing="1"/>
    </w:pPr>
    <w:rPr>
      <w:rFonts w:ascii="Arial" w:eastAsia="Times New Roman" w:hAnsi="Arial" w:cs="Arial"/>
      <w:sz w:val="16"/>
      <w:szCs w:val="16"/>
      <w:lang w:eastAsia="fr-FR"/>
    </w:rPr>
  </w:style>
  <w:style w:type="paragraph" w:customStyle="1" w:styleId="font6">
    <w:name w:val="font6"/>
    <w:basedOn w:val="Normal"/>
    <w:rsid w:val="00FC6A5F"/>
    <w:pPr>
      <w:spacing w:before="100" w:beforeAutospacing="1" w:after="100" w:afterAutospacing="1"/>
    </w:pPr>
    <w:rPr>
      <w:rFonts w:ascii="Arial" w:eastAsia="Times New Roman" w:hAnsi="Arial" w:cs="Arial"/>
      <w:sz w:val="16"/>
      <w:szCs w:val="16"/>
      <w:u w:val="single"/>
      <w:lang w:eastAsia="fr-FR"/>
    </w:rPr>
  </w:style>
  <w:style w:type="character" w:styleId="BookTitle">
    <w:name w:val="Book Title"/>
    <w:basedOn w:val="DefaultParagraphFont"/>
    <w:uiPriority w:val="33"/>
    <w:rsid w:val="00FC6A5F"/>
    <w:rPr>
      <w:rFonts w:asciiTheme="majorHAnsi" w:eastAsiaTheme="majorEastAsia" w:hAnsiTheme="majorHAnsi" w:cstheme="majorBidi"/>
      <w:b/>
      <w:bCs/>
      <w:i/>
      <w:iCs/>
      <w:color w:val="auto"/>
    </w:rPr>
  </w:style>
  <w:style w:type="table" w:customStyle="1" w:styleId="GridTable4-Accent32">
    <w:name w:val="Grid Table 4 - Accent 32"/>
    <w:basedOn w:val="TableNormal"/>
    <w:uiPriority w:val="49"/>
    <w:rsid w:val="00FC6A5F"/>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numbering" w:customStyle="1" w:styleId="Aucuneliste1">
    <w:name w:val="Aucune liste1"/>
    <w:next w:val="NoList"/>
    <w:uiPriority w:val="99"/>
    <w:semiHidden/>
    <w:unhideWhenUsed/>
    <w:rsid w:val="00FC6A5F"/>
  </w:style>
  <w:style w:type="paragraph" w:customStyle="1" w:styleId="DBB5B5F87BD24CAD872AA5C546CEAB0E">
    <w:name w:val="DBB5B5F87BD24CAD872AA5C546CEAB0E"/>
    <w:rsid w:val="00FC6A5F"/>
    <w:rPr>
      <w:rFonts w:eastAsiaTheme="minorEastAsia"/>
      <w:lang w:val="en-US"/>
    </w:rPr>
  </w:style>
  <w:style w:type="table" w:styleId="LightShading-Accent2">
    <w:name w:val="Light Shading Accent 2"/>
    <w:basedOn w:val="TableNormal"/>
    <w:uiPriority w:val="60"/>
    <w:rsid w:val="00FC6A5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customStyle="1" w:styleId="Trameclaire-Accent11">
    <w:name w:val="Trame claire - Accent 11"/>
    <w:basedOn w:val="TableNormal"/>
    <w:uiPriority w:val="60"/>
    <w:rsid w:val="00FC6A5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3">
    <w:name w:val="Light Shading Accent 3"/>
    <w:basedOn w:val="TableNormal"/>
    <w:uiPriority w:val="60"/>
    <w:rsid w:val="00FC6A5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MediumGrid3-Accent3">
    <w:name w:val="Medium Grid 3 Accent 3"/>
    <w:basedOn w:val="TableNormal"/>
    <w:uiPriority w:val="69"/>
    <w:rsid w:val="00FC6A5F"/>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paragraph" w:styleId="TOC6">
    <w:name w:val="toc 6"/>
    <w:basedOn w:val="Normal"/>
    <w:next w:val="Normal"/>
    <w:autoRedefine/>
    <w:uiPriority w:val="39"/>
    <w:unhideWhenUsed/>
    <w:rsid w:val="00FC6A5F"/>
    <w:pPr>
      <w:spacing w:before="0" w:after="100" w:line="276" w:lineRule="auto"/>
      <w:ind w:left="1100"/>
    </w:pPr>
    <w:rPr>
      <w:rFonts w:asciiTheme="minorHAnsi" w:eastAsiaTheme="minorEastAsia" w:hAnsiTheme="minorHAnsi"/>
      <w:lang w:eastAsia="fr-FR"/>
    </w:rPr>
  </w:style>
  <w:style w:type="paragraph" w:styleId="TOC7">
    <w:name w:val="toc 7"/>
    <w:basedOn w:val="Normal"/>
    <w:next w:val="Normal"/>
    <w:autoRedefine/>
    <w:uiPriority w:val="39"/>
    <w:unhideWhenUsed/>
    <w:rsid w:val="00FC6A5F"/>
    <w:pPr>
      <w:spacing w:before="0" w:after="100" w:line="276" w:lineRule="auto"/>
      <w:ind w:left="1320"/>
    </w:pPr>
    <w:rPr>
      <w:rFonts w:asciiTheme="minorHAnsi" w:eastAsiaTheme="minorEastAsia" w:hAnsiTheme="minorHAnsi"/>
      <w:lang w:eastAsia="fr-FR"/>
    </w:rPr>
  </w:style>
  <w:style w:type="paragraph" w:styleId="TOC8">
    <w:name w:val="toc 8"/>
    <w:basedOn w:val="Normal"/>
    <w:next w:val="Normal"/>
    <w:autoRedefine/>
    <w:uiPriority w:val="39"/>
    <w:unhideWhenUsed/>
    <w:rsid w:val="00FC6A5F"/>
    <w:pPr>
      <w:spacing w:before="0" w:after="100" w:line="276" w:lineRule="auto"/>
      <w:ind w:left="1540"/>
    </w:pPr>
    <w:rPr>
      <w:rFonts w:asciiTheme="minorHAnsi" w:eastAsiaTheme="minorEastAsia" w:hAnsiTheme="minorHAnsi"/>
      <w:lang w:eastAsia="fr-FR"/>
    </w:rPr>
  </w:style>
  <w:style w:type="paragraph" w:styleId="TOC9">
    <w:name w:val="toc 9"/>
    <w:basedOn w:val="Normal"/>
    <w:next w:val="Normal"/>
    <w:autoRedefine/>
    <w:uiPriority w:val="39"/>
    <w:unhideWhenUsed/>
    <w:rsid w:val="00FC6A5F"/>
    <w:pPr>
      <w:spacing w:before="0" w:after="100" w:line="276" w:lineRule="auto"/>
      <w:ind w:left="1760"/>
    </w:pPr>
    <w:rPr>
      <w:rFonts w:asciiTheme="minorHAnsi" w:eastAsiaTheme="minorEastAsia" w:hAnsiTheme="minorHAnsi"/>
      <w:lang w:eastAsia="fr-FR"/>
    </w:rPr>
  </w:style>
  <w:style w:type="paragraph" w:customStyle="1" w:styleId="Pa3">
    <w:name w:val="Pa3"/>
    <w:basedOn w:val="Default"/>
    <w:next w:val="Default"/>
    <w:uiPriority w:val="99"/>
    <w:rsid w:val="00FC6A5F"/>
    <w:pPr>
      <w:spacing w:line="221" w:lineRule="atLeast"/>
    </w:pPr>
    <w:rPr>
      <w:rFonts w:ascii="Frutiger 45 Light" w:eastAsiaTheme="minorEastAsia" w:hAnsi="Frutiger 45 Light" w:cstheme="minorBidi"/>
      <w:color w:val="auto"/>
      <w:lang w:val="fr-FR" w:eastAsia="fr-FR"/>
    </w:rPr>
  </w:style>
  <w:style w:type="character" w:styleId="IntenseReference">
    <w:name w:val="Intense Reference"/>
    <w:basedOn w:val="DefaultParagraphFont"/>
    <w:uiPriority w:val="32"/>
    <w:qFormat/>
    <w:rsid w:val="006B3236"/>
    <w:rPr>
      <w:b/>
      <w:bCs/>
      <w:smallCaps/>
      <w:color w:val="4F81BD" w:themeColor="accent1"/>
      <w:spacing w:val="5"/>
    </w:rPr>
  </w:style>
  <w:style w:type="character" w:customStyle="1" w:styleId="st">
    <w:name w:val="st"/>
    <w:basedOn w:val="DefaultParagraphFont"/>
    <w:rsid w:val="004E005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1312593">
      <w:bodyDiv w:val="1"/>
      <w:marLeft w:val="0"/>
      <w:marRight w:val="0"/>
      <w:marTop w:val="0"/>
      <w:marBottom w:val="0"/>
      <w:divBdr>
        <w:top w:val="none" w:sz="0" w:space="0" w:color="auto"/>
        <w:left w:val="none" w:sz="0" w:space="0" w:color="auto"/>
        <w:bottom w:val="none" w:sz="0" w:space="0" w:color="auto"/>
        <w:right w:val="none" w:sz="0" w:space="0" w:color="auto"/>
      </w:divBdr>
    </w:div>
    <w:div w:id="651442713">
      <w:bodyDiv w:val="1"/>
      <w:marLeft w:val="0"/>
      <w:marRight w:val="0"/>
      <w:marTop w:val="0"/>
      <w:marBottom w:val="0"/>
      <w:divBdr>
        <w:top w:val="none" w:sz="0" w:space="0" w:color="auto"/>
        <w:left w:val="none" w:sz="0" w:space="0" w:color="auto"/>
        <w:bottom w:val="none" w:sz="0" w:space="0" w:color="auto"/>
        <w:right w:val="none" w:sz="0" w:space="0" w:color="auto"/>
      </w:divBdr>
    </w:div>
    <w:div w:id="12544387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21" Type="http://schemas.openxmlformats.org/officeDocument/2006/relationships/image" Target="media/image11.jpeg"/><Relationship Id="rId42" Type="http://schemas.openxmlformats.org/officeDocument/2006/relationships/image" Target="media/image20.jpeg"/><Relationship Id="rId47" Type="http://schemas.openxmlformats.org/officeDocument/2006/relationships/image" Target="media/image23.jpeg"/><Relationship Id="rId63" Type="http://schemas.openxmlformats.org/officeDocument/2006/relationships/image" Target="media/image32.emf"/><Relationship Id="rId68" Type="http://schemas.openxmlformats.org/officeDocument/2006/relationships/hyperlink" Target="http://spatialreference.org/ref/sr-org/6842/" TargetMode="External"/><Relationship Id="rId84" Type="http://schemas.openxmlformats.org/officeDocument/2006/relationships/image" Target="media/image46.emf"/><Relationship Id="rId89" Type="http://schemas.openxmlformats.org/officeDocument/2006/relationships/image" Target="media/image49.png"/><Relationship Id="rId7" Type="http://schemas.openxmlformats.org/officeDocument/2006/relationships/endnotes" Target="endnotes.xml"/><Relationship Id="rId71" Type="http://schemas.openxmlformats.org/officeDocument/2006/relationships/image" Target="media/image37.jpeg"/><Relationship Id="rId92" Type="http://schemas.openxmlformats.org/officeDocument/2006/relationships/image" Target="media/image5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footer" Target="footer2.xml"/><Relationship Id="rId11" Type="http://schemas.openxmlformats.org/officeDocument/2006/relationships/image" Target="media/image3.jpeg"/><Relationship Id="rId24" Type="http://schemas.openxmlformats.org/officeDocument/2006/relationships/image" Target="media/image14.jpeg"/><Relationship Id="rId32" Type="http://schemas.openxmlformats.org/officeDocument/2006/relationships/header" Target="header5.xml"/><Relationship Id="rId37" Type="http://schemas.openxmlformats.org/officeDocument/2006/relationships/image" Target="media/image15.emf"/><Relationship Id="rId40" Type="http://schemas.openxmlformats.org/officeDocument/2006/relationships/image" Target="media/image18.png"/><Relationship Id="rId45" Type="http://schemas.microsoft.com/office/2007/relationships/hdphoto" Target="media/hdphoto1.wdp"/><Relationship Id="rId53" Type="http://schemas.openxmlformats.org/officeDocument/2006/relationships/image" Target="media/image26.png"/><Relationship Id="rId58" Type="http://schemas.openxmlformats.org/officeDocument/2006/relationships/image" Target="media/image29.jpeg"/><Relationship Id="rId66" Type="http://schemas.openxmlformats.org/officeDocument/2006/relationships/image" Target="media/image34.jpeg"/><Relationship Id="rId74" Type="http://schemas.openxmlformats.org/officeDocument/2006/relationships/image" Target="media/image40.png"/><Relationship Id="rId79" Type="http://schemas.openxmlformats.org/officeDocument/2006/relationships/image" Target="media/image42.tmp"/><Relationship Id="rId87" Type="http://schemas.openxmlformats.org/officeDocument/2006/relationships/image" Target="media/image47.jpeg"/><Relationship Id="rId102" Type="http://schemas.openxmlformats.org/officeDocument/2006/relationships/header" Target="header16.xml"/><Relationship Id="rId5" Type="http://schemas.openxmlformats.org/officeDocument/2006/relationships/webSettings" Target="webSettings.xml"/><Relationship Id="rId61" Type="http://schemas.openxmlformats.org/officeDocument/2006/relationships/hyperlink" Target="http://fr.wikipedia.org/wiki/Entandrophragma_utile" TargetMode="External"/><Relationship Id="rId82" Type="http://schemas.openxmlformats.org/officeDocument/2006/relationships/image" Target="media/image44.png"/><Relationship Id="rId90" Type="http://schemas.openxmlformats.org/officeDocument/2006/relationships/image" Target="media/image54.jpeg"/><Relationship Id="rId95" Type="http://schemas.openxmlformats.org/officeDocument/2006/relationships/image" Target="media/image52.png"/><Relationship Id="rId19" Type="http://schemas.openxmlformats.org/officeDocument/2006/relationships/image" Target="media/image10.png"/><Relationship Id="rId14" Type="http://schemas.openxmlformats.org/officeDocument/2006/relationships/image" Target="media/image6.jpeg"/><Relationship Id="rId22" Type="http://schemas.openxmlformats.org/officeDocument/2006/relationships/image" Target="media/image12.png"/><Relationship Id="rId27" Type="http://schemas.openxmlformats.org/officeDocument/2006/relationships/header" Target="header2.xml"/><Relationship Id="rId30" Type="http://schemas.openxmlformats.org/officeDocument/2006/relationships/header" Target="header4.xml"/><Relationship Id="rId35" Type="http://schemas.openxmlformats.org/officeDocument/2006/relationships/footer" Target="footer5.xml"/><Relationship Id="rId43" Type="http://schemas.openxmlformats.org/officeDocument/2006/relationships/image" Target="media/image21.png"/><Relationship Id="rId48" Type="http://schemas.openxmlformats.org/officeDocument/2006/relationships/image" Target="media/image24.jpeg"/><Relationship Id="rId56" Type="http://schemas.openxmlformats.org/officeDocument/2006/relationships/image" Target="media/image27.png"/><Relationship Id="rId64" Type="http://schemas.openxmlformats.org/officeDocument/2006/relationships/header" Target="header10.xml"/><Relationship Id="rId69" Type="http://schemas.openxmlformats.org/officeDocument/2006/relationships/image" Target="media/image35.jpeg"/><Relationship Id="rId77" Type="http://schemas.openxmlformats.org/officeDocument/2006/relationships/image" Target="media/image41.png"/><Relationship Id="rId100" Type="http://schemas.openxmlformats.org/officeDocument/2006/relationships/header" Target="header14.xml"/><Relationship Id="rId105" Type="http://schemas.openxmlformats.org/officeDocument/2006/relationships/theme" Target="theme/theme1.xml"/><Relationship Id="rId8" Type="http://schemas.openxmlformats.org/officeDocument/2006/relationships/hyperlink" Target="http://ucesif.org/fr/Congo-conseils-economiques-sociaux-institutions-similaires-11-Congo.html" TargetMode="External"/><Relationship Id="rId51" Type="http://schemas.openxmlformats.org/officeDocument/2006/relationships/image" Target="media/image28.jpeg"/><Relationship Id="rId72" Type="http://schemas.openxmlformats.org/officeDocument/2006/relationships/image" Target="media/image38.jpeg"/><Relationship Id="rId80" Type="http://schemas.openxmlformats.org/officeDocument/2006/relationships/image" Target="media/image46.png"/><Relationship Id="rId85" Type="http://schemas.openxmlformats.org/officeDocument/2006/relationships/oleObject" Target="embeddings/oleObject2.bin"/><Relationship Id="rId93" Type="http://schemas.microsoft.com/office/2007/relationships/hdphoto" Target="media/hdphoto3.wdp"/><Relationship Id="rId98" Type="http://schemas.openxmlformats.org/officeDocument/2006/relationships/image" Target="media/image53.jpe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header" Target="header1.xml"/><Relationship Id="rId33" Type="http://schemas.openxmlformats.org/officeDocument/2006/relationships/footer" Target="footer4.xml"/><Relationship Id="rId38" Type="http://schemas.openxmlformats.org/officeDocument/2006/relationships/image" Target="media/image16.jpeg"/><Relationship Id="rId46" Type="http://schemas.openxmlformats.org/officeDocument/2006/relationships/image" Target="media/image22.jpeg"/><Relationship Id="rId59" Type="http://schemas.openxmlformats.org/officeDocument/2006/relationships/image" Target="media/image30.jpeg"/><Relationship Id="rId67" Type="http://schemas.openxmlformats.org/officeDocument/2006/relationships/hyperlink" Target="http://globalweld.cr.usgs.gov/collections" TargetMode="External"/><Relationship Id="rId103" Type="http://schemas.openxmlformats.org/officeDocument/2006/relationships/fontTable" Target="fontTable.xml"/><Relationship Id="rId20" Type="http://schemas.openxmlformats.org/officeDocument/2006/relationships/oleObject" Target="embeddings/oleObject1.bin"/><Relationship Id="rId41" Type="http://schemas.openxmlformats.org/officeDocument/2006/relationships/image" Target="media/image19.jpeg"/><Relationship Id="rId54" Type="http://schemas.openxmlformats.org/officeDocument/2006/relationships/header" Target="header8.xml"/><Relationship Id="rId62" Type="http://schemas.openxmlformats.org/officeDocument/2006/relationships/image" Target="media/image31.emf"/><Relationship Id="rId70" Type="http://schemas.openxmlformats.org/officeDocument/2006/relationships/image" Target="media/image36.jpeg"/><Relationship Id="rId75" Type="http://schemas.openxmlformats.org/officeDocument/2006/relationships/footer" Target="footer6.xml"/><Relationship Id="rId83" Type="http://schemas.openxmlformats.org/officeDocument/2006/relationships/image" Target="media/image45.jpeg"/><Relationship Id="rId88" Type="http://schemas.openxmlformats.org/officeDocument/2006/relationships/image" Target="media/image48.jpeg"/><Relationship Id="rId91" Type="http://schemas.openxmlformats.org/officeDocument/2006/relationships/image" Target="media/image55.png"/><Relationship Id="rId96" Type="http://schemas.openxmlformats.org/officeDocument/2006/relationships/image" Target="media/image59.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jpeg"/><Relationship Id="rId28" Type="http://schemas.openxmlformats.org/officeDocument/2006/relationships/header" Target="header3.xml"/><Relationship Id="rId36" Type="http://schemas.openxmlformats.org/officeDocument/2006/relationships/header" Target="header7.xml"/><Relationship Id="rId49" Type="http://schemas.openxmlformats.org/officeDocument/2006/relationships/image" Target="media/image26.jpeg"/><Relationship Id="rId57" Type="http://schemas.microsoft.com/office/2007/relationships/hdphoto" Target="media/hdphoto2.wdp"/><Relationship Id="rId10" Type="http://schemas.openxmlformats.org/officeDocument/2006/relationships/image" Target="media/image2.jpeg"/><Relationship Id="rId31" Type="http://schemas.openxmlformats.org/officeDocument/2006/relationships/footer" Target="footer3.xml"/><Relationship Id="rId44" Type="http://schemas.openxmlformats.org/officeDocument/2006/relationships/image" Target="media/image21.jpeg"/><Relationship Id="rId52" Type="http://schemas.openxmlformats.org/officeDocument/2006/relationships/image" Target="media/image25.jpeg"/><Relationship Id="rId60" Type="http://schemas.openxmlformats.org/officeDocument/2006/relationships/hyperlink" Target="http://fr.wikipedia.org/wiki/Entandrophragma_cylindricum" TargetMode="External"/><Relationship Id="rId65" Type="http://schemas.openxmlformats.org/officeDocument/2006/relationships/image" Target="media/image33.png"/><Relationship Id="rId73" Type="http://schemas.openxmlformats.org/officeDocument/2006/relationships/image" Target="media/image39.jpeg"/><Relationship Id="rId78" Type="http://schemas.openxmlformats.org/officeDocument/2006/relationships/header" Target="header12.xml"/><Relationship Id="rId81" Type="http://schemas.openxmlformats.org/officeDocument/2006/relationships/image" Target="media/image43.emf"/><Relationship Id="rId86" Type="http://schemas.openxmlformats.org/officeDocument/2006/relationships/header" Target="header13.xml"/><Relationship Id="rId94" Type="http://schemas.openxmlformats.org/officeDocument/2006/relationships/image" Target="media/image51.png"/><Relationship Id="rId99" Type="http://schemas.microsoft.com/office/2007/relationships/hdphoto" Target="media/hdphoto4.wdp"/><Relationship Id="rId101"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90.emf"/><Relationship Id="rId39" Type="http://schemas.openxmlformats.org/officeDocument/2006/relationships/image" Target="media/image17.jpeg"/><Relationship Id="rId34" Type="http://schemas.openxmlformats.org/officeDocument/2006/relationships/header" Target="header6.xml"/><Relationship Id="rId50" Type="http://schemas.openxmlformats.org/officeDocument/2006/relationships/image" Target="media/image27.jpeg"/><Relationship Id="rId55" Type="http://schemas.openxmlformats.org/officeDocument/2006/relationships/header" Target="header9.xml"/><Relationship Id="rId76" Type="http://schemas.openxmlformats.org/officeDocument/2006/relationships/header" Target="header11.xml"/><Relationship Id="rId97" Type="http://schemas.openxmlformats.org/officeDocument/2006/relationships/image" Target="media/image60.png"/><Relationship Id="rId104" Type="http://schemas.openxmlformats.org/officeDocument/2006/relationships/glossaryDocument" Target="glossary/document.xml"/></Relationships>
</file>

<file path=word/_rels/footnotes.xml.rels><?xml version="1.0" encoding="UTF-8" standalone="yes"?>
<Relationships xmlns="http://schemas.openxmlformats.org/package/2006/relationships"><Relationship Id="rId1" Type="http://schemas.openxmlformats.org/officeDocument/2006/relationships/hyperlink" Target="http://bassinducongo.reddspot.org/"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5065E7E769F4BB08AE1302F398DB236"/>
        <w:category>
          <w:name w:val="Général"/>
          <w:gallery w:val="placeholder"/>
        </w:category>
        <w:types>
          <w:type w:val="bbPlcHdr"/>
        </w:types>
        <w:behaviors>
          <w:behavior w:val="content"/>
        </w:behaviors>
        <w:guid w:val="{D3876358-2200-40E7-B3A8-E2D6A13EAA33}"/>
      </w:docPartPr>
      <w:docPartBody>
        <w:p w:rsidR="008D0E42" w:rsidRDefault="008D0E42" w:rsidP="008D0E42">
          <w:pPr>
            <w:pStyle w:val="55065E7E769F4BB08AE1302F398DB236"/>
          </w:pPr>
          <w:r>
            <w:rPr>
              <w:rFonts w:asciiTheme="majorHAnsi" w:eastAsiaTheme="majorEastAsia" w:hAnsiTheme="majorHAnsi" w:cstheme="majorBidi"/>
              <w:sz w:val="32"/>
              <w:szCs w:val="32"/>
            </w:rPr>
            <w:t>[Titre du document]</w:t>
          </w:r>
        </w:p>
      </w:docPartBody>
    </w:docPart>
    <w:docPart>
      <w:docPartPr>
        <w:name w:val="02DA654AFE634F678FA750B63072EB93"/>
        <w:category>
          <w:name w:val="Général"/>
          <w:gallery w:val="placeholder"/>
        </w:category>
        <w:types>
          <w:type w:val="bbPlcHdr"/>
        </w:types>
        <w:behaviors>
          <w:behavior w:val="content"/>
        </w:behaviors>
        <w:guid w:val="{DE4622FF-A150-4D01-BBE8-778D3EBABC73}"/>
      </w:docPartPr>
      <w:docPartBody>
        <w:p w:rsidR="00B819ED" w:rsidRDefault="00B819ED" w:rsidP="00B819ED">
          <w:pPr>
            <w:pStyle w:val="02DA654AFE634F678FA750B63072EB93"/>
          </w:pPr>
          <w:r>
            <w:rPr>
              <w:rFonts w:asciiTheme="majorHAnsi" w:eastAsiaTheme="majorEastAsia" w:hAnsiTheme="majorHAnsi" w:cstheme="majorBidi"/>
              <w:sz w:val="32"/>
              <w:szCs w:val="32"/>
            </w:rPr>
            <w:t>[Titre du document]</w:t>
          </w:r>
        </w:p>
      </w:docPartBody>
    </w:docPart>
    <w:docPart>
      <w:docPartPr>
        <w:name w:val="77A7AD3E277C4A9EA7530DB7E4C8C7D4"/>
        <w:category>
          <w:name w:val="Général"/>
          <w:gallery w:val="placeholder"/>
        </w:category>
        <w:types>
          <w:type w:val="bbPlcHdr"/>
        </w:types>
        <w:behaviors>
          <w:behavior w:val="content"/>
        </w:behaviors>
        <w:guid w:val="{5527069D-2A49-4C95-81DB-EA1F99D7553F}"/>
      </w:docPartPr>
      <w:docPartBody>
        <w:p w:rsidR="00B819ED" w:rsidRDefault="00B819ED" w:rsidP="00B819ED">
          <w:pPr>
            <w:pStyle w:val="77A7AD3E277C4A9EA7530DB7E4C8C7D4"/>
          </w:pPr>
          <w:r>
            <w:rPr>
              <w:rFonts w:asciiTheme="majorHAnsi" w:eastAsiaTheme="majorEastAsia" w:hAnsiTheme="majorHAnsi" w:cstheme="majorBidi"/>
              <w:sz w:val="32"/>
              <w:szCs w:val="32"/>
            </w:rPr>
            <w:t>[Titre du document]</w:t>
          </w:r>
        </w:p>
      </w:docPartBody>
    </w:docPart>
    <w:docPart>
      <w:docPartPr>
        <w:name w:val="C2C9C0F0D1F3480CA7BF81D60D57F2F7"/>
        <w:category>
          <w:name w:val="Général"/>
          <w:gallery w:val="placeholder"/>
        </w:category>
        <w:types>
          <w:type w:val="bbPlcHdr"/>
        </w:types>
        <w:behaviors>
          <w:behavior w:val="content"/>
        </w:behaviors>
        <w:guid w:val="{C8FCEFD2-EF27-48C5-BE31-FA05ABE63C30}"/>
      </w:docPartPr>
      <w:docPartBody>
        <w:p w:rsidR="00B819ED" w:rsidRDefault="00B819ED" w:rsidP="00B819ED">
          <w:pPr>
            <w:pStyle w:val="C2C9C0F0D1F3480CA7BF81D60D57F2F7"/>
          </w:pPr>
          <w:r>
            <w:rPr>
              <w:rFonts w:asciiTheme="majorHAnsi" w:eastAsiaTheme="majorEastAsia" w:hAnsiTheme="majorHAnsi" w:cstheme="majorBidi"/>
              <w:sz w:val="32"/>
              <w:szCs w:val="32"/>
            </w:rPr>
            <w:t>[Titre du document]</w:t>
          </w:r>
        </w:p>
      </w:docPartBody>
    </w:docPart>
    <w:docPart>
      <w:docPartPr>
        <w:name w:val="104FD888E9584AB6ABF5B27B45082466"/>
        <w:category>
          <w:name w:val="Général"/>
          <w:gallery w:val="placeholder"/>
        </w:category>
        <w:types>
          <w:type w:val="bbPlcHdr"/>
        </w:types>
        <w:behaviors>
          <w:behavior w:val="content"/>
        </w:behaviors>
        <w:guid w:val="{351C0D99-06F4-4D36-8032-9BB3C60B835B}"/>
      </w:docPartPr>
      <w:docPartBody>
        <w:p w:rsidR="00B819ED" w:rsidRDefault="00B819ED" w:rsidP="00B819ED">
          <w:pPr>
            <w:pStyle w:val="104FD888E9584AB6ABF5B27B45082466"/>
          </w:pPr>
          <w:r>
            <w:rPr>
              <w:rFonts w:asciiTheme="majorHAnsi" w:eastAsiaTheme="majorEastAsia" w:hAnsiTheme="majorHAnsi" w:cstheme="majorBidi"/>
              <w:sz w:val="32"/>
              <w:szCs w:val="32"/>
            </w:rPr>
            <w:t>[Titre du document]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Sorts">
    <w:altName w:val="Symbol"/>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Segoe UI">
    <w:panose1 w:val="020B0502040204020203"/>
    <w:charset w:val="00"/>
    <w:family w:val="swiss"/>
    <w:pitch w:val="variable"/>
    <w:sig w:usb0="E10022FF" w:usb1="C000E47F" w:usb2="00000029" w:usb3="00000000" w:csb0="000001DF" w:csb1="00000000"/>
  </w:font>
  <w:font w:name="Algerian">
    <w:panose1 w:val="04020705040A02060702"/>
    <w:charset w:val="00"/>
    <w:family w:val="decorative"/>
    <w:pitch w:val="variable"/>
    <w:sig w:usb0="00000003" w:usb1="00000000" w:usb2="00000000" w:usb3="00000000" w:csb0="00000001" w:csb1="00000000"/>
  </w:font>
  <w:font w:name="Tms Rmn">
    <w:panose1 w:val="02020603040505020304"/>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Arial Gras">
    <w:panose1 w:val="020B0704020202020204"/>
    <w:charset w:val="00"/>
    <w:family w:val="roman"/>
    <w:notTrueType/>
    <w:pitch w:val="default"/>
  </w:font>
  <w:font w:name="Microsoft YaHei">
    <w:panose1 w:val="020B0503020204020204"/>
    <w:charset w:val="86"/>
    <w:family w:val="swiss"/>
    <w:pitch w:val="variable"/>
    <w:sig w:usb0="80000287" w:usb1="280F3C52" w:usb2="00000016" w:usb3="00000000" w:csb0="0004001F" w:csb1="00000000"/>
  </w:font>
  <w:font w:name="Frutiger LT Std 45 Light">
    <w:altName w:val="Frutiger LT Std 45 Light"/>
    <w:panose1 w:val="00000000000000000000"/>
    <w:charset w:val="00"/>
    <w:family w:val="swiss"/>
    <w:notTrueType/>
    <w:pitch w:val="default"/>
    <w:sig w:usb0="00000003" w:usb1="00000000" w:usb2="00000000" w:usb3="00000000" w:csb0="00000001" w:csb1="00000000"/>
  </w:font>
  <w:font w:name="Frutiger 45 Light">
    <w:altName w:val="Frutiger 45 Light"/>
    <w:panose1 w:val="00000000000000000000"/>
    <w:charset w:val="00"/>
    <w:family w:val="swiss"/>
    <w:notTrueType/>
    <w:pitch w:val="default"/>
    <w:sig w:usb0="00000003" w:usb1="00000000" w:usb2="00000000" w:usb3="00000000" w:csb0="00000001" w:csb1="00000000"/>
  </w:font>
  <w:font w:name="Adobe Heiti Std R">
    <w:altName w:val="Arial Unicode MS"/>
    <w:panose1 w:val="00000000000000000000"/>
    <w:charset w:val="80"/>
    <w:family w:val="swiss"/>
    <w:notTrueType/>
    <w:pitch w:val="variable"/>
    <w:sig w:usb0="00000000" w:usb1="0A0F1810" w:usb2="00000016" w:usb3="00000000" w:csb0="00060007" w:csb1="00000000"/>
  </w:font>
  <w:font w:name="Adobe Caslon Pro">
    <w:altName w:val="Times New Roman"/>
    <w:panose1 w:val="00000000000000000000"/>
    <w:charset w:val="00"/>
    <w:family w:val="roman"/>
    <w:notTrueType/>
    <w:pitch w:val="variable"/>
    <w:sig w:usb0="00000001" w:usb1="00000001" w:usb2="00000000" w:usb3="00000000" w:csb0="00000093" w:csb1="00000000"/>
  </w:font>
  <w:font w:name="TT15Ct00">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Math">
    <w:panose1 w:val="02040503050406030204"/>
    <w:charset w:val="01"/>
    <w:family w:val="roman"/>
    <w:pitch w:val="variable"/>
    <w:sig w:usb0="E00002FF" w:usb1="420024FF" w:usb2="00000000" w:usb3="00000000" w:csb0="0000019F" w:csb1="00000000"/>
  </w:font>
  <w:font w:name="Corbel">
    <w:panose1 w:val="020B0503020204020204"/>
    <w:charset w:val="00"/>
    <w:family w:val="swiss"/>
    <w:pitch w:val="variable"/>
    <w:sig w:usb0="A00002EF" w:usb1="4000A44B" w:usb2="00000000" w:usb3="00000000" w:csb0="0000019F" w:csb1="00000000"/>
  </w:font>
  <w:font w:name="Arial Black">
    <w:panose1 w:val="020B0A04020102020204"/>
    <w:charset w:val="00"/>
    <w:family w:val="swiss"/>
    <w:pitch w:val="variable"/>
    <w:sig w:usb0="00000287" w:usb1="00000000"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08"/>
  <w:hyphenationZone w:val="425"/>
  <w:characterSpacingControl w:val="doNotCompress"/>
  <w:compat>
    <w:useFELayout/>
    <w:compatSetting w:name="compatibilityMode" w:uri="http://schemas.microsoft.com/office/word" w:val="12"/>
  </w:compat>
  <w:rsids>
    <w:rsidRoot w:val="008D0E42"/>
    <w:rsid w:val="002B4A8E"/>
    <w:rsid w:val="002B7E68"/>
    <w:rsid w:val="003847BE"/>
    <w:rsid w:val="005145EC"/>
    <w:rsid w:val="007156EA"/>
    <w:rsid w:val="00757908"/>
    <w:rsid w:val="00761F97"/>
    <w:rsid w:val="008D0E42"/>
    <w:rsid w:val="00B819E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fr-FR" w:eastAsia="fr-FR" w:bidi="ar-SA"/>
      </w:rPr>
    </w:rPrDefault>
    <w:pPrDefault>
      <w:pPr>
        <w:spacing w:after="200" w:line="276" w:lineRule="auto"/>
      </w:pPr>
    </w:pPrDefault>
  </w:docDefaults>
  <w:latentStyles w:defLockedState="0" w:defUIPriority="99" w:defSemiHidden="0" w:defUnhideWhenUsed="0" w:defQFormat="0" w:count="37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5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5145E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55065E7E769F4BB08AE1302F398DB236">
    <w:name w:val="55065E7E769F4BB08AE1302F398DB236"/>
    <w:rsid w:val="008D0E42"/>
  </w:style>
  <w:style w:type="paragraph" w:customStyle="1" w:styleId="CCDBA0BD5FE446658004A218A4AD023D">
    <w:name w:val="CCDBA0BD5FE446658004A218A4AD023D"/>
    <w:rsid w:val="008D0E42"/>
  </w:style>
  <w:style w:type="paragraph" w:customStyle="1" w:styleId="9AD765206E0A4CAAAFD6381F4BE80248">
    <w:name w:val="9AD765206E0A4CAAAFD6381F4BE80248"/>
    <w:rsid w:val="008D0E42"/>
  </w:style>
  <w:style w:type="paragraph" w:customStyle="1" w:styleId="FB0B2206D72A4610B9EECD15252D8A63">
    <w:name w:val="FB0B2206D72A4610B9EECD15252D8A63"/>
    <w:rsid w:val="008D0E42"/>
  </w:style>
  <w:style w:type="paragraph" w:customStyle="1" w:styleId="02DA654AFE634F678FA750B63072EB93">
    <w:name w:val="02DA654AFE634F678FA750B63072EB93"/>
    <w:rsid w:val="00B819ED"/>
  </w:style>
  <w:style w:type="paragraph" w:customStyle="1" w:styleId="39904BBFE0EE4438A2F20D2276AD48E7">
    <w:name w:val="39904BBFE0EE4438A2F20D2276AD48E7"/>
    <w:rsid w:val="00B819ED"/>
  </w:style>
  <w:style w:type="paragraph" w:customStyle="1" w:styleId="77A7AD3E277C4A9EA7530DB7E4C8C7D4">
    <w:name w:val="77A7AD3E277C4A9EA7530DB7E4C8C7D4"/>
    <w:rsid w:val="00B819ED"/>
  </w:style>
  <w:style w:type="paragraph" w:customStyle="1" w:styleId="C2C9C0F0D1F3480CA7BF81D60D57F2F7">
    <w:name w:val="C2C9C0F0D1F3480CA7BF81D60D57F2F7"/>
    <w:rsid w:val="00B819ED"/>
  </w:style>
  <w:style w:type="paragraph" w:customStyle="1" w:styleId="104FD888E9584AB6ABF5B27B45082466">
    <w:name w:val="104FD888E9584AB6ABF5B27B45082466"/>
    <w:rsid w:val="00B819ED"/>
  </w:style>
  <w:style w:type="paragraph" w:customStyle="1" w:styleId="D9D3371E190343358A778C27A247F270">
    <w:name w:val="D9D3371E190343358A778C27A247F270"/>
    <w:rsid w:val="00B819ED"/>
  </w:style>
  <w:style w:type="paragraph" w:customStyle="1" w:styleId="A0760DFFD5AF49E6BBCBE20D2DD33AB6">
    <w:name w:val="A0760DFFD5AF49E6BBCBE20D2DD33AB6"/>
    <w:rsid w:val="00B819ED"/>
  </w:style>
  <w:style w:type="paragraph" w:customStyle="1" w:styleId="D566790C6A074061B01ACE3EDE16AEEA">
    <w:name w:val="D566790C6A074061B01ACE3EDE16AEEA"/>
    <w:rsid w:val="00B819ED"/>
  </w:style>
  <w:style w:type="paragraph" w:customStyle="1" w:styleId="F74E46CAEF2745828FAC7C96243B9E40">
    <w:name w:val="F74E46CAEF2745828FAC7C96243B9E40"/>
    <w:rsid w:val="00B819ED"/>
  </w:style>
  <w:style w:type="paragraph" w:customStyle="1" w:styleId="39B35B507159491787A0F31B642F8133">
    <w:name w:val="39B35B507159491787A0F31B642F8133"/>
    <w:rsid w:val="00B819ED"/>
  </w:style>
  <w:style w:type="paragraph" w:customStyle="1" w:styleId="160DBB18B6DD48D8AEDA3D57E948795C">
    <w:name w:val="160DBB18B6DD48D8AEDA3D57E948795C"/>
    <w:rsid w:val="00B819ED"/>
  </w:style>
  <w:style w:type="paragraph" w:customStyle="1" w:styleId="4DA7F39C73DA45638487564E752AF4EB">
    <w:name w:val="4DA7F39C73DA45638487564E752AF4EB"/>
    <w:rsid w:val="00B819ED"/>
  </w:style>
  <w:style w:type="paragraph" w:customStyle="1" w:styleId="73073C9CAA4D411D8B2913AD48CD7A68">
    <w:name w:val="73073C9CAA4D411D8B2913AD48CD7A68"/>
    <w:rsid w:val="00B819ED"/>
  </w:style>
  <w:style w:type="paragraph" w:customStyle="1" w:styleId="4C515AC419A2451E8D8F60DEA814DBF9">
    <w:name w:val="4C515AC419A2451E8D8F60DEA814DBF9"/>
    <w:rsid w:val="00B819ED"/>
  </w:style>
  <w:style w:type="paragraph" w:customStyle="1" w:styleId="1F069D5DD9854C3B88FBAEFB65CC7EEF">
    <w:name w:val="1F069D5DD9854C3B88FBAEFB65CC7EEF"/>
    <w:rsid w:val="00B819E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39C88AF-91CE-4AED-9ED3-BD56ADB4C0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121</Pages>
  <Words>41429</Words>
  <Characters>227865</Characters>
  <Application>Microsoft Office Word</Application>
  <DocSecurity>0</DocSecurity>
  <Lines>1898</Lines>
  <Paragraphs>537</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CN-REDD …………………….………... Stratégie Nationale REDD+ de la République du Congo ………………….….. Juillet 2016</vt:lpstr>
      <vt:lpstr>CN-REDD …………………….………... Stratégie Nationale REDD+ de la République du Congo ………………….….. Juillet 2016</vt:lpstr>
    </vt:vector>
  </TitlesOfParts>
  <Company/>
  <LinksUpToDate>false</LinksUpToDate>
  <CharactersWithSpaces>268757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CN-REDD …………………….………... Stratégie Nationale REDD+ de la République du Congo ………………….….. Juillet 2016</dc:title>
  <dc:creator>DOLLORECE NSIMBA</dc:creator>
  <cp:lastModifiedBy>Wahida Shah</cp:lastModifiedBy>
  <cp:revision>2</cp:revision>
  <dcterms:created xsi:type="dcterms:W3CDTF">2017-02-28T10:00:00Z</dcterms:created>
  <dcterms:modified xsi:type="dcterms:W3CDTF">2017-02-28T10:00:00Z</dcterms:modified>
</cp:coreProperties>
</file>