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B9A21" w14:textId="77777777" w:rsidR="00E57EF1" w:rsidRDefault="007D762C" w:rsidP="00E57EF1">
      <w:pPr>
        <w:jc w:val="right"/>
      </w:pPr>
      <w:r>
        <w:rPr>
          <w:noProof/>
        </w:rPr>
        <mc:AlternateContent>
          <mc:Choice Requires="wps">
            <w:drawing>
              <wp:anchor distT="0" distB="0" distL="114300" distR="114300" simplePos="0" relativeHeight="251659264" behindDoc="0" locked="0" layoutInCell="1" allowOverlap="1" wp14:anchorId="034BB87F" wp14:editId="0AF191AB">
                <wp:simplePos x="0" y="0"/>
                <wp:positionH relativeFrom="column">
                  <wp:posOffset>-28575</wp:posOffset>
                </wp:positionH>
                <wp:positionV relativeFrom="paragraph">
                  <wp:posOffset>57150</wp:posOffset>
                </wp:positionV>
                <wp:extent cx="4000500" cy="895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0050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92E3C" w14:textId="77777777" w:rsidR="0028741C" w:rsidRDefault="0028741C">
                            <w:pPr>
                              <w:rPr>
                                <w:color w:val="8EAADB" w:themeColor="accent5" w:themeTint="99"/>
                                <w:sz w:val="36"/>
                                <w:szCs w:val="36"/>
                                <w:lang w:val="es-ES"/>
                              </w:rPr>
                            </w:pPr>
                          </w:p>
                          <w:p w14:paraId="793F6BFD" w14:textId="77777777" w:rsidR="0028741C" w:rsidRPr="00E57EF1" w:rsidRDefault="0028741C">
                            <w:pPr>
                              <w:rPr>
                                <w:b/>
                                <w:color w:val="8EAADB" w:themeColor="accent5" w:themeTint="99"/>
                                <w:sz w:val="36"/>
                                <w:szCs w:val="36"/>
                                <w:lang w:val="es-ES"/>
                              </w:rPr>
                            </w:pPr>
                            <w:r>
                              <w:rPr>
                                <w:b/>
                                <w:color w:val="8EAADB" w:themeColor="accent5" w:themeTint="99"/>
                                <w:sz w:val="36"/>
                                <w:szCs w:val="36"/>
                                <w:lang w:val="es-ES"/>
                              </w:rPr>
                              <w:t>MINUTAS DE REUNIÓN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4BB87F" id="_x0000_t202" coordsize="21600,21600" o:spt="202" path="m,l,21600r21600,l21600,xe">
                <v:stroke joinstyle="miter"/>
                <v:path gradientshapeok="t" o:connecttype="rect"/>
              </v:shapetype>
              <v:shape id="Text Box 2" o:spid="_x0000_s1026" type="#_x0000_t202" style="position:absolute;left:0;text-align:left;margin-left:-2.25pt;margin-top:4.5pt;width:31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" fillcolor="white [3201]" stroked="f" strokeweight=".5pt">
                <v:textbox>
                  <w:txbxContent>
                    <w:p w14:paraId="16092E3C" w14:textId="77777777" w:rsidR="0028741C" w:rsidRDefault="0028741C">
                      <w:pPr>
                        <w:rPr>
                          <w:color w:val="8EAADB" w:themeColor="accent5" w:themeTint="99"/>
                          <w:sz w:val="36"/>
                          <w:szCs w:val="36"/>
                          <w:lang w:val="es-ES"/>
                        </w:rPr>
                      </w:pPr>
                    </w:p>
                    <w:p w14:paraId="793F6BFD" w14:textId="77777777" w:rsidR="0028741C" w:rsidRPr="00E57EF1" w:rsidRDefault="0028741C">
                      <w:pPr>
                        <w:rPr>
                          <w:b/>
                          <w:color w:val="8EAADB" w:themeColor="accent5" w:themeTint="99"/>
                          <w:sz w:val="36"/>
                          <w:szCs w:val="36"/>
                          <w:lang w:val="es-ES"/>
                        </w:rPr>
                      </w:pPr>
                      <w:r>
                        <w:rPr>
                          <w:b/>
                          <w:color w:val="8EAADB" w:themeColor="accent5" w:themeTint="99"/>
                          <w:sz w:val="36"/>
                          <w:szCs w:val="36"/>
                          <w:lang w:val="es-ES"/>
                        </w:rPr>
                        <w:t>MINUTAS DE REUNIÓN</w:t>
                      </w:r>
                    </w:p>
                  </w:txbxContent>
                </v:textbox>
              </v:shape>
            </w:pict>
          </mc:Fallback>
        </mc:AlternateContent>
      </w:r>
      <w:r>
        <w:rPr>
          <w:noProof/>
        </w:rPr>
        <w:drawing>
          <wp:inline distT="0" distB="0" distL="0" distR="0" wp14:anchorId="706E0312" wp14:editId="4778B1FB">
            <wp:extent cx="1341755" cy="8923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REDD_full_logo_S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4894" cy="894440"/>
                    </a:xfrm>
                    <a:prstGeom prst="rect">
                      <a:avLst/>
                    </a:prstGeom>
                  </pic:spPr>
                </pic:pic>
              </a:graphicData>
            </a:graphic>
          </wp:inline>
        </w:drawing>
      </w:r>
    </w:p>
    <w:tbl>
      <w:tblPr>
        <w:tblStyle w:val="TableGrid"/>
        <w:tblW w:w="10909" w:type="dxa"/>
        <w:tblLook w:val="04A0" w:firstRow="1" w:lastRow="0" w:firstColumn="1" w:lastColumn="0" w:noHBand="0" w:noVBand="1"/>
      </w:tblPr>
      <w:tblGrid>
        <w:gridCol w:w="1305"/>
        <w:gridCol w:w="5080"/>
        <w:gridCol w:w="720"/>
        <w:gridCol w:w="2070"/>
        <w:gridCol w:w="168"/>
        <w:gridCol w:w="1566"/>
      </w:tblGrid>
      <w:tr w:rsidR="005F0BAC" w:rsidRPr="00C925CA" w14:paraId="7768D69E" w14:textId="77777777" w:rsidTr="00664BA8">
        <w:tc>
          <w:tcPr>
            <w:tcW w:w="1305" w:type="dxa"/>
            <w:shd w:val="clear" w:color="auto" w:fill="8496B0" w:themeFill="text2" w:themeFillTint="99"/>
          </w:tcPr>
          <w:p w14:paraId="4E949B5C" w14:textId="77777777" w:rsidR="005F0BAC" w:rsidRPr="005F0BAC" w:rsidRDefault="005F0BAC" w:rsidP="0028741C">
            <w:pPr>
              <w:rPr>
                <w:b/>
              </w:rPr>
            </w:pPr>
            <w:r w:rsidRPr="005F0BAC">
              <w:rPr>
                <w:b/>
              </w:rPr>
              <w:t xml:space="preserve">Tema </w:t>
            </w:r>
          </w:p>
        </w:tc>
        <w:tc>
          <w:tcPr>
            <w:tcW w:w="9604" w:type="dxa"/>
            <w:gridSpan w:val="5"/>
            <w:shd w:val="clear" w:color="auto" w:fill="FFFFFF" w:themeFill="background1"/>
          </w:tcPr>
          <w:p w14:paraId="3618FB2E" w14:textId="77777777" w:rsidR="005F0BAC" w:rsidRPr="005F0BAC" w:rsidRDefault="005F0BAC" w:rsidP="0028741C">
            <w:r>
              <w:t>Reun</w:t>
            </w:r>
            <w:r w:rsidR="001A000F">
              <w:t xml:space="preserve">ión Inter-agencial Programa ONU-REDD_Región </w:t>
            </w:r>
            <w:r>
              <w:t xml:space="preserve">LAC </w:t>
            </w:r>
          </w:p>
        </w:tc>
      </w:tr>
      <w:tr w:rsidR="005F0BAC" w:rsidRPr="00967B50" w14:paraId="1ACF294F" w14:textId="77777777" w:rsidTr="00664BA8">
        <w:tc>
          <w:tcPr>
            <w:tcW w:w="1305" w:type="dxa"/>
            <w:shd w:val="clear" w:color="auto" w:fill="8496B0" w:themeFill="text2" w:themeFillTint="99"/>
          </w:tcPr>
          <w:p w14:paraId="0BFE7379" w14:textId="77777777" w:rsidR="005F0BAC" w:rsidRPr="005F0BAC" w:rsidRDefault="005F0BAC" w:rsidP="0028741C">
            <w:pPr>
              <w:rPr>
                <w:b/>
              </w:rPr>
            </w:pPr>
            <w:r w:rsidRPr="005F0BAC">
              <w:rPr>
                <w:b/>
              </w:rPr>
              <w:t xml:space="preserve">Fecha </w:t>
            </w:r>
          </w:p>
        </w:tc>
        <w:tc>
          <w:tcPr>
            <w:tcW w:w="9604" w:type="dxa"/>
            <w:gridSpan w:val="5"/>
            <w:shd w:val="clear" w:color="auto" w:fill="FFFFFF" w:themeFill="background1"/>
          </w:tcPr>
          <w:p w14:paraId="3BA0970A" w14:textId="6E0AE808" w:rsidR="005F0BAC" w:rsidRPr="005F0BAC" w:rsidRDefault="00D1743D" w:rsidP="001611BA">
            <w:r>
              <w:t xml:space="preserve">Viernes, </w:t>
            </w:r>
            <w:r w:rsidR="002E2EC3">
              <w:t xml:space="preserve">Mayo 29, 2015 </w:t>
            </w:r>
          </w:p>
        </w:tc>
      </w:tr>
      <w:tr w:rsidR="005F0BAC" w:rsidRPr="001611BA" w14:paraId="3D881BC0" w14:textId="77777777" w:rsidTr="00664BA8">
        <w:tc>
          <w:tcPr>
            <w:tcW w:w="1305" w:type="dxa"/>
            <w:shd w:val="clear" w:color="auto" w:fill="8496B0" w:themeFill="text2" w:themeFillTint="99"/>
          </w:tcPr>
          <w:p w14:paraId="18708AE7" w14:textId="77777777" w:rsidR="005F0BAC" w:rsidRPr="005F0BAC" w:rsidRDefault="005F0BAC" w:rsidP="0028741C">
            <w:pPr>
              <w:rPr>
                <w:b/>
              </w:rPr>
            </w:pPr>
            <w:r w:rsidRPr="005F0BAC">
              <w:rPr>
                <w:b/>
              </w:rPr>
              <w:t>Lugar</w:t>
            </w:r>
          </w:p>
        </w:tc>
        <w:tc>
          <w:tcPr>
            <w:tcW w:w="9604" w:type="dxa"/>
            <w:gridSpan w:val="5"/>
            <w:shd w:val="clear" w:color="auto" w:fill="FFFFFF" w:themeFill="background1"/>
          </w:tcPr>
          <w:p w14:paraId="308D732C" w14:textId="7D895ADF" w:rsidR="005F0BAC" w:rsidRPr="005F0BAC" w:rsidRDefault="002E2EC3" w:rsidP="0087725E">
            <w:r>
              <w:t xml:space="preserve">Oficina </w:t>
            </w:r>
            <w:r w:rsidR="00C925CA">
              <w:t xml:space="preserve">PNUD </w:t>
            </w:r>
          </w:p>
        </w:tc>
      </w:tr>
      <w:tr w:rsidR="005F0BAC" w:rsidRPr="005F0BAC" w14:paraId="197173F8" w14:textId="77777777" w:rsidTr="00664BA8">
        <w:tc>
          <w:tcPr>
            <w:tcW w:w="10909" w:type="dxa"/>
            <w:gridSpan w:val="6"/>
            <w:shd w:val="clear" w:color="auto" w:fill="8496B0" w:themeFill="text2" w:themeFillTint="99"/>
          </w:tcPr>
          <w:p w14:paraId="299D7A81" w14:textId="77777777" w:rsidR="005F0BAC" w:rsidRPr="005F0BAC" w:rsidRDefault="005F0BAC" w:rsidP="0028741C">
            <w:pPr>
              <w:rPr>
                <w:b/>
              </w:rPr>
            </w:pPr>
            <w:r w:rsidRPr="005F0BAC">
              <w:rPr>
                <w:b/>
              </w:rPr>
              <w:t xml:space="preserve">Invitados </w:t>
            </w:r>
          </w:p>
        </w:tc>
      </w:tr>
      <w:tr w:rsidR="005F0BAC" w:rsidRPr="005F0BAC" w14:paraId="60699D4A" w14:textId="77777777" w:rsidTr="00664BA8">
        <w:tc>
          <w:tcPr>
            <w:tcW w:w="10909" w:type="dxa"/>
            <w:gridSpan w:val="6"/>
          </w:tcPr>
          <w:p w14:paraId="307AA10D" w14:textId="65CE4407" w:rsidR="005F0BAC" w:rsidRDefault="005F0BAC" w:rsidP="0028741C">
            <w:pPr>
              <w:rPr>
                <w:color w:val="000000" w:themeColor="text1"/>
              </w:rPr>
            </w:pPr>
            <w:r>
              <w:rPr>
                <w:color w:val="000000" w:themeColor="text1"/>
              </w:rPr>
              <w:t>PNUMA: G</w:t>
            </w:r>
            <w:r w:rsidR="00C80572">
              <w:rPr>
                <w:color w:val="000000" w:themeColor="text1"/>
              </w:rPr>
              <w:t>abriel Labbate,</w:t>
            </w:r>
            <w:r w:rsidR="001A000F">
              <w:rPr>
                <w:color w:val="000000" w:themeColor="text1"/>
              </w:rPr>
              <w:t xml:space="preserve"> Daniela Carrión, Juan Ferrando</w:t>
            </w:r>
            <w:r w:rsidR="00C925CA">
              <w:rPr>
                <w:color w:val="000000" w:themeColor="text1"/>
              </w:rPr>
              <w:t>, Mihaela Secreiru</w:t>
            </w:r>
          </w:p>
          <w:p w14:paraId="6B812CC9" w14:textId="77CBB5B6" w:rsidR="005F0BAC" w:rsidRDefault="005F0BAC" w:rsidP="0028741C">
            <w:pPr>
              <w:rPr>
                <w:color w:val="000000" w:themeColor="text1"/>
              </w:rPr>
            </w:pPr>
            <w:r>
              <w:rPr>
                <w:color w:val="000000" w:themeColor="text1"/>
              </w:rPr>
              <w:t>FAO: Se</w:t>
            </w:r>
            <w:r w:rsidR="00A254E5">
              <w:rPr>
                <w:color w:val="000000" w:themeColor="text1"/>
              </w:rPr>
              <w:t xml:space="preserve">rena Fortuna, </w:t>
            </w:r>
            <w:r w:rsidR="00C925CA">
              <w:rPr>
                <w:color w:val="000000" w:themeColor="text1"/>
              </w:rPr>
              <w:t>Lucio Santos</w:t>
            </w:r>
            <w:r>
              <w:rPr>
                <w:color w:val="000000" w:themeColor="text1"/>
              </w:rPr>
              <w:t xml:space="preserve"> </w:t>
            </w:r>
          </w:p>
          <w:p w14:paraId="55A01CA5" w14:textId="77777777" w:rsidR="005F0BAC" w:rsidRDefault="005F0BAC" w:rsidP="005F0BAC">
            <w:pPr>
              <w:rPr>
                <w:color w:val="000000" w:themeColor="text1"/>
              </w:rPr>
            </w:pPr>
            <w:r>
              <w:rPr>
                <w:color w:val="000000" w:themeColor="text1"/>
              </w:rPr>
              <w:t>PNUD: Pierre Yves-Guedez, Marco Chiu, Clea Paz, Jose Arturo Sant</w:t>
            </w:r>
            <w:r w:rsidR="00A254E5">
              <w:rPr>
                <w:color w:val="000000" w:themeColor="text1"/>
              </w:rPr>
              <w:t xml:space="preserve">os, Bruno Guay, </w:t>
            </w:r>
            <w:r>
              <w:rPr>
                <w:color w:val="000000" w:themeColor="text1"/>
              </w:rPr>
              <w:t xml:space="preserve">Ellen Aalerud </w:t>
            </w:r>
          </w:p>
          <w:p w14:paraId="7A77C911" w14:textId="77777777" w:rsidR="005F0BAC" w:rsidRPr="00791935" w:rsidRDefault="005F0BAC" w:rsidP="005F0BAC">
            <w:pPr>
              <w:rPr>
                <w:color w:val="000000" w:themeColor="text1"/>
              </w:rPr>
            </w:pPr>
            <w:r>
              <w:rPr>
                <w:color w:val="000000" w:themeColor="text1"/>
              </w:rPr>
              <w:t xml:space="preserve">Inter-agencial: Patricia Toquica </w:t>
            </w:r>
          </w:p>
        </w:tc>
      </w:tr>
      <w:tr w:rsidR="005F0BAC" w:rsidRPr="00D1743D" w14:paraId="79B67E83" w14:textId="77777777" w:rsidTr="006417D0">
        <w:tc>
          <w:tcPr>
            <w:tcW w:w="10909" w:type="dxa"/>
            <w:gridSpan w:val="6"/>
            <w:shd w:val="clear" w:color="auto" w:fill="BFBFBF" w:themeFill="background1" w:themeFillShade="BF"/>
          </w:tcPr>
          <w:p w14:paraId="6668C8A0" w14:textId="09D9B4FD" w:rsidR="003F5319" w:rsidRDefault="005F0BAC" w:rsidP="003F5319">
            <w:pPr>
              <w:rPr>
                <w:b/>
              </w:rPr>
            </w:pPr>
            <w:r w:rsidRPr="001A000F">
              <w:rPr>
                <w:b/>
              </w:rPr>
              <w:t xml:space="preserve">Temas de la Agenda  </w:t>
            </w:r>
          </w:p>
          <w:p w14:paraId="532CD364" w14:textId="6DABA38D" w:rsidR="00C80572" w:rsidRPr="003F5319" w:rsidRDefault="00D1743D" w:rsidP="003F5319">
            <w:pPr>
              <w:pStyle w:val="ListParagraph"/>
              <w:numPr>
                <w:ilvl w:val="0"/>
                <w:numId w:val="12"/>
              </w:numPr>
              <w:spacing w:after="0" w:line="240" w:lineRule="auto"/>
              <w:rPr>
                <w:b/>
              </w:rPr>
            </w:pPr>
            <w:r w:rsidRPr="003F5319">
              <w:rPr>
                <w:b/>
              </w:rPr>
              <w:t>REDD</w:t>
            </w:r>
            <w:r w:rsidR="00C925CA" w:rsidRPr="003F5319">
              <w:rPr>
                <w:b/>
              </w:rPr>
              <w:t>+</w:t>
            </w:r>
            <w:r w:rsidRPr="003F5319">
              <w:rPr>
                <w:b/>
              </w:rPr>
              <w:t xml:space="preserve"> Academy</w:t>
            </w:r>
            <w:r w:rsidR="00C80572" w:rsidRPr="003F5319">
              <w:rPr>
                <w:b/>
              </w:rPr>
              <w:t xml:space="preserve"> </w:t>
            </w:r>
          </w:p>
        </w:tc>
      </w:tr>
      <w:tr w:rsidR="00F50D8C" w:rsidRPr="00C925CA" w14:paraId="12FECCCB" w14:textId="77777777" w:rsidTr="00664BA8">
        <w:tc>
          <w:tcPr>
            <w:tcW w:w="10909" w:type="dxa"/>
            <w:gridSpan w:val="6"/>
            <w:shd w:val="clear" w:color="auto" w:fill="FFFFFF" w:themeFill="background1"/>
          </w:tcPr>
          <w:p w14:paraId="7E0EC640" w14:textId="40971A38" w:rsidR="002E2EC3" w:rsidRDefault="001950B9" w:rsidP="00C80572">
            <w:pPr>
              <w:rPr>
                <w:lang w:val="es-ES"/>
              </w:rPr>
            </w:pPr>
            <w:r>
              <w:rPr>
                <w:lang w:val="es-ES"/>
              </w:rPr>
              <w:t xml:space="preserve">Gabriel </w:t>
            </w:r>
            <w:r w:rsidR="00C925CA">
              <w:rPr>
                <w:lang w:val="es-ES"/>
              </w:rPr>
              <w:t>resaltó i</w:t>
            </w:r>
            <w:r w:rsidR="002E2EC3">
              <w:rPr>
                <w:lang w:val="es-ES"/>
              </w:rPr>
              <w:t xml:space="preserve">mportancia de en esta reunión </w:t>
            </w:r>
            <w:r>
              <w:rPr>
                <w:lang w:val="es-ES"/>
              </w:rPr>
              <w:t xml:space="preserve">poder tratar: </w:t>
            </w:r>
          </w:p>
          <w:p w14:paraId="6FEC7BB3" w14:textId="0B0B745D" w:rsidR="002E2EC3" w:rsidRDefault="002E2EC3" w:rsidP="00C80572">
            <w:pPr>
              <w:rPr>
                <w:lang w:val="es-ES"/>
              </w:rPr>
            </w:pPr>
            <w:r>
              <w:rPr>
                <w:lang w:val="es-ES"/>
              </w:rPr>
              <w:t xml:space="preserve">1. </w:t>
            </w:r>
            <w:r w:rsidR="00C925CA">
              <w:rPr>
                <w:lang w:val="es-ES"/>
              </w:rPr>
              <w:t>D</w:t>
            </w:r>
            <w:r w:rsidRPr="002E2EC3">
              <w:rPr>
                <w:lang w:val="es-ES"/>
              </w:rPr>
              <w:t xml:space="preserve">efinir la audiencia </w:t>
            </w:r>
          </w:p>
          <w:p w14:paraId="0282C810" w14:textId="1F011113" w:rsidR="002E2EC3" w:rsidRDefault="002E2EC3" w:rsidP="00C80572">
            <w:pPr>
              <w:rPr>
                <w:lang w:val="es-ES"/>
              </w:rPr>
            </w:pPr>
            <w:r>
              <w:rPr>
                <w:lang w:val="es-ES"/>
              </w:rPr>
              <w:t xml:space="preserve">2. </w:t>
            </w:r>
            <w:r w:rsidR="001950B9">
              <w:rPr>
                <w:lang w:val="es-ES"/>
              </w:rPr>
              <w:t>Revisar el número de días que se requie</w:t>
            </w:r>
            <w:r w:rsidR="00C925CA">
              <w:rPr>
                <w:lang w:val="es-ES"/>
              </w:rPr>
              <w:t>ren para la academia</w:t>
            </w:r>
            <w:r w:rsidR="001950B9">
              <w:rPr>
                <w:lang w:val="es-ES"/>
              </w:rPr>
              <w:t xml:space="preserve"> </w:t>
            </w:r>
          </w:p>
          <w:p w14:paraId="2D51B676" w14:textId="36134D25" w:rsidR="001950B9" w:rsidRDefault="001950B9" w:rsidP="00C80572">
            <w:pPr>
              <w:rPr>
                <w:lang w:val="es-ES"/>
              </w:rPr>
            </w:pPr>
            <w:r>
              <w:rPr>
                <w:lang w:val="es-ES"/>
              </w:rPr>
              <w:t xml:space="preserve">3. </w:t>
            </w:r>
            <w:r w:rsidR="00C925CA">
              <w:rPr>
                <w:lang w:val="es-ES"/>
              </w:rPr>
              <w:t>Establecer un p</w:t>
            </w:r>
            <w:r>
              <w:rPr>
                <w:lang w:val="es-ES"/>
              </w:rPr>
              <w:t xml:space="preserve">roceso de revisión de contenidos </w:t>
            </w:r>
          </w:p>
          <w:p w14:paraId="0F928E5D" w14:textId="77777777" w:rsidR="002E2EC3" w:rsidRDefault="002E2EC3" w:rsidP="00C80572">
            <w:pPr>
              <w:rPr>
                <w:lang w:val="es-ES"/>
              </w:rPr>
            </w:pPr>
          </w:p>
          <w:p w14:paraId="401C5F9D" w14:textId="57B764D5" w:rsidR="002E2EC3" w:rsidRDefault="002E2EC3" w:rsidP="00C80572">
            <w:pPr>
              <w:rPr>
                <w:lang w:val="es-ES"/>
              </w:rPr>
            </w:pPr>
            <w:r>
              <w:rPr>
                <w:lang w:val="es-ES"/>
              </w:rPr>
              <w:t xml:space="preserve">Mihaela </w:t>
            </w:r>
            <w:r w:rsidR="00C925CA">
              <w:rPr>
                <w:lang w:val="es-ES"/>
              </w:rPr>
              <w:t xml:space="preserve">explicó las generalidades del proyecto y </w:t>
            </w:r>
            <w:r>
              <w:rPr>
                <w:lang w:val="es-ES"/>
              </w:rPr>
              <w:t xml:space="preserve">aclaró que la meta planteada globalmente </w:t>
            </w:r>
            <w:r w:rsidR="00C925CA">
              <w:rPr>
                <w:lang w:val="es-ES"/>
              </w:rPr>
              <w:t xml:space="preserve">para los eventos regionales </w:t>
            </w:r>
            <w:r>
              <w:rPr>
                <w:lang w:val="es-ES"/>
              </w:rPr>
              <w:t>es influe</w:t>
            </w:r>
            <w:r w:rsidR="00C925CA">
              <w:rPr>
                <w:lang w:val="es-ES"/>
              </w:rPr>
              <w:t>nciar tomadores de decisiones y entrenar a entrenadores que posteriormente re</w:t>
            </w:r>
            <w:r>
              <w:rPr>
                <w:lang w:val="es-ES"/>
              </w:rPr>
              <w:t>plica</w:t>
            </w:r>
            <w:r w:rsidR="00C925CA">
              <w:rPr>
                <w:lang w:val="es-ES"/>
              </w:rPr>
              <w:t xml:space="preserve">rán a </w:t>
            </w:r>
            <w:r>
              <w:rPr>
                <w:lang w:val="es-ES"/>
              </w:rPr>
              <w:t xml:space="preserve">nivel nacional. </w:t>
            </w:r>
          </w:p>
          <w:p w14:paraId="02F1C248" w14:textId="77777777" w:rsidR="00C925CA" w:rsidRDefault="00C925CA" w:rsidP="00C80572">
            <w:pPr>
              <w:rPr>
                <w:lang w:val="es-ES"/>
              </w:rPr>
            </w:pPr>
          </w:p>
          <w:p w14:paraId="0FB6FD68" w14:textId="6342E5EA" w:rsidR="00C925CA" w:rsidRPr="00667DC4" w:rsidRDefault="00C925CA" w:rsidP="00C80572">
            <w:pPr>
              <w:rPr>
                <w:b/>
                <w:lang w:val="es-ES"/>
              </w:rPr>
            </w:pPr>
            <w:r w:rsidRPr="00667DC4">
              <w:rPr>
                <w:b/>
                <w:lang w:val="es-ES"/>
              </w:rPr>
              <w:t xml:space="preserve">Retos planteados  </w:t>
            </w:r>
          </w:p>
          <w:p w14:paraId="7DA2E96D" w14:textId="66A30744" w:rsidR="001950B9" w:rsidRDefault="00C925CA" w:rsidP="00C80572">
            <w:pPr>
              <w:rPr>
                <w:lang w:val="es-ES"/>
              </w:rPr>
            </w:pPr>
            <w:r>
              <w:rPr>
                <w:lang w:val="es-ES"/>
              </w:rPr>
              <w:t>¿Có</w:t>
            </w:r>
            <w:r w:rsidR="001950B9">
              <w:rPr>
                <w:lang w:val="es-ES"/>
              </w:rPr>
              <w:t>mo hacer esta herramienta parte de una estrategia de</w:t>
            </w:r>
            <w:r>
              <w:rPr>
                <w:lang w:val="es-ES"/>
              </w:rPr>
              <w:t xml:space="preserve"> incidencia (que aún no tiene la región)? </w:t>
            </w:r>
          </w:p>
          <w:p w14:paraId="5A404783" w14:textId="77777777" w:rsidR="00376453" w:rsidRDefault="00C925CA" w:rsidP="00C80572">
            <w:pPr>
              <w:rPr>
                <w:lang w:val="es-ES"/>
              </w:rPr>
            </w:pPr>
            <w:r>
              <w:rPr>
                <w:lang w:val="es-ES"/>
              </w:rPr>
              <w:t>¿Cómo salir</w:t>
            </w:r>
            <w:r w:rsidR="001950B9">
              <w:rPr>
                <w:lang w:val="es-ES"/>
              </w:rPr>
              <w:t xml:space="preserve"> de las unidades de </w:t>
            </w:r>
            <w:r w:rsidR="00376453">
              <w:rPr>
                <w:lang w:val="es-ES"/>
              </w:rPr>
              <w:t xml:space="preserve">Ministerio de Ambiente e influir en otras carteras? </w:t>
            </w:r>
          </w:p>
          <w:p w14:paraId="10654766" w14:textId="48E5BFDA" w:rsidR="001950B9" w:rsidRDefault="00376453" w:rsidP="00C80572">
            <w:pPr>
              <w:rPr>
                <w:lang w:val="es-ES"/>
              </w:rPr>
            </w:pPr>
            <w:r>
              <w:rPr>
                <w:lang w:val="es-ES"/>
              </w:rPr>
              <w:t xml:space="preserve">¿Cómo conciliar las audiencias ya que los </w:t>
            </w:r>
            <w:r w:rsidR="0088134B">
              <w:rPr>
                <w:lang w:val="es-ES"/>
              </w:rPr>
              <w:t xml:space="preserve">posibles </w:t>
            </w:r>
            <w:r>
              <w:rPr>
                <w:lang w:val="es-ES"/>
              </w:rPr>
              <w:t xml:space="preserve">entrenadores no son tomadores de decisiones? </w:t>
            </w:r>
            <w:r w:rsidR="001950B9">
              <w:rPr>
                <w:lang w:val="es-ES"/>
              </w:rPr>
              <w:t xml:space="preserve"> </w:t>
            </w:r>
          </w:p>
          <w:p w14:paraId="0B2695F9" w14:textId="77777777" w:rsidR="006417D0" w:rsidRDefault="006417D0" w:rsidP="00C80572">
            <w:pPr>
              <w:rPr>
                <w:b/>
                <w:lang w:val="es-ES"/>
              </w:rPr>
            </w:pPr>
          </w:p>
          <w:p w14:paraId="48739065" w14:textId="48A964BC" w:rsidR="00376453" w:rsidRPr="00667DC4" w:rsidRDefault="006417D0" w:rsidP="00C80572">
            <w:pPr>
              <w:rPr>
                <w:b/>
                <w:lang w:val="es-ES"/>
              </w:rPr>
            </w:pPr>
            <w:r>
              <w:rPr>
                <w:b/>
                <w:lang w:val="es-ES"/>
              </w:rPr>
              <w:t xml:space="preserve">Puntos de </w:t>
            </w:r>
            <w:r w:rsidR="00376453" w:rsidRPr="00667DC4">
              <w:rPr>
                <w:b/>
                <w:lang w:val="es-ES"/>
              </w:rPr>
              <w:t xml:space="preserve">discusión </w:t>
            </w:r>
          </w:p>
          <w:p w14:paraId="7A5872DC" w14:textId="0FB1C09F" w:rsidR="001950B9" w:rsidRPr="00376453" w:rsidRDefault="001950B9" w:rsidP="00376453">
            <w:pPr>
              <w:pStyle w:val="ListParagraph"/>
              <w:numPr>
                <w:ilvl w:val="0"/>
                <w:numId w:val="10"/>
              </w:numPr>
              <w:spacing w:after="0" w:line="240" w:lineRule="auto"/>
              <w:rPr>
                <w:lang w:val="es-ES"/>
              </w:rPr>
            </w:pPr>
            <w:r w:rsidRPr="00376453">
              <w:rPr>
                <w:lang w:val="es-ES"/>
              </w:rPr>
              <w:t>Pierre dice que es neces</w:t>
            </w:r>
            <w:r w:rsidR="00376453" w:rsidRPr="00376453">
              <w:rPr>
                <w:lang w:val="es-ES"/>
              </w:rPr>
              <w:t>ario usar información del mapeo de a</w:t>
            </w:r>
            <w:r w:rsidR="00376453">
              <w:rPr>
                <w:lang w:val="es-ES"/>
              </w:rPr>
              <w:t xml:space="preserve">ctores, </w:t>
            </w:r>
            <w:r w:rsidRPr="00376453">
              <w:rPr>
                <w:lang w:val="es-ES"/>
              </w:rPr>
              <w:t xml:space="preserve">pero de manera segmentada, </w:t>
            </w:r>
            <w:r w:rsidR="00376453" w:rsidRPr="00376453">
              <w:rPr>
                <w:lang w:val="es-ES"/>
              </w:rPr>
              <w:t>para saber qué</w:t>
            </w:r>
            <w:r w:rsidRPr="00376453">
              <w:rPr>
                <w:lang w:val="es-ES"/>
              </w:rPr>
              <w:t xml:space="preserve"> contenidos se requieren para incidir sobre qué audiencias. </w:t>
            </w:r>
          </w:p>
          <w:p w14:paraId="00DF229B" w14:textId="07A1AB7F" w:rsidR="006B6996" w:rsidRPr="00376453" w:rsidRDefault="00376453" w:rsidP="00376453">
            <w:pPr>
              <w:pStyle w:val="ListParagraph"/>
              <w:numPr>
                <w:ilvl w:val="0"/>
                <w:numId w:val="10"/>
              </w:numPr>
              <w:spacing w:after="0" w:line="240" w:lineRule="auto"/>
              <w:rPr>
                <w:lang w:val="es-ES"/>
              </w:rPr>
            </w:pPr>
            <w:r w:rsidRPr="00376453">
              <w:rPr>
                <w:lang w:val="es-ES"/>
              </w:rPr>
              <w:t>Res</w:t>
            </w:r>
            <w:r>
              <w:rPr>
                <w:lang w:val="es-ES"/>
              </w:rPr>
              <w:t xml:space="preserve">pecto a lecciones aprendidas </w:t>
            </w:r>
            <w:r w:rsidRPr="00376453">
              <w:rPr>
                <w:lang w:val="es-ES"/>
              </w:rPr>
              <w:t xml:space="preserve">el enfoque </w:t>
            </w:r>
            <w:r>
              <w:rPr>
                <w:lang w:val="es-ES"/>
              </w:rPr>
              <w:t xml:space="preserve">de Asia </w:t>
            </w:r>
            <w:r w:rsidR="006B6996" w:rsidRPr="00376453">
              <w:rPr>
                <w:lang w:val="es-ES"/>
              </w:rPr>
              <w:t xml:space="preserve">fue muy top-down </w:t>
            </w:r>
            <w:r>
              <w:rPr>
                <w:lang w:val="es-ES"/>
              </w:rPr>
              <w:t xml:space="preserve">y este </w:t>
            </w:r>
            <w:r w:rsidRPr="00376453">
              <w:rPr>
                <w:lang w:val="es-ES"/>
              </w:rPr>
              <w:t>no funcionaría en LAC</w:t>
            </w:r>
            <w:r w:rsidR="006B6996" w:rsidRPr="00376453">
              <w:rPr>
                <w:lang w:val="es-ES"/>
              </w:rPr>
              <w:t xml:space="preserve">. </w:t>
            </w:r>
          </w:p>
          <w:p w14:paraId="0B3F42D8" w14:textId="30FDE364" w:rsidR="006B6996" w:rsidRPr="00376453" w:rsidRDefault="006B6996" w:rsidP="00376453">
            <w:pPr>
              <w:pStyle w:val="ListParagraph"/>
              <w:numPr>
                <w:ilvl w:val="0"/>
                <w:numId w:val="10"/>
              </w:numPr>
              <w:spacing w:after="0" w:line="240" w:lineRule="auto"/>
              <w:rPr>
                <w:lang w:val="es-ES"/>
              </w:rPr>
            </w:pPr>
            <w:r w:rsidRPr="00376453">
              <w:rPr>
                <w:lang w:val="es-ES"/>
              </w:rPr>
              <w:t>El contenido no es básico, Seren</w:t>
            </w:r>
            <w:r w:rsidR="00376453">
              <w:rPr>
                <w:lang w:val="es-ES"/>
              </w:rPr>
              <w:t>a dice</w:t>
            </w:r>
            <w:r w:rsidR="00376453" w:rsidRPr="00376453">
              <w:rPr>
                <w:lang w:val="es-ES"/>
              </w:rPr>
              <w:t xml:space="preserve"> que la audiencia tiene</w:t>
            </w:r>
            <w:r w:rsidR="00376453">
              <w:rPr>
                <w:lang w:val="es-ES"/>
              </w:rPr>
              <w:t xml:space="preserve"> que ser personas con </w:t>
            </w:r>
            <w:r w:rsidRPr="00376453">
              <w:rPr>
                <w:lang w:val="es-ES"/>
              </w:rPr>
              <w:t xml:space="preserve">conocimiento de REDD. </w:t>
            </w:r>
          </w:p>
          <w:p w14:paraId="166DA608" w14:textId="77777777" w:rsidR="00376453" w:rsidRDefault="006B6996" w:rsidP="00376453">
            <w:pPr>
              <w:pStyle w:val="ListParagraph"/>
              <w:numPr>
                <w:ilvl w:val="0"/>
                <w:numId w:val="10"/>
              </w:numPr>
              <w:spacing w:after="0" w:line="240" w:lineRule="auto"/>
              <w:rPr>
                <w:lang w:val="es-ES"/>
              </w:rPr>
            </w:pPr>
            <w:r w:rsidRPr="00376453">
              <w:rPr>
                <w:lang w:val="es-ES"/>
              </w:rPr>
              <w:t>Limitarnos a técnicos que estén trabajando en Ministerios de Am</w:t>
            </w:r>
            <w:r w:rsidR="00376453" w:rsidRPr="00376453">
              <w:rPr>
                <w:lang w:val="es-ES"/>
              </w:rPr>
              <w:t>biente y Agricul</w:t>
            </w:r>
            <w:r w:rsidR="00376453">
              <w:rPr>
                <w:lang w:val="es-ES"/>
              </w:rPr>
              <w:t xml:space="preserve">tura es una opción </w:t>
            </w:r>
            <w:r w:rsidR="00376453" w:rsidRPr="00376453">
              <w:rPr>
                <w:lang w:val="es-ES"/>
              </w:rPr>
              <w:t xml:space="preserve">pero tiene el reto de la rotación de funcionarios de gobierno y sostenibilidad de las acciones. </w:t>
            </w:r>
          </w:p>
          <w:p w14:paraId="79E35EFE" w14:textId="66424913" w:rsidR="00376453" w:rsidRPr="00376453" w:rsidRDefault="0088134B" w:rsidP="00376453">
            <w:pPr>
              <w:pStyle w:val="ListParagraph"/>
              <w:numPr>
                <w:ilvl w:val="0"/>
                <w:numId w:val="10"/>
              </w:numPr>
              <w:spacing w:after="0" w:line="240" w:lineRule="auto"/>
              <w:rPr>
                <w:lang w:val="es-ES"/>
              </w:rPr>
            </w:pPr>
            <w:r>
              <w:rPr>
                <w:lang w:val="es-ES"/>
              </w:rPr>
              <w:t>¿Debemos i</w:t>
            </w:r>
            <w:r w:rsidR="00376453">
              <w:rPr>
                <w:lang w:val="es-ES"/>
              </w:rPr>
              <w:t xml:space="preserve">ncluir a todos los países o seleccionar por </w:t>
            </w:r>
            <w:r>
              <w:rPr>
                <w:lang w:val="es-ES"/>
              </w:rPr>
              <w:t>niveles de conocimiento?</w:t>
            </w:r>
            <w:r w:rsidR="00376453" w:rsidRPr="00376453">
              <w:rPr>
                <w:lang w:val="es-ES"/>
              </w:rPr>
              <w:t xml:space="preserve"> Mihaela dice que en virtud del espíritu de inclusión del programa es necesario tenerlos a todos al tiempo. </w:t>
            </w:r>
          </w:p>
          <w:p w14:paraId="43E48960" w14:textId="2CE95A80" w:rsidR="00376453" w:rsidRDefault="00376453" w:rsidP="00376453">
            <w:pPr>
              <w:pStyle w:val="ListParagraph"/>
              <w:numPr>
                <w:ilvl w:val="0"/>
                <w:numId w:val="10"/>
              </w:numPr>
              <w:spacing w:after="0" w:line="240" w:lineRule="auto"/>
              <w:rPr>
                <w:lang w:val="es-ES"/>
              </w:rPr>
            </w:pPr>
            <w:r>
              <w:rPr>
                <w:lang w:val="es-ES"/>
              </w:rPr>
              <w:t xml:space="preserve">Reto de audiencias y contenido bilingüe. </w:t>
            </w:r>
            <w:r w:rsidR="0088134B">
              <w:rPr>
                <w:lang w:val="es-ES"/>
              </w:rPr>
              <w:t>¿</w:t>
            </w:r>
            <w:r>
              <w:rPr>
                <w:lang w:val="es-ES"/>
              </w:rPr>
              <w:t xml:space="preserve">Podrían funcionar los materiales y </w:t>
            </w:r>
            <w:r w:rsidR="0088134B">
              <w:rPr>
                <w:lang w:val="es-ES"/>
              </w:rPr>
              <w:t>sesiones para Surinam y Guayana?</w:t>
            </w:r>
          </w:p>
          <w:p w14:paraId="4CA63809" w14:textId="47DDE299" w:rsidR="00376453" w:rsidRDefault="00376453" w:rsidP="00376453">
            <w:pPr>
              <w:pStyle w:val="ListParagraph"/>
              <w:numPr>
                <w:ilvl w:val="0"/>
                <w:numId w:val="10"/>
              </w:numPr>
              <w:spacing w:after="0" w:line="240" w:lineRule="auto"/>
              <w:rPr>
                <w:lang w:val="es-ES"/>
              </w:rPr>
            </w:pPr>
            <w:r w:rsidRPr="00376453">
              <w:rPr>
                <w:lang w:val="es-ES"/>
              </w:rPr>
              <w:t>Se plantea si una opción es tener a tomadores de decisiones</w:t>
            </w:r>
            <w:r w:rsidR="0088134B">
              <w:rPr>
                <w:lang w:val="es-ES"/>
              </w:rPr>
              <w:t xml:space="preserve"> en una sesión aparte más corta/2 </w:t>
            </w:r>
            <w:r w:rsidRPr="00376453">
              <w:rPr>
                <w:lang w:val="es-ES"/>
              </w:rPr>
              <w:t xml:space="preserve">días. Lucio dice que es mejor focalizarse </w:t>
            </w:r>
            <w:r w:rsidR="0088134B">
              <w:rPr>
                <w:lang w:val="es-ES"/>
              </w:rPr>
              <w:t>en un solo objetivo y audiencia.</w:t>
            </w:r>
          </w:p>
          <w:p w14:paraId="78E71876" w14:textId="77777777" w:rsidR="00376453" w:rsidRDefault="00376453" w:rsidP="00376453">
            <w:pPr>
              <w:pStyle w:val="ListParagraph"/>
              <w:numPr>
                <w:ilvl w:val="0"/>
                <w:numId w:val="10"/>
              </w:numPr>
              <w:spacing w:after="0" w:line="240" w:lineRule="auto"/>
              <w:rPr>
                <w:lang w:val="es-ES"/>
              </w:rPr>
            </w:pPr>
            <w:r w:rsidRPr="00376453">
              <w:rPr>
                <w:lang w:val="es-ES"/>
              </w:rPr>
              <w:t xml:space="preserve">Patricia insistió sobre el mismo tema, tomadores de decisiones y entrenadores son audiencias con espacios y objetivos diferentes y se requerirían dos eventos paralelos. </w:t>
            </w:r>
          </w:p>
          <w:p w14:paraId="11116B5A" w14:textId="50B0DE82" w:rsidR="00376453" w:rsidRDefault="0088134B" w:rsidP="00BA030D">
            <w:pPr>
              <w:pStyle w:val="ListParagraph"/>
              <w:numPr>
                <w:ilvl w:val="0"/>
                <w:numId w:val="10"/>
              </w:numPr>
              <w:spacing w:after="0" w:line="240" w:lineRule="auto"/>
              <w:rPr>
                <w:lang w:val="es-ES"/>
              </w:rPr>
            </w:pPr>
            <w:r>
              <w:rPr>
                <w:lang w:val="es-ES"/>
              </w:rPr>
              <w:t>¿</w:t>
            </w:r>
            <w:r w:rsidR="00376453">
              <w:rPr>
                <w:lang w:val="es-ES"/>
              </w:rPr>
              <w:t>Q</w:t>
            </w:r>
            <w:r w:rsidR="00376453" w:rsidRPr="00376453">
              <w:rPr>
                <w:lang w:val="es-ES"/>
              </w:rPr>
              <w:t>ué c</w:t>
            </w:r>
            <w:r w:rsidR="00376453" w:rsidRPr="00376453">
              <w:rPr>
                <w:lang w:val="es-ES"/>
              </w:rPr>
              <w:t xml:space="preserve">ompromisos </w:t>
            </w:r>
            <w:r w:rsidR="00376453" w:rsidRPr="00376453">
              <w:rPr>
                <w:lang w:val="es-ES"/>
              </w:rPr>
              <w:t xml:space="preserve">podemos esperar </w:t>
            </w:r>
            <w:r w:rsidR="00376453" w:rsidRPr="00376453">
              <w:rPr>
                <w:lang w:val="es-ES"/>
              </w:rPr>
              <w:t>de quién</w:t>
            </w:r>
            <w:r w:rsidR="00376453" w:rsidRPr="00376453">
              <w:rPr>
                <w:lang w:val="es-ES"/>
              </w:rPr>
              <w:t>es</w:t>
            </w:r>
            <w:r w:rsidR="00376453" w:rsidRPr="00376453">
              <w:rPr>
                <w:lang w:val="es-ES"/>
              </w:rPr>
              <w:t xml:space="preserve"> asista</w:t>
            </w:r>
            <w:r w:rsidR="00376453" w:rsidRPr="00376453">
              <w:rPr>
                <w:lang w:val="es-ES"/>
              </w:rPr>
              <w:t xml:space="preserve">n para </w:t>
            </w:r>
            <w:r w:rsidR="00BA030D">
              <w:rPr>
                <w:lang w:val="es-ES"/>
              </w:rPr>
              <w:t xml:space="preserve">mantener los esfuerzos con miras a la futura </w:t>
            </w:r>
            <w:r>
              <w:rPr>
                <w:lang w:val="es-ES"/>
              </w:rPr>
              <w:t>implementación a nivel nacional?</w:t>
            </w:r>
          </w:p>
          <w:p w14:paraId="6AE9FFB3" w14:textId="4A166AA4" w:rsidR="00376453" w:rsidRPr="00667DC4" w:rsidRDefault="00BA030D" w:rsidP="00C80572">
            <w:pPr>
              <w:pStyle w:val="ListParagraph"/>
              <w:numPr>
                <w:ilvl w:val="0"/>
                <w:numId w:val="10"/>
              </w:numPr>
              <w:spacing w:after="0" w:line="240" w:lineRule="auto"/>
              <w:rPr>
                <w:lang w:val="es-ES"/>
              </w:rPr>
            </w:pPr>
            <w:r>
              <w:rPr>
                <w:lang w:val="es-ES"/>
              </w:rPr>
              <w:t xml:space="preserve">Se determinó que quienes pueden contribuir a la sostenibilidad son think-thanks/Academia, coordinadores de país e incluso sociedad civil. </w:t>
            </w:r>
          </w:p>
          <w:p w14:paraId="66E061E6" w14:textId="77777777" w:rsidR="00BA030D" w:rsidRDefault="00BA030D" w:rsidP="00C80572">
            <w:pPr>
              <w:rPr>
                <w:b/>
                <w:lang w:val="es-ES"/>
              </w:rPr>
            </w:pPr>
          </w:p>
          <w:p w14:paraId="372E06C0" w14:textId="16A69CB3" w:rsidR="00376453" w:rsidRPr="00BA030D" w:rsidRDefault="00220A58" w:rsidP="00C80572">
            <w:pPr>
              <w:rPr>
                <w:b/>
                <w:lang w:val="es-ES"/>
              </w:rPr>
            </w:pPr>
            <w:r>
              <w:rPr>
                <w:b/>
                <w:lang w:val="es-ES"/>
              </w:rPr>
              <w:t xml:space="preserve">1) </w:t>
            </w:r>
            <w:r w:rsidR="00376453" w:rsidRPr="00BA030D">
              <w:rPr>
                <w:b/>
                <w:lang w:val="es-ES"/>
              </w:rPr>
              <w:t xml:space="preserve">Como posibles audiencias </w:t>
            </w:r>
            <w:r w:rsidR="00BA030D">
              <w:rPr>
                <w:b/>
                <w:lang w:val="es-ES"/>
              </w:rPr>
              <w:t>o integrantes de delegaciones por país se propusieron</w:t>
            </w:r>
            <w:r w:rsidR="00376453" w:rsidRPr="00BA030D">
              <w:rPr>
                <w:b/>
                <w:lang w:val="es-ES"/>
              </w:rPr>
              <w:t xml:space="preserve">:  </w:t>
            </w:r>
          </w:p>
          <w:p w14:paraId="2880BFF4" w14:textId="5D7FE831" w:rsidR="00C93738" w:rsidRDefault="00376453" w:rsidP="00C80572">
            <w:pPr>
              <w:rPr>
                <w:lang w:val="es-ES"/>
              </w:rPr>
            </w:pPr>
            <w:r>
              <w:rPr>
                <w:lang w:val="es-ES"/>
              </w:rPr>
              <w:t xml:space="preserve">-Técnicos del Ministerio de Ambiente y otras instituciones con quienes ya trabajamos en los países. </w:t>
            </w:r>
          </w:p>
          <w:p w14:paraId="6E50C563" w14:textId="5EF6C331" w:rsidR="00C93738" w:rsidRDefault="00376453" w:rsidP="00C80572">
            <w:pPr>
              <w:rPr>
                <w:lang w:val="es-ES"/>
              </w:rPr>
            </w:pPr>
            <w:r>
              <w:rPr>
                <w:lang w:val="es-ES"/>
              </w:rPr>
              <w:t>-</w:t>
            </w:r>
            <w:r w:rsidR="00C93738">
              <w:rPr>
                <w:lang w:val="es-ES"/>
              </w:rPr>
              <w:t>Institutos públicos</w:t>
            </w:r>
            <w:r w:rsidR="00BA030D">
              <w:rPr>
                <w:lang w:val="es-ES"/>
              </w:rPr>
              <w:t xml:space="preserve">, </w:t>
            </w:r>
            <w:r>
              <w:rPr>
                <w:lang w:val="es-ES"/>
              </w:rPr>
              <w:t>Academia o Centros de estudios</w:t>
            </w:r>
            <w:r w:rsidR="00BA030D">
              <w:rPr>
                <w:lang w:val="es-ES"/>
              </w:rPr>
              <w:t>/pensamiento</w:t>
            </w:r>
            <w:r>
              <w:rPr>
                <w:lang w:val="es-ES"/>
              </w:rPr>
              <w:t xml:space="preserve"> </w:t>
            </w:r>
            <w:r w:rsidR="00C93738">
              <w:rPr>
                <w:lang w:val="es-ES"/>
              </w:rPr>
              <w:t>que</w:t>
            </w:r>
            <w:r>
              <w:rPr>
                <w:lang w:val="es-ES"/>
              </w:rPr>
              <w:t xml:space="preserve"> influencian t</w:t>
            </w:r>
            <w:r w:rsidR="00BA030D">
              <w:rPr>
                <w:lang w:val="es-ES"/>
              </w:rPr>
              <w:t>oma de decisiones en los países</w:t>
            </w:r>
            <w:r>
              <w:rPr>
                <w:lang w:val="es-ES"/>
              </w:rPr>
              <w:t xml:space="preserve"> </w:t>
            </w:r>
            <w:r w:rsidR="00C93738">
              <w:rPr>
                <w:lang w:val="es-ES"/>
              </w:rPr>
              <w:t xml:space="preserve"> </w:t>
            </w:r>
          </w:p>
          <w:p w14:paraId="29CA5ECE" w14:textId="4D60CA06" w:rsidR="00376453" w:rsidRDefault="00376453" w:rsidP="00C80572">
            <w:pPr>
              <w:rPr>
                <w:lang w:val="es-ES"/>
              </w:rPr>
            </w:pPr>
            <w:r>
              <w:rPr>
                <w:lang w:val="es-ES"/>
              </w:rPr>
              <w:t xml:space="preserve">-Coordinadores de países o al menos un miembro de la unidad de proyecto para garantizar sostenibilidad. </w:t>
            </w:r>
          </w:p>
          <w:p w14:paraId="2B497220" w14:textId="5905F32A" w:rsidR="00220A58" w:rsidRDefault="00376453" w:rsidP="00C80572">
            <w:pPr>
              <w:rPr>
                <w:lang w:val="es-ES"/>
              </w:rPr>
            </w:pPr>
            <w:r>
              <w:rPr>
                <w:lang w:val="es-ES"/>
              </w:rPr>
              <w:lastRenderedPageBreak/>
              <w:t xml:space="preserve">-Importante la presencia de alguien de sociedad civil. </w:t>
            </w:r>
          </w:p>
          <w:p w14:paraId="3BAC0101" w14:textId="7C5EA4EE" w:rsidR="00220A58" w:rsidRPr="00220A58" w:rsidRDefault="00220A58" w:rsidP="00220A58">
            <w:pPr>
              <w:pStyle w:val="ListParagraph"/>
              <w:numPr>
                <w:ilvl w:val="0"/>
                <w:numId w:val="11"/>
              </w:numPr>
              <w:spacing w:after="0" w:line="240" w:lineRule="auto"/>
              <w:rPr>
                <w:lang w:val="es-ES"/>
              </w:rPr>
            </w:pPr>
            <w:r w:rsidRPr="00220A58">
              <w:rPr>
                <w:lang w:val="es-ES"/>
              </w:rPr>
              <w:t xml:space="preserve">Se acordó consultar las opiniones sobre audiencia con puntos focales a través de RTAs y agencias líderes. </w:t>
            </w:r>
          </w:p>
          <w:p w14:paraId="52650EA0" w14:textId="77777777" w:rsidR="00CA7601" w:rsidRDefault="00CA7601" w:rsidP="00E86FD9">
            <w:pPr>
              <w:rPr>
                <w:lang w:val="es-ES"/>
              </w:rPr>
            </w:pPr>
          </w:p>
          <w:p w14:paraId="0328BE61" w14:textId="4D1C2EDC" w:rsidR="00220A58" w:rsidRPr="00220A58" w:rsidRDefault="00220A58" w:rsidP="00E86FD9">
            <w:pPr>
              <w:rPr>
                <w:b/>
                <w:lang w:val="es-ES"/>
              </w:rPr>
            </w:pPr>
            <w:r w:rsidRPr="00220A58">
              <w:rPr>
                <w:b/>
                <w:lang w:val="es-ES"/>
              </w:rPr>
              <w:t xml:space="preserve">2) Duración de la Academia </w:t>
            </w:r>
          </w:p>
          <w:p w14:paraId="56B2BCAD" w14:textId="056568CD" w:rsidR="00220A58" w:rsidRPr="00220A58" w:rsidRDefault="00220A58" w:rsidP="00220A58">
            <w:pPr>
              <w:pStyle w:val="ListParagraph"/>
              <w:numPr>
                <w:ilvl w:val="0"/>
                <w:numId w:val="11"/>
              </w:numPr>
              <w:spacing w:after="0" w:line="240" w:lineRule="auto"/>
              <w:rPr>
                <w:lang w:val="es-ES"/>
              </w:rPr>
            </w:pPr>
            <w:r w:rsidRPr="00220A58">
              <w:rPr>
                <w:lang w:val="es-ES"/>
              </w:rPr>
              <w:t>El conteni</w:t>
            </w:r>
            <w:r w:rsidR="0088134B">
              <w:rPr>
                <w:lang w:val="es-ES"/>
              </w:rPr>
              <w:t xml:space="preserve">do está diseñado para 9 días, para el grupo esto no es realista en LAC. </w:t>
            </w:r>
          </w:p>
          <w:p w14:paraId="5742BEC0" w14:textId="38D6F952" w:rsidR="00220A58" w:rsidRPr="00220A58" w:rsidRDefault="00220A58" w:rsidP="00220A58">
            <w:pPr>
              <w:pStyle w:val="ListParagraph"/>
              <w:numPr>
                <w:ilvl w:val="0"/>
                <w:numId w:val="11"/>
              </w:numPr>
              <w:spacing w:after="0" w:line="240" w:lineRule="auto"/>
              <w:rPr>
                <w:lang w:val="es-ES"/>
              </w:rPr>
            </w:pPr>
            <w:r w:rsidRPr="00220A58">
              <w:rPr>
                <w:lang w:val="es-ES"/>
              </w:rPr>
              <w:t>Mihaela y Patricia dicen que s</w:t>
            </w:r>
            <w:r w:rsidRPr="00220A58">
              <w:rPr>
                <w:lang w:val="es-ES"/>
              </w:rPr>
              <w:t xml:space="preserve">e pueden cortar las secciones de </w:t>
            </w:r>
            <w:r w:rsidRPr="00220A58">
              <w:rPr>
                <w:lang w:val="es-ES"/>
              </w:rPr>
              <w:t>fortale</w:t>
            </w:r>
            <w:r w:rsidR="0088134B">
              <w:rPr>
                <w:lang w:val="es-ES"/>
              </w:rPr>
              <w:t>ci</w:t>
            </w:r>
            <w:r w:rsidRPr="00220A58">
              <w:rPr>
                <w:lang w:val="es-ES"/>
              </w:rPr>
              <w:t xml:space="preserve">miento de capacidades de facilitación. </w:t>
            </w:r>
          </w:p>
          <w:p w14:paraId="3BF0BF86" w14:textId="5A605F70" w:rsidR="00220A58" w:rsidRPr="003F5319" w:rsidRDefault="00220A58" w:rsidP="003F5319">
            <w:pPr>
              <w:pStyle w:val="ListParagraph"/>
              <w:numPr>
                <w:ilvl w:val="0"/>
                <w:numId w:val="11"/>
              </w:numPr>
              <w:spacing w:after="0" w:line="240" w:lineRule="auto"/>
              <w:rPr>
                <w:lang w:val="es-ES"/>
              </w:rPr>
            </w:pPr>
            <w:r w:rsidRPr="00220A58">
              <w:rPr>
                <w:lang w:val="es-ES"/>
              </w:rPr>
              <w:t xml:space="preserve">Pierre y Gabriel afirmaron que no </w:t>
            </w:r>
            <w:r w:rsidRPr="00220A58">
              <w:rPr>
                <w:lang w:val="es-ES"/>
              </w:rPr>
              <w:t xml:space="preserve">todos los asistentes </w:t>
            </w:r>
            <w:r w:rsidRPr="00220A58">
              <w:rPr>
                <w:lang w:val="es-ES"/>
              </w:rPr>
              <w:t>tienen qu</w:t>
            </w:r>
            <w:r w:rsidRPr="00220A58">
              <w:rPr>
                <w:lang w:val="es-ES"/>
              </w:rPr>
              <w:t xml:space="preserve">e estar en </w:t>
            </w:r>
            <w:r w:rsidRPr="00220A58">
              <w:rPr>
                <w:lang w:val="es-ES"/>
              </w:rPr>
              <w:t>todo el tal</w:t>
            </w:r>
            <w:r w:rsidRPr="00220A58">
              <w:rPr>
                <w:lang w:val="es-ES"/>
              </w:rPr>
              <w:t xml:space="preserve">ler </w:t>
            </w:r>
            <w:r w:rsidR="003F5319">
              <w:rPr>
                <w:lang w:val="es-ES"/>
              </w:rPr>
              <w:t xml:space="preserve">sino en temas propios. </w:t>
            </w:r>
            <w:r w:rsidRPr="003F5319">
              <w:rPr>
                <w:lang w:val="es-ES"/>
              </w:rPr>
              <w:t xml:space="preserve">Marco y Mihaela dicen que es más eficiente que estén todo el tiempo. </w:t>
            </w:r>
          </w:p>
          <w:p w14:paraId="1DF0398B" w14:textId="59A68051" w:rsidR="00220A58" w:rsidRPr="00220A58" w:rsidRDefault="00220A58" w:rsidP="00220A58">
            <w:pPr>
              <w:pStyle w:val="ListParagraph"/>
              <w:numPr>
                <w:ilvl w:val="0"/>
                <w:numId w:val="11"/>
              </w:numPr>
              <w:spacing w:after="0" w:line="240" w:lineRule="auto"/>
              <w:rPr>
                <w:lang w:val="es-ES"/>
              </w:rPr>
            </w:pPr>
            <w:r w:rsidRPr="00220A58">
              <w:rPr>
                <w:lang w:val="es-ES"/>
              </w:rPr>
              <w:t>Hay acuerdo de qu</w:t>
            </w:r>
            <w:r w:rsidRPr="00220A58">
              <w:rPr>
                <w:lang w:val="es-ES"/>
              </w:rPr>
              <w:t>e se pueda reducir a cinco días con la posibilidad de un día adicional de v</w:t>
            </w:r>
            <w:r w:rsidRPr="00220A58">
              <w:rPr>
                <w:lang w:val="es-ES"/>
              </w:rPr>
              <w:t xml:space="preserve">isita de campo. </w:t>
            </w:r>
          </w:p>
          <w:p w14:paraId="0EB45F40" w14:textId="2B7104C6" w:rsidR="00220A58" w:rsidRPr="00220A58" w:rsidRDefault="003F5319" w:rsidP="00220A58">
            <w:pPr>
              <w:pStyle w:val="ListParagraph"/>
              <w:numPr>
                <w:ilvl w:val="0"/>
                <w:numId w:val="11"/>
              </w:numPr>
              <w:spacing w:after="0" w:line="240" w:lineRule="auto"/>
              <w:rPr>
                <w:color w:val="000000"/>
                <w:lang w:val="es-ES"/>
              </w:rPr>
            </w:pPr>
            <w:r>
              <w:rPr>
                <w:color w:val="000000"/>
                <w:lang w:val="es-ES"/>
              </w:rPr>
              <w:t>Logística</w:t>
            </w:r>
            <w:r w:rsidR="00220A58" w:rsidRPr="00220A58">
              <w:rPr>
                <w:color w:val="000000"/>
                <w:lang w:val="es-ES"/>
              </w:rPr>
              <w:t xml:space="preserve"> estará a cargo de PNUMA, el taller será del 14 al 18 de Septiembre en Argentina (Iguazú)</w:t>
            </w:r>
            <w:r w:rsidR="008A2503">
              <w:rPr>
                <w:color w:val="000000"/>
                <w:lang w:val="es-ES"/>
              </w:rPr>
              <w:t>.</w:t>
            </w:r>
            <w:r w:rsidR="00220A58" w:rsidRPr="00220A58">
              <w:rPr>
                <w:color w:val="000000"/>
                <w:lang w:val="es-ES"/>
              </w:rPr>
              <w:t xml:space="preserve"> </w:t>
            </w:r>
          </w:p>
          <w:p w14:paraId="4D3E7A6D" w14:textId="77777777" w:rsidR="00220A58" w:rsidRDefault="00220A58" w:rsidP="00E86FD9">
            <w:pPr>
              <w:rPr>
                <w:lang w:val="es-ES"/>
              </w:rPr>
            </w:pPr>
          </w:p>
          <w:p w14:paraId="745913EA" w14:textId="11505BB4" w:rsidR="00BA030D" w:rsidRPr="00220A58" w:rsidRDefault="00220A58" w:rsidP="00E86FD9">
            <w:pPr>
              <w:rPr>
                <w:b/>
                <w:lang w:val="es-ES"/>
              </w:rPr>
            </w:pPr>
            <w:r>
              <w:rPr>
                <w:b/>
                <w:lang w:val="es-ES"/>
              </w:rPr>
              <w:t>3) Revisión</w:t>
            </w:r>
            <w:r w:rsidR="00BA030D" w:rsidRPr="00220A58">
              <w:rPr>
                <w:b/>
                <w:lang w:val="es-ES"/>
              </w:rPr>
              <w:t xml:space="preserve"> contenidos </w:t>
            </w:r>
          </w:p>
          <w:p w14:paraId="464D0168" w14:textId="3410308C" w:rsidR="003F5319" w:rsidRPr="00667DC4" w:rsidRDefault="00BA030D" w:rsidP="00667DC4">
            <w:pPr>
              <w:pStyle w:val="ListParagraph"/>
              <w:numPr>
                <w:ilvl w:val="0"/>
                <w:numId w:val="13"/>
              </w:numPr>
              <w:spacing w:after="0" w:line="240" w:lineRule="auto"/>
              <w:rPr>
                <w:lang w:val="es-ES"/>
              </w:rPr>
            </w:pPr>
            <w:r w:rsidRPr="00667DC4">
              <w:rPr>
                <w:lang w:val="es-ES"/>
              </w:rPr>
              <w:t>Mihaela clarificó que estos se vienen trab</w:t>
            </w:r>
            <w:r w:rsidR="003F5319" w:rsidRPr="00667DC4">
              <w:rPr>
                <w:lang w:val="es-ES"/>
              </w:rPr>
              <w:t>a</w:t>
            </w:r>
            <w:r w:rsidRPr="00667DC4">
              <w:rPr>
                <w:lang w:val="es-ES"/>
              </w:rPr>
              <w:t xml:space="preserve">jando desde hace un año coordinadamente </w:t>
            </w:r>
            <w:r w:rsidR="0088134B">
              <w:rPr>
                <w:lang w:val="es-ES"/>
              </w:rPr>
              <w:t>entre tres agencias y tienen aprobación técnica</w:t>
            </w:r>
            <w:r w:rsidR="003F5319" w:rsidRPr="00667DC4">
              <w:rPr>
                <w:lang w:val="es-ES"/>
              </w:rPr>
              <w:t xml:space="preserve"> de las mismas y</w:t>
            </w:r>
            <w:r w:rsidRPr="00667DC4">
              <w:rPr>
                <w:lang w:val="es-ES"/>
              </w:rPr>
              <w:t xml:space="preserve"> aportes </w:t>
            </w:r>
            <w:r w:rsidR="0088134B" w:rsidRPr="00667DC4">
              <w:rPr>
                <w:lang w:val="es-ES"/>
              </w:rPr>
              <w:t>metodológicos</w:t>
            </w:r>
            <w:r w:rsidRPr="00667DC4">
              <w:rPr>
                <w:lang w:val="es-ES"/>
              </w:rPr>
              <w:t xml:space="preserve"> de Unitar. </w:t>
            </w:r>
          </w:p>
          <w:p w14:paraId="72B2C9E1" w14:textId="77777777" w:rsidR="003F5319" w:rsidRPr="00667DC4" w:rsidRDefault="003F5319" w:rsidP="00667DC4">
            <w:pPr>
              <w:pStyle w:val="ListParagraph"/>
              <w:numPr>
                <w:ilvl w:val="0"/>
                <w:numId w:val="13"/>
              </w:numPr>
              <w:spacing w:after="0" w:line="240" w:lineRule="auto"/>
              <w:rPr>
                <w:lang w:val="es-ES"/>
              </w:rPr>
            </w:pPr>
            <w:r w:rsidRPr="00667DC4">
              <w:rPr>
                <w:lang w:val="es-ES"/>
              </w:rPr>
              <w:t>Pierre sugirió un módulo adicional sobre có</w:t>
            </w:r>
            <w:r w:rsidRPr="00667DC4">
              <w:rPr>
                <w:lang w:val="es-ES"/>
              </w:rPr>
              <w:t xml:space="preserve">mo enmarcar REDD en una agenda nacional. </w:t>
            </w:r>
          </w:p>
          <w:p w14:paraId="0A296E9A" w14:textId="0EFC9565" w:rsidR="00DD12D2" w:rsidRPr="00667DC4" w:rsidRDefault="008A2503" w:rsidP="00E86FD9">
            <w:pPr>
              <w:pStyle w:val="ListParagraph"/>
              <w:numPr>
                <w:ilvl w:val="0"/>
                <w:numId w:val="13"/>
              </w:numPr>
              <w:spacing w:after="0" w:line="240" w:lineRule="auto"/>
              <w:rPr>
                <w:lang w:val="es-ES"/>
              </w:rPr>
            </w:pPr>
            <w:r>
              <w:rPr>
                <w:lang w:val="es-ES"/>
              </w:rPr>
              <w:t xml:space="preserve">Se aclaró </w:t>
            </w:r>
            <w:r w:rsidR="003F5319" w:rsidRPr="00667DC4">
              <w:rPr>
                <w:lang w:val="es-ES"/>
              </w:rPr>
              <w:t xml:space="preserve">a este punto </w:t>
            </w:r>
            <w:r>
              <w:rPr>
                <w:lang w:val="es-ES"/>
              </w:rPr>
              <w:t xml:space="preserve">que </w:t>
            </w:r>
            <w:r w:rsidR="003F5319" w:rsidRPr="00667DC4">
              <w:rPr>
                <w:lang w:val="es-ES"/>
              </w:rPr>
              <w:t>n</w:t>
            </w:r>
            <w:r w:rsidR="003F5319" w:rsidRPr="00667DC4">
              <w:rPr>
                <w:lang w:val="es-ES"/>
              </w:rPr>
              <w:t xml:space="preserve">o se harán nuevos módulos sino </w:t>
            </w:r>
            <w:r w:rsidR="003F5319" w:rsidRPr="00667DC4">
              <w:rPr>
                <w:lang w:val="es-ES"/>
              </w:rPr>
              <w:t xml:space="preserve">que este contenido puede ser incluido por los facilitadores como </w:t>
            </w:r>
            <w:r w:rsidR="003F5319" w:rsidRPr="00667DC4">
              <w:rPr>
                <w:lang w:val="es-ES"/>
              </w:rPr>
              <w:t>parte de la contextualización</w:t>
            </w:r>
            <w:r>
              <w:rPr>
                <w:lang w:val="es-ES"/>
              </w:rPr>
              <w:t xml:space="preserve">. </w:t>
            </w:r>
          </w:p>
          <w:p w14:paraId="60F0335A" w14:textId="3C4C892B" w:rsidR="00BA030D" w:rsidRPr="00667DC4" w:rsidRDefault="00667DC4" w:rsidP="00667DC4">
            <w:pPr>
              <w:pStyle w:val="ListParagraph"/>
              <w:numPr>
                <w:ilvl w:val="0"/>
                <w:numId w:val="13"/>
              </w:numPr>
              <w:spacing w:after="0" w:line="240" w:lineRule="auto"/>
              <w:rPr>
                <w:lang w:val="es-ES"/>
              </w:rPr>
            </w:pPr>
            <w:r>
              <w:rPr>
                <w:lang w:val="es-ES"/>
              </w:rPr>
              <w:t xml:space="preserve">Para incorporación de elementos de contexto </w:t>
            </w:r>
            <w:r w:rsidR="008A2503">
              <w:rPr>
                <w:lang w:val="es-ES"/>
              </w:rPr>
              <w:t xml:space="preserve">Latinoamericano </w:t>
            </w:r>
            <w:r>
              <w:rPr>
                <w:lang w:val="es-ES"/>
              </w:rPr>
              <w:t xml:space="preserve">y agilizar </w:t>
            </w:r>
            <w:r w:rsidR="00BA030D" w:rsidRPr="00667DC4">
              <w:rPr>
                <w:lang w:val="es-ES"/>
              </w:rPr>
              <w:t xml:space="preserve">revisiones se acordó asignar los módulos a </w:t>
            </w:r>
            <w:r w:rsidR="008A2503">
              <w:rPr>
                <w:lang w:val="es-ES"/>
              </w:rPr>
              <w:t xml:space="preserve">expertos del equipo </w:t>
            </w:r>
            <w:r w:rsidR="00BA030D" w:rsidRPr="00667DC4">
              <w:rPr>
                <w:lang w:val="es-ES"/>
              </w:rPr>
              <w:t>regional quienes serán responsables sobre las revision</w:t>
            </w:r>
            <w:r w:rsidR="008A2503">
              <w:rPr>
                <w:lang w:val="es-ES"/>
              </w:rPr>
              <w:t xml:space="preserve">es del </w:t>
            </w:r>
            <w:r w:rsidR="00BA030D" w:rsidRPr="00667DC4">
              <w:rPr>
                <w:lang w:val="es-ES"/>
              </w:rPr>
              <w:t xml:space="preserve">tema asignado. </w:t>
            </w:r>
          </w:p>
          <w:p w14:paraId="3F759A76" w14:textId="77777777" w:rsidR="00220A58" w:rsidRDefault="00220A58" w:rsidP="00E86FD9">
            <w:pPr>
              <w:rPr>
                <w:lang w:val="es-ES"/>
              </w:rPr>
            </w:pPr>
          </w:p>
          <w:p w14:paraId="081C3D02" w14:textId="3AF40B6F" w:rsidR="00220A58" w:rsidRDefault="00220A58" w:rsidP="00E86FD9">
            <w:pPr>
              <w:rPr>
                <w:lang w:val="es-ES"/>
              </w:rPr>
            </w:pPr>
            <w:r w:rsidRPr="00667DC4">
              <w:rPr>
                <w:u w:val="single"/>
                <w:lang w:val="es-ES"/>
              </w:rPr>
              <w:t>Los temas quedaron divididos así</w:t>
            </w:r>
            <w:r>
              <w:rPr>
                <w:lang w:val="es-ES"/>
              </w:rPr>
              <w:t xml:space="preserve">, y las agencias comunicarán al grupo el nombre del experto la próxima semana: </w:t>
            </w:r>
          </w:p>
          <w:p w14:paraId="641B2792" w14:textId="1A46AFEC" w:rsidR="00AD027E" w:rsidRPr="00AD027E" w:rsidRDefault="00AD027E" w:rsidP="00AD027E">
            <w:pPr>
              <w:rPr>
                <w:lang w:val="en-US"/>
              </w:rPr>
            </w:pPr>
            <w:r w:rsidRPr="00C925CA">
              <w:rPr>
                <w:lang w:val="en-US"/>
              </w:rPr>
              <w:t>1. Forests, carbon sequestratio</w:t>
            </w:r>
            <w:r w:rsidR="00220A58">
              <w:rPr>
                <w:lang w:val="en-US"/>
              </w:rPr>
              <w:t xml:space="preserve">n and climate change  </w:t>
            </w:r>
            <w:r w:rsidRPr="00AD027E">
              <w:rPr>
                <w:lang w:val="en-US"/>
              </w:rPr>
              <w:t xml:space="preserve">FAO </w:t>
            </w:r>
          </w:p>
          <w:p w14:paraId="6E63E2C7" w14:textId="24D7A7E2" w:rsidR="00AD027E" w:rsidRDefault="00AD027E" w:rsidP="00AD027E">
            <w:pPr>
              <w:rPr>
                <w:lang w:val="en-US"/>
              </w:rPr>
            </w:pPr>
            <w:r>
              <w:rPr>
                <w:lang w:val="en-US"/>
              </w:rPr>
              <w:t xml:space="preserve">2. Understanding REDD and the UNFCCC </w:t>
            </w:r>
            <w:r w:rsidR="00220A58">
              <w:rPr>
                <w:lang w:val="en-US"/>
              </w:rPr>
              <w:t xml:space="preserve">                      </w:t>
            </w:r>
            <w:r>
              <w:rPr>
                <w:lang w:val="en-US"/>
              </w:rPr>
              <w:t xml:space="preserve">PNUD </w:t>
            </w:r>
          </w:p>
          <w:p w14:paraId="47C8887D" w14:textId="6DFC6040" w:rsidR="00AD027E" w:rsidRDefault="00AD027E" w:rsidP="00AD027E">
            <w:pPr>
              <w:rPr>
                <w:lang w:val="en-US"/>
              </w:rPr>
            </w:pPr>
            <w:r>
              <w:rPr>
                <w:lang w:val="en-US"/>
              </w:rPr>
              <w:t xml:space="preserve">3. Drivers of Deforestation and Degradations </w:t>
            </w:r>
            <w:r w:rsidR="00220A58">
              <w:rPr>
                <w:lang w:val="en-US"/>
              </w:rPr>
              <w:t xml:space="preserve">              </w:t>
            </w:r>
            <w:r>
              <w:rPr>
                <w:lang w:val="en-US"/>
              </w:rPr>
              <w:t xml:space="preserve">PNUMA </w:t>
            </w:r>
          </w:p>
          <w:p w14:paraId="7328F767" w14:textId="25249DEB" w:rsidR="00AD027E" w:rsidRPr="00C925CA" w:rsidRDefault="00AD027E" w:rsidP="00AD027E">
            <w:pPr>
              <w:rPr>
                <w:lang w:val="en-US"/>
              </w:rPr>
            </w:pPr>
            <w:r w:rsidRPr="00C925CA">
              <w:rPr>
                <w:lang w:val="en-US"/>
              </w:rPr>
              <w:t xml:space="preserve">4. National Strategies </w:t>
            </w:r>
            <w:r w:rsidR="00220A58">
              <w:rPr>
                <w:lang w:val="en-US"/>
              </w:rPr>
              <w:t xml:space="preserve">                                                        </w:t>
            </w:r>
            <w:r w:rsidRPr="00C925CA">
              <w:rPr>
                <w:lang w:val="en-US"/>
              </w:rPr>
              <w:t xml:space="preserve">PNUD </w:t>
            </w:r>
          </w:p>
          <w:p w14:paraId="73AD03A7" w14:textId="06055896" w:rsidR="00AD027E" w:rsidRPr="00220A58" w:rsidRDefault="00AD027E" w:rsidP="00AD027E">
            <w:pPr>
              <w:rPr>
                <w:lang w:val="es-ES"/>
              </w:rPr>
            </w:pPr>
            <w:r w:rsidRPr="00C925CA">
              <w:rPr>
                <w:lang w:val="en-US"/>
              </w:rPr>
              <w:t xml:space="preserve">5.  </w:t>
            </w:r>
            <w:r w:rsidRPr="00220A58">
              <w:rPr>
                <w:lang w:val="es-ES"/>
              </w:rPr>
              <w:t xml:space="preserve">NFMS  </w:t>
            </w:r>
            <w:r w:rsidR="00220A58" w:rsidRPr="00220A58">
              <w:rPr>
                <w:lang w:val="es-ES"/>
              </w:rPr>
              <w:t xml:space="preserve">                                                                              </w:t>
            </w:r>
            <w:r w:rsidRPr="00220A58">
              <w:rPr>
                <w:lang w:val="es-ES"/>
              </w:rPr>
              <w:t xml:space="preserve">FAO </w:t>
            </w:r>
          </w:p>
          <w:p w14:paraId="66A1068D" w14:textId="1624242C" w:rsidR="00AD027E" w:rsidRPr="00220A58" w:rsidRDefault="00AD027E" w:rsidP="00AD027E">
            <w:pPr>
              <w:rPr>
                <w:lang w:val="es-ES"/>
              </w:rPr>
            </w:pPr>
            <w:r w:rsidRPr="00220A58">
              <w:rPr>
                <w:lang w:val="es-ES"/>
              </w:rPr>
              <w:t xml:space="preserve">6. FREL  </w:t>
            </w:r>
            <w:r w:rsidR="00220A58" w:rsidRPr="00220A58">
              <w:rPr>
                <w:lang w:val="es-ES"/>
              </w:rPr>
              <w:t xml:space="preserve">                                                                                 </w:t>
            </w:r>
            <w:r w:rsidRPr="00220A58">
              <w:rPr>
                <w:lang w:val="es-ES"/>
              </w:rPr>
              <w:t xml:space="preserve">FAO </w:t>
            </w:r>
          </w:p>
          <w:p w14:paraId="2122FCEC" w14:textId="1B09E550" w:rsidR="00AD027E" w:rsidRDefault="00AD027E" w:rsidP="00AD027E">
            <w:pPr>
              <w:rPr>
                <w:lang w:val="es-ES"/>
              </w:rPr>
            </w:pPr>
            <w:r>
              <w:rPr>
                <w:lang w:val="es-ES"/>
              </w:rPr>
              <w:t xml:space="preserve">7. Salvaguardas y SIS  </w:t>
            </w:r>
            <w:r w:rsidR="00220A58">
              <w:rPr>
                <w:lang w:val="es-ES"/>
              </w:rPr>
              <w:t xml:space="preserve">                                                         Judith, Clea y Serena</w:t>
            </w:r>
            <w:r>
              <w:rPr>
                <w:lang w:val="es-ES"/>
              </w:rPr>
              <w:t xml:space="preserve"> </w:t>
            </w:r>
          </w:p>
          <w:p w14:paraId="58B95D6F" w14:textId="4D525A3F" w:rsidR="00AD027E" w:rsidRPr="00AD027E" w:rsidRDefault="00220A58" w:rsidP="00AD027E">
            <w:pPr>
              <w:rPr>
                <w:lang w:val="en-US"/>
              </w:rPr>
            </w:pPr>
            <w:r>
              <w:rPr>
                <w:lang w:val="en-US"/>
              </w:rPr>
              <w:t>8. Policies and Measures                                                    PNUD y PNUMA</w:t>
            </w:r>
            <w:r w:rsidR="00AD027E" w:rsidRPr="00AD027E">
              <w:rPr>
                <w:lang w:val="en-US"/>
              </w:rPr>
              <w:t xml:space="preserve"> </w:t>
            </w:r>
          </w:p>
          <w:p w14:paraId="6FA0837B" w14:textId="29157D76" w:rsidR="00AD027E" w:rsidRDefault="00220A58" w:rsidP="00AD027E">
            <w:pPr>
              <w:rPr>
                <w:lang w:val="es-ES"/>
              </w:rPr>
            </w:pPr>
            <w:r>
              <w:rPr>
                <w:lang w:val="es-ES"/>
              </w:rPr>
              <w:t>9. REDD + Finance                                                               PNUMA-Daniela</w:t>
            </w:r>
            <w:r w:rsidR="00AD027E">
              <w:rPr>
                <w:lang w:val="es-ES"/>
              </w:rPr>
              <w:t xml:space="preserve"> </w:t>
            </w:r>
          </w:p>
          <w:p w14:paraId="4F8E4C46" w14:textId="540FA586" w:rsidR="00AD027E" w:rsidRDefault="00AD027E" w:rsidP="00AD027E">
            <w:pPr>
              <w:rPr>
                <w:lang w:val="es-ES"/>
              </w:rPr>
            </w:pPr>
            <w:r>
              <w:rPr>
                <w:lang w:val="es-ES"/>
              </w:rPr>
              <w:t>10. Allocation of incentives (No se ve pertinencia por el momento de dis</w:t>
            </w:r>
            <w:r w:rsidR="00220A58">
              <w:rPr>
                <w:lang w:val="es-ES"/>
              </w:rPr>
              <w:t>cutir en LAC, se integrarían pu</w:t>
            </w:r>
            <w:r>
              <w:rPr>
                <w:lang w:val="es-ES"/>
              </w:rPr>
              <w:t>n</w:t>
            </w:r>
            <w:r w:rsidR="00220A58">
              <w:rPr>
                <w:lang w:val="es-ES"/>
              </w:rPr>
              <w:t>t</w:t>
            </w:r>
            <w:r>
              <w:rPr>
                <w:lang w:val="es-ES"/>
              </w:rPr>
              <w:t xml:space="preserve">os en PAMs) </w:t>
            </w:r>
          </w:p>
          <w:p w14:paraId="6F82CE5B" w14:textId="01DCA114" w:rsidR="00AD027E" w:rsidRPr="00AD027E" w:rsidRDefault="00AD027E" w:rsidP="00AD027E">
            <w:pPr>
              <w:rPr>
                <w:lang w:val="en-US"/>
              </w:rPr>
            </w:pPr>
            <w:r w:rsidRPr="00AD027E">
              <w:rPr>
                <w:lang w:val="en-US"/>
              </w:rPr>
              <w:t>11. Public Awar</w:t>
            </w:r>
            <w:r w:rsidR="00220A58">
              <w:rPr>
                <w:lang w:val="en-US"/>
              </w:rPr>
              <w:t>eness &amp; Stakeholder Engagement        PNUD</w:t>
            </w:r>
            <w:r w:rsidRPr="00AD027E">
              <w:rPr>
                <w:lang w:val="en-US"/>
              </w:rPr>
              <w:t xml:space="preserve"> </w:t>
            </w:r>
          </w:p>
          <w:p w14:paraId="083375F8" w14:textId="15BA0572" w:rsidR="00AD027E" w:rsidRPr="00220A58" w:rsidRDefault="00AD027E" w:rsidP="00AD027E">
            <w:pPr>
              <w:rPr>
                <w:lang w:val="en-US"/>
              </w:rPr>
            </w:pPr>
            <w:r w:rsidRPr="00220A58">
              <w:rPr>
                <w:lang w:val="en-US"/>
              </w:rPr>
              <w:t>12. Good Gove</w:t>
            </w:r>
            <w:r w:rsidR="00220A58" w:rsidRPr="00220A58">
              <w:rPr>
                <w:lang w:val="en-US"/>
              </w:rPr>
              <w:t xml:space="preserve">rnance                                                        </w:t>
            </w:r>
            <w:r w:rsidR="00220A58">
              <w:rPr>
                <w:lang w:val="en-US"/>
              </w:rPr>
              <w:t>PNUD</w:t>
            </w:r>
            <w:r w:rsidRPr="00220A58">
              <w:rPr>
                <w:lang w:val="en-US"/>
              </w:rPr>
              <w:t xml:space="preserve">  </w:t>
            </w:r>
          </w:p>
          <w:p w14:paraId="0A4EFAF9" w14:textId="77777777" w:rsidR="00BA030D" w:rsidRPr="00AD027E" w:rsidRDefault="00BA030D" w:rsidP="003F5319">
            <w:pPr>
              <w:rPr>
                <w:lang w:val="es-ES"/>
              </w:rPr>
            </w:pPr>
          </w:p>
        </w:tc>
      </w:tr>
      <w:tr w:rsidR="005F0BAC" w:rsidRPr="00896E6B" w14:paraId="1F2D7CCE" w14:textId="77777777" w:rsidTr="00667DC4">
        <w:trPr>
          <w:trHeight w:val="153"/>
        </w:trPr>
        <w:tc>
          <w:tcPr>
            <w:tcW w:w="7105" w:type="dxa"/>
            <w:gridSpan w:val="3"/>
            <w:shd w:val="clear" w:color="auto" w:fill="ACB9CA" w:themeFill="text2" w:themeFillTint="66"/>
          </w:tcPr>
          <w:p w14:paraId="54035346" w14:textId="1578F529" w:rsidR="005F0BAC" w:rsidRDefault="006417D0" w:rsidP="0028741C">
            <w:pPr>
              <w:rPr>
                <w:b/>
                <w:color w:val="000000" w:themeColor="text1"/>
              </w:rPr>
            </w:pPr>
            <w:r>
              <w:rPr>
                <w:b/>
                <w:color w:val="000000" w:themeColor="text1"/>
              </w:rPr>
              <w:lastRenderedPageBreak/>
              <w:t>Próximas acciones acordadas</w:t>
            </w:r>
          </w:p>
        </w:tc>
        <w:tc>
          <w:tcPr>
            <w:tcW w:w="2238" w:type="dxa"/>
            <w:gridSpan w:val="2"/>
            <w:shd w:val="clear" w:color="auto" w:fill="8496B0" w:themeFill="text2" w:themeFillTint="99"/>
          </w:tcPr>
          <w:p w14:paraId="1E9E81DE" w14:textId="77777777" w:rsidR="005F0BAC" w:rsidRPr="005F0BAC" w:rsidRDefault="005F0BAC" w:rsidP="005F0BAC">
            <w:pPr>
              <w:rPr>
                <w:b/>
                <w:color w:val="000000" w:themeColor="text1"/>
              </w:rPr>
            </w:pPr>
            <w:r>
              <w:rPr>
                <w:b/>
                <w:color w:val="000000" w:themeColor="text1"/>
              </w:rPr>
              <w:t xml:space="preserve">Responsable </w:t>
            </w:r>
          </w:p>
        </w:tc>
        <w:tc>
          <w:tcPr>
            <w:tcW w:w="1566" w:type="dxa"/>
            <w:shd w:val="clear" w:color="auto" w:fill="8496B0" w:themeFill="text2" w:themeFillTint="99"/>
          </w:tcPr>
          <w:p w14:paraId="41E8E888" w14:textId="77777777" w:rsidR="005F0BAC" w:rsidRPr="005F0BAC" w:rsidRDefault="005F0BAC" w:rsidP="005F0BAC">
            <w:pPr>
              <w:rPr>
                <w:b/>
                <w:color w:val="000000" w:themeColor="text1"/>
              </w:rPr>
            </w:pPr>
            <w:r>
              <w:rPr>
                <w:b/>
                <w:color w:val="000000" w:themeColor="text1"/>
              </w:rPr>
              <w:t xml:space="preserve">Fecha </w:t>
            </w:r>
          </w:p>
        </w:tc>
      </w:tr>
      <w:tr w:rsidR="005F0BAC" w:rsidRPr="00C80572" w14:paraId="19A27467" w14:textId="77777777" w:rsidTr="00667DC4">
        <w:trPr>
          <w:trHeight w:val="1700"/>
        </w:trPr>
        <w:tc>
          <w:tcPr>
            <w:tcW w:w="7105" w:type="dxa"/>
            <w:gridSpan w:val="3"/>
            <w:shd w:val="clear" w:color="auto" w:fill="auto"/>
          </w:tcPr>
          <w:p w14:paraId="31CBB909" w14:textId="43456C26" w:rsidR="00AB2494" w:rsidRDefault="003F5319" w:rsidP="00E948FE">
            <w:pPr>
              <w:rPr>
                <w:color w:val="000000"/>
                <w:lang w:val="es-ES"/>
              </w:rPr>
            </w:pPr>
            <w:r>
              <w:rPr>
                <w:color w:val="000000"/>
                <w:lang w:val="es-ES"/>
              </w:rPr>
              <w:t xml:space="preserve">-Mihaela enviará </w:t>
            </w:r>
            <w:r w:rsidR="00AB2494">
              <w:rPr>
                <w:color w:val="000000"/>
                <w:lang w:val="es-ES"/>
              </w:rPr>
              <w:t xml:space="preserve">presentación y </w:t>
            </w:r>
            <w:r>
              <w:rPr>
                <w:color w:val="000000"/>
                <w:lang w:val="es-ES"/>
              </w:rPr>
              <w:t>documento breve sobre</w:t>
            </w:r>
            <w:r w:rsidR="00AB2494">
              <w:rPr>
                <w:color w:val="000000"/>
                <w:lang w:val="es-ES"/>
              </w:rPr>
              <w:t xml:space="preserve"> audiencia</w:t>
            </w:r>
            <w:r>
              <w:rPr>
                <w:color w:val="000000"/>
                <w:lang w:val="es-ES"/>
              </w:rPr>
              <w:t>s</w:t>
            </w:r>
            <w:r w:rsidR="00AB2494">
              <w:rPr>
                <w:color w:val="000000"/>
                <w:lang w:val="es-ES"/>
              </w:rPr>
              <w:t xml:space="preserve"> </w:t>
            </w:r>
          </w:p>
          <w:p w14:paraId="0A43A46D" w14:textId="357AF3BF" w:rsidR="008E54D2" w:rsidRDefault="003F5319" w:rsidP="00E948FE">
            <w:pPr>
              <w:rPr>
                <w:color w:val="000000"/>
                <w:lang w:val="es-ES"/>
              </w:rPr>
            </w:pPr>
            <w:r>
              <w:rPr>
                <w:color w:val="000000"/>
                <w:lang w:val="es-ES"/>
              </w:rPr>
              <w:t xml:space="preserve">-RTAs tendrán </w:t>
            </w:r>
            <w:r w:rsidR="00AB2494">
              <w:rPr>
                <w:color w:val="000000"/>
                <w:lang w:val="es-ES"/>
              </w:rPr>
              <w:t>ch</w:t>
            </w:r>
            <w:r>
              <w:rPr>
                <w:color w:val="000000"/>
                <w:lang w:val="es-ES"/>
              </w:rPr>
              <w:t>arla con puntos focales de país para</w:t>
            </w:r>
            <w:r w:rsidR="00AB2494">
              <w:rPr>
                <w:color w:val="000000"/>
                <w:lang w:val="es-ES"/>
              </w:rPr>
              <w:t xml:space="preserve"> </w:t>
            </w:r>
            <w:r>
              <w:rPr>
                <w:color w:val="000000"/>
                <w:lang w:val="es-ES"/>
              </w:rPr>
              <w:t xml:space="preserve">presentar la iniciativa y tener recomendaciones sobre asistentes </w:t>
            </w:r>
            <w:r w:rsidR="0088134B">
              <w:rPr>
                <w:color w:val="000000"/>
                <w:lang w:val="es-ES"/>
              </w:rPr>
              <w:t>al</w:t>
            </w:r>
            <w:r>
              <w:rPr>
                <w:color w:val="000000"/>
                <w:lang w:val="es-ES"/>
              </w:rPr>
              <w:t xml:space="preserve"> evento regional. </w:t>
            </w:r>
          </w:p>
          <w:p w14:paraId="67E739DF" w14:textId="4132D289" w:rsidR="003F5319" w:rsidRDefault="003F5319" w:rsidP="00E948FE">
            <w:pPr>
              <w:rPr>
                <w:color w:val="000000"/>
                <w:lang w:val="es-ES"/>
              </w:rPr>
            </w:pPr>
            <w:r>
              <w:rPr>
                <w:color w:val="000000"/>
                <w:lang w:val="es-ES"/>
              </w:rPr>
              <w:t>-Agencias enviarán nombres de expertos por tema a Mihaela y grupo</w:t>
            </w:r>
          </w:p>
          <w:p w14:paraId="41325721" w14:textId="79C41C22" w:rsidR="003F5319" w:rsidRDefault="003F5319" w:rsidP="00E948FE">
            <w:pPr>
              <w:rPr>
                <w:color w:val="000000"/>
                <w:lang w:val="es-ES"/>
              </w:rPr>
            </w:pPr>
            <w:r>
              <w:rPr>
                <w:color w:val="000000"/>
                <w:lang w:val="es-ES"/>
              </w:rPr>
              <w:t>-</w:t>
            </w:r>
            <w:r w:rsidR="00DD12D2">
              <w:rPr>
                <w:color w:val="000000"/>
                <w:lang w:val="es-ES"/>
              </w:rPr>
              <w:t xml:space="preserve">Mihaela enviará </w:t>
            </w:r>
            <w:r>
              <w:rPr>
                <w:color w:val="000000"/>
                <w:lang w:val="es-ES"/>
              </w:rPr>
              <w:t xml:space="preserve">criterios para revisión de contenidos (guías, alcance) </w:t>
            </w:r>
          </w:p>
          <w:p w14:paraId="5F3716AE" w14:textId="77777777" w:rsidR="008E54D2" w:rsidRDefault="003F5319" w:rsidP="008E54D2">
            <w:pPr>
              <w:rPr>
                <w:color w:val="000000"/>
                <w:lang w:val="es-ES"/>
              </w:rPr>
            </w:pPr>
            <w:r>
              <w:rPr>
                <w:color w:val="000000"/>
                <w:lang w:val="es-ES"/>
              </w:rPr>
              <w:t xml:space="preserve">-Patricia trabajará ideas </w:t>
            </w:r>
            <w:r w:rsidR="00667DC4">
              <w:rPr>
                <w:color w:val="000000"/>
                <w:lang w:val="es-ES"/>
              </w:rPr>
              <w:t>de</w:t>
            </w:r>
            <w:r>
              <w:rPr>
                <w:color w:val="000000"/>
                <w:lang w:val="es-ES"/>
              </w:rPr>
              <w:t xml:space="preserve"> </w:t>
            </w:r>
            <w:r w:rsidR="00667DC4">
              <w:rPr>
                <w:color w:val="000000"/>
                <w:lang w:val="es-ES"/>
              </w:rPr>
              <w:t xml:space="preserve">marca/posicionamiento </w:t>
            </w:r>
            <w:r>
              <w:rPr>
                <w:color w:val="000000"/>
                <w:lang w:val="es-ES"/>
              </w:rPr>
              <w:t xml:space="preserve">de la Academia en LAC </w:t>
            </w:r>
            <w:r w:rsidR="00CA7601">
              <w:rPr>
                <w:color w:val="000000"/>
                <w:lang w:val="es-ES"/>
              </w:rPr>
              <w:t xml:space="preserve"> </w:t>
            </w:r>
          </w:p>
          <w:p w14:paraId="2F19A4AF" w14:textId="4A320801" w:rsidR="008A2503" w:rsidRPr="007F06CC" w:rsidRDefault="008A2503" w:rsidP="008E54D2">
            <w:pPr>
              <w:rPr>
                <w:color w:val="000000"/>
                <w:lang w:val="es-ES"/>
              </w:rPr>
            </w:pPr>
            <w:r>
              <w:rPr>
                <w:color w:val="000000"/>
                <w:lang w:val="es-ES"/>
              </w:rPr>
              <w:t xml:space="preserve">-Mihaela consultará con </w:t>
            </w:r>
            <w:proofErr w:type="spellStart"/>
            <w:r>
              <w:rPr>
                <w:color w:val="000000"/>
                <w:lang w:val="es-ES"/>
              </w:rPr>
              <w:t>Unitar</w:t>
            </w:r>
            <w:proofErr w:type="spellEnd"/>
            <w:r>
              <w:rPr>
                <w:color w:val="000000"/>
                <w:lang w:val="es-ES"/>
              </w:rPr>
              <w:t xml:space="preserve"> manejo de materiales y sesiones en audiencia </w:t>
            </w:r>
            <w:proofErr w:type="spellStart"/>
            <w:r>
              <w:rPr>
                <w:color w:val="000000"/>
                <w:lang w:val="es-ES"/>
              </w:rPr>
              <w:t>biligüe</w:t>
            </w:r>
            <w:proofErr w:type="spellEnd"/>
          </w:p>
        </w:tc>
        <w:tc>
          <w:tcPr>
            <w:tcW w:w="2238" w:type="dxa"/>
            <w:gridSpan w:val="2"/>
            <w:shd w:val="clear" w:color="auto" w:fill="auto"/>
          </w:tcPr>
          <w:p w14:paraId="74C4B199" w14:textId="77777777" w:rsidR="005F0BAC" w:rsidRDefault="00AB2494" w:rsidP="00AB2494">
            <w:pPr>
              <w:rPr>
                <w:color w:val="000000" w:themeColor="text1"/>
                <w:lang w:val="es-ES"/>
              </w:rPr>
            </w:pPr>
            <w:r>
              <w:rPr>
                <w:color w:val="000000" w:themeColor="text1"/>
                <w:lang w:val="es-ES"/>
              </w:rPr>
              <w:t xml:space="preserve">Mihaela </w:t>
            </w:r>
            <w:r w:rsidR="00E51C76" w:rsidRPr="00A254E5">
              <w:rPr>
                <w:color w:val="000000" w:themeColor="text1"/>
                <w:lang w:val="es-ES"/>
              </w:rPr>
              <w:t xml:space="preserve"> </w:t>
            </w:r>
          </w:p>
          <w:p w14:paraId="3D9CED48" w14:textId="77777777" w:rsidR="003F5319" w:rsidRDefault="003F5319" w:rsidP="00AB2494">
            <w:pPr>
              <w:rPr>
                <w:color w:val="000000" w:themeColor="text1"/>
                <w:lang w:val="es-ES"/>
              </w:rPr>
            </w:pPr>
            <w:r>
              <w:rPr>
                <w:color w:val="000000" w:themeColor="text1"/>
                <w:lang w:val="es-ES"/>
              </w:rPr>
              <w:t>RTAs</w:t>
            </w:r>
          </w:p>
          <w:p w14:paraId="4847B5F4" w14:textId="77777777" w:rsidR="003F5319" w:rsidRDefault="003F5319" w:rsidP="00AB2494">
            <w:pPr>
              <w:rPr>
                <w:color w:val="000000" w:themeColor="text1"/>
                <w:lang w:val="es-ES"/>
              </w:rPr>
            </w:pPr>
          </w:p>
          <w:p w14:paraId="5726E828" w14:textId="77777777" w:rsidR="003F5319" w:rsidRDefault="003F5319" w:rsidP="00AB2494">
            <w:pPr>
              <w:rPr>
                <w:color w:val="000000" w:themeColor="text1"/>
                <w:lang w:val="es-ES"/>
              </w:rPr>
            </w:pPr>
            <w:r>
              <w:rPr>
                <w:color w:val="000000" w:themeColor="text1"/>
                <w:lang w:val="es-ES"/>
              </w:rPr>
              <w:t>Pierre, Gabriel, Serena</w:t>
            </w:r>
          </w:p>
          <w:p w14:paraId="26CE93FC" w14:textId="77777777" w:rsidR="003F5319" w:rsidRDefault="003F5319" w:rsidP="00AB2494">
            <w:pPr>
              <w:rPr>
                <w:color w:val="000000" w:themeColor="text1"/>
                <w:lang w:val="es-ES"/>
              </w:rPr>
            </w:pPr>
            <w:r>
              <w:rPr>
                <w:color w:val="000000" w:themeColor="text1"/>
                <w:lang w:val="es-ES"/>
              </w:rPr>
              <w:t>Mihaela</w:t>
            </w:r>
          </w:p>
          <w:p w14:paraId="7C69FBAE" w14:textId="77777777" w:rsidR="008A2503" w:rsidRDefault="003F5319" w:rsidP="00AB2494">
            <w:pPr>
              <w:rPr>
                <w:color w:val="000000" w:themeColor="text1"/>
                <w:lang w:val="es-ES"/>
              </w:rPr>
            </w:pPr>
            <w:r>
              <w:rPr>
                <w:color w:val="000000" w:themeColor="text1"/>
                <w:lang w:val="es-ES"/>
              </w:rPr>
              <w:t>Patricia</w:t>
            </w:r>
          </w:p>
          <w:p w14:paraId="05CF89BF" w14:textId="77B9CD6C" w:rsidR="003F5319" w:rsidRPr="00A254E5" w:rsidRDefault="008A2503" w:rsidP="00AB2494">
            <w:pPr>
              <w:rPr>
                <w:color w:val="000000" w:themeColor="text1"/>
                <w:lang w:val="es-ES"/>
              </w:rPr>
            </w:pPr>
            <w:r>
              <w:rPr>
                <w:color w:val="000000" w:themeColor="text1"/>
                <w:lang w:val="es-ES"/>
              </w:rPr>
              <w:t>Mihaela</w:t>
            </w:r>
            <w:r w:rsidR="003F5319">
              <w:rPr>
                <w:color w:val="000000" w:themeColor="text1"/>
                <w:lang w:val="es-ES"/>
              </w:rPr>
              <w:t xml:space="preserve"> </w:t>
            </w:r>
          </w:p>
        </w:tc>
        <w:tc>
          <w:tcPr>
            <w:tcW w:w="1566" w:type="dxa"/>
            <w:shd w:val="clear" w:color="auto" w:fill="auto"/>
          </w:tcPr>
          <w:p w14:paraId="7CC08CC1" w14:textId="77777777" w:rsidR="005F0BAC" w:rsidRDefault="00C1666A" w:rsidP="005F0BAC">
            <w:pPr>
              <w:rPr>
                <w:color w:val="000000" w:themeColor="text1"/>
              </w:rPr>
            </w:pPr>
            <w:r>
              <w:rPr>
                <w:color w:val="000000" w:themeColor="text1"/>
              </w:rPr>
              <w:t>Junio 5</w:t>
            </w:r>
          </w:p>
          <w:p w14:paraId="0C16525F" w14:textId="77777777" w:rsidR="00C1666A" w:rsidRDefault="00C1666A" w:rsidP="005F0BAC">
            <w:pPr>
              <w:rPr>
                <w:color w:val="000000" w:themeColor="text1"/>
              </w:rPr>
            </w:pPr>
            <w:r>
              <w:rPr>
                <w:color w:val="000000" w:themeColor="text1"/>
              </w:rPr>
              <w:t xml:space="preserve">Junio 19 </w:t>
            </w:r>
          </w:p>
          <w:p w14:paraId="4F62B186" w14:textId="77777777" w:rsidR="003F5319" w:rsidRDefault="003F5319" w:rsidP="005F0BAC">
            <w:pPr>
              <w:rPr>
                <w:color w:val="000000" w:themeColor="text1"/>
              </w:rPr>
            </w:pPr>
          </w:p>
          <w:p w14:paraId="7F4D0659" w14:textId="19FE05D7" w:rsidR="003F5319" w:rsidRDefault="003F5319" w:rsidP="005F0BAC">
            <w:pPr>
              <w:rPr>
                <w:color w:val="000000" w:themeColor="text1"/>
              </w:rPr>
            </w:pPr>
            <w:r>
              <w:rPr>
                <w:color w:val="000000" w:themeColor="text1"/>
              </w:rPr>
              <w:t>Junio 5</w:t>
            </w:r>
          </w:p>
          <w:p w14:paraId="24E19A08" w14:textId="77777777" w:rsidR="003F5319" w:rsidRDefault="003F5319" w:rsidP="005F0BAC">
            <w:pPr>
              <w:rPr>
                <w:color w:val="000000" w:themeColor="text1"/>
              </w:rPr>
            </w:pPr>
            <w:r>
              <w:rPr>
                <w:color w:val="000000" w:themeColor="text1"/>
              </w:rPr>
              <w:t>Junio 5</w:t>
            </w:r>
          </w:p>
          <w:p w14:paraId="2BE70E02" w14:textId="1D147F58" w:rsidR="003F5319" w:rsidRDefault="003F5319" w:rsidP="005F0BAC">
            <w:pPr>
              <w:rPr>
                <w:color w:val="000000" w:themeColor="text1"/>
              </w:rPr>
            </w:pPr>
            <w:r>
              <w:rPr>
                <w:color w:val="000000" w:themeColor="text1"/>
              </w:rPr>
              <w:t>Junio 19</w:t>
            </w:r>
          </w:p>
          <w:p w14:paraId="2E0A9914" w14:textId="679F5D05" w:rsidR="008A2503" w:rsidRDefault="008A2503" w:rsidP="005F0BAC">
            <w:pPr>
              <w:rPr>
                <w:color w:val="000000" w:themeColor="text1"/>
              </w:rPr>
            </w:pPr>
            <w:r>
              <w:rPr>
                <w:color w:val="000000" w:themeColor="text1"/>
              </w:rPr>
              <w:t xml:space="preserve">Junio 10 </w:t>
            </w:r>
          </w:p>
          <w:p w14:paraId="05E41266" w14:textId="7DDEE14C" w:rsidR="003F5319" w:rsidRPr="00A254E5" w:rsidRDefault="003F5319" w:rsidP="005F0BAC">
            <w:pPr>
              <w:rPr>
                <w:color w:val="000000" w:themeColor="text1"/>
              </w:rPr>
            </w:pPr>
          </w:p>
        </w:tc>
      </w:tr>
      <w:tr w:rsidR="00A01281" w:rsidRPr="00C925CA" w14:paraId="753B57C7" w14:textId="77777777" w:rsidTr="006417D0">
        <w:trPr>
          <w:trHeight w:val="153"/>
        </w:trPr>
        <w:tc>
          <w:tcPr>
            <w:tcW w:w="10909" w:type="dxa"/>
            <w:gridSpan w:val="6"/>
            <w:shd w:val="clear" w:color="auto" w:fill="BFBFBF" w:themeFill="background1" w:themeFillShade="BF"/>
          </w:tcPr>
          <w:p w14:paraId="54E6CAEE" w14:textId="77777777" w:rsidR="006417D0" w:rsidRDefault="006417D0" w:rsidP="006417D0">
            <w:pPr>
              <w:pStyle w:val="ListParagraph"/>
              <w:spacing w:after="0" w:line="240" w:lineRule="auto"/>
              <w:rPr>
                <w:b/>
                <w:lang w:val="es-ES"/>
              </w:rPr>
            </w:pPr>
          </w:p>
          <w:p w14:paraId="2761FD33" w14:textId="769C1741" w:rsidR="00A01281" w:rsidRPr="006417D0" w:rsidRDefault="00A01281" w:rsidP="006417D0">
            <w:pPr>
              <w:pStyle w:val="ListParagraph"/>
              <w:numPr>
                <w:ilvl w:val="0"/>
                <w:numId w:val="12"/>
              </w:numPr>
              <w:spacing w:after="0" w:line="240" w:lineRule="auto"/>
              <w:rPr>
                <w:b/>
                <w:lang w:val="es-ES"/>
              </w:rPr>
            </w:pPr>
            <w:r w:rsidRPr="006417D0">
              <w:rPr>
                <w:b/>
                <w:lang w:val="es-ES"/>
              </w:rPr>
              <w:t xml:space="preserve">Seguimiento </w:t>
            </w:r>
            <w:r w:rsidR="003F5319" w:rsidRPr="006417D0">
              <w:rPr>
                <w:b/>
                <w:lang w:val="es-ES"/>
              </w:rPr>
              <w:t>T</w:t>
            </w:r>
            <w:r w:rsidRPr="006417D0">
              <w:rPr>
                <w:b/>
                <w:lang w:val="es-ES"/>
              </w:rPr>
              <w:t xml:space="preserve">aller sobre Marco de Varsovia </w:t>
            </w:r>
          </w:p>
        </w:tc>
      </w:tr>
      <w:tr w:rsidR="00F47359" w:rsidRPr="00C925CA" w14:paraId="2A14DD10" w14:textId="77777777" w:rsidTr="0028741C">
        <w:trPr>
          <w:trHeight w:val="153"/>
        </w:trPr>
        <w:tc>
          <w:tcPr>
            <w:tcW w:w="10909" w:type="dxa"/>
            <w:gridSpan w:val="6"/>
            <w:shd w:val="clear" w:color="auto" w:fill="auto"/>
          </w:tcPr>
          <w:p w14:paraId="3551B162" w14:textId="08B3A5A9" w:rsidR="00804C62" w:rsidRPr="00667DC4" w:rsidRDefault="006417D0" w:rsidP="00F47359">
            <w:pPr>
              <w:rPr>
                <w:b/>
                <w:lang w:val="es-ES"/>
              </w:rPr>
            </w:pPr>
            <w:r>
              <w:rPr>
                <w:b/>
                <w:lang w:val="es-ES"/>
              </w:rPr>
              <w:t>Puntos de discusión</w:t>
            </w:r>
          </w:p>
          <w:p w14:paraId="4431B6A6" w14:textId="17708303" w:rsidR="004E3FB0" w:rsidRPr="00667DC4" w:rsidRDefault="00667DC4" w:rsidP="00667DC4">
            <w:pPr>
              <w:pStyle w:val="ListParagraph"/>
              <w:numPr>
                <w:ilvl w:val="0"/>
                <w:numId w:val="14"/>
              </w:numPr>
              <w:spacing w:after="0" w:line="240" w:lineRule="auto"/>
              <w:rPr>
                <w:lang w:val="es-ES"/>
              </w:rPr>
            </w:pPr>
            <w:r w:rsidRPr="00667DC4">
              <w:rPr>
                <w:lang w:val="es-ES"/>
              </w:rPr>
              <w:t>Marco informó que s</w:t>
            </w:r>
            <w:r w:rsidR="004E3FB0" w:rsidRPr="00667DC4">
              <w:rPr>
                <w:lang w:val="es-ES"/>
              </w:rPr>
              <w:t xml:space="preserve">e concretó la sede </w:t>
            </w:r>
            <w:r w:rsidRPr="00667DC4">
              <w:rPr>
                <w:lang w:val="es-ES"/>
              </w:rPr>
              <w:t xml:space="preserve">en México (Guadalajara). </w:t>
            </w:r>
            <w:r w:rsidR="006417D0">
              <w:rPr>
                <w:lang w:val="es-ES"/>
              </w:rPr>
              <w:t>Gabriel recomienda v</w:t>
            </w:r>
            <w:r w:rsidR="004E3FB0" w:rsidRPr="00667DC4">
              <w:rPr>
                <w:lang w:val="es-ES"/>
              </w:rPr>
              <w:t>er tema</w:t>
            </w:r>
            <w:r w:rsidR="006417D0">
              <w:rPr>
                <w:lang w:val="es-ES"/>
              </w:rPr>
              <w:t xml:space="preserve"> de seguridad.</w:t>
            </w:r>
          </w:p>
          <w:p w14:paraId="4238D2D3" w14:textId="10FD7799" w:rsidR="004E3FB0" w:rsidRPr="00667DC4" w:rsidRDefault="00667DC4" w:rsidP="00667DC4">
            <w:pPr>
              <w:pStyle w:val="ListParagraph"/>
              <w:numPr>
                <w:ilvl w:val="0"/>
                <w:numId w:val="14"/>
              </w:numPr>
              <w:spacing w:after="0" w:line="240" w:lineRule="auto"/>
              <w:rPr>
                <w:lang w:val="es-ES"/>
              </w:rPr>
            </w:pPr>
            <w:r w:rsidRPr="00667DC4">
              <w:rPr>
                <w:lang w:val="es-ES"/>
              </w:rPr>
              <w:t>Está</w:t>
            </w:r>
            <w:r w:rsidR="004E3FB0" w:rsidRPr="00667DC4">
              <w:rPr>
                <w:lang w:val="es-ES"/>
              </w:rPr>
              <w:t xml:space="preserve"> pendiente el envío</w:t>
            </w:r>
            <w:r w:rsidRPr="00667DC4">
              <w:rPr>
                <w:lang w:val="es-ES"/>
              </w:rPr>
              <w:t xml:space="preserve"> de una carta formal a Conafor con la agenda acordada. </w:t>
            </w:r>
          </w:p>
          <w:p w14:paraId="2480ACE8" w14:textId="5CBAA000" w:rsidR="004E3FB0" w:rsidRPr="00667DC4" w:rsidRDefault="00667DC4" w:rsidP="00667DC4">
            <w:pPr>
              <w:pStyle w:val="ListParagraph"/>
              <w:numPr>
                <w:ilvl w:val="0"/>
                <w:numId w:val="14"/>
              </w:numPr>
              <w:spacing w:after="0" w:line="240" w:lineRule="auto"/>
              <w:rPr>
                <w:lang w:val="es-ES"/>
              </w:rPr>
            </w:pPr>
            <w:r w:rsidRPr="00667DC4">
              <w:rPr>
                <w:lang w:val="es-ES"/>
              </w:rPr>
              <w:t>Por otra parte Marco informó que no h</w:t>
            </w:r>
            <w:r w:rsidR="008A2503">
              <w:rPr>
                <w:lang w:val="es-ES"/>
              </w:rPr>
              <w:t>ay consenso sobre tres sesiones</w:t>
            </w:r>
            <w:r w:rsidRPr="00667DC4">
              <w:rPr>
                <w:lang w:val="es-ES"/>
              </w:rPr>
              <w:t xml:space="preserve">/temas: </w:t>
            </w:r>
          </w:p>
          <w:p w14:paraId="691B4F3C" w14:textId="77777777" w:rsidR="004E3FB0" w:rsidRPr="00667DC4" w:rsidRDefault="004E3FB0" w:rsidP="00667DC4">
            <w:pPr>
              <w:pStyle w:val="ListParagraph"/>
              <w:numPr>
                <w:ilvl w:val="1"/>
                <w:numId w:val="14"/>
              </w:numPr>
              <w:spacing w:after="0" w:line="240" w:lineRule="auto"/>
              <w:rPr>
                <w:lang w:val="es-ES"/>
              </w:rPr>
            </w:pPr>
            <w:r w:rsidRPr="00667DC4">
              <w:rPr>
                <w:lang w:val="es-ES"/>
              </w:rPr>
              <w:t xml:space="preserve">Financiamiento </w:t>
            </w:r>
          </w:p>
          <w:p w14:paraId="57BBA7DB" w14:textId="7FC177DC" w:rsidR="004E3FB0" w:rsidRPr="00667DC4" w:rsidRDefault="004E3FB0" w:rsidP="00667DC4">
            <w:pPr>
              <w:pStyle w:val="ListParagraph"/>
              <w:numPr>
                <w:ilvl w:val="1"/>
                <w:numId w:val="14"/>
              </w:numPr>
              <w:spacing w:after="0" w:line="240" w:lineRule="auto"/>
              <w:rPr>
                <w:lang w:val="es-ES"/>
              </w:rPr>
            </w:pPr>
            <w:r w:rsidRPr="00667DC4">
              <w:rPr>
                <w:lang w:val="es-ES"/>
              </w:rPr>
              <w:t xml:space="preserve">Niveles de referencia </w:t>
            </w:r>
          </w:p>
          <w:p w14:paraId="55236E73" w14:textId="3C202CAE" w:rsidR="004E3FB0" w:rsidRPr="00667DC4" w:rsidRDefault="004E3FB0" w:rsidP="00667DC4">
            <w:pPr>
              <w:pStyle w:val="ListParagraph"/>
              <w:numPr>
                <w:ilvl w:val="1"/>
                <w:numId w:val="14"/>
              </w:numPr>
              <w:spacing w:after="0" w:line="240" w:lineRule="auto"/>
              <w:rPr>
                <w:lang w:val="es-ES"/>
              </w:rPr>
            </w:pPr>
            <w:r w:rsidRPr="00667DC4">
              <w:rPr>
                <w:lang w:val="es-ES"/>
              </w:rPr>
              <w:t>Incluir SNMB</w:t>
            </w:r>
          </w:p>
          <w:p w14:paraId="6D7494AD" w14:textId="75170A70" w:rsidR="00667DC4" w:rsidRDefault="00667DC4" w:rsidP="00582971">
            <w:pPr>
              <w:pStyle w:val="ListParagraph"/>
              <w:numPr>
                <w:ilvl w:val="0"/>
                <w:numId w:val="14"/>
              </w:numPr>
              <w:spacing w:after="0" w:line="240" w:lineRule="auto"/>
              <w:rPr>
                <w:lang w:val="es-ES"/>
              </w:rPr>
            </w:pPr>
            <w:r w:rsidRPr="00667DC4">
              <w:rPr>
                <w:lang w:val="es-ES"/>
              </w:rPr>
              <w:lastRenderedPageBreak/>
              <w:t xml:space="preserve">Mientras un </w:t>
            </w:r>
            <w:r w:rsidR="004E3FB0" w:rsidRPr="00667DC4">
              <w:rPr>
                <w:lang w:val="es-ES"/>
              </w:rPr>
              <w:t xml:space="preserve">enfoque busca abordar desde experiencias de terreno de los países y sus preguntas con </w:t>
            </w:r>
            <w:r w:rsidR="006801CE">
              <w:rPr>
                <w:lang w:val="es-ES"/>
              </w:rPr>
              <w:t xml:space="preserve">base en lo que están viviendo; </w:t>
            </w:r>
            <w:r w:rsidR="004E3FB0" w:rsidRPr="00667DC4">
              <w:rPr>
                <w:lang w:val="es-ES"/>
              </w:rPr>
              <w:t xml:space="preserve">el otro </w:t>
            </w:r>
            <w:r w:rsidRPr="00667DC4">
              <w:rPr>
                <w:lang w:val="es-ES"/>
              </w:rPr>
              <w:t xml:space="preserve">busca </w:t>
            </w:r>
            <w:r w:rsidR="004E3FB0" w:rsidRPr="00667DC4">
              <w:rPr>
                <w:lang w:val="es-ES"/>
              </w:rPr>
              <w:t xml:space="preserve">ver los temas </w:t>
            </w:r>
            <w:r w:rsidR="006801CE">
              <w:rPr>
                <w:lang w:val="es-ES"/>
              </w:rPr>
              <w:t xml:space="preserve">sólo </w:t>
            </w:r>
            <w:r w:rsidR="004E3FB0" w:rsidRPr="00667DC4">
              <w:rPr>
                <w:lang w:val="es-ES"/>
              </w:rPr>
              <w:t xml:space="preserve">dentro del marco de la Convención. </w:t>
            </w:r>
          </w:p>
          <w:p w14:paraId="68A84CCA" w14:textId="471B4ABB" w:rsidR="00667DC4" w:rsidRDefault="00582971" w:rsidP="00582971">
            <w:pPr>
              <w:pStyle w:val="ListParagraph"/>
              <w:numPr>
                <w:ilvl w:val="0"/>
                <w:numId w:val="14"/>
              </w:numPr>
              <w:spacing w:after="0" w:line="240" w:lineRule="auto"/>
              <w:rPr>
                <w:lang w:val="es-ES"/>
              </w:rPr>
            </w:pPr>
            <w:r w:rsidRPr="00667DC4">
              <w:rPr>
                <w:lang w:val="es-ES"/>
              </w:rPr>
              <w:t xml:space="preserve">Lucio </w:t>
            </w:r>
            <w:r w:rsidR="00667DC4">
              <w:rPr>
                <w:lang w:val="es-ES"/>
              </w:rPr>
              <w:t xml:space="preserve">y FAO </w:t>
            </w:r>
            <w:r w:rsidRPr="00667DC4">
              <w:rPr>
                <w:lang w:val="es-ES"/>
              </w:rPr>
              <w:t>propone</w:t>
            </w:r>
            <w:r w:rsidR="00667DC4">
              <w:rPr>
                <w:lang w:val="es-ES"/>
              </w:rPr>
              <w:t>n</w:t>
            </w:r>
            <w:r w:rsidRPr="00667DC4">
              <w:rPr>
                <w:lang w:val="es-ES"/>
              </w:rPr>
              <w:t xml:space="preserve"> que el </w:t>
            </w:r>
            <w:r w:rsidR="00667DC4">
              <w:rPr>
                <w:lang w:val="es-ES"/>
              </w:rPr>
              <w:t xml:space="preserve">tema de Niveles de Referencia se aborde </w:t>
            </w:r>
            <w:r w:rsidR="006801CE">
              <w:rPr>
                <w:lang w:val="es-ES"/>
              </w:rPr>
              <w:t xml:space="preserve">dentro de la lógica de </w:t>
            </w:r>
            <w:r w:rsidRPr="00667DC4">
              <w:rPr>
                <w:lang w:val="es-ES"/>
              </w:rPr>
              <w:t xml:space="preserve">la Convención. </w:t>
            </w:r>
          </w:p>
          <w:p w14:paraId="5ED5152F" w14:textId="7D0ECC09" w:rsidR="00667DC4" w:rsidRDefault="00667DC4" w:rsidP="00582971">
            <w:pPr>
              <w:pStyle w:val="ListParagraph"/>
              <w:numPr>
                <w:ilvl w:val="0"/>
                <w:numId w:val="14"/>
              </w:numPr>
              <w:spacing w:after="0" w:line="240" w:lineRule="auto"/>
              <w:rPr>
                <w:lang w:val="es-ES"/>
              </w:rPr>
            </w:pPr>
            <w:r>
              <w:rPr>
                <w:lang w:val="es-ES"/>
              </w:rPr>
              <w:t>También proponen que el tema de financiamiento se aborde basado</w:t>
            </w:r>
            <w:r w:rsidR="00582971" w:rsidRPr="00667DC4">
              <w:rPr>
                <w:lang w:val="es-ES"/>
              </w:rPr>
              <w:t xml:space="preserve"> en la Decisión 9 de la Convención. </w:t>
            </w:r>
          </w:p>
          <w:p w14:paraId="13AFEE9F" w14:textId="1F65FA67" w:rsidR="00EE406C" w:rsidRDefault="00582971" w:rsidP="00582971">
            <w:pPr>
              <w:pStyle w:val="ListParagraph"/>
              <w:numPr>
                <w:ilvl w:val="0"/>
                <w:numId w:val="14"/>
              </w:numPr>
              <w:spacing w:after="0" w:line="240" w:lineRule="auto"/>
              <w:rPr>
                <w:lang w:val="es-ES"/>
              </w:rPr>
            </w:pPr>
            <w:r w:rsidRPr="00667DC4">
              <w:rPr>
                <w:lang w:val="es-ES"/>
              </w:rPr>
              <w:t xml:space="preserve">Serena reforzó estos puntos y recalcó que no hay comentarios sobre Salvaguardas, y que hace falta dentro del Marco de Varsovia, una sesión sobre SNMB. </w:t>
            </w:r>
          </w:p>
          <w:p w14:paraId="229FEC67" w14:textId="77777777" w:rsidR="006417D0" w:rsidRDefault="00667DC4" w:rsidP="006417D0">
            <w:pPr>
              <w:pStyle w:val="ListParagraph"/>
              <w:numPr>
                <w:ilvl w:val="0"/>
                <w:numId w:val="14"/>
              </w:numPr>
              <w:spacing w:after="0" w:line="240" w:lineRule="auto"/>
              <w:rPr>
                <w:lang w:val="es-ES"/>
              </w:rPr>
            </w:pPr>
            <w:r>
              <w:rPr>
                <w:lang w:val="es-ES"/>
              </w:rPr>
              <w:t>Clea afirmó que el taller es sobre los desafí</w:t>
            </w:r>
            <w:r w:rsidR="00EE406C" w:rsidRPr="00667DC4">
              <w:rPr>
                <w:lang w:val="es-ES"/>
              </w:rPr>
              <w:t>os del Marco de Varsovia de acuerdo a la Convenció</w:t>
            </w:r>
            <w:r>
              <w:rPr>
                <w:lang w:val="es-ES"/>
              </w:rPr>
              <w:t>n</w:t>
            </w:r>
            <w:r w:rsidR="00EE406C" w:rsidRPr="00667DC4">
              <w:rPr>
                <w:lang w:val="es-ES"/>
              </w:rPr>
              <w:t xml:space="preserve"> vs lo que</w:t>
            </w:r>
            <w:r>
              <w:rPr>
                <w:lang w:val="es-ES"/>
              </w:rPr>
              <w:t xml:space="preserve"> está sucediendo en los países, y que esta es la realidad por lo que </w:t>
            </w:r>
            <w:r w:rsidR="00EE406C" w:rsidRPr="00667DC4">
              <w:rPr>
                <w:lang w:val="es-ES"/>
              </w:rPr>
              <w:t>no se pu</w:t>
            </w:r>
            <w:r>
              <w:rPr>
                <w:lang w:val="es-ES"/>
              </w:rPr>
              <w:t xml:space="preserve">eden separar ambos enfoques, ya </w:t>
            </w:r>
            <w:r w:rsidR="00EE406C" w:rsidRPr="00667DC4">
              <w:rPr>
                <w:lang w:val="es-ES"/>
              </w:rPr>
              <w:t>que de una u otra manera van a salir</w:t>
            </w:r>
            <w:r>
              <w:rPr>
                <w:lang w:val="es-ES"/>
              </w:rPr>
              <w:t xml:space="preserve"> en las preguntas y discusiones de los países como </w:t>
            </w:r>
            <w:r w:rsidR="00EE406C" w:rsidRPr="00667DC4">
              <w:rPr>
                <w:lang w:val="es-ES"/>
              </w:rPr>
              <w:t xml:space="preserve">retos. </w:t>
            </w:r>
          </w:p>
          <w:p w14:paraId="6875B883" w14:textId="3BB668E2" w:rsidR="006417D0" w:rsidRDefault="006417D0" w:rsidP="006417D0">
            <w:pPr>
              <w:pStyle w:val="ListParagraph"/>
              <w:numPr>
                <w:ilvl w:val="0"/>
                <w:numId w:val="14"/>
              </w:numPr>
              <w:spacing w:after="0" w:line="240" w:lineRule="auto"/>
              <w:rPr>
                <w:lang w:val="es-ES"/>
              </w:rPr>
            </w:pPr>
            <w:r w:rsidRPr="006417D0">
              <w:rPr>
                <w:lang w:val="es-ES"/>
              </w:rPr>
              <w:t>Gabriel actualizó que durante el PB</w:t>
            </w:r>
            <w:r w:rsidR="006801CE">
              <w:rPr>
                <w:lang w:val="es-ES"/>
              </w:rPr>
              <w:t>,</w:t>
            </w:r>
            <w:r w:rsidRPr="006417D0">
              <w:rPr>
                <w:lang w:val="es-ES"/>
              </w:rPr>
              <w:t xml:space="preserve"> el FCPF clarificó que su enfoque no riñe sino es perfectamente compatible con la Convención. </w:t>
            </w:r>
          </w:p>
          <w:p w14:paraId="66A48292" w14:textId="5A537696" w:rsidR="006417D0" w:rsidRDefault="006417D0" w:rsidP="006417D0">
            <w:pPr>
              <w:pStyle w:val="ListParagraph"/>
              <w:numPr>
                <w:ilvl w:val="0"/>
                <w:numId w:val="14"/>
              </w:numPr>
              <w:spacing w:after="0" w:line="240" w:lineRule="auto"/>
              <w:rPr>
                <w:lang w:val="es-ES"/>
              </w:rPr>
            </w:pPr>
            <w:r>
              <w:rPr>
                <w:lang w:val="es-ES"/>
              </w:rPr>
              <w:t xml:space="preserve">Finalmente Marco informó sobre las conversaciones con el FCPF, sobre el cual están de acuerdo PNUD y PNUMA siempre y cuando no implique cambios en la agenda que ya está acordada. FAO se adhiere. </w:t>
            </w:r>
          </w:p>
          <w:p w14:paraId="76A83EB2" w14:textId="34B0D2F2" w:rsidR="006417D0" w:rsidRPr="006417D0" w:rsidRDefault="006417D0" w:rsidP="006417D0">
            <w:pPr>
              <w:pStyle w:val="ListParagraph"/>
              <w:numPr>
                <w:ilvl w:val="0"/>
                <w:numId w:val="14"/>
              </w:numPr>
              <w:spacing w:after="0" w:line="240" w:lineRule="auto"/>
              <w:rPr>
                <w:lang w:val="es-ES"/>
              </w:rPr>
            </w:pPr>
            <w:r>
              <w:rPr>
                <w:lang w:val="es-ES"/>
              </w:rPr>
              <w:t xml:space="preserve">Se reitera que más allá de la financiación, es un buen mensaje hacia el público que ONU-REDD y FCPF organicen conjuntamente el evento.  </w:t>
            </w:r>
          </w:p>
          <w:p w14:paraId="461DA8E7" w14:textId="77777777" w:rsidR="006417D0" w:rsidRDefault="006417D0" w:rsidP="006417D0">
            <w:pPr>
              <w:rPr>
                <w:lang w:val="es-ES"/>
              </w:rPr>
            </w:pPr>
          </w:p>
          <w:p w14:paraId="3C77ED8B" w14:textId="6EE6FE03" w:rsidR="006417D0" w:rsidRPr="006417D0" w:rsidRDefault="006417D0" w:rsidP="006417D0">
            <w:pPr>
              <w:rPr>
                <w:b/>
                <w:lang w:val="es-ES"/>
              </w:rPr>
            </w:pPr>
            <w:r>
              <w:rPr>
                <w:b/>
                <w:lang w:val="es-ES"/>
              </w:rPr>
              <w:t xml:space="preserve">Acuerdos </w:t>
            </w:r>
          </w:p>
          <w:p w14:paraId="5FE0C589" w14:textId="210BA006" w:rsidR="006417D0" w:rsidRDefault="006417D0" w:rsidP="00582971">
            <w:pPr>
              <w:pStyle w:val="ListParagraph"/>
              <w:numPr>
                <w:ilvl w:val="0"/>
                <w:numId w:val="14"/>
              </w:numPr>
              <w:spacing w:after="0" w:line="240" w:lineRule="auto"/>
              <w:rPr>
                <w:lang w:val="es-ES"/>
              </w:rPr>
            </w:pPr>
            <w:r>
              <w:rPr>
                <w:lang w:val="es-ES"/>
              </w:rPr>
              <w:t xml:space="preserve">Tratar el tema de Niveles de Referencia bajo la convención en la sesión inicial </w:t>
            </w:r>
          </w:p>
          <w:p w14:paraId="5606CB6A" w14:textId="4F70D6CA" w:rsidR="006417D0" w:rsidRDefault="006417D0" w:rsidP="00582971">
            <w:pPr>
              <w:pStyle w:val="ListParagraph"/>
              <w:numPr>
                <w:ilvl w:val="0"/>
                <w:numId w:val="14"/>
              </w:numPr>
              <w:spacing w:after="0" w:line="240" w:lineRule="auto"/>
              <w:rPr>
                <w:lang w:val="es-ES"/>
              </w:rPr>
            </w:pPr>
            <w:r>
              <w:rPr>
                <w:lang w:val="es-ES"/>
              </w:rPr>
              <w:t xml:space="preserve">Pasar el tema de los desafíos </w:t>
            </w:r>
            <w:r w:rsidR="006801CE">
              <w:rPr>
                <w:lang w:val="es-ES"/>
              </w:rPr>
              <w:t>de los distintos enfoques de NR</w:t>
            </w:r>
            <w:r>
              <w:rPr>
                <w:lang w:val="es-ES"/>
              </w:rPr>
              <w:t>E</w:t>
            </w:r>
            <w:r w:rsidR="006801CE">
              <w:rPr>
                <w:lang w:val="es-ES"/>
              </w:rPr>
              <w:t>F</w:t>
            </w:r>
            <w:r>
              <w:rPr>
                <w:lang w:val="es-ES"/>
              </w:rPr>
              <w:t xml:space="preserve"> y opciones de financiamiento a la última sesión de grupos de trabajo como un grupo adicional. Así como incluir un grupo similar para Salvaguardas</w:t>
            </w:r>
          </w:p>
          <w:p w14:paraId="5B44DAAE" w14:textId="48B150D2" w:rsidR="007F28D8" w:rsidRPr="006417D0" w:rsidRDefault="006417D0" w:rsidP="00582971">
            <w:pPr>
              <w:pStyle w:val="ListParagraph"/>
              <w:numPr>
                <w:ilvl w:val="0"/>
                <w:numId w:val="14"/>
              </w:numPr>
              <w:spacing w:after="0" w:line="240" w:lineRule="auto"/>
              <w:rPr>
                <w:lang w:val="es-ES"/>
              </w:rPr>
            </w:pPr>
            <w:r>
              <w:rPr>
                <w:lang w:val="es-ES"/>
              </w:rPr>
              <w:t xml:space="preserve">Abrir espacio para una sesión sobre SNMB. </w:t>
            </w:r>
          </w:p>
          <w:p w14:paraId="5A632F27" w14:textId="26B42C7C" w:rsidR="007F28D8" w:rsidRPr="00582971" w:rsidRDefault="007F28D8" w:rsidP="00582971">
            <w:pPr>
              <w:rPr>
                <w:lang w:val="es-ES"/>
              </w:rPr>
            </w:pPr>
          </w:p>
        </w:tc>
      </w:tr>
      <w:tr w:rsidR="00804C62" w:rsidRPr="00A01281" w14:paraId="7780C085" w14:textId="77777777" w:rsidTr="006417D0">
        <w:trPr>
          <w:trHeight w:val="153"/>
        </w:trPr>
        <w:tc>
          <w:tcPr>
            <w:tcW w:w="6385" w:type="dxa"/>
            <w:gridSpan w:val="2"/>
            <w:shd w:val="clear" w:color="auto" w:fill="ACB9CA" w:themeFill="text2" w:themeFillTint="66"/>
          </w:tcPr>
          <w:p w14:paraId="7D7165E2" w14:textId="3AAAD6CF" w:rsidR="00804C62" w:rsidRPr="00A01281" w:rsidRDefault="006417D0" w:rsidP="006417D0">
            <w:pPr>
              <w:rPr>
                <w:b/>
                <w:lang w:val="es-ES"/>
              </w:rPr>
            </w:pPr>
            <w:r>
              <w:rPr>
                <w:b/>
                <w:lang w:val="es-ES"/>
              </w:rPr>
              <w:lastRenderedPageBreak/>
              <w:t xml:space="preserve">Próximas acciones </w:t>
            </w:r>
            <w:r w:rsidR="00804C62" w:rsidRPr="00A01281">
              <w:rPr>
                <w:b/>
                <w:lang w:val="es-ES"/>
              </w:rPr>
              <w:t xml:space="preserve"> </w:t>
            </w:r>
          </w:p>
        </w:tc>
        <w:tc>
          <w:tcPr>
            <w:tcW w:w="2790" w:type="dxa"/>
            <w:gridSpan w:val="2"/>
            <w:shd w:val="clear" w:color="auto" w:fill="ACB9CA" w:themeFill="text2" w:themeFillTint="66"/>
          </w:tcPr>
          <w:p w14:paraId="025E7C5A" w14:textId="77777777" w:rsidR="00804C62" w:rsidRPr="00A01281" w:rsidRDefault="00804C62" w:rsidP="0028741C">
            <w:pPr>
              <w:rPr>
                <w:b/>
                <w:lang w:val="es-ES"/>
              </w:rPr>
            </w:pPr>
            <w:r w:rsidRPr="00A01281">
              <w:rPr>
                <w:b/>
                <w:lang w:val="es-ES"/>
              </w:rPr>
              <w:t xml:space="preserve">Responsable </w:t>
            </w:r>
          </w:p>
        </w:tc>
        <w:tc>
          <w:tcPr>
            <w:tcW w:w="1734" w:type="dxa"/>
            <w:gridSpan w:val="2"/>
            <w:shd w:val="clear" w:color="auto" w:fill="ACB9CA" w:themeFill="text2" w:themeFillTint="66"/>
          </w:tcPr>
          <w:p w14:paraId="7DD535E0" w14:textId="77777777" w:rsidR="00804C62" w:rsidRPr="00A01281" w:rsidRDefault="00804C62" w:rsidP="0028741C">
            <w:pPr>
              <w:rPr>
                <w:b/>
                <w:lang w:val="es-ES"/>
              </w:rPr>
            </w:pPr>
            <w:r w:rsidRPr="00A01281">
              <w:rPr>
                <w:b/>
                <w:lang w:val="es-ES"/>
              </w:rPr>
              <w:t xml:space="preserve">Fecha </w:t>
            </w:r>
          </w:p>
        </w:tc>
      </w:tr>
      <w:tr w:rsidR="00804C62" w14:paraId="2A65EDF1" w14:textId="77777777" w:rsidTr="0028741C">
        <w:trPr>
          <w:trHeight w:val="153"/>
        </w:trPr>
        <w:tc>
          <w:tcPr>
            <w:tcW w:w="6385" w:type="dxa"/>
            <w:gridSpan w:val="2"/>
            <w:shd w:val="clear" w:color="auto" w:fill="auto"/>
          </w:tcPr>
          <w:p w14:paraId="21669FAF" w14:textId="1FA6E284" w:rsidR="00804C62" w:rsidRDefault="007F28D8" w:rsidP="0028741C">
            <w:pPr>
              <w:rPr>
                <w:lang w:val="es-ES"/>
              </w:rPr>
            </w:pPr>
            <w:r>
              <w:rPr>
                <w:lang w:val="es-ES"/>
              </w:rPr>
              <w:t xml:space="preserve">Marco pasa una nueva agenda general para compartir con México </w:t>
            </w:r>
          </w:p>
        </w:tc>
        <w:tc>
          <w:tcPr>
            <w:tcW w:w="2790" w:type="dxa"/>
            <w:gridSpan w:val="2"/>
            <w:shd w:val="clear" w:color="auto" w:fill="auto"/>
          </w:tcPr>
          <w:p w14:paraId="7908CFAB" w14:textId="24CF1369" w:rsidR="00804C62" w:rsidRDefault="007F28D8" w:rsidP="00804C62">
            <w:pPr>
              <w:rPr>
                <w:lang w:val="es-ES"/>
              </w:rPr>
            </w:pPr>
            <w:r>
              <w:rPr>
                <w:lang w:val="es-ES"/>
              </w:rPr>
              <w:t>Marco</w:t>
            </w:r>
          </w:p>
        </w:tc>
        <w:tc>
          <w:tcPr>
            <w:tcW w:w="1734" w:type="dxa"/>
            <w:gridSpan w:val="2"/>
            <w:shd w:val="clear" w:color="auto" w:fill="auto"/>
          </w:tcPr>
          <w:p w14:paraId="6213BDD1" w14:textId="06B6B5D8" w:rsidR="00804C62" w:rsidRDefault="006417D0" w:rsidP="0028741C">
            <w:pPr>
              <w:rPr>
                <w:lang w:val="es-ES"/>
              </w:rPr>
            </w:pPr>
            <w:r>
              <w:rPr>
                <w:lang w:val="es-ES"/>
              </w:rPr>
              <w:t>Junio 2</w:t>
            </w:r>
          </w:p>
        </w:tc>
      </w:tr>
      <w:tr w:rsidR="00A01281" w:rsidRPr="007F28D8" w14:paraId="43AC8AB2" w14:textId="77777777" w:rsidTr="00A01281">
        <w:trPr>
          <w:trHeight w:val="153"/>
        </w:trPr>
        <w:tc>
          <w:tcPr>
            <w:tcW w:w="6385" w:type="dxa"/>
            <w:gridSpan w:val="2"/>
            <w:shd w:val="clear" w:color="auto" w:fill="auto"/>
          </w:tcPr>
          <w:p w14:paraId="63BDF914" w14:textId="77777777" w:rsidR="00A01281" w:rsidRDefault="007F28D8" w:rsidP="00C80572">
            <w:pPr>
              <w:rPr>
                <w:lang w:val="es-ES"/>
              </w:rPr>
            </w:pPr>
            <w:r>
              <w:rPr>
                <w:lang w:val="es-ES"/>
              </w:rPr>
              <w:t xml:space="preserve">Marco trabajará la agenda detallada con base en nueva estructura. </w:t>
            </w:r>
          </w:p>
          <w:p w14:paraId="2366096C" w14:textId="7840A9C6" w:rsidR="007F28D8" w:rsidRDefault="007F28D8" w:rsidP="00C80572">
            <w:pPr>
              <w:rPr>
                <w:lang w:val="es-ES"/>
              </w:rPr>
            </w:pPr>
          </w:p>
        </w:tc>
        <w:tc>
          <w:tcPr>
            <w:tcW w:w="2790" w:type="dxa"/>
            <w:gridSpan w:val="2"/>
            <w:shd w:val="clear" w:color="auto" w:fill="auto"/>
          </w:tcPr>
          <w:p w14:paraId="1C844A08" w14:textId="4FFF74BC" w:rsidR="00A01281" w:rsidRDefault="00740862" w:rsidP="00C80572">
            <w:pPr>
              <w:rPr>
                <w:lang w:val="es-ES"/>
              </w:rPr>
            </w:pPr>
            <w:r>
              <w:rPr>
                <w:lang w:val="es-ES"/>
              </w:rPr>
              <w:t xml:space="preserve">Marco </w:t>
            </w:r>
          </w:p>
        </w:tc>
        <w:tc>
          <w:tcPr>
            <w:tcW w:w="1734" w:type="dxa"/>
            <w:gridSpan w:val="2"/>
            <w:shd w:val="clear" w:color="auto" w:fill="auto"/>
          </w:tcPr>
          <w:p w14:paraId="1A18C78F" w14:textId="2A6AC2FD" w:rsidR="00A01281" w:rsidRDefault="006417D0" w:rsidP="00C80572">
            <w:pPr>
              <w:rPr>
                <w:lang w:val="es-ES"/>
              </w:rPr>
            </w:pPr>
            <w:r>
              <w:rPr>
                <w:lang w:val="es-ES"/>
              </w:rPr>
              <w:t>Junio 4</w:t>
            </w:r>
          </w:p>
        </w:tc>
      </w:tr>
      <w:tr w:rsidR="00804C62" w:rsidRPr="006417D0" w14:paraId="0B8613A6" w14:textId="77777777" w:rsidTr="00664BA8">
        <w:trPr>
          <w:trHeight w:val="153"/>
        </w:trPr>
        <w:tc>
          <w:tcPr>
            <w:tcW w:w="10909" w:type="dxa"/>
            <w:gridSpan w:val="6"/>
            <w:shd w:val="clear" w:color="auto" w:fill="BFBFBF" w:themeFill="background1" w:themeFillShade="BF"/>
          </w:tcPr>
          <w:p w14:paraId="4D51AF05" w14:textId="1C0C6BAF" w:rsidR="00804C62" w:rsidRPr="006417D0" w:rsidRDefault="007F28D8" w:rsidP="006417D0">
            <w:pPr>
              <w:pStyle w:val="ListParagraph"/>
              <w:numPr>
                <w:ilvl w:val="0"/>
                <w:numId w:val="12"/>
              </w:numPr>
              <w:spacing w:after="0" w:line="240" w:lineRule="auto"/>
              <w:rPr>
                <w:b/>
                <w:lang w:val="es-ES"/>
              </w:rPr>
            </w:pPr>
            <w:r w:rsidRPr="006417D0">
              <w:rPr>
                <w:b/>
                <w:lang w:val="es-ES"/>
              </w:rPr>
              <w:t xml:space="preserve">Webinar sobre NREF </w:t>
            </w:r>
            <w:r w:rsidR="00740862" w:rsidRPr="006417D0">
              <w:rPr>
                <w:b/>
                <w:lang w:val="es-ES"/>
              </w:rPr>
              <w:t>de FAO</w:t>
            </w:r>
          </w:p>
          <w:p w14:paraId="51B44348" w14:textId="77777777" w:rsidR="00804C62" w:rsidRPr="00804C62" w:rsidRDefault="00804C62" w:rsidP="00804C62">
            <w:pPr>
              <w:rPr>
                <w:b/>
                <w:color w:val="000000"/>
              </w:rPr>
            </w:pPr>
          </w:p>
        </w:tc>
      </w:tr>
      <w:tr w:rsidR="00804C62" w:rsidRPr="00C925CA" w14:paraId="4D226D4A" w14:textId="77777777" w:rsidTr="00804C62">
        <w:trPr>
          <w:trHeight w:val="153"/>
        </w:trPr>
        <w:tc>
          <w:tcPr>
            <w:tcW w:w="10909" w:type="dxa"/>
            <w:gridSpan w:val="6"/>
            <w:shd w:val="clear" w:color="auto" w:fill="FFFFFF" w:themeFill="background1"/>
          </w:tcPr>
          <w:p w14:paraId="2EABAD15" w14:textId="4194FB95" w:rsidR="006417D0" w:rsidRDefault="006417D0" w:rsidP="00804C62">
            <w:pPr>
              <w:rPr>
                <w:lang w:val="es-ES"/>
              </w:rPr>
            </w:pPr>
            <w:r>
              <w:rPr>
                <w:lang w:val="es-ES"/>
              </w:rPr>
              <w:t xml:space="preserve">Puntos de discusión </w:t>
            </w:r>
          </w:p>
          <w:p w14:paraId="31AC8FC3" w14:textId="3B4613A9" w:rsidR="00804C62" w:rsidRPr="00FD62A9" w:rsidRDefault="007F28D8" w:rsidP="00FD62A9">
            <w:pPr>
              <w:pStyle w:val="ListParagraph"/>
              <w:numPr>
                <w:ilvl w:val="0"/>
                <w:numId w:val="16"/>
              </w:numPr>
              <w:spacing w:after="0" w:line="240" w:lineRule="auto"/>
              <w:rPr>
                <w:lang w:val="es-ES"/>
              </w:rPr>
            </w:pPr>
            <w:r w:rsidRPr="006417D0">
              <w:rPr>
                <w:lang w:val="es-ES"/>
              </w:rPr>
              <w:t xml:space="preserve">Serena actualizó sobre el Webinar </w:t>
            </w:r>
            <w:r w:rsidR="006417D0">
              <w:rPr>
                <w:lang w:val="es-ES"/>
              </w:rPr>
              <w:t>organizad</w:t>
            </w:r>
            <w:r w:rsidRPr="006417D0">
              <w:rPr>
                <w:lang w:val="es-ES"/>
              </w:rPr>
              <w:t xml:space="preserve">o </w:t>
            </w:r>
            <w:r w:rsidR="006417D0">
              <w:rPr>
                <w:lang w:val="es-ES"/>
              </w:rPr>
              <w:t xml:space="preserve">por </w:t>
            </w:r>
            <w:r w:rsidRPr="006417D0">
              <w:rPr>
                <w:lang w:val="es-ES"/>
              </w:rPr>
              <w:t>FAO en inglés sobre la prep</w:t>
            </w:r>
            <w:r w:rsidR="00FD62A9">
              <w:rPr>
                <w:lang w:val="es-ES"/>
              </w:rPr>
              <w:t>aración de NREF a la Convención. sobre el cual se t</w:t>
            </w:r>
            <w:r w:rsidRPr="00FD62A9">
              <w:rPr>
                <w:lang w:val="es-ES"/>
              </w:rPr>
              <w:t>ambién se está organizando otro en español programado para el 18 de junio</w:t>
            </w:r>
            <w:r w:rsidR="00FD62A9">
              <w:rPr>
                <w:lang w:val="es-ES"/>
              </w:rPr>
              <w:t xml:space="preserve">. </w:t>
            </w:r>
            <w:r w:rsidRPr="00FD62A9">
              <w:rPr>
                <w:lang w:val="es-ES"/>
              </w:rPr>
              <w:t xml:space="preserve"> </w:t>
            </w:r>
          </w:p>
          <w:p w14:paraId="0D0A2C29" w14:textId="076E14F0" w:rsidR="007F28D8" w:rsidRPr="006417D0" w:rsidRDefault="00FD62A9" w:rsidP="006417D0">
            <w:pPr>
              <w:pStyle w:val="ListParagraph"/>
              <w:numPr>
                <w:ilvl w:val="0"/>
                <w:numId w:val="16"/>
              </w:numPr>
              <w:spacing w:after="0" w:line="240" w:lineRule="auto"/>
              <w:rPr>
                <w:lang w:val="es-ES"/>
              </w:rPr>
            </w:pPr>
            <w:r>
              <w:rPr>
                <w:lang w:val="es-ES"/>
              </w:rPr>
              <w:t xml:space="preserve">Se invitó a participar como parte del panel a México, Ecuador y Colombia. </w:t>
            </w:r>
          </w:p>
          <w:p w14:paraId="5A4CE694" w14:textId="02453146" w:rsidR="007F28D8" w:rsidRPr="00FD62A9" w:rsidRDefault="00740862" w:rsidP="00804C62">
            <w:pPr>
              <w:pStyle w:val="ListParagraph"/>
              <w:numPr>
                <w:ilvl w:val="0"/>
                <w:numId w:val="16"/>
              </w:numPr>
              <w:spacing w:after="0" w:line="240" w:lineRule="auto"/>
              <w:rPr>
                <w:lang w:val="es-ES"/>
              </w:rPr>
            </w:pPr>
            <w:r w:rsidRPr="006417D0">
              <w:rPr>
                <w:lang w:val="es-ES"/>
              </w:rPr>
              <w:t xml:space="preserve">FAO enviará invitaciones esta semana a participantes, puntos focales y coordinadores de país. </w:t>
            </w:r>
          </w:p>
          <w:p w14:paraId="4413F81E" w14:textId="77777777" w:rsidR="00804C62" w:rsidRPr="00804C62" w:rsidRDefault="00804C62" w:rsidP="00804C62">
            <w:pPr>
              <w:pStyle w:val="ListParagraph"/>
              <w:spacing w:after="0" w:line="240" w:lineRule="auto"/>
              <w:rPr>
                <w:b/>
                <w:color w:val="000000"/>
                <w:lang w:val="es-ES"/>
              </w:rPr>
            </w:pPr>
          </w:p>
        </w:tc>
      </w:tr>
      <w:tr w:rsidR="00B26E94" w:rsidRPr="00C925CA" w14:paraId="6FFDADF6" w14:textId="77777777" w:rsidTr="00FD62A9">
        <w:trPr>
          <w:trHeight w:val="153"/>
        </w:trPr>
        <w:tc>
          <w:tcPr>
            <w:tcW w:w="10909" w:type="dxa"/>
            <w:gridSpan w:val="6"/>
            <w:shd w:val="clear" w:color="auto" w:fill="BFBFBF" w:themeFill="background1" w:themeFillShade="BF"/>
          </w:tcPr>
          <w:p w14:paraId="3CC79A48" w14:textId="6E02FCA9" w:rsidR="00B26E94" w:rsidRPr="00C51F8E" w:rsidRDefault="00740862" w:rsidP="006417D0">
            <w:pPr>
              <w:pStyle w:val="ListParagraph"/>
              <w:numPr>
                <w:ilvl w:val="0"/>
                <w:numId w:val="12"/>
              </w:numPr>
              <w:spacing w:after="0" w:line="240" w:lineRule="auto"/>
              <w:rPr>
                <w:b/>
                <w:color w:val="000000"/>
                <w:lang w:val="es-ES"/>
              </w:rPr>
            </w:pPr>
            <w:r>
              <w:rPr>
                <w:b/>
                <w:color w:val="000000"/>
              </w:rPr>
              <w:t xml:space="preserve">Actualización taller Participación de Actores, Gestión Conocimiento y Género  </w:t>
            </w:r>
          </w:p>
          <w:p w14:paraId="5076934C" w14:textId="77777777" w:rsidR="00C51F8E" w:rsidRPr="0087725E" w:rsidRDefault="00C51F8E" w:rsidP="00C51F8E">
            <w:pPr>
              <w:pStyle w:val="ListParagraph"/>
              <w:spacing w:after="0" w:line="240" w:lineRule="auto"/>
              <w:rPr>
                <w:b/>
                <w:color w:val="000000"/>
                <w:lang w:val="es-ES"/>
              </w:rPr>
            </w:pPr>
          </w:p>
        </w:tc>
      </w:tr>
      <w:tr w:rsidR="00B26E94" w:rsidRPr="00C925CA" w14:paraId="6BC51202" w14:textId="77777777" w:rsidTr="00664BA8">
        <w:trPr>
          <w:trHeight w:val="153"/>
        </w:trPr>
        <w:tc>
          <w:tcPr>
            <w:tcW w:w="10909" w:type="dxa"/>
            <w:gridSpan w:val="6"/>
            <w:shd w:val="clear" w:color="auto" w:fill="auto"/>
          </w:tcPr>
          <w:p w14:paraId="07C64280" w14:textId="7718D440" w:rsidR="004E3FB0" w:rsidRPr="00FD62A9" w:rsidRDefault="00740862" w:rsidP="00FD62A9">
            <w:pPr>
              <w:pStyle w:val="ListParagraph"/>
              <w:numPr>
                <w:ilvl w:val="0"/>
                <w:numId w:val="17"/>
              </w:numPr>
              <w:spacing w:after="0" w:line="240" w:lineRule="auto"/>
              <w:rPr>
                <w:lang w:val="es-ES"/>
              </w:rPr>
            </w:pPr>
            <w:r w:rsidRPr="00FD62A9">
              <w:rPr>
                <w:lang w:val="es-ES"/>
              </w:rPr>
              <w:t>Pi</w:t>
            </w:r>
            <w:r w:rsidR="00FD62A9" w:rsidRPr="00FD62A9">
              <w:rPr>
                <w:lang w:val="es-ES"/>
              </w:rPr>
              <w:t>erre hizo un resumen del taller al que asistieron</w:t>
            </w:r>
            <w:r w:rsidRPr="00FD62A9">
              <w:rPr>
                <w:lang w:val="es-ES"/>
              </w:rPr>
              <w:t xml:space="preserve"> delegaciones de 7 países incluyendo Ecuador, Paraguay, Pan</w:t>
            </w:r>
            <w:r w:rsidR="00FD62A9" w:rsidRPr="00FD62A9">
              <w:rPr>
                <w:lang w:val="es-ES"/>
              </w:rPr>
              <w:t xml:space="preserve">amá, Colombia, Perú, Argentina y </w:t>
            </w:r>
            <w:r w:rsidRPr="00FD62A9">
              <w:rPr>
                <w:lang w:val="es-ES"/>
              </w:rPr>
              <w:t xml:space="preserve">Honduras. </w:t>
            </w:r>
          </w:p>
          <w:p w14:paraId="7BED33AB" w14:textId="603D9B6B" w:rsidR="00FD62A9" w:rsidRPr="006801CE" w:rsidRDefault="00740862" w:rsidP="006801CE">
            <w:pPr>
              <w:pStyle w:val="ListParagraph"/>
              <w:numPr>
                <w:ilvl w:val="0"/>
                <w:numId w:val="17"/>
              </w:numPr>
              <w:spacing w:after="0" w:line="240" w:lineRule="auto"/>
              <w:rPr>
                <w:lang w:val="es-ES"/>
              </w:rPr>
            </w:pPr>
            <w:r w:rsidRPr="00FD62A9">
              <w:rPr>
                <w:lang w:val="es-ES"/>
              </w:rPr>
              <w:t>El primer día fu</w:t>
            </w:r>
            <w:r w:rsidR="00FD62A9">
              <w:rPr>
                <w:lang w:val="es-ES"/>
              </w:rPr>
              <w:t>e dedicado a nivelar conocimientos</w:t>
            </w:r>
            <w:r w:rsidRPr="00FD62A9">
              <w:rPr>
                <w:lang w:val="es-ES"/>
              </w:rPr>
              <w:t xml:space="preserve"> sobre REDD, la Convención, el programa ONU-REDD y su estructura. </w:t>
            </w:r>
            <w:r w:rsidRPr="006801CE">
              <w:rPr>
                <w:lang w:val="es-ES"/>
              </w:rPr>
              <w:t>En la</w:t>
            </w:r>
            <w:r w:rsidR="00FD62A9" w:rsidRPr="006801CE">
              <w:rPr>
                <w:lang w:val="es-ES"/>
              </w:rPr>
              <w:t xml:space="preserve"> tarde se habló </w:t>
            </w:r>
            <w:r w:rsidRPr="006801CE">
              <w:rPr>
                <w:lang w:val="es-ES"/>
              </w:rPr>
              <w:t>de participac</w:t>
            </w:r>
            <w:r w:rsidR="00FD62A9" w:rsidRPr="006801CE">
              <w:rPr>
                <w:lang w:val="es-ES"/>
              </w:rPr>
              <w:t>ión de actores, marco legal, político</w:t>
            </w:r>
            <w:r w:rsidRPr="006801CE">
              <w:rPr>
                <w:lang w:val="es-ES"/>
              </w:rPr>
              <w:t xml:space="preserve">, anclaje a nivel país, </w:t>
            </w:r>
            <w:r w:rsidR="00FD62A9" w:rsidRPr="006801CE">
              <w:rPr>
                <w:lang w:val="es-ES"/>
              </w:rPr>
              <w:t xml:space="preserve">e </w:t>
            </w:r>
            <w:r w:rsidRPr="006801CE">
              <w:rPr>
                <w:lang w:val="es-ES"/>
              </w:rPr>
              <w:t xml:space="preserve">importancia del mapeo de actores para la elaboración de estrategias de participación de actores. </w:t>
            </w:r>
            <w:r w:rsidR="00FD62A9" w:rsidRPr="006801CE">
              <w:rPr>
                <w:lang w:val="es-ES"/>
              </w:rPr>
              <w:t xml:space="preserve"> </w:t>
            </w:r>
          </w:p>
          <w:p w14:paraId="0D308C6E" w14:textId="77777777" w:rsidR="00FD62A9" w:rsidRDefault="00740862" w:rsidP="007A61EF">
            <w:pPr>
              <w:pStyle w:val="ListParagraph"/>
              <w:numPr>
                <w:ilvl w:val="0"/>
                <w:numId w:val="17"/>
              </w:numPr>
              <w:spacing w:after="0" w:line="240" w:lineRule="auto"/>
              <w:rPr>
                <w:lang w:val="es-ES"/>
              </w:rPr>
            </w:pPr>
            <w:r w:rsidRPr="00FD62A9">
              <w:rPr>
                <w:lang w:val="es-ES"/>
              </w:rPr>
              <w:t>El día dos se cubrieron temas incluyendo cómo transv</w:t>
            </w:r>
            <w:r w:rsidR="00FD62A9">
              <w:rPr>
                <w:lang w:val="es-ES"/>
              </w:rPr>
              <w:t xml:space="preserve">ersalizar el enfoque de </w:t>
            </w:r>
            <w:r w:rsidRPr="00FD62A9">
              <w:rPr>
                <w:lang w:val="es-ES"/>
              </w:rPr>
              <w:t xml:space="preserve">género y en la tarde tuvo lugar la sesión sobre gestión del conocimiento y comunicación. </w:t>
            </w:r>
            <w:r w:rsidR="00FD62A9">
              <w:rPr>
                <w:lang w:val="es-ES"/>
              </w:rPr>
              <w:t xml:space="preserve"> </w:t>
            </w:r>
          </w:p>
          <w:p w14:paraId="78941CCD" w14:textId="1D9761A1" w:rsidR="00FD62A9" w:rsidRDefault="00FD62A9" w:rsidP="00FD62A9">
            <w:pPr>
              <w:pStyle w:val="ListParagraph"/>
              <w:numPr>
                <w:ilvl w:val="0"/>
                <w:numId w:val="17"/>
              </w:numPr>
              <w:spacing w:after="0" w:line="240" w:lineRule="auto"/>
              <w:rPr>
                <w:lang w:val="es-ES"/>
              </w:rPr>
            </w:pPr>
            <w:r w:rsidRPr="00FD62A9">
              <w:rPr>
                <w:lang w:val="es-ES"/>
              </w:rPr>
              <w:t xml:space="preserve">El tercer día se habló de gestión basada en resultados, </w:t>
            </w:r>
            <w:r>
              <w:rPr>
                <w:lang w:val="es-ES"/>
              </w:rPr>
              <w:t xml:space="preserve">centrado en </w:t>
            </w:r>
            <w:r w:rsidRPr="00FD62A9">
              <w:rPr>
                <w:lang w:val="es-ES"/>
              </w:rPr>
              <w:t>más allá de estrategia cómo el pr</w:t>
            </w:r>
            <w:r>
              <w:rPr>
                <w:lang w:val="es-ES"/>
              </w:rPr>
              <w:t>ograma puede aportar</w:t>
            </w:r>
            <w:r w:rsidRPr="00FD62A9">
              <w:rPr>
                <w:lang w:val="es-ES"/>
              </w:rPr>
              <w:t xml:space="preserve"> rea</w:t>
            </w:r>
            <w:r>
              <w:rPr>
                <w:lang w:val="es-ES"/>
              </w:rPr>
              <w:t xml:space="preserve">les a objetivos de desarrollo. Se hizo énfasis en la importancia de indicadores de gestión. </w:t>
            </w:r>
          </w:p>
          <w:p w14:paraId="1D649579" w14:textId="77777777" w:rsidR="00FD62A9" w:rsidRDefault="00FD62A9" w:rsidP="00FD62A9">
            <w:pPr>
              <w:rPr>
                <w:lang w:val="es-ES"/>
              </w:rPr>
            </w:pPr>
          </w:p>
          <w:p w14:paraId="0EF4E1BA" w14:textId="5BAE2D4B" w:rsidR="00FD62A9" w:rsidRPr="006801CE" w:rsidRDefault="00FD62A9" w:rsidP="00FD62A9">
            <w:pPr>
              <w:rPr>
                <w:b/>
                <w:lang w:val="es-ES"/>
              </w:rPr>
            </w:pPr>
            <w:r w:rsidRPr="006801CE">
              <w:rPr>
                <w:b/>
                <w:lang w:val="es-ES"/>
              </w:rPr>
              <w:t xml:space="preserve">Algunos mensajes y conclusiones de la audiencia </w:t>
            </w:r>
          </w:p>
          <w:p w14:paraId="19BD4B27" w14:textId="77777777" w:rsidR="00FD62A9" w:rsidRDefault="00740862" w:rsidP="007A61EF">
            <w:pPr>
              <w:pStyle w:val="ListParagraph"/>
              <w:numPr>
                <w:ilvl w:val="0"/>
                <w:numId w:val="17"/>
              </w:numPr>
              <w:spacing w:after="0" w:line="240" w:lineRule="auto"/>
              <w:rPr>
                <w:lang w:val="es-ES"/>
              </w:rPr>
            </w:pPr>
            <w:r w:rsidRPr="00FD62A9">
              <w:rPr>
                <w:lang w:val="es-ES"/>
              </w:rPr>
              <w:t>Se notó gran demanda de conocimiento hacia Ecuador por parte de los países, por lo que se organizarán un par de Webinars para que pueda haber el espacio en la región para conocer más sobre su</w:t>
            </w:r>
            <w:r w:rsidR="00FD62A9">
              <w:rPr>
                <w:lang w:val="es-ES"/>
              </w:rPr>
              <w:t>s</w:t>
            </w:r>
            <w:r w:rsidRPr="00FD62A9">
              <w:rPr>
                <w:lang w:val="es-ES"/>
              </w:rPr>
              <w:t xml:space="preserve"> experiencia</w:t>
            </w:r>
            <w:r w:rsidR="00FD62A9">
              <w:rPr>
                <w:lang w:val="es-ES"/>
              </w:rPr>
              <w:t>s</w:t>
            </w:r>
            <w:r w:rsidRPr="00FD62A9">
              <w:rPr>
                <w:lang w:val="es-ES"/>
              </w:rPr>
              <w:t xml:space="preserve">. </w:t>
            </w:r>
          </w:p>
          <w:p w14:paraId="05B475D3" w14:textId="3680330F" w:rsidR="00FD62A9" w:rsidRDefault="00FD62A9" w:rsidP="007A61EF">
            <w:pPr>
              <w:pStyle w:val="ListParagraph"/>
              <w:numPr>
                <w:ilvl w:val="0"/>
                <w:numId w:val="17"/>
              </w:numPr>
              <w:spacing w:after="0" w:line="240" w:lineRule="auto"/>
              <w:rPr>
                <w:lang w:val="es-ES"/>
              </w:rPr>
            </w:pPr>
            <w:r>
              <w:rPr>
                <w:lang w:val="es-ES"/>
              </w:rPr>
              <w:t>Se trabajó sobre la necesidad de a</w:t>
            </w:r>
            <w:r w:rsidR="00740862" w:rsidRPr="00FD62A9">
              <w:rPr>
                <w:lang w:val="es-ES"/>
              </w:rPr>
              <w:t>daptar el vocabulario REDD</w:t>
            </w:r>
            <w:r w:rsidR="006801CE">
              <w:rPr>
                <w:lang w:val="es-ES"/>
              </w:rPr>
              <w:t>+</w:t>
            </w:r>
            <w:r w:rsidR="00740862" w:rsidRPr="00FD62A9">
              <w:rPr>
                <w:lang w:val="es-ES"/>
              </w:rPr>
              <w:t xml:space="preserve"> y diversos e</w:t>
            </w:r>
            <w:r>
              <w:rPr>
                <w:lang w:val="es-ES"/>
              </w:rPr>
              <w:t>lementos a la realidad de país.</w:t>
            </w:r>
          </w:p>
          <w:p w14:paraId="6B55EFC7" w14:textId="6F33A275" w:rsidR="00740862" w:rsidRDefault="00FD62A9" w:rsidP="007A61EF">
            <w:pPr>
              <w:pStyle w:val="ListParagraph"/>
              <w:numPr>
                <w:ilvl w:val="0"/>
                <w:numId w:val="17"/>
              </w:numPr>
              <w:spacing w:after="0" w:line="240" w:lineRule="auto"/>
              <w:rPr>
                <w:lang w:val="es-ES"/>
              </w:rPr>
            </w:pPr>
            <w:r>
              <w:rPr>
                <w:lang w:val="es-ES"/>
              </w:rPr>
              <w:t>Se recalcó la i</w:t>
            </w:r>
            <w:r w:rsidR="00045D9A" w:rsidRPr="00FD62A9">
              <w:rPr>
                <w:lang w:val="es-ES"/>
              </w:rPr>
              <w:t xml:space="preserve">mportancia de entender bien </w:t>
            </w:r>
            <w:r w:rsidR="006801CE">
              <w:rPr>
                <w:lang w:val="es-ES"/>
              </w:rPr>
              <w:t xml:space="preserve">el </w:t>
            </w:r>
            <w:r w:rsidR="00045D9A" w:rsidRPr="00FD62A9">
              <w:rPr>
                <w:lang w:val="es-ES"/>
              </w:rPr>
              <w:t xml:space="preserve">sustento político y </w:t>
            </w:r>
            <w:r>
              <w:rPr>
                <w:lang w:val="es-ES"/>
              </w:rPr>
              <w:t xml:space="preserve">la orientación de esfuerzos en el marco de las políticas de desarrollo del país. </w:t>
            </w:r>
            <w:r w:rsidR="00045D9A" w:rsidRPr="00FD62A9">
              <w:rPr>
                <w:lang w:val="es-ES"/>
              </w:rPr>
              <w:t xml:space="preserve"> </w:t>
            </w:r>
          </w:p>
          <w:p w14:paraId="48F6EBCE" w14:textId="77777777" w:rsidR="00FD62A9" w:rsidRDefault="00FD62A9" w:rsidP="007A61EF">
            <w:pPr>
              <w:pStyle w:val="ListParagraph"/>
              <w:numPr>
                <w:ilvl w:val="0"/>
                <w:numId w:val="17"/>
              </w:numPr>
              <w:spacing w:after="0" w:line="240" w:lineRule="auto"/>
              <w:rPr>
                <w:lang w:val="es-ES"/>
              </w:rPr>
            </w:pPr>
            <w:r>
              <w:rPr>
                <w:lang w:val="es-ES"/>
              </w:rPr>
              <w:lastRenderedPageBreak/>
              <w:t xml:space="preserve">La retroalimentación de los asistentes fue muy positiva y se pidió repetir el encuentro en unos meses como seguimiento, así como reforzar en temas como gestión basada en resultados. </w:t>
            </w:r>
          </w:p>
          <w:p w14:paraId="57716CF4" w14:textId="5B49BA67" w:rsidR="00045D9A" w:rsidRPr="00FD62A9" w:rsidRDefault="00FD62A9" w:rsidP="007A61EF">
            <w:pPr>
              <w:pStyle w:val="ListParagraph"/>
              <w:numPr>
                <w:ilvl w:val="0"/>
                <w:numId w:val="17"/>
              </w:numPr>
              <w:spacing w:after="0" w:line="240" w:lineRule="auto"/>
              <w:rPr>
                <w:lang w:val="es-ES"/>
              </w:rPr>
            </w:pPr>
            <w:r>
              <w:rPr>
                <w:lang w:val="es-ES"/>
              </w:rPr>
              <w:t>Se habló también la importancia de que las m</w:t>
            </w:r>
            <w:r w:rsidR="00045D9A" w:rsidRPr="00FD62A9">
              <w:rPr>
                <w:lang w:val="es-ES"/>
              </w:rPr>
              <w:t xml:space="preserve">etodologías de participación </w:t>
            </w:r>
            <w:r>
              <w:rPr>
                <w:lang w:val="es-ES"/>
              </w:rPr>
              <w:t xml:space="preserve">sean aplicables a los cuatro pilares como proceso transversal al igual que gestión de conocimiento/comunicación. </w:t>
            </w:r>
          </w:p>
          <w:p w14:paraId="3BA60971" w14:textId="77777777" w:rsidR="002A3FB8" w:rsidRPr="004829BD" w:rsidRDefault="002A3FB8" w:rsidP="004E3FB0">
            <w:pPr>
              <w:rPr>
                <w:lang w:val="es-ES"/>
              </w:rPr>
            </w:pPr>
          </w:p>
        </w:tc>
      </w:tr>
      <w:tr w:rsidR="00B26E94" w:rsidRPr="00FD62A9" w14:paraId="3C34BC14" w14:textId="77777777" w:rsidTr="00115A4E">
        <w:trPr>
          <w:trHeight w:val="153"/>
        </w:trPr>
        <w:tc>
          <w:tcPr>
            <w:tcW w:w="10909" w:type="dxa"/>
            <w:gridSpan w:val="6"/>
            <w:shd w:val="clear" w:color="auto" w:fill="8496B0" w:themeFill="text2" w:themeFillTint="99"/>
          </w:tcPr>
          <w:p w14:paraId="0250CE64" w14:textId="229049E4" w:rsidR="00B26E94" w:rsidRPr="00115A4E" w:rsidRDefault="00FD62A9" w:rsidP="006417D0">
            <w:pPr>
              <w:pStyle w:val="ListParagraph"/>
              <w:numPr>
                <w:ilvl w:val="0"/>
                <w:numId w:val="12"/>
              </w:numPr>
              <w:spacing w:after="0" w:line="240" w:lineRule="auto"/>
              <w:rPr>
                <w:b/>
              </w:rPr>
            </w:pPr>
            <w:r>
              <w:rPr>
                <w:b/>
              </w:rPr>
              <w:lastRenderedPageBreak/>
              <w:t xml:space="preserve">Petición del grupo de coordinación de Salvaguardas </w:t>
            </w:r>
          </w:p>
          <w:p w14:paraId="710A88F3" w14:textId="77777777" w:rsidR="00115A4E" w:rsidRPr="0087725E" w:rsidRDefault="00115A4E" w:rsidP="00115A4E">
            <w:pPr>
              <w:pStyle w:val="ListParagraph"/>
              <w:spacing w:after="0" w:line="240" w:lineRule="auto"/>
              <w:rPr>
                <w:b/>
              </w:rPr>
            </w:pPr>
          </w:p>
        </w:tc>
      </w:tr>
      <w:tr w:rsidR="00B26E94" w:rsidRPr="00C925CA" w14:paraId="1B29E810" w14:textId="77777777" w:rsidTr="00664BA8">
        <w:trPr>
          <w:trHeight w:val="153"/>
        </w:trPr>
        <w:tc>
          <w:tcPr>
            <w:tcW w:w="10909" w:type="dxa"/>
            <w:gridSpan w:val="6"/>
            <w:shd w:val="clear" w:color="auto" w:fill="auto"/>
          </w:tcPr>
          <w:p w14:paraId="4E20281A" w14:textId="6E5C26F1" w:rsidR="00DD16B3" w:rsidRPr="006801CE" w:rsidRDefault="00FD62A9" w:rsidP="006801CE">
            <w:pPr>
              <w:pStyle w:val="ListParagraph"/>
              <w:numPr>
                <w:ilvl w:val="0"/>
                <w:numId w:val="19"/>
              </w:numPr>
              <w:spacing w:after="0" w:line="240" w:lineRule="auto"/>
              <w:rPr>
                <w:lang w:val="es-ES"/>
              </w:rPr>
            </w:pPr>
            <w:r w:rsidRPr="006801CE">
              <w:rPr>
                <w:lang w:val="es-ES"/>
              </w:rPr>
              <w:t xml:space="preserve">El </w:t>
            </w:r>
            <w:r w:rsidRPr="006801CE">
              <w:rPr>
                <w:i/>
                <w:lang w:val="es-ES"/>
              </w:rPr>
              <w:t>Safegruards C</w:t>
            </w:r>
            <w:r w:rsidR="00045D9A" w:rsidRPr="006801CE">
              <w:rPr>
                <w:i/>
                <w:lang w:val="es-ES"/>
              </w:rPr>
              <w:t>oordination Group</w:t>
            </w:r>
            <w:r w:rsidR="00045D9A" w:rsidRPr="006801CE">
              <w:rPr>
                <w:lang w:val="es-ES"/>
              </w:rPr>
              <w:t xml:space="preserve"> quiere compartir </w:t>
            </w:r>
            <w:r w:rsidRPr="006801CE">
              <w:rPr>
                <w:lang w:val="es-ES"/>
              </w:rPr>
              <w:t xml:space="preserve">un grupo </w:t>
            </w:r>
            <w:r w:rsidR="00045D9A" w:rsidRPr="006801CE">
              <w:rPr>
                <w:lang w:val="es-ES"/>
              </w:rPr>
              <w:t xml:space="preserve">de documentos </w:t>
            </w:r>
            <w:r w:rsidRPr="006801CE">
              <w:rPr>
                <w:lang w:val="es-ES"/>
              </w:rPr>
              <w:t xml:space="preserve">y herramientas </w:t>
            </w:r>
            <w:r w:rsidR="00045D9A" w:rsidRPr="006801CE">
              <w:rPr>
                <w:lang w:val="es-ES"/>
              </w:rPr>
              <w:t>sobre el abordaj</w:t>
            </w:r>
            <w:r w:rsidRPr="006801CE">
              <w:rPr>
                <w:lang w:val="es-ES"/>
              </w:rPr>
              <w:t xml:space="preserve">e de salvaguardas del programa con el equipo interno. </w:t>
            </w:r>
          </w:p>
          <w:p w14:paraId="31ED1BD1" w14:textId="06B3CB0B" w:rsidR="00045D9A" w:rsidRPr="006801CE" w:rsidRDefault="00FD62A9" w:rsidP="006801CE">
            <w:pPr>
              <w:pStyle w:val="ListParagraph"/>
              <w:numPr>
                <w:ilvl w:val="0"/>
                <w:numId w:val="19"/>
              </w:numPr>
              <w:spacing w:after="0" w:line="240" w:lineRule="auto"/>
              <w:rPr>
                <w:lang w:val="es-ES"/>
              </w:rPr>
            </w:pPr>
            <w:r w:rsidRPr="006801CE">
              <w:rPr>
                <w:lang w:val="es-ES"/>
              </w:rPr>
              <w:t xml:space="preserve">El grupo está de acuerdo en que la participación de </w:t>
            </w:r>
            <w:r w:rsidR="00BE5349" w:rsidRPr="006801CE">
              <w:rPr>
                <w:lang w:val="es-ES"/>
              </w:rPr>
              <w:t xml:space="preserve">Steve Swan </w:t>
            </w:r>
            <w:r w:rsidRPr="006801CE">
              <w:rPr>
                <w:lang w:val="es-ES"/>
              </w:rPr>
              <w:t>en el taller de Agosto es valiosa, sin embargo no se vis</w:t>
            </w:r>
            <w:r w:rsidR="00BE5349" w:rsidRPr="006801CE">
              <w:rPr>
                <w:lang w:val="es-ES"/>
              </w:rPr>
              <w:t xml:space="preserve">lumbra posible </w:t>
            </w:r>
            <w:r w:rsidRPr="006801CE">
              <w:rPr>
                <w:lang w:val="es-ES"/>
              </w:rPr>
              <w:t xml:space="preserve">y costo-efectivo la reunión del grupo </w:t>
            </w:r>
            <w:r w:rsidR="00BE5349" w:rsidRPr="006801CE">
              <w:rPr>
                <w:lang w:val="es-ES"/>
              </w:rPr>
              <w:t xml:space="preserve">inmediatamente después del taller. </w:t>
            </w:r>
          </w:p>
          <w:p w14:paraId="14788392" w14:textId="77777777" w:rsidR="00FD62A9" w:rsidRPr="006801CE" w:rsidRDefault="00FD62A9" w:rsidP="006801CE">
            <w:pPr>
              <w:pStyle w:val="ListParagraph"/>
              <w:numPr>
                <w:ilvl w:val="0"/>
                <w:numId w:val="19"/>
              </w:numPr>
              <w:spacing w:after="0" w:line="240" w:lineRule="auto"/>
              <w:rPr>
                <w:lang w:val="es-ES"/>
              </w:rPr>
            </w:pPr>
            <w:r w:rsidRPr="006801CE">
              <w:rPr>
                <w:lang w:val="es-ES"/>
              </w:rPr>
              <w:t>Se</w:t>
            </w:r>
            <w:r w:rsidR="00BE5349" w:rsidRPr="006801CE">
              <w:rPr>
                <w:lang w:val="es-ES"/>
              </w:rPr>
              <w:t xml:space="preserve"> plantea que la sesi</w:t>
            </w:r>
            <w:r w:rsidRPr="006801CE">
              <w:rPr>
                <w:lang w:val="es-ES"/>
              </w:rPr>
              <w:t xml:space="preserve">ón sea virtual antes del taller con el fin de usar estos insumos en el mismo. </w:t>
            </w:r>
          </w:p>
          <w:p w14:paraId="1C085D78" w14:textId="6427D5A0" w:rsidR="005E5BA3" w:rsidRDefault="0088134B" w:rsidP="00BE5349">
            <w:pPr>
              <w:rPr>
                <w:lang w:val="es-ES"/>
              </w:rPr>
            </w:pPr>
            <w:r>
              <w:rPr>
                <w:lang w:val="es-ES"/>
              </w:rPr>
              <w:t>ACCIÓN</w:t>
            </w:r>
            <w:proofErr w:type="gramStart"/>
            <w:r>
              <w:rPr>
                <w:lang w:val="es-ES"/>
              </w:rPr>
              <w:t>:  Clea</w:t>
            </w:r>
            <w:proofErr w:type="gramEnd"/>
            <w:r>
              <w:rPr>
                <w:lang w:val="es-ES"/>
              </w:rPr>
              <w:t xml:space="preserve"> responderá a Steve con esta opción. </w:t>
            </w:r>
            <w:r w:rsidR="00BE5349">
              <w:rPr>
                <w:lang w:val="es-ES"/>
              </w:rPr>
              <w:t xml:space="preserve"> </w:t>
            </w:r>
          </w:p>
          <w:p w14:paraId="22C92F57" w14:textId="710D0867" w:rsidR="00BE5349" w:rsidRPr="001A000F" w:rsidRDefault="00BE5349" w:rsidP="00BE5349">
            <w:pPr>
              <w:rPr>
                <w:lang w:val="es-ES"/>
              </w:rPr>
            </w:pPr>
          </w:p>
        </w:tc>
      </w:tr>
      <w:tr w:rsidR="00B26E94" w:rsidRPr="0088134B" w14:paraId="2541F4E6" w14:textId="77777777" w:rsidTr="00664BA8">
        <w:trPr>
          <w:trHeight w:val="153"/>
        </w:trPr>
        <w:tc>
          <w:tcPr>
            <w:tcW w:w="10909" w:type="dxa"/>
            <w:gridSpan w:val="6"/>
            <w:shd w:val="clear" w:color="auto" w:fill="BFBFBF" w:themeFill="background1" w:themeFillShade="BF"/>
          </w:tcPr>
          <w:p w14:paraId="31B85DEB" w14:textId="77777777" w:rsidR="00191687" w:rsidRPr="001A000F" w:rsidRDefault="00191687" w:rsidP="00191687">
            <w:pPr>
              <w:ind w:left="360"/>
              <w:rPr>
                <w:lang w:val="es-ES"/>
              </w:rPr>
            </w:pPr>
          </w:p>
          <w:p w14:paraId="08F7CB61" w14:textId="37A1B1EE" w:rsidR="00B26E94" w:rsidRPr="00191687" w:rsidRDefault="00967B50" w:rsidP="006417D0">
            <w:pPr>
              <w:pStyle w:val="ListParagraph"/>
              <w:numPr>
                <w:ilvl w:val="0"/>
                <w:numId w:val="12"/>
              </w:numPr>
              <w:spacing w:after="0" w:line="240" w:lineRule="auto"/>
              <w:rPr>
                <w:b/>
                <w:lang w:val="es-ES"/>
              </w:rPr>
            </w:pPr>
            <w:r>
              <w:rPr>
                <w:b/>
                <w:lang w:val="es-ES"/>
              </w:rPr>
              <w:t>¿</w:t>
            </w:r>
            <w:r w:rsidR="0087725E">
              <w:rPr>
                <w:b/>
                <w:lang w:val="es-ES"/>
              </w:rPr>
              <w:t>Otros puntos?</w:t>
            </w:r>
            <w:r w:rsidR="00191687" w:rsidRPr="00191687">
              <w:rPr>
                <w:b/>
                <w:lang w:val="es-ES"/>
              </w:rPr>
              <w:t xml:space="preserve"> </w:t>
            </w:r>
            <w:r w:rsidR="0088134B">
              <w:rPr>
                <w:b/>
                <w:lang w:val="es-ES"/>
              </w:rPr>
              <w:t xml:space="preserve">Próxima reunión </w:t>
            </w:r>
          </w:p>
        </w:tc>
      </w:tr>
      <w:tr w:rsidR="00B26E94" w:rsidRPr="0088134B" w14:paraId="7CD29BDE" w14:textId="77777777" w:rsidTr="00664BA8">
        <w:trPr>
          <w:trHeight w:val="153"/>
        </w:trPr>
        <w:tc>
          <w:tcPr>
            <w:tcW w:w="10909" w:type="dxa"/>
            <w:gridSpan w:val="6"/>
            <w:shd w:val="clear" w:color="auto" w:fill="auto"/>
          </w:tcPr>
          <w:p w14:paraId="314EA718" w14:textId="5B3ACC73" w:rsidR="001A000F" w:rsidRDefault="0088134B" w:rsidP="00740862">
            <w:pPr>
              <w:rPr>
                <w:color w:val="000000" w:themeColor="text1"/>
                <w:lang w:val="es-ES"/>
              </w:rPr>
            </w:pPr>
            <w:r>
              <w:rPr>
                <w:color w:val="000000" w:themeColor="text1"/>
                <w:lang w:val="es-ES"/>
              </w:rPr>
              <w:t xml:space="preserve">En la próxima reunión programada para el jueves 4 de junio en PNUMA se discutirá: </w:t>
            </w:r>
          </w:p>
          <w:p w14:paraId="421F481B" w14:textId="1F6D22A6" w:rsidR="0088134B" w:rsidRDefault="0088134B" w:rsidP="0088134B">
            <w:pPr>
              <w:pStyle w:val="ListParagraph"/>
              <w:numPr>
                <w:ilvl w:val="0"/>
                <w:numId w:val="18"/>
              </w:numPr>
              <w:spacing w:after="0" w:line="240" w:lineRule="auto"/>
              <w:rPr>
                <w:color w:val="000000" w:themeColor="text1"/>
                <w:lang w:val="es-ES"/>
              </w:rPr>
            </w:pPr>
            <w:r>
              <w:rPr>
                <w:color w:val="000000" w:themeColor="text1"/>
                <w:lang w:val="es-ES"/>
              </w:rPr>
              <w:t xml:space="preserve">Actualización sobre el Policy Board (Gabriel y Mirey) </w:t>
            </w:r>
          </w:p>
          <w:p w14:paraId="386A25D9" w14:textId="5D91B645" w:rsidR="0088134B" w:rsidRDefault="0088134B" w:rsidP="0088134B">
            <w:pPr>
              <w:pStyle w:val="ListParagraph"/>
              <w:numPr>
                <w:ilvl w:val="0"/>
                <w:numId w:val="18"/>
              </w:numPr>
              <w:spacing w:after="0" w:line="240" w:lineRule="auto"/>
              <w:rPr>
                <w:color w:val="000000" w:themeColor="text1"/>
                <w:lang w:val="es-ES"/>
              </w:rPr>
            </w:pPr>
            <w:r>
              <w:rPr>
                <w:color w:val="000000" w:themeColor="text1"/>
                <w:lang w:val="es-ES"/>
              </w:rPr>
              <w:t>Actualización por países incluyendo próximas misiones y puntos de coordinación con GCP</w:t>
            </w:r>
          </w:p>
          <w:p w14:paraId="7AFAA681" w14:textId="19CEE5B2" w:rsidR="0088134B" w:rsidRPr="00191687" w:rsidRDefault="0088134B" w:rsidP="00740862">
            <w:pPr>
              <w:rPr>
                <w:color w:val="000000" w:themeColor="text1"/>
                <w:lang w:val="es-ES"/>
              </w:rPr>
            </w:pPr>
            <w:bookmarkStart w:id="0" w:name="_GoBack"/>
            <w:bookmarkEnd w:id="0"/>
          </w:p>
        </w:tc>
      </w:tr>
      <w:tr w:rsidR="00191687" w:rsidRPr="0088134B" w14:paraId="780D01AB" w14:textId="77777777" w:rsidTr="00664BA8">
        <w:trPr>
          <w:trHeight w:val="153"/>
        </w:trPr>
        <w:tc>
          <w:tcPr>
            <w:tcW w:w="10909" w:type="dxa"/>
            <w:gridSpan w:val="6"/>
            <w:shd w:val="clear" w:color="auto" w:fill="auto"/>
          </w:tcPr>
          <w:p w14:paraId="4B1176F2" w14:textId="77777777" w:rsidR="00191687" w:rsidRPr="000C5043" w:rsidRDefault="00191687" w:rsidP="000C5043">
            <w:pPr>
              <w:jc w:val="center"/>
              <w:rPr>
                <w:b/>
                <w:color w:val="000000" w:themeColor="text1"/>
              </w:rPr>
            </w:pPr>
            <w:r w:rsidRPr="000C5043">
              <w:rPr>
                <w:b/>
                <w:lang w:val="es-ES"/>
              </w:rPr>
              <w:t>Fin de la reunión</w:t>
            </w:r>
            <w:r w:rsidR="000C5043" w:rsidRPr="000C5043">
              <w:rPr>
                <w:b/>
                <w:lang w:val="es-ES"/>
              </w:rPr>
              <w:t>.</w:t>
            </w:r>
          </w:p>
        </w:tc>
      </w:tr>
    </w:tbl>
    <w:p w14:paraId="46C15E4E" w14:textId="7DBB0CC9" w:rsidR="00B37517" w:rsidRPr="00F90063" w:rsidRDefault="00B37517" w:rsidP="00021CD6">
      <w:pPr>
        <w:spacing w:after="0" w:line="240" w:lineRule="auto"/>
        <w:rPr>
          <w:lang w:val="es-ES"/>
        </w:rPr>
      </w:pPr>
    </w:p>
    <w:sectPr w:rsidR="00B37517" w:rsidRPr="00F90063" w:rsidSect="00E57E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5609A"/>
    <w:multiLevelType w:val="hybridMultilevel"/>
    <w:tmpl w:val="7764B4DC"/>
    <w:lvl w:ilvl="0" w:tplc="14AA00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47089"/>
    <w:multiLevelType w:val="hybridMultilevel"/>
    <w:tmpl w:val="228CD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C49E3"/>
    <w:multiLevelType w:val="hybridMultilevel"/>
    <w:tmpl w:val="981C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52DF5"/>
    <w:multiLevelType w:val="hybridMultilevel"/>
    <w:tmpl w:val="757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353FA"/>
    <w:multiLevelType w:val="hybridMultilevel"/>
    <w:tmpl w:val="E3D4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81FF3"/>
    <w:multiLevelType w:val="hybridMultilevel"/>
    <w:tmpl w:val="DDCA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F6512"/>
    <w:multiLevelType w:val="hybridMultilevel"/>
    <w:tmpl w:val="8206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669B3"/>
    <w:multiLevelType w:val="hybridMultilevel"/>
    <w:tmpl w:val="7A24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260B8"/>
    <w:multiLevelType w:val="hybridMultilevel"/>
    <w:tmpl w:val="707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A1A8B"/>
    <w:multiLevelType w:val="hybridMultilevel"/>
    <w:tmpl w:val="26141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5ED4"/>
    <w:multiLevelType w:val="hybridMultilevel"/>
    <w:tmpl w:val="68DC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9164A"/>
    <w:multiLevelType w:val="hybridMultilevel"/>
    <w:tmpl w:val="36E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73F00"/>
    <w:multiLevelType w:val="hybridMultilevel"/>
    <w:tmpl w:val="2D7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47446"/>
    <w:multiLevelType w:val="hybridMultilevel"/>
    <w:tmpl w:val="6C348408"/>
    <w:lvl w:ilvl="0" w:tplc="59F44C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C6EC0"/>
    <w:multiLevelType w:val="hybridMultilevel"/>
    <w:tmpl w:val="3056A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B2F7B"/>
    <w:multiLevelType w:val="hybridMultilevel"/>
    <w:tmpl w:val="9310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D75CD"/>
    <w:multiLevelType w:val="hybridMultilevel"/>
    <w:tmpl w:val="FCE68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52873"/>
    <w:multiLevelType w:val="hybridMultilevel"/>
    <w:tmpl w:val="497C7C1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FC7951"/>
    <w:multiLevelType w:val="multilevel"/>
    <w:tmpl w:val="A9268D8E"/>
    <w:lvl w:ilvl="0">
      <w:start w:val="1"/>
      <w:numFmt w:val="decimal"/>
      <w:lvlText w:val="%1."/>
      <w:lvlJc w:val="left"/>
      <w:pPr>
        <w:ind w:left="720" w:hanging="360"/>
      </w:pPr>
    </w:lvl>
    <w:lvl w:ilvl="1">
      <w:start w:val="1"/>
      <w:numFmt w:val="lowerLetter"/>
      <w:lvlText w:val="%2)"/>
      <w:lvlJc w:val="left"/>
      <w:pPr>
        <w:ind w:left="720" w:hanging="360"/>
      </w:pPr>
      <w:rPr>
        <w:rFonts w:asciiTheme="minorHAnsi" w:eastAsiaTheme="minorHAnsi" w:hAnsiTheme="minorHAnsi" w:cstheme="minorBidi"/>
        <w:i w:val="0"/>
        <w:color w:val="00000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8"/>
  </w:num>
  <w:num w:numId="2">
    <w:abstractNumId w:val="0"/>
  </w:num>
  <w:num w:numId="3">
    <w:abstractNumId w:val="13"/>
  </w:num>
  <w:num w:numId="4">
    <w:abstractNumId w:val="17"/>
  </w:num>
  <w:num w:numId="5">
    <w:abstractNumId w:val="7"/>
  </w:num>
  <w:num w:numId="6">
    <w:abstractNumId w:val="5"/>
  </w:num>
  <w:num w:numId="7">
    <w:abstractNumId w:val="3"/>
  </w:num>
  <w:num w:numId="8">
    <w:abstractNumId w:val="6"/>
  </w:num>
  <w:num w:numId="9">
    <w:abstractNumId w:val="12"/>
  </w:num>
  <w:num w:numId="10">
    <w:abstractNumId w:val="4"/>
  </w:num>
  <w:num w:numId="11">
    <w:abstractNumId w:val="11"/>
  </w:num>
  <w:num w:numId="12">
    <w:abstractNumId w:val="16"/>
  </w:num>
  <w:num w:numId="13">
    <w:abstractNumId w:val="10"/>
  </w:num>
  <w:num w:numId="14">
    <w:abstractNumId w:val="9"/>
  </w:num>
  <w:num w:numId="15">
    <w:abstractNumId w:val="1"/>
  </w:num>
  <w:num w:numId="16">
    <w:abstractNumId w:val="15"/>
  </w:num>
  <w:num w:numId="17">
    <w:abstractNumId w:val="8"/>
  </w:num>
  <w:num w:numId="18">
    <w:abstractNumId w:val="14"/>
  </w:num>
  <w:num w:numId="1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AC"/>
    <w:rsid w:val="000027D7"/>
    <w:rsid w:val="000156E3"/>
    <w:rsid w:val="00021CD6"/>
    <w:rsid w:val="00030A96"/>
    <w:rsid w:val="00033C36"/>
    <w:rsid w:val="00040CE0"/>
    <w:rsid w:val="00045D9A"/>
    <w:rsid w:val="000472AE"/>
    <w:rsid w:val="00075F12"/>
    <w:rsid w:val="00082BF7"/>
    <w:rsid w:val="000B05C7"/>
    <w:rsid w:val="000B4304"/>
    <w:rsid w:val="000C280D"/>
    <w:rsid w:val="000C3A03"/>
    <w:rsid w:val="000C5043"/>
    <w:rsid w:val="000E1519"/>
    <w:rsid w:val="000E17AD"/>
    <w:rsid w:val="000E5000"/>
    <w:rsid w:val="000F11F6"/>
    <w:rsid w:val="00107208"/>
    <w:rsid w:val="00115A4E"/>
    <w:rsid w:val="00120B20"/>
    <w:rsid w:val="00123784"/>
    <w:rsid w:val="00124EA6"/>
    <w:rsid w:val="00125328"/>
    <w:rsid w:val="00137210"/>
    <w:rsid w:val="00147ED0"/>
    <w:rsid w:val="001611BA"/>
    <w:rsid w:val="00167541"/>
    <w:rsid w:val="00167D2A"/>
    <w:rsid w:val="00174EE5"/>
    <w:rsid w:val="0017586E"/>
    <w:rsid w:val="0017747B"/>
    <w:rsid w:val="00185BCC"/>
    <w:rsid w:val="00191446"/>
    <w:rsid w:val="00191687"/>
    <w:rsid w:val="001950B9"/>
    <w:rsid w:val="001A000F"/>
    <w:rsid w:val="001A0DF1"/>
    <w:rsid w:val="001A1653"/>
    <w:rsid w:val="001A3C17"/>
    <w:rsid w:val="001A5807"/>
    <w:rsid w:val="001B1008"/>
    <w:rsid w:val="001B23F3"/>
    <w:rsid w:val="001C208A"/>
    <w:rsid w:val="001E5E81"/>
    <w:rsid w:val="001F7A61"/>
    <w:rsid w:val="002031A3"/>
    <w:rsid w:val="0020424F"/>
    <w:rsid w:val="00206027"/>
    <w:rsid w:val="00206D92"/>
    <w:rsid w:val="00212AD8"/>
    <w:rsid w:val="00213976"/>
    <w:rsid w:val="002144C0"/>
    <w:rsid w:val="00217A45"/>
    <w:rsid w:val="00220A58"/>
    <w:rsid w:val="00227B9A"/>
    <w:rsid w:val="002326AE"/>
    <w:rsid w:val="00235316"/>
    <w:rsid w:val="002446E3"/>
    <w:rsid w:val="002522AD"/>
    <w:rsid w:val="00270BE8"/>
    <w:rsid w:val="00285A0F"/>
    <w:rsid w:val="00285DDF"/>
    <w:rsid w:val="0028652A"/>
    <w:rsid w:val="00286532"/>
    <w:rsid w:val="0028741C"/>
    <w:rsid w:val="00291B08"/>
    <w:rsid w:val="00292185"/>
    <w:rsid w:val="002A3FB8"/>
    <w:rsid w:val="002B18DB"/>
    <w:rsid w:val="002B2F1B"/>
    <w:rsid w:val="002B6E0A"/>
    <w:rsid w:val="002C224E"/>
    <w:rsid w:val="002C4AFF"/>
    <w:rsid w:val="002D52B0"/>
    <w:rsid w:val="002E2EC3"/>
    <w:rsid w:val="002E5312"/>
    <w:rsid w:val="002E5D54"/>
    <w:rsid w:val="00315B96"/>
    <w:rsid w:val="00326643"/>
    <w:rsid w:val="00331857"/>
    <w:rsid w:val="00332639"/>
    <w:rsid w:val="00341342"/>
    <w:rsid w:val="00345FE1"/>
    <w:rsid w:val="00360488"/>
    <w:rsid w:val="003625A2"/>
    <w:rsid w:val="00376453"/>
    <w:rsid w:val="00386A72"/>
    <w:rsid w:val="003A2913"/>
    <w:rsid w:val="003A4994"/>
    <w:rsid w:val="003B0043"/>
    <w:rsid w:val="003B3AD2"/>
    <w:rsid w:val="003C35FF"/>
    <w:rsid w:val="003D0D2B"/>
    <w:rsid w:val="003D2E98"/>
    <w:rsid w:val="003D55FA"/>
    <w:rsid w:val="003E6482"/>
    <w:rsid w:val="003F5319"/>
    <w:rsid w:val="00433FD9"/>
    <w:rsid w:val="0044177E"/>
    <w:rsid w:val="00441EC7"/>
    <w:rsid w:val="00452D0B"/>
    <w:rsid w:val="00452E14"/>
    <w:rsid w:val="00456D98"/>
    <w:rsid w:val="00461DCB"/>
    <w:rsid w:val="00463D94"/>
    <w:rsid w:val="004829BD"/>
    <w:rsid w:val="004844B2"/>
    <w:rsid w:val="004904FA"/>
    <w:rsid w:val="00493B3A"/>
    <w:rsid w:val="004A7AEF"/>
    <w:rsid w:val="004C3006"/>
    <w:rsid w:val="004C4621"/>
    <w:rsid w:val="004E25C9"/>
    <w:rsid w:val="004E3FB0"/>
    <w:rsid w:val="004F2E26"/>
    <w:rsid w:val="004F5EC0"/>
    <w:rsid w:val="004F6AF0"/>
    <w:rsid w:val="005118E7"/>
    <w:rsid w:val="00522352"/>
    <w:rsid w:val="00576752"/>
    <w:rsid w:val="00582971"/>
    <w:rsid w:val="00597FD5"/>
    <w:rsid w:val="005A13C9"/>
    <w:rsid w:val="005C38E8"/>
    <w:rsid w:val="005D5B41"/>
    <w:rsid w:val="005E5BA3"/>
    <w:rsid w:val="005F0BAC"/>
    <w:rsid w:val="005F189B"/>
    <w:rsid w:val="005F3BB6"/>
    <w:rsid w:val="005F75CE"/>
    <w:rsid w:val="00600D50"/>
    <w:rsid w:val="0060611A"/>
    <w:rsid w:val="00607ABD"/>
    <w:rsid w:val="00626D41"/>
    <w:rsid w:val="00634951"/>
    <w:rsid w:val="00637D31"/>
    <w:rsid w:val="00641588"/>
    <w:rsid w:val="006417D0"/>
    <w:rsid w:val="00651E16"/>
    <w:rsid w:val="00664BA8"/>
    <w:rsid w:val="00667DC4"/>
    <w:rsid w:val="00675275"/>
    <w:rsid w:val="0067653C"/>
    <w:rsid w:val="00677284"/>
    <w:rsid w:val="006801CE"/>
    <w:rsid w:val="0068144D"/>
    <w:rsid w:val="00683555"/>
    <w:rsid w:val="006873E8"/>
    <w:rsid w:val="00697DFF"/>
    <w:rsid w:val="006A01E4"/>
    <w:rsid w:val="006A2529"/>
    <w:rsid w:val="006A37F0"/>
    <w:rsid w:val="006B0771"/>
    <w:rsid w:val="006B26E9"/>
    <w:rsid w:val="006B6996"/>
    <w:rsid w:val="00700C10"/>
    <w:rsid w:val="00704453"/>
    <w:rsid w:val="0071082D"/>
    <w:rsid w:val="00713CB5"/>
    <w:rsid w:val="00740862"/>
    <w:rsid w:val="00780999"/>
    <w:rsid w:val="00780A0E"/>
    <w:rsid w:val="00783756"/>
    <w:rsid w:val="0079178B"/>
    <w:rsid w:val="007942C5"/>
    <w:rsid w:val="007A61EF"/>
    <w:rsid w:val="007B0F0F"/>
    <w:rsid w:val="007B3DDC"/>
    <w:rsid w:val="007B5E3D"/>
    <w:rsid w:val="007D1BFE"/>
    <w:rsid w:val="007D762C"/>
    <w:rsid w:val="007E489F"/>
    <w:rsid w:val="007E53A9"/>
    <w:rsid w:val="007E5ED0"/>
    <w:rsid w:val="007F06CC"/>
    <w:rsid w:val="007F10D4"/>
    <w:rsid w:val="007F28D8"/>
    <w:rsid w:val="007F75A1"/>
    <w:rsid w:val="00800392"/>
    <w:rsid w:val="0080186F"/>
    <w:rsid w:val="00804C62"/>
    <w:rsid w:val="008154B1"/>
    <w:rsid w:val="00815C4D"/>
    <w:rsid w:val="00815C9E"/>
    <w:rsid w:val="0082251A"/>
    <w:rsid w:val="00823608"/>
    <w:rsid w:val="00831B13"/>
    <w:rsid w:val="008530C0"/>
    <w:rsid w:val="00863B81"/>
    <w:rsid w:val="00864850"/>
    <w:rsid w:val="0087725E"/>
    <w:rsid w:val="0088134B"/>
    <w:rsid w:val="00896E6B"/>
    <w:rsid w:val="00897F5F"/>
    <w:rsid w:val="008A0F02"/>
    <w:rsid w:val="008A2503"/>
    <w:rsid w:val="008A3660"/>
    <w:rsid w:val="008A79BC"/>
    <w:rsid w:val="008B38D5"/>
    <w:rsid w:val="008C2E0F"/>
    <w:rsid w:val="008D35DF"/>
    <w:rsid w:val="008D6319"/>
    <w:rsid w:val="008D6B24"/>
    <w:rsid w:val="008E54D2"/>
    <w:rsid w:val="008E5BE8"/>
    <w:rsid w:val="008E71B0"/>
    <w:rsid w:val="00916645"/>
    <w:rsid w:val="0091716C"/>
    <w:rsid w:val="00917557"/>
    <w:rsid w:val="00917F86"/>
    <w:rsid w:val="00922579"/>
    <w:rsid w:val="00923D82"/>
    <w:rsid w:val="00937497"/>
    <w:rsid w:val="009400E7"/>
    <w:rsid w:val="00946AE3"/>
    <w:rsid w:val="00954FF8"/>
    <w:rsid w:val="00967B50"/>
    <w:rsid w:val="0097047C"/>
    <w:rsid w:val="00975791"/>
    <w:rsid w:val="0097605F"/>
    <w:rsid w:val="009778FF"/>
    <w:rsid w:val="00982966"/>
    <w:rsid w:val="00984BC8"/>
    <w:rsid w:val="0099110A"/>
    <w:rsid w:val="009A390C"/>
    <w:rsid w:val="009C227E"/>
    <w:rsid w:val="009D2949"/>
    <w:rsid w:val="009D6F18"/>
    <w:rsid w:val="009E476A"/>
    <w:rsid w:val="009F2DC1"/>
    <w:rsid w:val="009F5D36"/>
    <w:rsid w:val="009F6B2D"/>
    <w:rsid w:val="009F7462"/>
    <w:rsid w:val="00A01281"/>
    <w:rsid w:val="00A032AF"/>
    <w:rsid w:val="00A16C66"/>
    <w:rsid w:val="00A23C13"/>
    <w:rsid w:val="00A254E5"/>
    <w:rsid w:val="00A56460"/>
    <w:rsid w:val="00A56721"/>
    <w:rsid w:val="00A718BB"/>
    <w:rsid w:val="00A73E8C"/>
    <w:rsid w:val="00A857C7"/>
    <w:rsid w:val="00A86378"/>
    <w:rsid w:val="00A86AD5"/>
    <w:rsid w:val="00A93072"/>
    <w:rsid w:val="00AB2494"/>
    <w:rsid w:val="00AB5B64"/>
    <w:rsid w:val="00AC4EAE"/>
    <w:rsid w:val="00AD027E"/>
    <w:rsid w:val="00AE425A"/>
    <w:rsid w:val="00AE57AD"/>
    <w:rsid w:val="00B20570"/>
    <w:rsid w:val="00B21865"/>
    <w:rsid w:val="00B2204C"/>
    <w:rsid w:val="00B26E94"/>
    <w:rsid w:val="00B37517"/>
    <w:rsid w:val="00B42588"/>
    <w:rsid w:val="00B4465D"/>
    <w:rsid w:val="00B4486E"/>
    <w:rsid w:val="00B52972"/>
    <w:rsid w:val="00B70D12"/>
    <w:rsid w:val="00B71EE1"/>
    <w:rsid w:val="00BA030D"/>
    <w:rsid w:val="00BA6799"/>
    <w:rsid w:val="00BD7261"/>
    <w:rsid w:val="00BE5349"/>
    <w:rsid w:val="00BE638E"/>
    <w:rsid w:val="00BE64E1"/>
    <w:rsid w:val="00BE757B"/>
    <w:rsid w:val="00BE7DE7"/>
    <w:rsid w:val="00BF0BE6"/>
    <w:rsid w:val="00BF0EEF"/>
    <w:rsid w:val="00C004C9"/>
    <w:rsid w:val="00C0111B"/>
    <w:rsid w:val="00C04088"/>
    <w:rsid w:val="00C04212"/>
    <w:rsid w:val="00C14256"/>
    <w:rsid w:val="00C1666A"/>
    <w:rsid w:val="00C31A9D"/>
    <w:rsid w:val="00C47161"/>
    <w:rsid w:val="00C471A7"/>
    <w:rsid w:val="00C47204"/>
    <w:rsid w:val="00C51F8E"/>
    <w:rsid w:val="00C76AD4"/>
    <w:rsid w:val="00C80572"/>
    <w:rsid w:val="00C846D2"/>
    <w:rsid w:val="00C90487"/>
    <w:rsid w:val="00C925CA"/>
    <w:rsid w:val="00C93738"/>
    <w:rsid w:val="00C9442E"/>
    <w:rsid w:val="00C94CC2"/>
    <w:rsid w:val="00C97BCE"/>
    <w:rsid w:val="00CA391C"/>
    <w:rsid w:val="00CA7601"/>
    <w:rsid w:val="00CC29EB"/>
    <w:rsid w:val="00CC5A16"/>
    <w:rsid w:val="00CD2CC6"/>
    <w:rsid w:val="00D004BB"/>
    <w:rsid w:val="00D02E89"/>
    <w:rsid w:val="00D11F58"/>
    <w:rsid w:val="00D1743D"/>
    <w:rsid w:val="00D30DCD"/>
    <w:rsid w:val="00D34FBE"/>
    <w:rsid w:val="00D35277"/>
    <w:rsid w:val="00D41563"/>
    <w:rsid w:val="00D466C7"/>
    <w:rsid w:val="00D621C9"/>
    <w:rsid w:val="00D63C05"/>
    <w:rsid w:val="00D65291"/>
    <w:rsid w:val="00D82097"/>
    <w:rsid w:val="00D96CD8"/>
    <w:rsid w:val="00DB0636"/>
    <w:rsid w:val="00DB10EE"/>
    <w:rsid w:val="00DB2DB0"/>
    <w:rsid w:val="00DB3999"/>
    <w:rsid w:val="00DB7E34"/>
    <w:rsid w:val="00DC09B0"/>
    <w:rsid w:val="00DD12D2"/>
    <w:rsid w:val="00DD16B3"/>
    <w:rsid w:val="00DE305C"/>
    <w:rsid w:val="00DE44CA"/>
    <w:rsid w:val="00DE7FCC"/>
    <w:rsid w:val="00DF0391"/>
    <w:rsid w:val="00DF192B"/>
    <w:rsid w:val="00E06AB6"/>
    <w:rsid w:val="00E168BA"/>
    <w:rsid w:val="00E16ECE"/>
    <w:rsid w:val="00E30012"/>
    <w:rsid w:val="00E51C76"/>
    <w:rsid w:val="00E54E5A"/>
    <w:rsid w:val="00E57EF1"/>
    <w:rsid w:val="00E62E0C"/>
    <w:rsid w:val="00E74F31"/>
    <w:rsid w:val="00E7534F"/>
    <w:rsid w:val="00E82CD8"/>
    <w:rsid w:val="00E85C63"/>
    <w:rsid w:val="00E86FD9"/>
    <w:rsid w:val="00E87F35"/>
    <w:rsid w:val="00E9397F"/>
    <w:rsid w:val="00E94582"/>
    <w:rsid w:val="00E948FE"/>
    <w:rsid w:val="00E97281"/>
    <w:rsid w:val="00EA09A5"/>
    <w:rsid w:val="00EA0F0F"/>
    <w:rsid w:val="00EB4AF1"/>
    <w:rsid w:val="00EC63E0"/>
    <w:rsid w:val="00EC6C0D"/>
    <w:rsid w:val="00EC7562"/>
    <w:rsid w:val="00EE406C"/>
    <w:rsid w:val="00EE74AD"/>
    <w:rsid w:val="00EF39CD"/>
    <w:rsid w:val="00F06F64"/>
    <w:rsid w:val="00F15442"/>
    <w:rsid w:val="00F15923"/>
    <w:rsid w:val="00F235B6"/>
    <w:rsid w:val="00F47359"/>
    <w:rsid w:val="00F50D8C"/>
    <w:rsid w:val="00F6300E"/>
    <w:rsid w:val="00F715F2"/>
    <w:rsid w:val="00F74B66"/>
    <w:rsid w:val="00F760F2"/>
    <w:rsid w:val="00F8428E"/>
    <w:rsid w:val="00F850AD"/>
    <w:rsid w:val="00F85B75"/>
    <w:rsid w:val="00F90063"/>
    <w:rsid w:val="00F94246"/>
    <w:rsid w:val="00F94F7D"/>
    <w:rsid w:val="00FA004B"/>
    <w:rsid w:val="00FA7E47"/>
    <w:rsid w:val="00FB2A76"/>
    <w:rsid w:val="00FC4D0C"/>
    <w:rsid w:val="00FD38FD"/>
    <w:rsid w:val="00FD62A9"/>
    <w:rsid w:val="00FE2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032FC"/>
  <w15:docId w15:val="{895087A9-77E9-4C3B-A9D4-57F8681E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BA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BAC"/>
    <w:pPr>
      <w:spacing w:after="200" w:line="276" w:lineRule="auto"/>
      <w:ind w:left="720"/>
      <w:contextualSpacing/>
    </w:pPr>
    <w:rPr>
      <w:lang w:val="es-MX"/>
    </w:rPr>
  </w:style>
  <w:style w:type="character" w:styleId="Hyperlink">
    <w:name w:val="Hyperlink"/>
    <w:basedOn w:val="DefaultParagraphFont"/>
    <w:uiPriority w:val="99"/>
    <w:unhideWhenUsed/>
    <w:rsid w:val="009D6F18"/>
    <w:rPr>
      <w:color w:val="0563C1" w:themeColor="hyperlink"/>
      <w:u w:val="single"/>
    </w:rPr>
  </w:style>
  <w:style w:type="character" w:styleId="FollowedHyperlink">
    <w:name w:val="FollowedHyperlink"/>
    <w:basedOn w:val="DefaultParagraphFont"/>
    <w:uiPriority w:val="99"/>
    <w:semiHidden/>
    <w:unhideWhenUsed/>
    <w:rsid w:val="00C14256"/>
    <w:rPr>
      <w:color w:val="954F72" w:themeColor="followedHyperlink"/>
      <w:u w:val="single"/>
    </w:rPr>
  </w:style>
  <w:style w:type="paragraph" w:styleId="BalloonText">
    <w:name w:val="Balloon Text"/>
    <w:basedOn w:val="Normal"/>
    <w:link w:val="BalloonTextChar"/>
    <w:uiPriority w:val="99"/>
    <w:semiHidden/>
    <w:unhideWhenUsed/>
    <w:rsid w:val="002B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0A"/>
    <w:rPr>
      <w:rFonts w:ascii="Tahoma" w:hAnsi="Tahoma" w:cs="Tahoma"/>
      <w:sz w:val="16"/>
      <w:szCs w:val="16"/>
    </w:rPr>
  </w:style>
  <w:style w:type="character" w:styleId="CommentReference">
    <w:name w:val="annotation reference"/>
    <w:basedOn w:val="DefaultParagraphFont"/>
    <w:uiPriority w:val="99"/>
    <w:semiHidden/>
    <w:unhideWhenUsed/>
    <w:rsid w:val="002B6E0A"/>
    <w:rPr>
      <w:sz w:val="16"/>
      <w:szCs w:val="16"/>
    </w:rPr>
  </w:style>
  <w:style w:type="paragraph" w:styleId="CommentText">
    <w:name w:val="annotation text"/>
    <w:basedOn w:val="Normal"/>
    <w:link w:val="CommentTextChar"/>
    <w:uiPriority w:val="99"/>
    <w:semiHidden/>
    <w:unhideWhenUsed/>
    <w:rsid w:val="002B6E0A"/>
    <w:pPr>
      <w:spacing w:line="240" w:lineRule="auto"/>
    </w:pPr>
    <w:rPr>
      <w:sz w:val="20"/>
      <w:szCs w:val="20"/>
    </w:rPr>
  </w:style>
  <w:style w:type="character" w:customStyle="1" w:styleId="CommentTextChar">
    <w:name w:val="Comment Text Char"/>
    <w:basedOn w:val="DefaultParagraphFont"/>
    <w:link w:val="CommentText"/>
    <w:uiPriority w:val="99"/>
    <w:semiHidden/>
    <w:rsid w:val="002B6E0A"/>
    <w:rPr>
      <w:sz w:val="20"/>
      <w:szCs w:val="20"/>
    </w:rPr>
  </w:style>
  <w:style w:type="paragraph" w:styleId="CommentSubject">
    <w:name w:val="annotation subject"/>
    <w:basedOn w:val="CommentText"/>
    <w:next w:val="CommentText"/>
    <w:link w:val="CommentSubjectChar"/>
    <w:uiPriority w:val="99"/>
    <w:semiHidden/>
    <w:unhideWhenUsed/>
    <w:rsid w:val="002B6E0A"/>
    <w:rPr>
      <w:b/>
      <w:bCs/>
    </w:rPr>
  </w:style>
  <w:style w:type="character" w:customStyle="1" w:styleId="CommentSubjectChar">
    <w:name w:val="Comment Subject Char"/>
    <w:basedOn w:val="CommentTextChar"/>
    <w:link w:val="CommentSubject"/>
    <w:uiPriority w:val="99"/>
    <w:semiHidden/>
    <w:rsid w:val="002B6E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16026">
      <w:bodyDiv w:val="1"/>
      <w:marLeft w:val="0"/>
      <w:marRight w:val="0"/>
      <w:marTop w:val="0"/>
      <w:marBottom w:val="0"/>
      <w:divBdr>
        <w:top w:val="none" w:sz="0" w:space="0" w:color="auto"/>
        <w:left w:val="none" w:sz="0" w:space="0" w:color="auto"/>
        <w:bottom w:val="none" w:sz="0" w:space="0" w:color="auto"/>
        <w:right w:val="none" w:sz="0" w:space="0" w:color="auto"/>
      </w:divBdr>
    </w:div>
    <w:div w:id="713502676">
      <w:bodyDiv w:val="1"/>
      <w:marLeft w:val="0"/>
      <w:marRight w:val="0"/>
      <w:marTop w:val="0"/>
      <w:marBottom w:val="0"/>
      <w:divBdr>
        <w:top w:val="none" w:sz="0" w:space="0" w:color="auto"/>
        <w:left w:val="none" w:sz="0" w:space="0" w:color="auto"/>
        <w:bottom w:val="none" w:sz="0" w:space="0" w:color="auto"/>
        <w:right w:val="none" w:sz="0" w:space="0" w:color="auto"/>
      </w:divBdr>
    </w:div>
    <w:div w:id="14212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Toquica</dc:creator>
  <cp:lastModifiedBy>Patricia Toquica</cp:lastModifiedBy>
  <cp:revision>2</cp:revision>
  <dcterms:created xsi:type="dcterms:W3CDTF">2015-05-29T21:39:00Z</dcterms:created>
  <dcterms:modified xsi:type="dcterms:W3CDTF">2015-05-29T21:39:00Z</dcterms:modified>
</cp:coreProperties>
</file>