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F1" w:rsidRDefault="007D762C" w:rsidP="00E57EF1">
      <w:pPr>
        <w:jc w:val="righ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57150</wp:posOffset>
                </wp:positionV>
                <wp:extent cx="40005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62C" w:rsidRDefault="007D762C">
                            <w:pPr>
                              <w:rPr>
                                <w:color w:val="8EAADB" w:themeColor="accent5" w:themeTint="99"/>
                                <w:sz w:val="36"/>
                                <w:szCs w:val="36"/>
                                <w:lang w:val="es-ES"/>
                              </w:rPr>
                            </w:pPr>
                          </w:p>
                          <w:p w:rsidR="007D762C" w:rsidRPr="00E57EF1" w:rsidRDefault="000C5043">
                            <w:pPr>
                              <w:rPr>
                                <w:b/>
                                <w:color w:val="8EAADB" w:themeColor="accent5" w:themeTint="99"/>
                                <w:sz w:val="36"/>
                                <w:szCs w:val="36"/>
                                <w:lang w:val="es-ES"/>
                              </w:rPr>
                            </w:pPr>
                            <w:r>
                              <w:rPr>
                                <w:b/>
                                <w:color w:val="8EAADB" w:themeColor="accent5" w:themeTint="99"/>
                                <w:sz w:val="36"/>
                                <w:szCs w:val="36"/>
                                <w:lang w:val="es-ES"/>
                              </w:rPr>
                              <w:t>MINUTAS DE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5pt;width:3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" fillcolor="white [3201]" stroked="f" strokeweight=".5pt">
                <v:textbox>
                  <w:txbxContent>
                    <w:p w:rsidR="007D762C" w:rsidRDefault="007D762C">
                      <w:pPr>
                        <w:rPr>
                          <w:color w:val="8EAADB" w:themeColor="accent5" w:themeTint="99"/>
                          <w:sz w:val="36"/>
                          <w:szCs w:val="36"/>
                          <w:lang w:val="es-ES"/>
                        </w:rPr>
                      </w:pPr>
                    </w:p>
                    <w:p w:rsidR="007D762C" w:rsidRPr="00E57EF1" w:rsidRDefault="000C5043">
                      <w:pPr>
                        <w:rPr>
                          <w:b/>
                          <w:color w:val="8EAADB" w:themeColor="accent5" w:themeTint="99"/>
                          <w:sz w:val="36"/>
                          <w:szCs w:val="36"/>
                          <w:lang w:val="es-ES"/>
                        </w:rPr>
                      </w:pPr>
                      <w:r>
                        <w:rPr>
                          <w:b/>
                          <w:color w:val="8EAADB" w:themeColor="accent5" w:themeTint="99"/>
                          <w:sz w:val="36"/>
                          <w:szCs w:val="36"/>
                          <w:lang w:val="es-ES"/>
                        </w:rPr>
                        <w:t>MINUTAS DE REUNIÓN</w:t>
                      </w:r>
                    </w:p>
                  </w:txbxContent>
                </v:textbox>
              </v:shape>
            </w:pict>
          </mc:Fallback>
        </mc:AlternateContent>
      </w:r>
      <w:r>
        <w:rPr>
          <w:noProof/>
        </w:rPr>
        <w:drawing>
          <wp:inline distT="0" distB="0" distL="0" distR="0">
            <wp:extent cx="1341755" cy="892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REDD_full_logo_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894" cy="894440"/>
                    </a:xfrm>
                    <a:prstGeom prst="rect">
                      <a:avLst/>
                    </a:prstGeom>
                  </pic:spPr>
                </pic:pic>
              </a:graphicData>
            </a:graphic>
          </wp:inline>
        </w:drawing>
      </w:r>
    </w:p>
    <w:tbl>
      <w:tblPr>
        <w:tblStyle w:val="TableGrid"/>
        <w:tblW w:w="10909" w:type="dxa"/>
        <w:tblLook w:val="04A0" w:firstRow="1" w:lastRow="0" w:firstColumn="1" w:lastColumn="0" w:noHBand="0" w:noVBand="1"/>
      </w:tblPr>
      <w:tblGrid>
        <w:gridCol w:w="1305"/>
        <w:gridCol w:w="6160"/>
        <w:gridCol w:w="1878"/>
        <w:gridCol w:w="1566"/>
      </w:tblGrid>
      <w:tr w:rsidR="005F0BAC" w:rsidRPr="00C91BF1" w:rsidTr="00664BA8">
        <w:tc>
          <w:tcPr>
            <w:tcW w:w="1305" w:type="dxa"/>
            <w:shd w:val="clear" w:color="auto" w:fill="8496B0" w:themeFill="text2" w:themeFillTint="99"/>
          </w:tcPr>
          <w:p w:rsidR="005F0BAC" w:rsidRPr="005F0BAC" w:rsidRDefault="005F0BAC" w:rsidP="00C52066">
            <w:pPr>
              <w:rPr>
                <w:b/>
              </w:rPr>
            </w:pPr>
            <w:r w:rsidRPr="005F0BAC">
              <w:rPr>
                <w:b/>
              </w:rPr>
              <w:t xml:space="preserve">Tema </w:t>
            </w:r>
          </w:p>
        </w:tc>
        <w:tc>
          <w:tcPr>
            <w:tcW w:w="9604" w:type="dxa"/>
            <w:gridSpan w:val="3"/>
            <w:shd w:val="clear" w:color="auto" w:fill="FFFFFF" w:themeFill="background1"/>
          </w:tcPr>
          <w:p w:rsidR="005F0BAC" w:rsidRPr="005F0BAC" w:rsidRDefault="005F0BAC" w:rsidP="00C52066">
            <w:r>
              <w:t xml:space="preserve">Reunión Inter-agencial Programa ONU REDD LAC </w:t>
            </w:r>
          </w:p>
        </w:tc>
      </w:tr>
      <w:tr w:rsidR="005F0BAC" w:rsidRPr="00C91BF1" w:rsidTr="00664BA8">
        <w:tc>
          <w:tcPr>
            <w:tcW w:w="1305" w:type="dxa"/>
            <w:shd w:val="clear" w:color="auto" w:fill="8496B0" w:themeFill="text2" w:themeFillTint="99"/>
          </w:tcPr>
          <w:p w:rsidR="005F0BAC" w:rsidRPr="005F0BAC" w:rsidRDefault="005F0BAC" w:rsidP="00C52066">
            <w:pPr>
              <w:rPr>
                <w:b/>
              </w:rPr>
            </w:pPr>
            <w:r w:rsidRPr="005F0BAC">
              <w:rPr>
                <w:b/>
              </w:rPr>
              <w:t xml:space="preserve">Fecha </w:t>
            </w:r>
          </w:p>
        </w:tc>
        <w:tc>
          <w:tcPr>
            <w:tcW w:w="9604" w:type="dxa"/>
            <w:gridSpan w:val="3"/>
            <w:shd w:val="clear" w:color="auto" w:fill="FFFFFF" w:themeFill="background1"/>
          </w:tcPr>
          <w:p w:rsidR="005F0BAC" w:rsidRPr="005F0BAC" w:rsidRDefault="005F0BAC" w:rsidP="001611BA">
            <w:r>
              <w:t xml:space="preserve">Viernes 27 de </w:t>
            </w:r>
            <w:r w:rsidR="001611BA">
              <w:t xml:space="preserve">Marzo de 2015.  9 </w:t>
            </w:r>
            <w:r>
              <w:t>am a  1</w:t>
            </w:r>
            <w:r w:rsidR="001611BA">
              <w:t xml:space="preserve">2:00 </w:t>
            </w:r>
            <w:r>
              <w:t>m</w:t>
            </w:r>
          </w:p>
        </w:tc>
      </w:tr>
      <w:tr w:rsidR="005F0BAC" w:rsidRPr="001611BA" w:rsidTr="00664BA8">
        <w:tc>
          <w:tcPr>
            <w:tcW w:w="1305" w:type="dxa"/>
            <w:shd w:val="clear" w:color="auto" w:fill="8496B0" w:themeFill="text2" w:themeFillTint="99"/>
          </w:tcPr>
          <w:p w:rsidR="005F0BAC" w:rsidRPr="005F0BAC" w:rsidRDefault="005F0BAC" w:rsidP="00C52066">
            <w:pPr>
              <w:rPr>
                <w:b/>
              </w:rPr>
            </w:pPr>
            <w:r w:rsidRPr="005F0BAC">
              <w:rPr>
                <w:b/>
              </w:rPr>
              <w:t>Lugar</w:t>
            </w:r>
          </w:p>
        </w:tc>
        <w:tc>
          <w:tcPr>
            <w:tcW w:w="9604" w:type="dxa"/>
            <w:gridSpan w:val="3"/>
            <w:shd w:val="clear" w:color="auto" w:fill="FFFFFF" w:themeFill="background1"/>
          </w:tcPr>
          <w:p w:rsidR="005F0BAC" w:rsidRPr="005F0BAC" w:rsidRDefault="001611BA" w:rsidP="0087725E">
            <w:r>
              <w:t>FAO</w:t>
            </w:r>
            <w:r w:rsidR="005F0BAC">
              <w:t xml:space="preserve">, Edificio </w:t>
            </w:r>
            <w:r w:rsidR="0087725E">
              <w:t>238 Ciudad del Saber. Salón Samanes</w:t>
            </w:r>
            <w:r w:rsidR="005F0BAC">
              <w:t xml:space="preserve"> </w:t>
            </w:r>
          </w:p>
        </w:tc>
      </w:tr>
      <w:tr w:rsidR="005F0BAC" w:rsidRPr="005F0BAC" w:rsidTr="00664BA8">
        <w:tc>
          <w:tcPr>
            <w:tcW w:w="10909" w:type="dxa"/>
            <w:gridSpan w:val="4"/>
            <w:shd w:val="clear" w:color="auto" w:fill="8496B0" w:themeFill="text2" w:themeFillTint="99"/>
          </w:tcPr>
          <w:p w:rsidR="005F0BAC" w:rsidRPr="005F0BAC" w:rsidRDefault="005F0BAC" w:rsidP="00C52066">
            <w:pPr>
              <w:rPr>
                <w:b/>
              </w:rPr>
            </w:pPr>
            <w:r w:rsidRPr="005F0BAC">
              <w:rPr>
                <w:b/>
              </w:rPr>
              <w:t xml:space="preserve">Invitados </w:t>
            </w:r>
          </w:p>
        </w:tc>
      </w:tr>
      <w:tr w:rsidR="005F0BAC" w:rsidRPr="005F0BAC" w:rsidTr="00664BA8">
        <w:tc>
          <w:tcPr>
            <w:tcW w:w="10909" w:type="dxa"/>
            <w:gridSpan w:val="4"/>
          </w:tcPr>
          <w:p w:rsidR="005F0BAC" w:rsidRPr="00E41A1B" w:rsidRDefault="005F0BAC" w:rsidP="00C52066">
            <w:pPr>
              <w:rPr>
                <w:color w:val="000000" w:themeColor="text1"/>
                <w:lang w:val="es-ES"/>
              </w:rPr>
            </w:pPr>
            <w:r w:rsidRPr="00E41A1B">
              <w:rPr>
                <w:color w:val="000000" w:themeColor="text1"/>
                <w:lang w:val="es-ES"/>
              </w:rPr>
              <w:t>PNUMA: G</w:t>
            </w:r>
            <w:r w:rsidR="00E41A1B" w:rsidRPr="00E41A1B">
              <w:rPr>
                <w:color w:val="000000" w:themeColor="text1"/>
                <w:lang w:val="es-ES"/>
              </w:rPr>
              <w:t xml:space="preserve">abriel Labbate, Daniela Carrión, Mihaela Secrieru </w:t>
            </w:r>
            <w:r w:rsidR="00E41A1B">
              <w:rPr>
                <w:color w:val="000000" w:themeColor="text1"/>
                <w:lang w:val="es-ES"/>
              </w:rPr>
              <w:t>(</w:t>
            </w:r>
            <w:r w:rsidR="00E41A1B" w:rsidRPr="00E41A1B">
              <w:rPr>
                <w:i/>
                <w:color w:val="000000" w:themeColor="text1"/>
                <w:lang w:val="es-ES"/>
              </w:rPr>
              <w:t xml:space="preserve">sólo en la parte de REDD+ </w:t>
            </w:r>
            <w:proofErr w:type="spellStart"/>
            <w:r w:rsidR="00E41A1B" w:rsidRPr="00E41A1B">
              <w:rPr>
                <w:i/>
                <w:color w:val="000000" w:themeColor="text1"/>
                <w:lang w:val="es-ES"/>
              </w:rPr>
              <w:t>academy</w:t>
            </w:r>
            <w:proofErr w:type="spellEnd"/>
            <w:r w:rsidR="00E41A1B">
              <w:rPr>
                <w:color w:val="000000" w:themeColor="text1"/>
                <w:lang w:val="es-ES"/>
              </w:rPr>
              <w:t>)</w:t>
            </w:r>
          </w:p>
          <w:p w:rsidR="005F0BAC" w:rsidRDefault="005F0BAC" w:rsidP="00C52066">
            <w:pPr>
              <w:rPr>
                <w:color w:val="000000" w:themeColor="text1"/>
              </w:rPr>
            </w:pPr>
            <w:r>
              <w:rPr>
                <w:color w:val="000000" w:themeColor="text1"/>
              </w:rPr>
              <w:t>FAO: Se</w:t>
            </w:r>
            <w:r w:rsidR="00A254E5">
              <w:rPr>
                <w:color w:val="000000" w:themeColor="text1"/>
              </w:rPr>
              <w:t>rena Fortuna, Lucio Santos, Angel Parra</w:t>
            </w:r>
            <w:r>
              <w:rPr>
                <w:color w:val="000000" w:themeColor="text1"/>
              </w:rPr>
              <w:t xml:space="preserve"> </w:t>
            </w:r>
          </w:p>
          <w:p w:rsidR="005F0BAC" w:rsidRDefault="005F0BAC" w:rsidP="005F0BAC">
            <w:pPr>
              <w:rPr>
                <w:color w:val="000000" w:themeColor="text1"/>
              </w:rPr>
            </w:pPr>
            <w:r>
              <w:rPr>
                <w:color w:val="000000" w:themeColor="text1"/>
              </w:rPr>
              <w:t>PNUD: Pierre Yves-Guedez, Marco Chiu, Clea Paz, Jose Arturo Sant</w:t>
            </w:r>
            <w:r w:rsidR="00A254E5">
              <w:rPr>
                <w:color w:val="000000" w:themeColor="text1"/>
              </w:rPr>
              <w:t xml:space="preserve">os, Bruno Guay, </w:t>
            </w:r>
            <w:r>
              <w:rPr>
                <w:color w:val="000000" w:themeColor="text1"/>
              </w:rPr>
              <w:t xml:space="preserve">Ellen Aalerud </w:t>
            </w:r>
          </w:p>
          <w:p w:rsidR="005F0BAC" w:rsidRPr="00791935" w:rsidRDefault="005F0BAC" w:rsidP="005F0BAC">
            <w:pPr>
              <w:rPr>
                <w:color w:val="000000" w:themeColor="text1"/>
              </w:rPr>
            </w:pPr>
            <w:r>
              <w:rPr>
                <w:color w:val="000000" w:themeColor="text1"/>
              </w:rPr>
              <w:t xml:space="preserve">Inter-agencial: Patricia Toquica </w:t>
            </w:r>
          </w:p>
        </w:tc>
      </w:tr>
      <w:tr w:rsidR="005F0BAC" w:rsidRPr="009F4F84" w:rsidTr="00664BA8">
        <w:tc>
          <w:tcPr>
            <w:tcW w:w="10909" w:type="dxa"/>
            <w:gridSpan w:val="4"/>
            <w:shd w:val="clear" w:color="auto" w:fill="8496B0" w:themeFill="text2" w:themeFillTint="99"/>
          </w:tcPr>
          <w:p w:rsidR="005F0BAC" w:rsidRPr="009F4F84" w:rsidRDefault="005F0BAC" w:rsidP="00C52066">
            <w:pPr>
              <w:rPr>
                <w:b/>
                <w:color w:val="FFFFFF" w:themeColor="background1"/>
              </w:rPr>
            </w:pPr>
            <w:r w:rsidRPr="005F0BAC">
              <w:rPr>
                <w:b/>
              </w:rPr>
              <w:t xml:space="preserve">Temas de la Agenda  </w:t>
            </w:r>
          </w:p>
        </w:tc>
      </w:tr>
      <w:tr w:rsidR="009E476A" w:rsidRPr="00CA391C" w:rsidTr="00664BA8">
        <w:tc>
          <w:tcPr>
            <w:tcW w:w="10909" w:type="dxa"/>
            <w:gridSpan w:val="4"/>
            <w:shd w:val="clear" w:color="auto" w:fill="BFBFBF" w:themeFill="background1" w:themeFillShade="BF"/>
          </w:tcPr>
          <w:p w:rsidR="009E476A" w:rsidRPr="00A254E5" w:rsidRDefault="00F6300E" w:rsidP="00A254E5">
            <w:pPr>
              <w:pStyle w:val="ListParagraph"/>
              <w:numPr>
                <w:ilvl w:val="0"/>
                <w:numId w:val="35"/>
              </w:numPr>
              <w:spacing w:after="0" w:line="240" w:lineRule="auto"/>
              <w:contextualSpacing w:val="0"/>
              <w:rPr>
                <w:b/>
                <w:lang w:val="es-ES"/>
              </w:rPr>
            </w:pPr>
            <w:r w:rsidRPr="0087725E">
              <w:rPr>
                <w:b/>
                <w:lang w:val="es-ES"/>
              </w:rPr>
              <w:t>Estatus REDD+ Academy</w:t>
            </w:r>
            <w:r w:rsidR="009E476A" w:rsidRPr="0087725E">
              <w:rPr>
                <w:b/>
                <w:lang w:val="es-ES"/>
              </w:rPr>
              <w:t xml:space="preserve"> (30 min)</w:t>
            </w:r>
            <w:r w:rsidRPr="0087725E">
              <w:rPr>
                <w:b/>
                <w:lang w:val="es-ES"/>
              </w:rPr>
              <w:t xml:space="preserve"> Mihaela</w:t>
            </w:r>
          </w:p>
        </w:tc>
      </w:tr>
      <w:tr w:rsidR="00F50D8C" w:rsidRPr="00C91BF1" w:rsidTr="00664BA8">
        <w:tc>
          <w:tcPr>
            <w:tcW w:w="10909" w:type="dxa"/>
            <w:gridSpan w:val="4"/>
            <w:shd w:val="clear" w:color="auto" w:fill="FFFFFF" w:themeFill="background1"/>
          </w:tcPr>
          <w:p w:rsidR="00F50D8C" w:rsidRDefault="00F50D8C" w:rsidP="00F50D8C">
            <w:pPr>
              <w:rPr>
                <w:color w:val="000000"/>
                <w:lang w:val="es-ES"/>
              </w:rPr>
            </w:pPr>
            <w:r w:rsidRPr="00F50D8C">
              <w:rPr>
                <w:color w:val="000000"/>
                <w:lang w:val="es-ES"/>
              </w:rPr>
              <w:t>Puntos de discusión</w:t>
            </w:r>
          </w:p>
          <w:p w:rsidR="00E86FD9" w:rsidRDefault="00A254E5" w:rsidP="00E86FD9">
            <w:pPr>
              <w:rPr>
                <w:lang w:val="es-ES"/>
              </w:rPr>
            </w:pPr>
            <w:r>
              <w:rPr>
                <w:lang w:val="es-ES"/>
              </w:rPr>
              <w:t xml:space="preserve">Un </w:t>
            </w:r>
            <w:r w:rsidRPr="00A254E5">
              <w:rPr>
                <w:i/>
                <w:lang w:val="es-ES"/>
              </w:rPr>
              <w:t>s</w:t>
            </w:r>
            <w:r w:rsidR="00E86FD9" w:rsidRPr="00A254E5">
              <w:rPr>
                <w:i/>
                <w:lang w:val="es-ES"/>
              </w:rPr>
              <w:t>teering group</w:t>
            </w:r>
            <w:r w:rsidR="00E86FD9">
              <w:rPr>
                <w:lang w:val="es-ES"/>
              </w:rPr>
              <w:t xml:space="preserve"> de REDD+ Academy formado por miembros de tres ag</w:t>
            </w:r>
            <w:r>
              <w:rPr>
                <w:lang w:val="es-ES"/>
              </w:rPr>
              <w:t xml:space="preserve">encias y otros representantes más UNITA hizo una </w:t>
            </w:r>
            <w:r w:rsidR="00E86FD9">
              <w:rPr>
                <w:lang w:val="es-ES"/>
              </w:rPr>
              <w:t xml:space="preserve">revisión </w:t>
            </w:r>
            <w:r>
              <w:rPr>
                <w:lang w:val="es-ES"/>
              </w:rPr>
              <w:t xml:space="preserve">de materiales </w:t>
            </w:r>
            <w:r w:rsidR="006A01E4">
              <w:rPr>
                <w:lang w:val="es-ES"/>
              </w:rPr>
              <w:t>iniciales</w:t>
            </w:r>
            <w:r>
              <w:rPr>
                <w:lang w:val="es-ES"/>
              </w:rPr>
              <w:t xml:space="preserve"> y acordó nuevos formatos adaptados a aprendizaje adulto con </w:t>
            </w:r>
            <w:r w:rsidR="00E86FD9">
              <w:rPr>
                <w:lang w:val="es-ES"/>
              </w:rPr>
              <w:t xml:space="preserve">12 módulos </w:t>
            </w:r>
            <w:r>
              <w:rPr>
                <w:lang w:val="es-ES"/>
              </w:rPr>
              <w:t xml:space="preserve">y </w:t>
            </w:r>
            <w:r w:rsidR="00E86FD9">
              <w:rPr>
                <w:lang w:val="es-ES"/>
              </w:rPr>
              <w:t xml:space="preserve">líderes técnicos específicos para reestructurar el contenido. </w:t>
            </w:r>
          </w:p>
          <w:p w:rsidR="00C04212" w:rsidRPr="00E51C76" w:rsidRDefault="00A254E5" w:rsidP="00E86FD9">
            <w:pPr>
              <w:rPr>
                <w:b/>
                <w:lang w:val="es-ES"/>
              </w:rPr>
            </w:pPr>
            <w:r w:rsidRPr="00C91BF1">
              <w:rPr>
                <w:lang w:val="es-ES"/>
              </w:rPr>
              <w:t>Debido a c</w:t>
            </w:r>
            <w:r w:rsidR="00C04212" w:rsidRPr="00C91BF1">
              <w:rPr>
                <w:lang w:val="es-ES"/>
              </w:rPr>
              <w:t xml:space="preserve">ambios en </w:t>
            </w:r>
            <w:r w:rsidRPr="00C91BF1">
              <w:rPr>
                <w:lang w:val="es-ES"/>
              </w:rPr>
              <w:t xml:space="preserve">el </w:t>
            </w:r>
            <w:r w:rsidR="00C04212" w:rsidRPr="00C91BF1">
              <w:rPr>
                <w:lang w:val="es-ES"/>
              </w:rPr>
              <w:t>sistema administrativo de PNUMA</w:t>
            </w:r>
            <w:r w:rsidRPr="00C91BF1">
              <w:rPr>
                <w:lang w:val="es-ES"/>
              </w:rPr>
              <w:t xml:space="preserve"> </w:t>
            </w:r>
            <w:r w:rsidR="00DD22AC" w:rsidRPr="00C91BF1">
              <w:rPr>
                <w:lang w:val="es-ES"/>
              </w:rPr>
              <w:t xml:space="preserve">tendrá </w:t>
            </w:r>
            <w:r w:rsidRPr="00C91BF1">
              <w:rPr>
                <w:lang w:val="es-ES"/>
              </w:rPr>
              <w:t>un</w:t>
            </w:r>
            <w:r w:rsidR="00C04212" w:rsidRPr="00C91BF1">
              <w:rPr>
                <w:i/>
                <w:lang w:val="es-ES"/>
              </w:rPr>
              <w:t xml:space="preserve"> </w:t>
            </w:r>
            <w:proofErr w:type="spellStart"/>
            <w:r w:rsidR="00C04212" w:rsidRPr="00C91BF1">
              <w:rPr>
                <w:i/>
                <w:lang w:val="es-ES"/>
              </w:rPr>
              <w:t>freeze</w:t>
            </w:r>
            <w:proofErr w:type="spellEnd"/>
            <w:r w:rsidR="00C04212" w:rsidRPr="00C91BF1">
              <w:rPr>
                <w:lang w:val="es-ES"/>
              </w:rPr>
              <w:t xml:space="preserve"> </w:t>
            </w:r>
            <w:r w:rsidRPr="00C91BF1">
              <w:rPr>
                <w:lang w:val="es-ES"/>
              </w:rPr>
              <w:t xml:space="preserve"> de gastos </w:t>
            </w:r>
            <w:r w:rsidR="00C04212" w:rsidRPr="00C91BF1">
              <w:rPr>
                <w:lang w:val="es-ES"/>
              </w:rPr>
              <w:t>entre Mayo y Julio</w:t>
            </w:r>
            <w:r w:rsidR="009E7BE1" w:rsidRPr="00C91BF1">
              <w:rPr>
                <w:lang w:val="es-ES"/>
              </w:rPr>
              <w:t xml:space="preserve">. Gabriel indico que aunque el PNUMA seguirá operando normalmente durante el periodo Mayo-Julio, se decidió </w:t>
            </w:r>
            <w:r w:rsidRPr="00C91BF1">
              <w:rPr>
                <w:lang w:val="es-ES"/>
              </w:rPr>
              <w:t>que el evento de REDD+</w:t>
            </w:r>
            <w:r w:rsidR="006A01E4" w:rsidRPr="00C91BF1">
              <w:rPr>
                <w:lang w:val="es-ES"/>
              </w:rPr>
              <w:t xml:space="preserve"> Acade</w:t>
            </w:r>
            <w:r w:rsidRPr="00C91BF1">
              <w:rPr>
                <w:lang w:val="es-ES"/>
              </w:rPr>
              <w:t>my de LAC se está reprogramando para el</w:t>
            </w:r>
            <w:r w:rsidR="00C04212" w:rsidRPr="00C91BF1">
              <w:rPr>
                <w:lang w:val="es-ES"/>
              </w:rPr>
              <w:t xml:space="preserve"> 7 de Septiembre</w:t>
            </w:r>
            <w:r w:rsidR="00C04212" w:rsidRPr="00E51C76">
              <w:rPr>
                <w:b/>
                <w:lang w:val="es-ES"/>
              </w:rPr>
              <w:t xml:space="preserve">. </w:t>
            </w:r>
          </w:p>
          <w:p w:rsidR="00C04212" w:rsidRDefault="00A254E5" w:rsidP="00E86FD9">
            <w:pPr>
              <w:rPr>
                <w:lang w:val="es-ES"/>
              </w:rPr>
            </w:pPr>
            <w:r>
              <w:rPr>
                <w:lang w:val="es-ES"/>
              </w:rPr>
              <w:t xml:space="preserve">Gabriel reportó que se </w:t>
            </w:r>
            <w:r w:rsidR="00C04212">
              <w:rPr>
                <w:lang w:val="es-ES"/>
              </w:rPr>
              <w:t xml:space="preserve">han adelantado conversaciones con </w:t>
            </w:r>
            <w:r>
              <w:rPr>
                <w:lang w:val="es-ES"/>
              </w:rPr>
              <w:t xml:space="preserve">CATIE </w:t>
            </w:r>
            <w:r w:rsidR="009E7BE1">
              <w:rPr>
                <w:lang w:val="es-ES"/>
              </w:rPr>
              <w:t xml:space="preserve">para </w:t>
            </w:r>
            <w:r>
              <w:rPr>
                <w:lang w:val="es-ES"/>
              </w:rPr>
              <w:t>que sean ellos quienes organicen</w:t>
            </w:r>
            <w:r w:rsidR="00C04212">
              <w:rPr>
                <w:lang w:val="es-ES"/>
              </w:rPr>
              <w:t xml:space="preserve"> la logística del e</w:t>
            </w:r>
            <w:r>
              <w:rPr>
                <w:lang w:val="es-ES"/>
              </w:rPr>
              <w:t xml:space="preserve">vento y </w:t>
            </w:r>
            <w:r w:rsidR="009E7BE1">
              <w:rPr>
                <w:lang w:val="es-ES"/>
              </w:rPr>
              <w:t xml:space="preserve">ser uno de los </w:t>
            </w:r>
            <w:proofErr w:type="spellStart"/>
            <w:r w:rsidR="009E7BE1">
              <w:rPr>
                <w:lang w:val="es-ES"/>
              </w:rPr>
              <w:t>partners</w:t>
            </w:r>
            <w:proofErr w:type="spellEnd"/>
            <w:r w:rsidR="009E7BE1">
              <w:rPr>
                <w:lang w:val="es-ES"/>
              </w:rPr>
              <w:t xml:space="preserve"> que </w:t>
            </w:r>
            <w:r w:rsidR="00C04212">
              <w:rPr>
                <w:lang w:val="es-ES"/>
              </w:rPr>
              <w:t>sociali</w:t>
            </w:r>
            <w:r>
              <w:rPr>
                <w:lang w:val="es-ES"/>
              </w:rPr>
              <w:t>cen</w:t>
            </w:r>
            <w:r w:rsidR="00C04212">
              <w:rPr>
                <w:lang w:val="es-ES"/>
              </w:rPr>
              <w:t xml:space="preserve"> el contenido en la s</w:t>
            </w:r>
            <w:r>
              <w:rPr>
                <w:lang w:val="es-ES"/>
              </w:rPr>
              <w:t xml:space="preserve">egunda fase de la REDD+ Academy </w:t>
            </w:r>
            <w:r w:rsidR="00C04212">
              <w:rPr>
                <w:lang w:val="es-ES"/>
              </w:rPr>
              <w:t>en países</w:t>
            </w:r>
            <w:r>
              <w:rPr>
                <w:lang w:val="es-ES"/>
              </w:rPr>
              <w:t xml:space="preserve"> determinados. </w:t>
            </w:r>
          </w:p>
          <w:p w:rsidR="00C04212" w:rsidRDefault="00C04212" w:rsidP="00E86FD9">
            <w:pPr>
              <w:rPr>
                <w:lang w:val="es-ES"/>
              </w:rPr>
            </w:pPr>
            <w:r>
              <w:rPr>
                <w:lang w:val="es-ES"/>
              </w:rPr>
              <w:t>Arturo recordó sobre discrepanci</w:t>
            </w:r>
            <w:r w:rsidR="00A254E5">
              <w:rPr>
                <w:lang w:val="es-ES"/>
              </w:rPr>
              <w:t>as conceptuales pasadas con CATIE</w:t>
            </w:r>
            <w:r w:rsidR="009E7BE1">
              <w:rPr>
                <w:lang w:val="es-ES"/>
              </w:rPr>
              <w:t xml:space="preserve">. Gabriel </w:t>
            </w:r>
            <w:r w:rsidR="00A254E5">
              <w:rPr>
                <w:lang w:val="es-ES"/>
              </w:rPr>
              <w:t>clarificó que e</w:t>
            </w:r>
            <w:r>
              <w:rPr>
                <w:lang w:val="es-ES"/>
              </w:rPr>
              <w:t xml:space="preserve">llos serían </w:t>
            </w:r>
            <w:r w:rsidR="009E7BE1">
              <w:rPr>
                <w:lang w:val="es-ES"/>
              </w:rPr>
              <w:t xml:space="preserve">un </w:t>
            </w:r>
            <w:proofErr w:type="spellStart"/>
            <w:r>
              <w:rPr>
                <w:lang w:val="es-ES"/>
              </w:rPr>
              <w:t>delivery</w:t>
            </w:r>
            <w:proofErr w:type="spellEnd"/>
            <w:r>
              <w:rPr>
                <w:lang w:val="es-ES"/>
              </w:rPr>
              <w:t xml:space="preserve"> </w:t>
            </w:r>
            <w:proofErr w:type="spellStart"/>
            <w:r>
              <w:rPr>
                <w:lang w:val="es-ES"/>
              </w:rPr>
              <w:t>partner</w:t>
            </w:r>
            <w:proofErr w:type="spellEnd"/>
            <w:r>
              <w:rPr>
                <w:lang w:val="es-ES"/>
              </w:rPr>
              <w:t xml:space="preserve"> pero </w:t>
            </w:r>
            <w:r w:rsidR="009E7BE1">
              <w:rPr>
                <w:lang w:val="es-ES"/>
              </w:rPr>
              <w:t>que la definición de conceptos y mensajes queda con ONU-REDD</w:t>
            </w:r>
            <w:r w:rsidR="00A254E5">
              <w:rPr>
                <w:lang w:val="es-ES"/>
              </w:rPr>
              <w:t>.</w:t>
            </w:r>
          </w:p>
          <w:p w:rsidR="00B45247" w:rsidRDefault="00B45247" w:rsidP="00E86FD9">
            <w:pPr>
              <w:rPr>
                <w:lang w:val="es-ES"/>
              </w:rPr>
            </w:pPr>
          </w:p>
          <w:p w:rsidR="00E51C76" w:rsidRDefault="00A254E5" w:rsidP="00E86FD9">
            <w:pPr>
              <w:rPr>
                <w:lang w:val="es-ES"/>
              </w:rPr>
            </w:pPr>
            <w:r>
              <w:rPr>
                <w:lang w:val="es-ES"/>
              </w:rPr>
              <w:t>Lucio presentó el</w:t>
            </w:r>
            <w:r w:rsidR="00E51C76">
              <w:rPr>
                <w:lang w:val="es-ES"/>
              </w:rPr>
              <w:t xml:space="preserve"> esfuerzo de Cooperación Sur-Sur en Mesoamérica liderado por el proyecto México-Noruega en desarrollo de capacidades en monitoreo, reporte y verific</w:t>
            </w:r>
            <w:r>
              <w:rPr>
                <w:lang w:val="es-ES"/>
              </w:rPr>
              <w:t xml:space="preserve">ación a través de </w:t>
            </w:r>
            <w:r w:rsidR="00E51C76">
              <w:rPr>
                <w:lang w:val="es-ES"/>
              </w:rPr>
              <w:t xml:space="preserve">un centro de excelencia virtual regional en estos temas. </w:t>
            </w:r>
            <w:r>
              <w:rPr>
                <w:lang w:val="es-ES"/>
              </w:rPr>
              <w:t xml:space="preserve">Se determinó importante </w:t>
            </w:r>
            <w:r w:rsidR="00E51C76">
              <w:rPr>
                <w:lang w:val="es-ES"/>
              </w:rPr>
              <w:t xml:space="preserve">compartir </w:t>
            </w:r>
            <w:r>
              <w:rPr>
                <w:lang w:val="es-ES"/>
              </w:rPr>
              <w:t xml:space="preserve">estas </w:t>
            </w:r>
            <w:r w:rsidR="00E51C76">
              <w:rPr>
                <w:lang w:val="es-ES"/>
              </w:rPr>
              <w:t>experiencia</w:t>
            </w:r>
            <w:r>
              <w:rPr>
                <w:lang w:val="es-ES"/>
              </w:rPr>
              <w:t>s</w:t>
            </w:r>
            <w:r w:rsidR="00E51C76">
              <w:rPr>
                <w:lang w:val="es-ES"/>
              </w:rPr>
              <w:t xml:space="preserve"> y explorar posibilidades de vinculación.</w:t>
            </w:r>
          </w:p>
          <w:p w:rsidR="00E51C76" w:rsidRDefault="00E51C76" w:rsidP="00E86FD9">
            <w:pPr>
              <w:rPr>
                <w:lang w:val="es-ES"/>
              </w:rPr>
            </w:pPr>
          </w:p>
          <w:p w:rsidR="00E86FD9" w:rsidRPr="006A01E4" w:rsidRDefault="00A254E5" w:rsidP="00E86FD9">
            <w:pPr>
              <w:rPr>
                <w:lang w:val="es-ES"/>
              </w:rPr>
            </w:pPr>
            <w:r>
              <w:rPr>
                <w:lang w:val="es-ES"/>
              </w:rPr>
              <w:t>P</w:t>
            </w:r>
            <w:r w:rsidR="006A01E4">
              <w:rPr>
                <w:lang w:val="es-ES"/>
              </w:rPr>
              <w:t xml:space="preserve">or </w:t>
            </w:r>
            <w:r w:rsidR="00E51C76">
              <w:rPr>
                <w:lang w:val="es-ES"/>
              </w:rPr>
              <w:t>definir</w:t>
            </w:r>
            <w:r w:rsidR="006A01E4">
              <w:rPr>
                <w:lang w:val="es-ES"/>
              </w:rPr>
              <w:t xml:space="preserve">: </w:t>
            </w:r>
            <w:r w:rsidR="00E51C76">
              <w:rPr>
                <w:lang w:val="es-ES"/>
              </w:rPr>
              <w:t xml:space="preserve"> facilitadores y audiencia por país</w:t>
            </w:r>
            <w:r w:rsidR="006A01E4">
              <w:rPr>
                <w:lang w:val="es-ES"/>
              </w:rPr>
              <w:t xml:space="preserve"> y r</w:t>
            </w:r>
            <w:r w:rsidR="00600D50">
              <w:rPr>
                <w:lang w:val="es-ES"/>
              </w:rPr>
              <w:t>e</w:t>
            </w:r>
            <w:r w:rsidR="006A01E4">
              <w:rPr>
                <w:lang w:val="es-ES"/>
              </w:rPr>
              <w:t>visión de</w:t>
            </w:r>
            <w:r w:rsidR="00600D50">
              <w:rPr>
                <w:lang w:val="es-ES"/>
              </w:rPr>
              <w:t xml:space="preserve"> módulos</w:t>
            </w:r>
            <w:r w:rsidR="006A01E4">
              <w:rPr>
                <w:lang w:val="es-ES"/>
              </w:rPr>
              <w:t xml:space="preserve">. </w:t>
            </w:r>
            <w:r w:rsidR="00600D50">
              <w:rPr>
                <w:lang w:val="es-ES"/>
              </w:rPr>
              <w:t xml:space="preserve"> </w:t>
            </w:r>
          </w:p>
        </w:tc>
      </w:tr>
      <w:tr w:rsidR="005F0BAC" w:rsidRPr="00E86FD9" w:rsidTr="00664BA8">
        <w:trPr>
          <w:trHeight w:val="153"/>
        </w:trPr>
        <w:tc>
          <w:tcPr>
            <w:tcW w:w="7465" w:type="dxa"/>
            <w:gridSpan w:val="2"/>
            <w:shd w:val="clear" w:color="auto" w:fill="8496B0" w:themeFill="text2" w:themeFillTint="99"/>
          </w:tcPr>
          <w:p w:rsidR="005F0BAC" w:rsidRDefault="00F50D8C" w:rsidP="00C52066">
            <w:pPr>
              <w:rPr>
                <w:b/>
                <w:color w:val="000000" w:themeColor="text1"/>
              </w:rPr>
            </w:pPr>
            <w:r>
              <w:rPr>
                <w:b/>
                <w:color w:val="000000" w:themeColor="text1"/>
              </w:rPr>
              <w:t>Acciones acordadas</w:t>
            </w:r>
          </w:p>
        </w:tc>
        <w:tc>
          <w:tcPr>
            <w:tcW w:w="1878" w:type="dxa"/>
            <w:shd w:val="clear" w:color="auto" w:fill="8496B0" w:themeFill="text2" w:themeFillTint="99"/>
          </w:tcPr>
          <w:p w:rsidR="005F0BAC" w:rsidRPr="005F0BAC" w:rsidRDefault="005F0BAC" w:rsidP="005F0BAC">
            <w:pPr>
              <w:rPr>
                <w:b/>
                <w:color w:val="000000" w:themeColor="text1"/>
              </w:rPr>
            </w:pPr>
            <w:r>
              <w:rPr>
                <w:b/>
                <w:color w:val="000000" w:themeColor="text1"/>
              </w:rPr>
              <w:t xml:space="preserve">Responsable </w:t>
            </w:r>
          </w:p>
        </w:tc>
        <w:tc>
          <w:tcPr>
            <w:tcW w:w="1566" w:type="dxa"/>
            <w:shd w:val="clear" w:color="auto" w:fill="8496B0" w:themeFill="text2" w:themeFillTint="99"/>
          </w:tcPr>
          <w:p w:rsidR="005F0BAC" w:rsidRPr="005F0BAC" w:rsidRDefault="005F0BAC" w:rsidP="005F0BAC">
            <w:pPr>
              <w:rPr>
                <w:b/>
                <w:color w:val="000000" w:themeColor="text1"/>
              </w:rPr>
            </w:pPr>
            <w:r>
              <w:rPr>
                <w:b/>
                <w:color w:val="000000" w:themeColor="text1"/>
              </w:rPr>
              <w:t xml:space="preserve">Fecha </w:t>
            </w:r>
          </w:p>
        </w:tc>
      </w:tr>
      <w:tr w:rsidR="005F0BAC" w:rsidRPr="00E86FD9" w:rsidTr="00664BA8">
        <w:trPr>
          <w:trHeight w:val="153"/>
        </w:trPr>
        <w:tc>
          <w:tcPr>
            <w:tcW w:w="7465" w:type="dxa"/>
            <w:gridSpan w:val="2"/>
            <w:shd w:val="clear" w:color="auto" w:fill="auto"/>
          </w:tcPr>
          <w:p w:rsidR="005F0BAC" w:rsidRPr="007F06CC" w:rsidRDefault="00E51C76" w:rsidP="00627D4C">
            <w:pPr>
              <w:rPr>
                <w:color w:val="000000"/>
                <w:lang w:val="es-ES"/>
              </w:rPr>
            </w:pPr>
            <w:r>
              <w:rPr>
                <w:color w:val="000000"/>
                <w:lang w:val="es-ES"/>
              </w:rPr>
              <w:t xml:space="preserve">Próxima reunión sobre REDD+ </w:t>
            </w:r>
            <w:proofErr w:type="spellStart"/>
            <w:r>
              <w:rPr>
                <w:color w:val="000000"/>
                <w:lang w:val="es-ES"/>
              </w:rPr>
              <w:t>Academy</w:t>
            </w:r>
            <w:proofErr w:type="spellEnd"/>
            <w:r>
              <w:rPr>
                <w:color w:val="000000"/>
                <w:lang w:val="es-ES"/>
              </w:rPr>
              <w:t xml:space="preserve"> </w:t>
            </w:r>
            <w:r w:rsidR="00627D4C">
              <w:rPr>
                <w:color w:val="000000"/>
                <w:lang w:val="es-ES"/>
              </w:rPr>
              <w:t xml:space="preserve"> (puntos mínimos de conversación: modalidades de selección de los participantes/audiencia y capacitadores) </w:t>
            </w:r>
          </w:p>
        </w:tc>
        <w:tc>
          <w:tcPr>
            <w:tcW w:w="1878" w:type="dxa"/>
            <w:shd w:val="clear" w:color="auto" w:fill="auto"/>
          </w:tcPr>
          <w:p w:rsidR="005F0BAC" w:rsidRPr="00A254E5" w:rsidRDefault="00E51C76" w:rsidP="005F0BAC">
            <w:pPr>
              <w:rPr>
                <w:color w:val="000000" w:themeColor="text1"/>
                <w:lang w:val="es-ES"/>
              </w:rPr>
            </w:pPr>
            <w:r w:rsidRPr="00A254E5">
              <w:rPr>
                <w:color w:val="000000" w:themeColor="text1"/>
                <w:lang w:val="es-ES"/>
              </w:rPr>
              <w:t xml:space="preserve">Mihaela/Patricia </w:t>
            </w:r>
          </w:p>
        </w:tc>
        <w:tc>
          <w:tcPr>
            <w:tcW w:w="1566" w:type="dxa"/>
            <w:shd w:val="clear" w:color="auto" w:fill="auto"/>
          </w:tcPr>
          <w:p w:rsidR="005F0BAC" w:rsidRPr="00A254E5" w:rsidRDefault="00600D50" w:rsidP="005F0BAC">
            <w:pPr>
              <w:rPr>
                <w:color w:val="000000" w:themeColor="text1"/>
              </w:rPr>
            </w:pPr>
            <w:r w:rsidRPr="00A254E5">
              <w:rPr>
                <w:color w:val="000000" w:themeColor="text1"/>
              </w:rPr>
              <w:t>Abril 30</w:t>
            </w:r>
          </w:p>
        </w:tc>
      </w:tr>
      <w:tr w:rsidR="000C5043" w:rsidRPr="00E86FD9" w:rsidTr="00664BA8">
        <w:trPr>
          <w:trHeight w:val="153"/>
        </w:trPr>
        <w:tc>
          <w:tcPr>
            <w:tcW w:w="7465" w:type="dxa"/>
            <w:gridSpan w:val="2"/>
            <w:shd w:val="clear" w:color="auto" w:fill="auto"/>
          </w:tcPr>
          <w:p w:rsidR="000C5043" w:rsidRPr="00F50D8C" w:rsidRDefault="00A254E5" w:rsidP="00E948FE">
            <w:pPr>
              <w:rPr>
                <w:color w:val="000000"/>
                <w:lang w:val="es-ES"/>
              </w:rPr>
            </w:pPr>
            <w:r>
              <w:rPr>
                <w:color w:val="000000"/>
                <w:lang w:val="es-ES"/>
              </w:rPr>
              <w:t>Mihaela compartirá módulos que estén listos para revisión antes de esta reunión</w:t>
            </w:r>
          </w:p>
        </w:tc>
        <w:tc>
          <w:tcPr>
            <w:tcW w:w="1878" w:type="dxa"/>
            <w:shd w:val="clear" w:color="auto" w:fill="auto"/>
          </w:tcPr>
          <w:p w:rsidR="000C5043" w:rsidRPr="00A254E5" w:rsidRDefault="00A254E5" w:rsidP="005F0BAC">
            <w:pPr>
              <w:rPr>
                <w:color w:val="000000" w:themeColor="text1"/>
                <w:lang w:val="es-ES"/>
              </w:rPr>
            </w:pPr>
            <w:r w:rsidRPr="00A254E5">
              <w:rPr>
                <w:color w:val="000000" w:themeColor="text1"/>
                <w:lang w:val="es-ES"/>
              </w:rPr>
              <w:t>Mihaela</w:t>
            </w:r>
          </w:p>
        </w:tc>
        <w:tc>
          <w:tcPr>
            <w:tcW w:w="1566" w:type="dxa"/>
            <w:shd w:val="clear" w:color="auto" w:fill="auto"/>
          </w:tcPr>
          <w:p w:rsidR="000C5043" w:rsidRPr="00A254E5" w:rsidRDefault="00A254E5" w:rsidP="005F0BAC">
            <w:pPr>
              <w:rPr>
                <w:color w:val="000000" w:themeColor="text1"/>
              </w:rPr>
            </w:pPr>
            <w:r w:rsidRPr="00A254E5">
              <w:rPr>
                <w:color w:val="000000" w:themeColor="text1"/>
              </w:rPr>
              <w:t xml:space="preserve">Abril </w:t>
            </w:r>
            <w:r w:rsidR="008A3660">
              <w:rPr>
                <w:color w:val="000000" w:themeColor="text1"/>
              </w:rPr>
              <w:t>24</w:t>
            </w:r>
          </w:p>
        </w:tc>
      </w:tr>
      <w:tr w:rsidR="00DD22AC" w:rsidRPr="00DD22AC" w:rsidTr="00664BA8">
        <w:trPr>
          <w:trHeight w:val="153"/>
        </w:trPr>
        <w:tc>
          <w:tcPr>
            <w:tcW w:w="7465" w:type="dxa"/>
            <w:gridSpan w:val="2"/>
            <w:shd w:val="clear" w:color="auto" w:fill="auto"/>
          </w:tcPr>
          <w:p w:rsidR="00DD22AC" w:rsidRPr="00A254E5" w:rsidRDefault="00DD22AC" w:rsidP="00E948FE">
            <w:pPr>
              <w:rPr>
                <w:color w:val="000000" w:themeColor="text1"/>
                <w:lang w:val="es-ES"/>
              </w:rPr>
            </w:pPr>
            <w:r>
              <w:rPr>
                <w:color w:val="000000" w:themeColor="text1"/>
                <w:lang w:val="es-ES"/>
              </w:rPr>
              <w:t xml:space="preserve">Mihaela y Lucio se reunirán para una primera conversación acerca de posibles enlaces entre el Centro de excelencia virtual y REDD+ </w:t>
            </w:r>
            <w:proofErr w:type="spellStart"/>
            <w:r>
              <w:rPr>
                <w:color w:val="000000" w:themeColor="text1"/>
                <w:lang w:val="es-ES"/>
              </w:rPr>
              <w:t>Academy</w:t>
            </w:r>
            <w:proofErr w:type="spellEnd"/>
          </w:p>
        </w:tc>
        <w:tc>
          <w:tcPr>
            <w:tcW w:w="1878" w:type="dxa"/>
            <w:shd w:val="clear" w:color="auto" w:fill="auto"/>
          </w:tcPr>
          <w:p w:rsidR="00DD22AC" w:rsidRPr="00A254E5" w:rsidRDefault="00DD22AC" w:rsidP="005F0BAC">
            <w:pPr>
              <w:rPr>
                <w:color w:val="000000" w:themeColor="text1"/>
                <w:lang w:val="es-ES"/>
              </w:rPr>
            </w:pPr>
            <w:r>
              <w:rPr>
                <w:color w:val="000000" w:themeColor="text1"/>
                <w:lang w:val="es-ES"/>
              </w:rPr>
              <w:t>Lucio/Mihaela</w:t>
            </w:r>
          </w:p>
        </w:tc>
        <w:tc>
          <w:tcPr>
            <w:tcW w:w="1566" w:type="dxa"/>
            <w:shd w:val="clear" w:color="auto" w:fill="auto"/>
          </w:tcPr>
          <w:p w:rsidR="00DD22AC" w:rsidRDefault="00DD22AC" w:rsidP="005F0BAC">
            <w:pPr>
              <w:rPr>
                <w:color w:val="000000" w:themeColor="text1"/>
              </w:rPr>
            </w:pPr>
            <w:r>
              <w:rPr>
                <w:color w:val="000000" w:themeColor="text1"/>
              </w:rPr>
              <w:t>Abril 24 (antes de)</w:t>
            </w:r>
          </w:p>
        </w:tc>
      </w:tr>
      <w:tr w:rsidR="005F0BAC" w:rsidRPr="00E86FD9" w:rsidTr="00664BA8">
        <w:trPr>
          <w:trHeight w:val="153"/>
        </w:trPr>
        <w:tc>
          <w:tcPr>
            <w:tcW w:w="7465" w:type="dxa"/>
            <w:gridSpan w:val="2"/>
            <w:shd w:val="clear" w:color="auto" w:fill="auto"/>
          </w:tcPr>
          <w:p w:rsidR="005F0BAC" w:rsidRPr="00A254E5" w:rsidRDefault="00A254E5" w:rsidP="00E948FE">
            <w:pPr>
              <w:rPr>
                <w:color w:val="000000" w:themeColor="text1"/>
                <w:lang w:val="es-ES"/>
              </w:rPr>
            </w:pPr>
            <w:r w:rsidRPr="00A254E5">
              <w:rPr>
                <w:color w:val="000000" w:themeColor="text1"/>
                <w:lang w:val="es-ES"/>
              </w:rPr>
              <w:t>C</w:t>
            </w:r>
            <w:r>
              <w:rPr>
                <w:color w:val="000000" w:themeColor="text1"/>
                <w:lang w:val="es-ES"/>
              </w:rPr>
              <w:t xml:space="preserve">lea enviará varios comentarios sobre integrantes propuestos al steering committee de LAC </w:t>
            </w:r>
          </w:p>
        </w:tc>
        <w:tc>
          <w:tcPr>
            <w:tcW w:w="1878" w:type="dxa"/>
            <w:shd w:val="clear" w:color="auto" w:fill="auto"/>
          </w:tcPr>
          <w:p w:rsidR="007F06CC" w:rsidRPr="00A254E5" w:rsidRDefault="00A254E5" w:rsidP="005F0BAC">
            <w:pPr>
              <w:rPr>
                <w:color w:val="000000" w:themeColor="text1"/>
                <w:lang w:val="es-ES"/>
              </w:rPr>
            </w:pPr>
            <w:r w:rsidRPr="00A254E5">
              <w:rPr>
                <w:color w:val="000000" w:themeColor="text1"/>
                <w:lang w:val="es-ES"/>
              </w:rPr>
              <w:t xml:space="preserve">Clea </w:t>
            </w:r>
          </w:p>
        </w:tc>
        <w:tc>
          <w:tcPr>
            <w:tcW w:w="1566" w:type="dxa"/>
            <w:shd w:val="clear" w:color="auto" w:fill="auto"/>
          </w:tcPr>
          <w:p w:rsidR="005F0BAC" w:rsidRPr="00A254E5" w:rsidRDefault="008A3660" w:rsidP="005F0BAC">
            <w:pPr>
              <w:rPr>
                <w:color w:val="000000" w:themeColor="text1"/>
              </w:rPr>
            </w:pPr>
            <w:r>
              <w:rPr>
                <w:color w:val="000000" w:themeColor="text1"/>
              </w:rPr>
              <w:t>Abril 24</w:t>
            </w:r>
          </w:p>
        </w:tc>
      </w:tr>
      <w:tr w:rsidR="007F06CC" w:rsidRPr="00C91BF1" w:rsidTr="00664BA8">
        <w:trPr>
          <w:trHeight w:val="153"/>
        </w:trPr>
        <w:tc>
          <w:tcPr>
            <w:tcW w:w="10909" w:type="dxa"/>
            <w:gridSpan w:val="4"/>
            <w:shd w:val="clear" w:color="auto" w:fill="BFBFBF" w:themeFill="background1" w:themeFillShade="BF"/>
          </w:tcPr>
          <w:p w:rsidR="007F06CC" w:rsidRPr="0087725E" w:rsidRDefault="00F6300E" w:rsidP="0087725E">
            <w:pPr>
              <w:pStyle w:val="ListParagraph"/>
              <w:numPr>
                <w:ilvl w:val="0"/>
                <w:numId w:val="35"/>
              </w:numPr>
              <w:spacing w:after="0" w:line="240" w:lineRule="auto"/>
              <w:rPr>
                <w:b/>
              </w:rPr>
            </w:pPr>
            <w:r w:rsidRPr="0087725E">
              <w:rPr>
                <w:b/>
                <w:lang w:val="es-ES"/>
              </w:rPr>
              <w:t xml:space="preserve">Actualización talleres y próximos eventos </w:t>
            </w:r>
          </w:p>
        </w:tc>
      </w:tr>
      <w:tr w:rsidR="007F06CC" w:rsidRPr="00C91BF1" w:rsidTr="00664BA8">
        <w:trPr>
          <w:trHeight w:val="153"/>
        </w:trPr>
        <w:tc>
          <w:tcPr>
            <w:tcW w:w="10909" w:type="dxa"/>
            <w:gridSpan w:val="4"/>
            <w:shd w:val="clear" w:color="auto" w:fill="auto"/>
          </w:tcPr>
          <w:p w:rsidR="007F06CC" w:rsidRPr="008A3660" w:rsidRDefault="0087725E" w:rsidP="008A3660">
            <w:pPr>
              <w:pStyle w:val="ListParagraph"/>
              <w:numPr>
                <w:ilvl w:val="1"/>
                <w:numId w:val="35"/>
              </w:numPr>
              <w:spacing w:after="0" w:line="240" w:lineRule="auto"/>
              <w:rPr>
                <w:b/>
                <w:lang w:val="es-ES"/>
              </w:rPr>
            </w:pPr>
            <w:r w:rsidRPr="008A3660">
              <w:rPr>
                <w:b/>
                <w:lang w:val="es-ES"/>
              </w:rPr>
              <w:t xml:space="preserve">Taller Marco de Varsovia (10 min) </w:t>
            </w:r>
            <w:r w:rsidRPr="00AC4EAE">
              <w:rPr>
                <w:lang w:val="es-ES"/>
              </w:rPr>
              <w:t>Marco</w:t>
            </w:r>
          </w:p>
          <w:p w:rsidR="008A3660" w:rsidRPr="001720A6" w:rsidRDefault="00600D50" w:rsidP="00600D50">
            <w:pPr>
              <w:rPr>
                <w:lang w:val="es-ES"/>
              </w:rPr>
            </w:pPr>
            <w:r>
              <w:rPr>
                <w:lang w:val="es-ES"/>
              </w:rPr>
              <w:t xml:space="preserve">Se trabajó una primera propuesta de agenda, en paralelo </w:t>
            </w:r>
            <w:r w:rsidR="008A3660">
              <w:rPr>
                <w:lang w:val="es-ES"/>
              </w:rPr>
              <w:t xml:space="preserve">se hicieron </w:t>
            </w:r>
            <w:r>
              <w:rPr>
                <w:lang w:val="es-ES"/>
              </w:rPr>
              <w:t>c</w:t>
            </w:r>
            <w:r w:rsidR="008A3660">
              <w:rPr>
                <w:lang w:val="es-ES"/>
              </w:rPr>
              <w:t xml:space="preserve">onsultas con Thais y Francesca para integrar el tema legal dentro de este taller. </w:t>
            </w:r>
            <w:r w:rsidR="001720A6">
              <w:rPr>
                <w:lang w:val="es-ES"/>
              </w:rPr>
              <w:t xml:space="preserve"> El financiamiento para el taller se asegura a través del presupuesto de </w:t>
            </w:r>
            <w:proofErr w:type="spellStart"/>
            <w:r w:rsidR="001720A6">
              <w:rPr>
                <w:lang w:val="es-ES"/>
              </w:rPr>
              <w:t>knowledge</w:t>
            </w:r>
            <w:proofErr w:type="spellEnd"/>
            <w:r w:rsidR="001720A6">
              <w:rPr>
                <w:lang w:val="es-ES"/>
              </w:rPr>
              <w:t xml:space="preserve"> </w:t>
            </w:r>
            <w:proofErr w:type="spellStart"/>
            <w:r w:rsidR="001720A6" w:rsidRPr="001720A6">
              <w:rPr>
                <w:lang w:val="es-ES"/>
              </w:rPr>
              <w:t>management</w:t>
            </w:r>
            <w:proofErr w:type="spellEnd"/>
            <w:r w:rsidR="001720A6" w:rsidRPr="001720A6">
              <w:rPr>
                <w:lang w:val="es-ES"/>
              </w:rPr>
              <w:t xml:space="preserve">, </w:t>
            </w:r>
            <w:r w:rsidR="001720A6">
              <w:rPr>
                <w:lang w:val="es-ES"/>
              </w:rPr>
              <w:t xml:space="preserve">de lo que se había previsto/acordado para el taller de aspectos </w:t>
            </w:r>
            <w:r w:rsidR="001720A6" w:rsidRPr="001720A6">
              <w:rPr>
                <w:lang w:val="es-ES"/>
              </w:rPr>
              <w:t>legal</w:t>
            </w:r>
            <w:r w:rsidR="001720A6">
              <w:rPr>
                <w:lang w:val="es-ES"/>
              </w:rPr>
              <w:t>es</w:t>
            </w:r>
            <w:r w:rsidR="001720A6" w:rsidRPr="001720A6">
              <w:rPr>
                <w:lang w:val="es-ES"/>
              </w:rPr>
              <w:t xml:space="preserve">, </w:t>
            </w:r>
            <w:r w:rsidR="001720A6">
              <w:rPr>
                <w:lang w:val="es-ES"/>
              </w:rPr>
              <w:t xml:space="preserve">y – posiblemente – de </w:t>
            </w:r>
            <w:r w:rsidR="001720A6" w:rsidRPr="001720A6">
              <w:rPr>
                <w:lang w:val="es-ES"/>
              </w:rPr>
              <w:t xml:space="preserve">REDD+ </w:t>
            </w:r>
            <w:proofErr w:type="spellStart"/>
            <w:r w:rsidR="001720A6" w:rsidRPr="001720A6">
              <w:rPr>
                <w:lang w:val="es-ES"/>
              </w:rPr>
              <w:t>partnership</w:t>
            </w:r>
            <w:proofErr w:type="spellEnd"/>
          </w:p>
          <w:p w:rsidR="008A3660" w:rsidRPr="008A3660" w:rsidRDefault="008A3660" w:rsidP="00600D50">
            <w:pPr>
              <w:rPr>
                <w:b/>
                <w:lang w:val="es-ES"/>
              </w:rPr>
            </w:pPr>
            <w:r w:rsidRPr="008A3660">
              <w:rPr>
                <w:b/>
                <w:lang w:val="es-ES"/>
              </w:rPr>
              <w:t>Acuerdos:</w:t>
            </w:r>
          </w:p>
          <w:p w:rsidR="00FE254D" w:rsidRPr="00EE74AD" w:rsidRDefault="00FE254D" w:rsidP="00EE74AD">
            <w:pPr>
              <w:pStyle w:val="ListParagraph"/>
              <w:numPr>
                <w:ilvl w:val="0"/>
                <w:numId w:val="40"/>
              </w:numPr>
              <w:spacing w:after="0" w:line="240" w:lineRule="auto"/>
              <w:rPr>
                <w:lang w:val="es-ES"/>
              </w:rPr>
            </w:pPr>
            <w:r w:rsidRPr="00EE74AD">
              <w:rPr>
                <w:lang w:val="es-ES"/>
              </w:rPr>
              <w:t>Puntos por definir</w:t>
            </w:r>
            <w:r w:rsidR="008A3660" w:rsidRPr="00EE74AD">
              <w:rPr>
                <w:lang w:val="es-ES"/>
              </w:rPr>
              <w:t xml:space="preserve"> en reunión próxima para este tema el 1 de abril, son revisión de agenda, </w:t>
            </w:r>
            <w:r w:rsidRPr="00EE74AD">
              <w:rPr>
                <w:lang w:val="es-ES"/>
              </w:rPr>
              <w:t xml:space="preserve"> financiamiento, participantes,</w:t>
            </w:r>
            <w:r w:rsidR="008A3660" w:rsidRPr="00EE74AD">
              <w:rPr>
                <w:lang w:val="es-ES"/>
              </w:rPr>
              <w:t xml:space="preserve"> con miras a </w:t>
            </w:r>
            <w:r w:rsidRPr="00EE74AD">
              <w:rPr>
                <w:lang w:val="es-ES"/>
              </w:rPr>
              <w:t xml:space="preserve">enviar </w:t>
            </w:r>
            <w:r w:rsidR="008A3660" w:rsidRPr="00EE74AD">
              <w:rPr>
                <w:lang w:val="es-ES"/>
              </w:rPr>
              <w:t xml:space="preserve">un </w:t>
            </w:r>
            <w:r w:rsidR="008A3660" w:rsidRPr="00EE74AD">
              <w:rPr>
                <w:i/>
                <w:lang w:val="es-ES"/>
              </w:rPr>
              <w:t>save the d</w:t>
            </w:r>
            <w:r w:rsidRPr="00EE74AD">
              <w:rPr>
                <w:i/>
                <w:lang w:val="es-ES"/>
              </w:rPr>
              <w:t>ate</w:t>
            </w:r>
            <w:r w:rsidRPr="00EE74AD">
              <w:rPr>
                <w:lang w:val="es-ES"/>
              </w:rPr>
              <w:t xml:space="preserve"> y criteri</w:t>
            </w:r>
            <w:r w:rsidR="008A3660" w:rsidRPr="00EE74AD">
              <w:rPr>
                <w:lang w:val="es-ES"/>
              </w:rPr>
              <w:t xml:space="preserve">os para participantes el 6 de abril. </w:t>
            </w:r>
          </w:p>
          <w:p w:rsidR="008A3660" w:rsidRPr="00EE74AD" w:rsidRDefault="008A3660" w:rsidP="00EE74AD">
            <w:pPr>
              <w:pStyle w:val="ListParagraph"/>
              <w:numPr>
                <w:ilvl w:val="0"/>
                <w:numId w:val="40"/>
              </w:numPr>
              <w:spacing w:after="0" w:line="240" w:lineRule="auto"/>
              <w:rPr>
                <w:lang w:val="es-ES"/>
              </w:rPr>
            </w:pPr>
            <w:r w:rsidRPr="00EE74AD">
              <w:rPr>
                <w:lang w:val="es-ES"/>
              </w:rPr>
              <w:t>Fecha acordada para el taller entre agencias es Ago</w:t>
            </w:r>
            <w:r w:rsidR="00EE74AD">
              <w:rPr>
                <w:lang w:val="es-ES"/>
              </w:rPr>
              <w:t xml:space="preserve">sto 11 al 13 para no programar más reuniones </w:t>
            </w:r>
            <w:r w:rsidRPr="00EE74AD">
              <w:rPr>
                <w:lang w:val="es-ES"/>
              </w:rPr>
              <w:t xml:space="preserve">esa fecha. </w:t>
            </w:r>
          </w:p>
          <w:p w:rsidR="00600D50" w:rsidRPr="00600D50" w:rsidRDefault="00600D50" w:rsidP="00600D50">
            <w:pPr>
              <w:rPr>
                <w:lang w:val="es-ES"/>
              </w:rPr>
            </w:pPr>
          </w:p>
          <w:p w:rsidR="008A3660" w:rsidRDefault="0087725E" w:rsidP="008A3660">
            <w:pPr>
              <w:pStyle w:val="ListParagraph"/>
              <w:numPr>
                <w:ilvl w:val="1"/>
                <w:numId w:val="35"/>
              </w:numPr>
              <w:spacing w:after="0" w:line="240" w:lineRule="auto"/>
              <w:rPr>
                <w:lang w:val="es-ES"/>
              </w:rPr>
            </w:pPr>
            <w:r w:rsidRPr="00AC4EAE">
              <w:rPr>
                <w:b/>
                <w:lang w:val="es-ES"/>
              </w:rPr>
              <w:lastRenderedPageBreak/>
              <w:t>Taller Interno sobre Participación de Actores, Gestión de Conocimiento y Género</w:t>
            </w:r>
            <w:r w:rsidRPr="002E5312">
              <w:rPr>
                <w:lang w:val="es-ES"/>
              </w:rPr>
              <w:t xml:space="preserve"> (10 min) Patricia</w:t>
            </w:r>
          </w:p>
          <w:p w:rsidR="00AC4EAE" w:rsidRDefault="008A3660" w:rsidP="00AC4EAE">
            <w:pPr>
              <w:rPr>
                <w:lang w:val="es-ES"/>
              </w:rPr>
            </w:pPr>
            <w:r>
              <w:rPr>
                <w:lang w:val="es-ES"/>
              </w:rPr>
              <w:t>Este es un taller interno dirigido a reforzar capacidades de las personas encargadas de participación de actores y gestión de conocimiento en las unidades de proyecto de país. Busca optimizar tiempos y costos trayendo a Panamá a los recursos en estas áreas con miras a capacitación, intercambio de experiencias y trabajo conjunto en hojas de ruta para estos temas. Fecha inicial propuesta</w:t>
            </w:r>
            <w:r w:rsidR="00AC4EAE">
              <w:rPr>
                <w:lang w:val="es-ES"/>
              </w:rPr>
              <w:t xml:space="preserve"> Mayo 25 sujete a contratación de recursos faltantes en varios países.</w:t>
            </w:r>
          </w:p>
          <w:p w:rsidR="00AC4EAE" w:rsidRPr="009778FF" w:rsidRDefault="00AC4EAE" w:rsidP="00AC4EAE">
            <w:pPr>
              <w:rPr>
                <w:b/>
                <w:lang w:val="es-ES"/>
              </w:rPr>
            </w:pPr>
            <w:r w:rsidRPr="009778FF">
              <w:rPr>
                <w:b/>
                <w:lang w:val="es-ES"/>
              </w:rPr>
              <w:t xml:space="preserve">Acuerdos </w:t>
            </w:r>
          </w:p>
          <w:p w:rsidR="00AC4EAE" w:rsidRPr="00EE74AD" w:rsidRDefault="00AC4EAE" w:rsidP="00EE74AD">
            <w:pPr>
              <w:pStyle w:val="ListParagraph"/>
              <w:numPr>
                <w:ilvl w:val="0"/>
                <w:numId w:val="39"/>
              </w:numPr>
              <w:spacing w:after="0" w:line="240" w:lineRule="auto"/>
              <w:rPr>
                <w:lang w:val="es-ES"/>
              </w:rPr>
            </w:pPr>
            <w:r w:rsidRPr="00EE74AD">
              <w:rPr>
                <w:lang w:val="es-ES"/>
              </w:rPr>
              <w:t xml:space="preserve">Patricia circulará nota conceptual, agenda y lista de participantes propuesta. </w:t>
            </w:r>
          </w:p>
          <w:p w:rsidR="002E5312" w:rsidRPr="002E5312" w:rsidRDefault="002E5312" w:rsidP="002E5312">
            <w:pPr>
              <w:rPr>
                <w:lang w:val="es-ES"/>
              </w:rPr>
            </w:pPr>
          </w:p>
          <w:p w:rsidR="009778FF" w:rsidRDefault="0087725E" w:rsidP="009778FF">
            <w:pPr>
              <w:pStyle w:val="ListParagraph"/>
              <w:numPr>
                <w:ilvl w:val="1"/>
                <w:numId w:val="35"/>
              </w:numPr>
              <w:spacing w:after="0" w:line="240" w:lineRule="auto"/>
              <w:rPr>
                <w:lang w:val="es-ES"/>
              </w:rPr>
            </w:pPr>
            <w:r w:rsidRPr="002E5312">
              <w:rPr>
                <w:lang w:val="es-ES"/>
              </w:rPr>
              <w:t>Taller puntos focales PNUMA (10 min ) Daniela</w:t>
            </w:r>
            <w:r w:rsidR="002E5312" w:rsidRPr="002E5312">
              <w:rPr>
                <w:lang w:val="es-ES"/>
              </w:rPr>
              <w:t xml:space="preserve">. </w:t>
            </w:r>
          </w:p>
          <w:p w:rsidR="009778FF" w:rsidRDefault="009778FF" w:rsidP="009778FF">
            <w:pPr>
              <w:rPr>
                <w:lang w:val="es-ES"/>
              </w:rPr>
            </w:pPr>
            <w:r>
              <w:rPr>
                <w:lang w:val="es-ES"/>
              </w:rPr>
              <w:t xml:space="preserve">Taller de capacitación para </w:t>
            </w:r>
            <w:r w:rsidR="00F073D3">
              <w:rPr>
                <w:lang w:val="es-ES"/>
              </w:rPr>
              <w:t xml:space="preserve">personal contratado por </w:t>
            </w:r>
            <w:r>
              <w:rPr>
                <w:lang w:val="es-ES"/>
              </w:rPr>
              <w:t>PNUMA en programas nacionales</w:t>
            </w:r>
            <w:r w:rsidR="00A76949">
              <w:rPr>
                <w:lang w:val="es-ES"/>
              </w:rPr>
              <w:t xml:space="preserve"> (enlaces técnicos PNUMA)</w:t>
            </w:r>
            <w:r w:rsidR="00F073D3">
              <w:rPr>
                <w:lang w:val="es-ES"/>
              </w:rPr>
              <w:t xml:space="preserve">. Este taller interno tomará lugar </w:t>
            </w:r>
            <w:r>
              <w:rPr>
                <w:lang w:val="es-ES"/>
              </w:rPr>
              <w:t>de</w:t>
            </w:r>
            <w:r w:rsidR="00F073D3">
              <w:rPr>
                <w:lang w:val="es-ES"/>
              </w:rPr>
              <w:t xml:space="preserve">l </w:t>
            </w:r>
            <w:r>
              <w:rPr>
                <w:lang w:val="es-ES"/>
              </w:rPr>
              <w:t xml:space="preserve"> </w:t>
            </w:r>
            <w:r w:rsidR="00F073D3" w:rsidRPr="009778FF">
              <w:rPr>
                <w:lang w:val="es-ES"/>
              </w:rPr>
              <w:t>2</w:t>
            </w:r>
            <w:r w:rsidR="00F073D3">
              <w:rPr>
                <w:lang w:val="es-ES"/>
              </w:rPr>
              <w:t xml:space="preserve">8 al 30 de abril y estaría abierto a otros colegas de FAO y PNUD que estén interesados en participar. El último día será dedicado también a un dialogo entre las tres agencias y para cubrir </w:t>
            </w:r>
            <w:r w:rsidR="002E5312" w:rsidRPr="009778FF">
              <w:rPr>
                <w:lang w:val="es-ES"/>
              </w:rPr>
              <w:t>temas inter-</w:t>
            </w:r>
            <w:proofErr w:type="spellStart"/>
            <w:r w:rsidR="002E5312" w:rsidRPr="009778FF">
              <w:rPr>
                <w:lang w:val="es-ES"/>
              </w:rPr>
              <w:t>agenciales</w:t>
            </w:r>
            <w:proofErr w:type="spellEnd"/>
            <w:r w:rsidR="002E5312" w:rsidRPr="009778FF">
              <w:rPr>
                <w:lang w:val="es-ES"/>
              </w:rPr>
              <w:t xml:space="preserve">. </w:t>
            </w:r>
          </w:p>
          <w:p w:rsidR="00EE74AD" w:rsidRDefault="00EE74AD" w:rsidP="009778FF">
            <w:pPr>
              <w:rPr>
                <w:lang w:val="es-ES"/>
              </w:rPr>
            </w:pPr>
          </w:p>
          <w:p w:rsidR="00EE74AD" w:rsidRDefault="00C7177E" w:rsidP="009778FF">
            <w:pPr>
              <w:rPr>
                <w:lang w:val="es-ES"/>
              </w:rPr>
            </w:pPr>
            <w:r>
              <w:rPr>
                <w:lang w:val="es-ES"/>
              </w:rPr>
              <w:t xml:space="preserve">En general </w:t>
            </w:r>
            <w:r w:rsidR="00EE74AD">
              <w:rPr>
                <w:lang w:val="es-ES"/>
              </w:rPr>
              <w:t xml:space="preserve">Angel llamó la atención sobre la cantidad de eventos </w:t>
            </w:r>
            <w:r>
              <w:rPr>
                <w:lang w:val="es-ES"/>
              </w:rPr>
              <w:t xml:space="preserve">regionales que se están mencionando </w:t>
            </w:r>
            <w:r w:rsidR="00EE74AD">
              <w:rPr>
                <w:lang w:val="es-ES"/>
              </w:rPr>
              <w:t>y la posibilidad de fusionar</w:t>
            </w:r>
            <w:r>
              <w:rPr>
                <w:lang w:val="es-ES"/>
              </w:rPr>
              <w:t xml:space="preserve"> algunos de ellos</w:t>
            </w:r>
            <w:r w:rsidR="00EE74AD">
              <w:rPr>
                <w:lang w:val="es-ES"/>
              </w:rPr>
              <w:t xml:space="preserve">. Sin embargo se aclaró que son audiencias, temas y objetivos distintos en el </w:t>
            </w:r>
            <w:r>
              <w:rPr>
                <w:lang w:val="es-ES"/>
              </w:rPr>
              <w:t xml:space="preserve">a (taller marco de Varsovia, con audiencia </w:t>
            </w:r>
            <w:r w:rsidR="00EE74AD">
              <w:rPr>
                <w:lang w:val="es-ES"/>
              </w:rPr>
              <w:t>externa/gobierno</w:t>
            </w:r>
            <w:r>
              <w:rPr>
                <w:lang w:val="es-ES"/>
              </w:rPr>
              <w:t>) y en el b y c (con audiencia sólo de personal contratado por ONU-REDD</w:t>
            </w:r>
            <w:r w:rsidR="00EE74AD">
              <w:rPr>
                <w:lang w:val="es-ES"/>
              </w:rPr>
              <w:t xml:space="preserve">) Sobre unir el </w:t>
            </w:r>
            <w:r w:rsidR="0019423F">
              <w:rPr>
                <w:lang w:val="es-ES"/>
              </w:rPr>
              <w:t xml:space="preserve">b </w:t>
            </w:r>
            <w:r w:rsidR="00EE74AD">
              <w:rPr>
                <w:lang w:val="es-ES"/>
              </w:rPr>
              <w:t xml:space="preserve">y </w:t>
            </w:r>
            <w:r w:rsidR="0019423F">
              <w:rPr>
                <w:lang w:val="es-ES"/>
              </w:rPr>
              <w:t xml:space="preserve">c </w:t>
            </w:r>
            <w:r w:rsidR="00EE74AD">
              <w:rPr>
                <w:lang w:val="es-ES"/>
              </w:rPr>
              <w:t xml:space="preserve">sería muy pronto </w:t>
            </w:r>
            <w:r w:rsidR="0019423F">
              <w:rPr>
                <w:lang w:val="es-ES"/>
              </w:rPr>
              <w:t xml:space="preserve">(considerando que aún no hay todo el personal contratado en los diferentes países y diferentes áreas) </w:t>
            </w:r>
            <w:r w:rsidR="00EE74AD">
              <w:rPr>
                <w:lang w:val="es-ES"/>
              </w:rPr>
              <w:t xml:space="preserve">y no sería efectivo si todos los recursos de las áreas en cuestión no están contratados. </w:t>
            </w:r>
          </w:p>
          <w:p w:rsidR="0019423F" w:rsidRDefault="0019423F" w:rsidP="009778FF">
            <w:pPr>
              <w:rPr>
                <w:lang w:val="es-ES"/>
              </w:rPr>
            </w:pPr>
          </w:p>
          <w:p w:rsidR="002A3FB8" w:rsidRDefault="002A3FB8" w:rsidP="009778FF">
            <w:pPr>
              <w:rPr>
                <w:lang w:val="es-ES"/>
              </w:rPr>
            </w:pPr>
            <w:r>
              <w:rPr>
                <w:lang w:val="es-ES"/>
              </w:rPr>
              <w:t xml:space="preserve">Lucio compartió que el Taller para validar el plan de trabajo de la EMSA </w:t>
            </w:r>
            <w:r w:rsidR="0019423F">
              <w:rPr>
                <w:lang w:val="es-ES"/>
              </w:rPr>
              <w:t xml:space="preserve">(parte del CNA regional para Mesoamérica) </w:t>
            </w:r>
            <w:r>
              <w:rPr>
                <w:lang w:val="es-ES"/>
              </w:rPr>
              <w:t xml:space="preserve">será la semana del 13 de julio en Bogotá. </w:t>
            </w:r>
          </w:p>
          <w:p w:rsidR="002A3FB8" w:rsidRDefault="002A3FB8" w:rsidP="009778FF">
            <w:pPr>
              <w:rPr>
                <w:lang w:val="es-ES"/>
              </w:rPr>
            </w:pPr>
            <w:r>
              <w:rPr>
                <w:lang w:val="es-ES"/>
              </w:rPr>
              <w:t xml:space="preserve"> </w:t>
            </w:r>
          </w:p>
          <w:p w:rsidR="009778FF" w:rsidRPr="009778FF" w:rsidRDefault="009778FF" w:rsidP="009778FF">
            <w:pPr>
              <w:rPr>
                <w:b/>
                <w:lang w:val="es-ES"/>
              </w:rPr>
            </w:pPr>
            <w:r w:rsidRPr="009778FF">
              <w:rPr>
                <w:b/>
                <w:lang w:val="es-ES"/>
              </w:rPr>
              <w:t xml:space="preserve">Acuerdos </w:t>
            </w:r>
          </w:p>
          <w:p w:rsidR="009778FF" w:rsidRPr="00EE74AD" w:rsidRDefault="00174EE5" w:rsidP="00EE74AD">
            <w:pPr>
              <w:pStyle w:val="ListParagraph"/>
              <w:numPr>
                <w:ilvl w:val="0"/>
                <w:numId w:val="38"/>
              </w:numPr>
              <w:spacing w:after="0" w:line="240" w:lineRule="auto"/>
              <w:rPr>
                <w:lang w:val="es-ES"/>
              </w:rPr>
            </w:pPr>
            <w:r w:rsidRPr="00EE74AD">
              <w:rPr>
                <w:lang w:val="es-ES"/>
              </w:rPr>
              <w:t>Gabriel compartir</w:t>
            </w:r>
            <w:r w:rsidR="009778FF" w:rsidRPr="00EE74AD">
              <w:rPr>
                <w:lang w:val="es-ES"/>
              </w:rPr>
              <w:t>á</w:t>
            </w:r>
            <w:r w:rsidRPr="00EE74AD">
              <w:rPr>
                <w:lang w:val="es-ES"/>
              </w:rPr>
              <w:t xml:space="preserve"> </w:t>
            </w:r>
            <w:r w:rsidR="009778FF" w:rsidRPr="00EE74AD">
              <w:rPr>
                <w:lang w:val="es-ES"/>
              </w:rPr>
              <w:t>agenda y sugerencias de temas para día sobre asuntos inter-</w:t>
            </w:r>
            <w:proofErr w:type="spellStart"/>
            <w:r w:rsidR="009778FF" w:rsidRPr="00EE74AD">
              <w:rPr>
                <w:lang w:val="es-ES"/>
              </w:rPr>
              <w:t>agenciales</w:t>
            </w:r>
            <w:proofErr w:type="spellEnd"/>
            <w:r w:rsidR="008D7C20">
              <w:rPr>
                <w:lang w:val="es-ES"/>
              </w:rPr>
              <w:t xml:space="preserve"> del taller c (interno PNUMA) </w:t>
            </w:r>
          </w:p>
          <w:p w:rsidR="009778FF" w:rsidRPr="00EE74AD" w:rsidRDefault="009778FF" w:rsidP="00EE74AD">
            <w:pPr>
              <w:pStyle w:val="ListParagraph"/>
              <w:numPr>
                <w:ilvl w:val="0"/>
                <w:numId w:val="38"/>
              </w:numPr>
              <w:spacing w:after="0" w:line="240" w:lineRule="auto"/>
              <w:rPr>
                <w:lang w:val="es-ES"/>
              </w:rPr>
            </w:pPr>
            <w:r w:rsidRPr="00EE74AD">
              <w:rPr>
                <w:lang w:val="es-ES"/>
              </w:rPr>
              <w:t xml:space="preserve">El  </w:t>
            </w:r>
            <w:r w:rsidR="004A7AEF" w:rsidRPr="00EE74AD">
              <w:rPr>
                <w:lang w:val="es-ES"/>
              </w:rPr>
              <w:t>calendario</w:t>
            </w:r>
            <w:r w:rsidR="00EE74AD" w:rsidRPr="00EE74AD">
              <w:rPr>
                <w:lang w:val="es-ES"/>
              </w:rPr>
              <w:t xml:space="preserve"> de eventos: </w:t>
            </w:r>
            <w:hyperlink r:id="rId7" w:anchor="gid=1157475879" w:history="1">
              <w:r w:rsidR="00EE74AD" w:rsidRPr="00EE74AD">
                <w:rPr>
                  <w:rStyle w:val="Hyperlink"/>
                  <w:lang w:val="es-ES"/>
                </w:rPr>
                <w:t>https://docs.google.com/spreadsheets/d/1HDS9dOkMRrZTamO7P4qTZ-gs7mNb9LEqS8qXYi2_FTg/edit?pli=1#gid=1157475879</w:t>
              </w:r>
            </w:hyperlink>
            <w:r w:rsidR="00EE74AD" w:rsidRPr="00EE74AD">
              <w:rPr>
                <w:lang w:val="es-ES"/>
              </w:rPr>
              <w:t xml:space="preserve"> </w:t>
            </w:r>
            <w:r w:rsidRPr="00EE74AD">
              <w:rPr>
                <w:lang w:val="es-ES"/>
              </w:rPr>
              <w:t>se ha actualizado con</w:t>
            </w:r>
            <w:r w:rsidR="00EE74AD" w:rsidRPr="00EE74AD">
              <w:rPr>
                <w:lang w:val="es-ES"/>
              </w:rPr>
              <w:t xml:space="preserve"> estas nuevas fechas y eventos. </w:t>
            </w:r>
          </w:p>
          <w:p w:rsidR="00EE74AD" w:rsidRPr="009778FF" w:rsidRDefault="00EE74AD" w:rsidP="00EE74AD">
            <w:pPr>
              <w:rPr>
                <w:lang w:val="es-ES"/>
              </w:rPr>
            </w:pPr>
          </w:p>
        </w:tc>
      </w:tr>
      <w:tr w:rsidR="00B26E94" w:rsidRPr="00C91BF1" w:rsidTr="00664BA8">
        <w:trPr>
          <w:trHeight w:val="153"/>
        </w:trPr>
        <w:tc>
          <w:tcPr>
            <w:tcW w:w="10909" w:type="dxa"/>
            <w:gridSpan w:val="4"/>
            <w:shd w:val="clear" w:color="auto" w:fill="BFBFBF" w:themeFill="background1" w:themeFillShade="BF"/>
          </w:tcPr>
          <w:p w:rsidR="00B26E94" w:rsidRPr="0087725E" w:rsidRDefault="0087725E" w:rsidP="0087725E">
            <w:pPr>
              <w:pStyle w:val="ListParagraph"/>
              <w:numPr>
                <w:ilvl w:val="0"/>
                <w:numId w:val="35"/>
              </w:numPr>
              <w:spacing w:after="0" w:line="240" w:lineRule="auto"/>
              <w:rPr>
                <w:b/>
                <w:color w:val="000000"/>
                <w:lang w:val="es-ES"/>
              </w:rPr>
            </w:pPr>
            <w:r>
              <w:rPr>
                <w:b/>
                <w:color w:val="000000"/>
              </w:rPr>
              <w:lastRenderedPageBreak/>
              <w:t>Estatus Programas Nacionales</w:t>
            </w:r>
            <w:r w:rsidR="00641588" w:rsidRPr="0087725E">
              <w:rPr>
                <w:b/>
                <w:color w:val="000000"/>
              </w:rPr>
              <w:t xml:space="preserve"> </w:t>
            </w:r>
            <w:r w:rsidR="009778FF">
              <w:rPr>
                <w:b/>
                <w:color w:val="000000"/>
              </w:rPr>
              <w:t xml:space="preserve">y Apoyos Específicos </w:t>
            </w:r>
          </w:p>
        </w:tc>
      </w:tr>
      <w:tr w:rsidR="00B26E94" w:rsidRPr="00C91BF1" w:rsidTr="00664BA8">
        <w:trPr>
          <w:trHeight w:val="153"/>
        </w:trPr>
        <w:tc>
          <w:tcPr>
            <w:tcW w:w="10909" w:type="dxa"/>
            <w:gridSpan w:val="4"/>
            <w:shd w:val="clear" w:color="auto" w:fill="auto"/>
          </w:tcPr>
          <w:p w:rsidR="003A2913" w:rsidRPr="009778FF" w:rsidRDefault="003A2913" w:rsidP="00B26E94">
            <w:pPr>
              <w:rPr>
                <w:b/>
                <w:color w:val="000000" w:themeColor="text1"/>
                <w:lang w:val="es-ES"/>
              </w:rPr>
            </w:pPr>
            <w:r w:rsidRPr="009778FF">
              <w:rPr>
                <w:b/>
                <w:color w:val="000000" w:themeColor="text1"/>
                <w:lang w:val="es-ES"/>
              </w:rPr>
              <w:t xml:space="preserve">ARGENTINA </w:t>
            </w:r>
          </w:p>
          <w:p w:rsidR="0020424F" w:rsidRDefault="003A2913" w:rsidP="00B26E94">
            <w:pPr>
              <w:rPr>
                <w:color w:val="000000" w:themeColor="text1"/>
                <w:lang w:val="es-ES"/>
              </w:rPr>
            </w:pPr>
            <w:r w:rsidRPr="0020424F">
              <w:rPr>
                <w:b/>
                <w:color w:val="000000" w:themeColor="text1"/>
                <w:lang w:val="es-ES"/>
              </w:rPr>
              <w:t>Progama Nacional:</w:t>
            </w:r>
            <w:r>
              <w:rPr>
                <w:color w:val="000000" w:themeColor="text1"/>
                <w:lang w:val="es-ES"/>
              </w:rPr>
              <w:t xml:space="preserve"> </w:t>
            </w:r>
          </w:p>
          <w:p w:rsidR="009778FF" w:rsidRDefault="003A2913" w:rsidP="00B26E94">
            <w:pPr>
              <w:rPr>
                <w:color w:val="000000" w:themeColor="text1"/>
                <w:lang w:val="es-ES"/>
              </w:rPr>
            </w:pPr>
            <w:r>
              <w:rPr>
                <w:color w:val="000000" w:themeColor="text1"/>
                <w:lang w:val="es-ES"/>
              </w:rPr>
              <w:t xml:space="preserve">Serena reportó sobre </w:t>
            </w:r>
            <w:r w:rsidR="006578BB">
              <w:rPr>
                <w:color w:val="000000" w:themeColor="text1"/>
                <w:lang w:val="es-ES"/>
              </w:rPr>
              <w:t>los progresos del “</w:t>
            </w:r>
            <w:r>
              <w:rPr>
                <w:color w:val="000000" w:themeColor="text1"/>
                <w:lang w:val="es-ES"/>
              </w:rPr>
              <w:t>acuerdo país</w:t>
            </w:r>
            <w:r w:rsidR="006578BB">
              <w:rPr>
                <w:color w:val="000000" w:themeColor="text1"/>
                <w:lang w:val="es-ES"/>
              </w:rPr>
              <w:t xml:space="preserve">” FAO – Argentina </w:t>
            </w:r>
            <w:r>
              <w:rPr>
                <w:color w:val="000000" w:themeColor="text1"/>
                <w:lang w:val="es-ES"/>
              </w:rPr>
              <w:t xml:space="preserve"> y </w:t>
            </w:r>
            <w:r w:rsidR="006578BB">
              <w:rPr>
                <w:color w:val="000000" w:themeColor="text1"/>
                <w:lang w:val="es-ES"/>
              </w:rPr>
              <w:t xml:space="preserve">la posibilidad de </w:t>
            </w:r>
            <w:r>
              <w:rPr>
                <w:color w:val="000000" w:themeColor="text1"/>
                <w:lang w:val="es-ES"/>
              </w:rPr>
              <w:t>firma</w:t>
            </w:r>
            <w:r w:rsidR="006578BB">
              <w:rPr>
                <w:color w:val="000000" w:themeColor="text1"/>
                <w:lang w:val="es-ES"/>
              </w:rPr>
              <w:t>r</w:t>
            </w:r>
            <w:r>
              <w:rPr>
                <w:color w:val="000000" w:themeColor="text1"/>
                <w:lang w:val="es-ES"/>
              </w:rPr>
              <w:t xml:space="preserve"> </w:t>
            </w:r>
            <w:r w:rsidR="006578BB">
              <w:rPr>
                <w:color w:val="000000" w:themeColor="text1"/>
                <w:lang w:val="es-ES"/>
              </w:rPr>
              <w:t xml:space="preserve">el </w:t>
            </w:r>
            <w:r>
              <w:rPr>
                <w:color w:val="000000" w:themeColor="text1"/>
                <w:lang w:val="es-ES"/>
              </w:rPr>
              <w:t>anexo legal</w:t>
            </w:r>
            <w:r w:rsidR="006578BB">
              <w:rPr>
                <w:color w:val="000000" w:themeColor="text1"/>
                <w:lang w:val="es-ES"/>
              </w:rPr>
              <w:t xml:space="preserve"> requerido por FAO para finalizar el proceso, después de dicho “acuerdo país”; al mismo tiempo los vistos buenos </w:t>
            </w:r>
            <w:proofErr w:type="spellStart"/>
            <w:r w:rsidR="006578BB">
              <w:rPr>
                <w:color w:val="000000" w:themeColor="text1"/>
                <w:lang w:val="es-ES"/>
              </w:rPr>
              <w:t>finaicieros</w:t>
            </w:r>
            <w:proofErr w:type="spellEnd"/>
            <w:r w:rsidR="006578BB">
              <w:rPr>
                <w:color w:val="000000" w:themeColor="text1"/>
                <w:lang w:val="es-ES"/>
              </w:rPr>
              <w:t xml:space="preserve"> y operativos se han obtenido, falta el técnico – que debería llegar en el mes de abril. Una vez todos los vistos buenos se hayan obtenido el Representante FAO podrá firmar el documento. C</w:t>
            </w:r>
            <w:r w:rsidR="009778FF">
              <w:rPr>
                <w:color w:val="000000" w:themeColor="text1"/>
                <w:lang w:val="es-ES"/>
              </w:rPr>
              <w:t xml:space="preserve">onfirmó que </w:t>
            </w:r>
            <w:r w:rsidR="006578BB">
              <w:rPr>
                <w:color w:val="000000" w:themeColor="text1"/>
                <w:lang w:val="es-ES"/>
              </w:rPr>
              <w:t xml:space="preserve">mientras se avanza con estos proceso </w:t>
            </w:r>
            <w:r>
              <w:rPr>
                <w:color w:val="000000" w:themeColor="text1"/>
                <w:lang w:val="es-ES"/>
              </w:rPr>
              <w:t xml:space="preserve">hay vía libre </w:t>
            </w:r>
            <w:r w:rsidR="009778FF">
              <w:rPr>
                <w:color w:val="000000" w:themeColor="text1"/>
                <w:lang w:val="es-ES"/>
              </w:rPr>
              <w:t xml:space="preserve">para contratación de personal </w:t>
            </w:r>
            <w:r w:rsidR="002067A6">
              <w:rPr>
                <w:color w:val="000000" w:themeColor="text1"/>
                <w:lang w:val="es-ES"/>
              </w:rPr>
              <w:t>de la unidad coordinadora (coordinador/a, asistente administrativo, experto/a de manejo del conocimiento y comunicación)</w:t>
            </w:r>
            <w:r>
              <w:rPr>
                <w:color w:val="000000" w:themeColor="text1"/>
                <w:lang w:val="es-ES"/>
              </w:rPr>
              <w:t xml:space="preserve"> </w:t>
            </w:r>
            <w:r w:rsidR="007F1597">
              <w:rPr>
                <w:color w:val="000000" w:themeColor="text1"/>
                <w:lang w:val="es-ES"/>
              </w:rPr>
              <w:t xml:space="preserve">– de todas formas con selección y decisiones en conjunto entre las 3 agencias. </w:t>
            </w:r>
          </w:p>
          <w:p w:rsidR="00B26E94" w:rsidRDefault="009778FF" w:rsidP="00B26E94">
            <w:pPr>
              <w:rPr>
                <w:color w:val="000000" w:themeColor="text1"/>
                <w:lang w:val="es-ES"/>
              </w:rPr>
            </w:pPr>
            <w:r>
              <w:rPr>
                <w:color w:val="000000" w:themeColor="text1"/>
                <w:lang w:val="es-ES"/>
              </w:rPr>
              <w:t>Marco af</w:t>
            </w:r>
            <w:r w:rsidR="003A2913">
              <w:rPr>
                <w:color w:val="000000" w:themeColor="text1"/>
                <w:lang w:val="es-ES"/>
              </w:rPr>
              <w:t xml:space="preserve">irma </w:t>
            </w:r>
            <w:r>
              <w:rPr>
                <w:color w:val="000000" w:themeColor="text1"/>
                <w:lang w:val="es-ES"/>
              </w:rPr>
              <w:t xml:space="preserve">que la firma </w:t>
            </w:r>
            <w:r w:rsidR="003A2913">
              <w:rPr>
                <w:color w:val="000000" w:themeColor="text1"/>
                <w:lang w:val="es-ES"/>
              </w:rPr>
              <w:t>del coordinador residente de Argentina está pendiente de recibir esta información de FAO.</w:t>
            </w:r>
          </w:p>
          <w:p w:rsidR="003A2913" w:rsidRDefault="009778FF" w:rsidP="00B26E94">
            <w:pPr>
              <w:rPr>
                <w:color w:val="000000" w:themeColor="text1"/>
                <w:lang w:val="es-ES"/>
              </w:rPr>
            </w:pPr>
            <w:r>
              <w:rPr>
                <w:color w:val="000000" w:themeColor="text1"/>
                <w:lang w:val="es-ES"/>
              </w:rPr>
              <w:t>Se</w:t>
            </w:r>
            <w:r w:rsidR="003A2913">
              <w:rPr>
                <w:color w:val="000000" w:themeColor="text1"/>
                <w:lang w:val="es-ES"/>
              </w:rPr>
              <w:t xml:space="preserve"> enviará un correo de FAO al co</w:t>
            </w:r>
            <w:r>
              <w:rPr>
                <w:color w:val="000000" w:themeColor="text1"/>
                <w:lang w:val="es-ES"/>
              </w:rPr>
              <w:t>ordinador residente en Argentina</w:t>
            </w:r>
            <w:r w:rsidR="003A2913">
              <w:rPr>
                <w:color w:val="000000" w:themeColor="text1"/>
                <w:lang w:val="es-ES"/>
              </w:rPr>
              <w:t xml:space="preserve"> para la firma, indicando la aprobación de FAO para avanzar mientras se firma el anexo legal</w:t>
            </w:r>
            <w:r>
              <w:rPr>
                <w:color w:val="000000" w:themeColor="text1"/>
                <w:lang w:val="es-ES"/>
              </w:rPr>
              <w:t xml:space="preserve">. </w:t>
            </w:r>
            <w:r w:rsidR="003A2913">
              <w:rPr>
                <w:color w:val="000000" w:themeColor="text1"/>
                <w:lang w:val="es-ES"/>
              </w:rPr>
              <w:t xml:space="preserve"> </w:t>
            </w:r>
          </w:p>
          <w:p w:rsidR="003A2913" w:rsidRDefault="009778FF" w:rsidP="003A2913">
            <w:pPr>
              <w:rPr>
                <w:color w:val="000000" w:themeColor="text1"/>
                <w:lang w:val="es-ES"/>
              </w:rPr>
            </w:pPr>
            <w:r>
              <w:rPr>
                <w:color w:val="000000" w:themeColor="text1"/>
                <w:lang w:val="es-ES"/>
              </w:rPr>
              <w:t>Marco actualizó que la c</w:t>
            </w:r>
            <w:r w:rsidR="003A2913">
              <w:rPr>
                <w:color w:val="000000" w:themeColor="text1"/>
                <w:lang w:val="es-ES"/>
              </w:rPr>
              <w:t xml:space="preserve">ooperación con </w:t>
            </w:r>
            <w:r>
              <w:rPr>
                <w:color w:val="000000" w:themeColor="text1"/>
                <w:lang w:val="es-ES"/>
              </w:rPr>
              <w:t>el Banco Mundial continúa</w:t>
            </w:r>
            <w:r w:rsidR="003A2913">
              <w:rPr>
                <w:color w:val="000000" w:themeColor="text1"/>
                <w:lang w:val="es-ES"/>
              </w:rPr>
              <w:t xml:space="preserve"> tienen ya el plan SESA que será la base para definir plan de involucramiento de actores </w:t>
            </w:r>
            <w:r>
              <w:rPr>
                <w:color w:val="000000" w:themeColor="text1"/>
                <w:lang w:val="es-ES"/>
              </w:rPr>
              <w:t>para FCPF y ONU-REDD</w:t>
            </w:r>
            <w:r w:rsidR="003A2913">
              <w:rPr>
                <w:color w:val="000000" w:themeColor="text1"/>
                <w:lang w:val="es-ES"/>
              </w:rPr>
              <w:t xml:space="preserve"> y desean incluirlo como </w:t>
            </w:r>
            <w:r w:rsidR="00EE74AD">
              <w:rPr>
                <w:color w:val="000000" w:themeColor="text1"/>
                <w:lang w:val="es-ES"/>
              </w:rPr>
              <w:t>parte del acuerdo amplio</w:t>
            </w:r>
            <w:r>
              <w:rPr>
                <w:color w:val="000000" w:themeColor="text1"/>
                <w:lang w:val="es-ES"/>
              </w:rPr>
              <w:t xml:space="preserve"> sobre</w:t>
            </w:r>
            <w:r w:rsidR="003A2913">
              <w:rPr>
                <w:color w:val="000000" w:themeColor="text1"/>
                <w:lang w:val="es-ES"/>
              </w:rPr>
              <w:t xml:space="preserve"> bosques del </w:t>
            </w:r>
            <w:r w:rsidR="00EE74AD">
              <w:rPr>
                <w:color w:val="000000" w:themeColor="text1"/>
                <w:lang w:val="es-ES"/>
              </w:rPr>
              <w:t>BM</w:t>
            </w:r>
            <w:r>
              <w:rPr>
                <w:color w:val="000000" w:themeColor="text1"/>
                <w:lang w:val="es-ES"/>
              </w:rPr>
              <w:t xml:space="preserve"> con el </w:t>
            </w:r>
            <w:r w:rsidR="003A2913">
              <w:rPr>
                <w:color w:val="000000" w:themeColor="text1"/>
                <w:lang w:val="es-ES"/>
              </w:rPr>
              <w:t xml:space="preserve">gobierno argentino. </w:t>
            </w:r>
          </w:p>
          <w:p w:rsidR="003A2913" w:rsidRDefault="003A2913" w:rsidP="00B26E94">
            <w:pPr>
              <w:rPr>
                <w:color w:val="000000" w:themeColor="text1"/>
                <w:lang w:val="es-ES"/>
              </w:rPr>
            </w:pPr>
            <w:r>
              <w:rPr>
                <w:color w:val="000000" w:themeColor="text1"/>
                <w:lang w:val="es-ES"/>
              </w:rPr>
              <w:t>Silvi</w:t>
            </w:r>
            <w:r w:rsidR="009778FF">
              <w:rPr>
                <w:color w:val="000000" w:themeColor="text1"/>
                <w:lang w:val="es-ES"/>
              </w:rPr>
              <w:t xml:space="preserve">a </w:t>
            </w:r>
            <w:proofErr w:type="spellStart"/>
            <w:r w:rsidR="00FC1C85">
              <w:rPr>
                <w:color w:val="000000" w:themeColor="text1"/>
                <w:lang w:val="es-ES"/>
              </w:rPr>
              <w:t>Revora</w:t>
            </w:r>
            <w:proofErr w:type="spellEnd"/>
            <w:r w:rsidR="009778FF">
              <w:rPr>
                <w:color w:val="000000" w:themeColor="text1"/>
                <w:lang w:val="es-ES"/>
              </w:rPr>
              <w:t xml:space="preserve"> de Argentina está planeando </w:t>
            </w:r>
            <w:r>
              <w:rPr>
                <w:color w:val="000000" w:themeColor="text1"/>
                <w:lang w:val="es-ES"/>
              </w:rPr>
              <w:t>un evento de lanzamiento de ambas iniciativas simultáneament</w:t>
            </w:r>
            <w:r w:rsidR="009778FF">
              <w:rPr>
                <w:color w:val="000000" w:themeColor="text1"/>
                <w:lang w:val="es-ES"/>
              </w:rPr>
              <w:t xml:space="preserve">e. </w:t>
            </w:r>
            <w:r>
              <w:rPr>
                <w:color w:val="000000" w:themeColor="text1"/>
                <w:lang w:val="es-ES"/>
              </w:rPr>
              <w:t xml:space="preserve"> </w:t>
            </w:r>
            <w:r w:rsidR="00FC1C85">
              <w:rPr>
                <w:color w:val="000000" w:themeColor="text1"/>
                <w:lang w:val="es-ES"/>
              </w:rPr>
              <w:t xml:space="preserve">Se acordó que ONU-REDD acordaría tener / apoyar un evento de lanzamiento político – sin embargo el </w:t>
            </w:r>
            <w:r>
              <w:rPr>
                <w:color w:val="000000" w:themeColor="text1"/>
                <w:lang w:val="es-ES"/>
              </w:rPr>
              <w:t xml:space="preserve">taller de arranque </w:t>
            </w:r>
            <w:r w:rsidR="00FC1C85">
              <w:rPr>
                <w:color w:val="000000" w:themeColor="text1"/>
                <w:lang w:val="es-ES"/>
              </w:rPr>
              <w:t xml:space="preserve">en si podrá tener </w:t>
            </w:r>
            <w:r>
              <w:rPr>
                <w:color w:val="000000" w:themeColor="text1"/>
                <w:lang w:val="es-ES"/>
              </w:rPr>
              <w:t xml:space="preserve">lugar </w:t>
            </w:r>
            <w:r w:rsidR="00FC1C85">
              <w:rPr>
                <w:color w:val="000000" w:themeColor="text1"/>
                <w:lang w:val="es-ES"/>
              </w:rPr>
              <w:t xml:space="preserve">sólo </w:t>
            </w:r>
            <w:r>
              <w:rPr>
                <w:color w:val="000000" w:themeColor="text1"/>
                <w:lang w:val="es-ES"/>
              </w:rPr>
              <w:t>una vez todas las agencias hayan firmado</w:t>
            </w:r>
            <w:r w:rsidR="00FC1C85">
              <w:rPr>
                <w:color w:val="000000" w:themeColor="text1"/>
                <w:lang w:val="es-ES"/>
              </w:rPr>
              <w:t xml:space="preserve"> y se haya contratado por lo menos la unidad coordinadora</w:t>
            </w:r>
            <w:r>
              <w:rPr>
                <w:color w:val="000000" w:themeColor="text1"/>
                <w:lang w:val="es-ES"/>
              </w:rPr>
              <w:t xml:space="preserve">. </w:t>
            </w:r>
          </w:p>
          <w:p w:rsidR="0020424F" w:rsidRDefault="0020424F" w:rsidP="00B26E94">
            <w:pPr>
              <w:rPr>
                <w:b/>
                <w:color w:val="000000" w:themeColor="text1"/>
                <w:lang w:val="es-ES"/>
              </w:rPr>
            </w:pPr>
          </w:p>
          <w:p w:rsidR="00C91BF1" w:rsidRPr="00C91BF1" w:rsidRDefault="00DB0949" w:rsidP="00B26E94">
            <w:pPr>
              <w:rPr>
                <w:lang w:val="es-ES"/>
              </w:rPr>
            </w:pPr>
            <w:r w:rsidRPr="00C91BF1">
              <w:rPr>
                <w:lang w:val="es-ES"/>
              </w:rPr>
              <w:t xml:space="preserve">Se </w:t>
            </w:r>
            <w:r w:rsidR="00B45247" w:rsidRPr="00C91BF1">
              <w:rPr>
                <w:lang w:val="es-ES"/>
              </w:rPr>
              <w:t xml:space="preserve">mencionó y acordó que en base a la experiencia de Argentina, el anexo legal que se tiene que firmar por parte de FAO </w:t>
            </w:r>
            <w:r w:rsidR="00DC07CA" w:rsidRPr="00C91BF1">
              <w:rPr>
                <w:lang w:val="es-ES"/>
              </w:rPr>
              <w:t xml:space="preserve">se incluyera desde el comienzo en el borrador de Honduras. Se </w:t>
            </w:r>
            <w:r w:rsidR="00856E0F" w:rsidRPr="00C91BF1">
              <w:rPr>
                <w:lang w:val="es-ES"/>
              </w:rPr>
              <w:t>aclara</w:t>
            </w:r>
            <w:r w:rsidR="00DC07CA" w:rsidRPr="00C91BF1">
              <w:rPr>
                <w:lang w:val="es-ES"/>
              </w:rPr>
              <w:t xml:space="preserve"> que el anexo legal es un requisito en el proceso interno FAO (comunicado y entrado en vigor de esta forma por la Sede posteriormente a la preparación del </w:t>
            </w:r>
            <w:proofErr w:type="spellStart"/>
            <w:r w:rsidR="00DC07CA" w:rsidRPr="00C91BF1">
              <w:rPr>
                <w:lang w:val="es-ES"/>
              </w:rPr>
              <w:lastRenderedPageBreak/>
              <w:t>prodoc</w:t>
            </w:r>
            <w:proofErr w:type="spellEnd"/>
            <w:r w:rsidR="00DC07CA" w:rsidRPr="00C91BF1">
              <w:rPr>
                <w:lang w:val="es-ES"/>
              </w:rPr>
              <w:t xml:space="preserve"> de Argentina) y que representa de ahora en adelante parte del procedimiento de agencia para todos los programas nacionales. FAO confirmó que esto es el proceso que se está siguiendo. </w:t>
            </w:r>
          </w:p>
          <w:p w:rsidR="00DB0949" w:rsidRPr="0020424F" w:rsidRDefault="00DC07CA" w:rsidP="00B26E94">
            <w:pPr>
              <w:rPr>
                <w:b/>
                <w:color w:val="000000" w:themeColor="text1"/>
                <w:lang w:val="es-ES"/>
              </w:rPr>
            </w:pPr>
            <w:r>
              <w:rPr>
                <w:b/>
                <w:color w:val="44546A" w:themeColor="text2"/>
                <w:lang w:val="es-ES"/>
              </w:rPr>
              <w:t xml:space="preserve"> </w:t>
            </w:r>
            <w:r>
              <w:rPr>
                <w:b/>
                <w:color w:val="000000" w:themeColor="text1"/>
                <w:lang w:val="es-ES"/>
              </w:rPr>
              <w:t xml:space="preserve"> </w:t>
            </w:r>
          </w:p>
          <w:p w:rsidR="003A2913" w:rsidRPr="0020424F" w:rsidRDefault="0020424F" w:rsidP="00B26E94">
            <w:pPr>
              <w:rPr>
                <w:b/>
                <w:color w:val="000000" w:themeColor="text1"/>
                <w:lang w:val="es-ES"/>
              </w:rPr>
            </w:pPr>
            <w:r w:rsidRPr="0020424F">
              <w:rPr>
                <w:b/>
                <w:color w:val="000000" w:themeColor="text1"/>
                <w:lang w:val="es-ES"/>
              </w:rPr>
              <w:t xml:space="preserve">Apoyos específicos: </w:t>
            </w:r>
          </w:p>
          <w:p w:rsidR="008C2E0F" w:rsidRPr="0020424F" w:rsidRDefault="008C2E0F" w:rsidP="0020424F">
            <w:pPr>
              <w:rPr>
                <w:lang w:val="es-ES"/>
              </w:rPr>
            </w:pPr>
            <w:r w:rsidRPr="0020424F">
              <w:rPr>
                <w:color w:val="000000" w:themeColor="text1"/>
                <w:lang w:val="es-ES"/>
              </w:rPr>
              <w:t xml:space="preserve">Serena informó que habrá un taller </w:t>
            </w:r>
            <w:r w:rsidR="009778FF" w:rsidRPr="0020424F">
              <w:rPr>
                <w:color w:val="000000" w:themeColor="text1"/>
                <w:lang w:val="es-ES"/>
              </w:rPr>
              <w:t xml:space="preserve">nacional </w:t>
            </w:r>
            <w:r w:rsidRPr="0020424F">
              <w:rPr>
                <w:color w:val="000000" w:themeColor="text1"/>
                <w:lang w:val="es-ES"/>
              </w:rPr>
              <w:t>de Monitoreo de Degradación Forestal con actores relevantes del sector forestal, a</w:t>
            </w:r>
            <w:r w:rsidR="009778FF" w:rsidRPr="0020424F">
              <w:rPr>
                <w:color w:val="000000" w:themeColor="text1"/>
                <w:lang w:val="es-ES"/>
              </w:rPr>
              <w:t>cademia</w:t>
            </w:r>
            <w:r w:rsidRPr="0020424F">
              <w:rPr>
                <w:color w:val="000000" w:themeColor="text1"/>
                <w:lang w:val="es-ES"/>
              </w:rPr>
              <w:t xml:space="preserve"> </w:t>
            </w:r>
            <w:r w:rsidR="00EE74AD" w:rsidRPr="0020424F">
              <w:rPr>
                <w:color w:val="000000" w:themeColor="text1"/>
                <w:lang w:val="es-ES"/>
              </w:rPr>
              <w:t>y representantes</w:t>
            </w:r>
            <w:r w:rsidR="009778FF" w:rsidRPr="0020424F">
              <w:rPr>
                <w:color w:val="000000" w:themeColor="text1"/>
                <w:lang w:val="es-ES"/>
              </w:rPr>
              <w:t xml:space="preserve"> </w:t>
            </w:r>
            <w:r w:rsidR="00EE74AD" w:rsidRPr="0020424F">
              <w:rPr>
                <w:color w:val="000000" w:themeColor="text1"/>
                <w:lang w:val="es-ES"/>
              </w:rPr>
              <w:t>regionales</w:t>
            </w:r>
            <w:r w:rsidR="009778FF" w:rsidRPr="0020424F">
              <w:rPr>
                <w:color w:val="000000" w:themeColor="text1"/>
                <w:lang w:val="es-ES"/>
              </w:rPr>
              <w:t xml:space="preserve"> </w:t>
            </w:r>
            <w:r w:rsidRPr="0020424F">
              <w:rPr>
                <w:color w:val="000000" w:themeColor="text1"/>
                <w:lang w:val="es-ES"/>
              </w:rPr>
              <w:t>de</w:t>
            </w:r>
            <w:r w:rsidR="009778FF" w:rsidRPr="0020424F">
              <w:rPr>
                <w:color w:val="000000" w:themeColor="text1"/>
                <w:lang w:val="es-ES"/>
              </w:rPr>
              <w:t>l 14 al</w:t>
            </w:r>
            <w:r w:rsidRPr="0020424F">
              <w:rPr>
                <w:color w:val="000000" w:themeColor="text1"/>
                <w:lang w:val="es-ES"/>
              </w:rPr>
              <w:t xml:space="preserve"> 16 de Abril</w:t>
            </w:r>
            <w:r w:rsidRPr="0020424F">
              <w:rPr>
                <w:lang w:val="es-ES"/>
              </w:rPr>
              <w:t xml:space="preserve">. </w:t>
            </w:r>
          </w:p>
          <w:p w:rsidR="003A2913" w:rsidRPr="0020424F" w:rsidRDefault="00EE74AD" w:rsidP="0020424F">
            <w:pPr>
              <w:rPr>
                <w:lang w:val="es-ES"/>
              </w:rPr>
            </w:pPr>
            <w:r w:rsidRPr="0020424F">
              <w:rPr>
                <w:lang w:val="es-ES"/>
              </w:rPr>
              <w:t xml:space="preserve">Y también el </w:t>
            </w:r>
            <w:r w:rsidR="008C2E0F" w:rsidRPr="0020424F">
              <w:rPr>
                <w:lang w:val="es-ES"/>
              </w:rPr>
              <w:t xml:space="preserve">Lanzamiento de la plataforma Web del SNMB, idealmente a hacerse en coordinación junto con el lanzamiento del programa nacional.  </w:t>
            </w:r>
            <w:r w:rsidR="008C2E0F" w:rsidRPr="0020424F">
              <w:rPr>
                <w:color w:val="000000" w:themeColor="text1"/>
                <w:lang w:val="es-ES"/>
              </w:rPr>
              <w:t xml:space="preserve"> </w:t>
            </w:r>
            <w:r w:rsidR="00EC3F75">
              <w:rPr>
                <w:color w:val="000000" w:themeColor="text1"/>
                <w:lang w:val="es-ES"/>
              </w:rPr>
              <w:t xml:space="preserve">Estas dos actividades avanzarían hacia el cierre del apoyo </w:t>
            </w:r>
            <w:proofErr w:type="spellStart"/>
            <w:r w:rsidR="00EC3F75">
              <w:rPr>
                <w:color w:val="000000" w:themeColor="text1"/>
                <w:lang w:val="es-ES"/>
              </w:rPr>
              <w:t>especifico</w:t>
            </w:r>
            <w:proofErr w:type="spellEnd"/>
            <w:r w:rsidR="00EC3F75">
              <w:rPr>
                <w:color w:val="000000" w:themeColor="text1"/>
                <w:lang w:val="es-ES"/>
              </w:rPr>
              <w:t xml:space="preserve"> ONU-REDD a </w:t>
            </w:r>
            <w:proofErr w:type="spellStart"/>
            <w:r w:rsidR="00EC3F75">
              <w:rPr>
                <w:color w:val="000000" w:themeColor="text1"/>
                <w:lang w:val="es-ES"/>
              </w:rPr>
              <w:t>traveés</w:t>
            </w:r>
            <w:proofErr w:type="spellEnd"/>
            <w:r w:rsidR="00EC3F75">
              <w:rPr>
                <w:color w:val="000000" w:themeColor="text1"/>
                <w:lang w:val="es-ES"/>
              </w:rPr>
              <w:t xml:space="preserve"> </w:t>
            </w:r>
          </w:p>
          <w:p w:rsidR="00EE74AD" w:rsidRDefault="002A3FB8" w:rsidP="002A3FB8">
            <w:pPr>
              <w:rPr>
                <w:lang w:val="es-ES"/>
              </w:rPr>
            </w:pPr>
            <w:r>
              <w:rPr>
                <w:lang w:val="es-ES"/>
              </w:rPr>
              <w:t xml:space="preserve">Acuerdos: </w:t>
            </w:r>
          </w:p>
          <w:p w:rsidR="002A3FB8" w:rsidRPr="002A3FB8" w:rsidRDefault="002A3FB8" w:rsidP="002A3FB8">
            <w:pPr>
              <w:pStyle w:val="ListParagraph"/>
              <w:numPr>
                <w:ilvl w:val="0"/>
                <w:numId w:val="41"/>
              </w:numPr>
              <w:spacing w:after="0" w:line="240" w:lineRule="auto"/>
              <w:rPr>
                <w:color w:val="000000" w:themeColor="text1"/>
              </w:rPr>
            </w:pPr>
            <w:r w:rsidRPr="002A3FB8">
              <w:rPr>
                <w:color w:val="000000" w:themeColor="text1"/>
              </w:rPr>
              <w:t xml:space="preserve">Serena hablará con representación de FAO Argentina para enviar un correo oficial al coordinador residente con el fin de poder avanzar con la firma. </w:t>
            </w:r>
          </w:p>
          <w:p w:rsidR="002A3FB8" w:rsidRPr="002A3FB8" w:rsidRDefault="002A3FB8" w:rsidP="002A3FB8">
            <w:pPr>
              <w:pStyle w:val="ListParagraph"/>
              <w:numPr>
                <w:ilvl w:val="0"/>
                <w:numId w:val="41"/>
              </w:numPr>
              <w:spacing w:after="0" w:line="240" w:lineRule="auto"/>
              <w:rPr>
                <w:lang w:val="es-ES"/>
              </w:rPr>
            </w:pPr>
            <w:r w:rsidRPr="002A3FB8">
              <w:rPr>
                <w:color w:val="000000" w:themeColor="text1"/>
              </w:rPr>
              <w:t xml:space="preserve">Marco hará seguimiento con Daniel y Silvia para revisar evento de lanzamiento político de </w:t>
            </w:r>
            <w:r w:rsidR="004A7AEF" w:rsidRPr="002A3FB8">
              <w:rPr>
                <w:color w:val="000000" w:themeColor="text1"/>
              </w:rPr>
              <w:t>iniciativas</w:t>
            </w:r>
            <w:r w:rsidRPr="002A3FB8">
              <w:rPr>
                <w:color w:val="000000" w:themeColor="text1"/>
              </w:rPr>
              <w:t xml:space="preserve"> FCPF y ONU-REDD conjuntas</w:t>
            </w:r>
            <w:r w:rsidR="00B472D3">
              <w:rPr>
                <w:color w:val="000000" w:themeColor="text1"/>
              </w:rPr>
              <w:t xml:space="preserve"> e informará los colegas regionales cuanto antes</w:t>
            </w:r>
          </w:p>
          <w:p w:rsidR="002A3FB8" w:rsidRPr="00DB0636" w:rsidRDefault="002A3FB8" w:rsidP="00B472D3">
            <w:pPr>
              <w:pStyle w:val="ListParagraph"/>
              <w:numPr>
                <w:ilvl w:val="0"/>
                <w:numId w:val="41"/>
              </w:numPr>
              <w:spacing w:after="0" w:line="240" w:lineRule="auto"/>
              <w:rPr>
                <w:lang w:val="es-ES"/>
              </w:rPr>
            </w:pPr>
            <w:r w:rsidRPr="002A3FB8">
              <w:rPr>
                <w:color w:val="000000" w:themeColor="text1"/>
              </w:rPr>
              <w:t xml:space="preserve">Serena </w:t>
            </w:r>
            <w:r w:rsidR="004A7AEF" w:rsidRPr="002A3FB8">
              <w:rPr>
                <w:color w:val="000000" w:themeColor="text1"/>
              </w:rPr>
              <w:t>enviará</w:t>
            </w:r>
            <w:r w:rsidRPr="002A3FB8">
              <w:rPr>
                <w:color w:val="000000" w:themeColor="text1"/>
              </w:rPr>
              <w:t xml:space="preserve"> insumos a Arturo sobre </w:t>
            </w:r>
            <w:r w:rsidR="00B472D3">
              <w:rPr>
                <w:color w:val="000000" w:themeColor="text1"/>
              </w:rPr>
              <w:t>la “</w:t>
            </w:r>
            <w:r w:rsidR="00B472D3" w:rsidRPr="00B472D3">
              <w:rPr>
                <w:color w:val="000000" w:themeColor="text1"/>
              </w:rPr>
              <w:t>Propuesta de Preparación de Programa REDD+, para la efectiva participación e involucramiento de actores en los procesos REDD+ en Argentina</w:t>
            </w:r>
            <w:r w:rsidR="00B472D3">
              <w:rPr>
                <w:color w:val="000000" w:themeColor="text1"/>
              </w:rPr>
              <w:t>” (coordinación FCPF para SESA)</w:t>
            </w:r>
          </w:p>
        </w:tc>
      </w:tr>
      <w:tr w:rsidR="002A3FB8" w:rsidRPr="00C91BF1" w:rsidTr="00664BA8">
        <w:trPr>
          <w:trHeight w:val="153"/>
        </w:trPr>
        <w:tc>
          <w:tcPr>
            <w:tcW w:w="10909" w:type="dxa"/>
            <w:gridSpan w:val="4"/>
            <w:shd w:val="clear" w:color="auto" w:fill="auto"/>
          </w:tcPr>
          <w:p w:rsidR="002A3FB8" w:rsidRPr="00EE74AD" w:rsidRDefault="002A3FB8" w:rsidP="002A3FB8">
            <w:pPr>
              <w:rPr>
                <w:b/>
                <w:lang w:val="es-ES"/>
              </w:rPr>
            </w:pPr>
            <w:r w:rsidRPr="00EE74AD">
              <w:rPr>
                <w:b/>
                <w:lang w:val="es-ES"/>
              </w:rPr>
              <w:lastRenderedPageBreak/>
              <w:t xml:space="preserve">BOLIVIA </w:t>
            </w:r>
          </w:p>
          <w:p w:rsidR="002A3FB8" w:rsidRPr="00DB0636" w:rsidRDefault="00F32C01" w:rsidP="00F32C01">
            <w:pPr>
              <w:rPr>
                <w:lang w:val="es-ES"/>
              </w:rPr>
            </w:pPr>
            <w:r w:rsidRPr="00C91BF1">
              <w:rPr>
                <w:lang w:val="es-ES"/>
              </w:rPr>
              <w:t xml:space="preserve">El trabajo en el país está avanzando según el plan de trabajo y – en consideración del tiempo de la reunión – se acordó no entrar en detalles sino que Serena compartiría el resumen de informe anual 2014 </w:t>
            </w:r>
          </w:p>
        </w:tc>
      </w:tr>
      <w:tr w:rsidR="002A3FB8" w:rsidRPr="00C91BF1" w:rsidTr="00664BA8">
        <w:trPr>
          <w:trHeight w:val="153"/>
        </w:trPr>
        <w:tc>
          <w:tcPr>
            <w:tcW w:w="10909" w:type="dxa"/>
            <w:gridSpan w:val="4"/>
            <w:shd w:val="clear" w:color="auto" w:fill="auto"/>
          </w:tcPr>
          <w:p w:rsidR="002A3FB8" w:rsidRPr="00EE74AD" w:rsidRDefault="002A3FB8" w:rsidP="002A3FB8">
            <w:pPr>
              <w:rPr>
                <w:b/>
                <w:lang w:val="es-ES"/>
              </w:rPr>
            </w:pPr>
            <w:r w:rsidRPr="00EE74AD">
              <w:rPr>
                <w:b/>
                <w:lang w:val="es-ES"/>
              </w:rPr>
              <w:t xml:space="preserve">CHILE </w:t>
            </w:r>
          </w:p>
          <w:p w:rsidR="002A3FB8" w:rsidRDefault="002A3FB8" w:rsidP="002A3FB8">
            <w:pPr>
              <w:rPr>
                <w:lang w:val="es-ES"/>
              </w:rPr>
            </w:pPr>
            <w:r>
              <w:rPr>
                <w:lang w:val="es-ES"/>
              </w:rPr>
              <w:t xml:space="preserve">Documento de proyecto </w:t>
            </w:r>
            <w:r w:rsidR="00364E5A">
              <w:rPr>
                <w:lang w:val="es-ES"/>
              </w:rPr>
              <w:t>(Apoyo Especifico</w:t>
            </w:r>
            <w:r w:rsidR="00D50BB3">
              <w:rPr>
                <w:lang w:val="es-ES"/>
              </w:rPr>
              <w:t xml:space="preserve"> PNUD-PNUMA</w:t>
            </w:r>
            <w:r w:rsidR="00364E5A">
              <w:rPr>
                <w:lang w:val="es-ES"/>
              </w:rPr>
              <w:t xml:space="preserve">) </w:t>
            </w:r>
            <w:r>
              <w:rPr>
                <w:lang w:val="es-ES"/>
              </w:rPr>
              <w:t xml:space="preserve">finalizado, firmado por dos de tres instancias, última firma de Gobierno prevista para las próximas semanas. PNUMA está trabajando sobre temas específicos en costos de oportunidad y opciones de financiamiento. </w:t>
            </w:r>
          </w:p>
          <w:p w:rsidR="00D50BB3" w:rsidRDefault="00D50BB3" w:rsidP="003D55FA">
            <w:pPr>
              <w:rPr>
                <w:lang w:val="es-ES"/>
              </w:rPr>
            </w:pPr>
          </w:p>
          <w:p w:rsidR="002A3FB8" w:rsidRDefault="00D50BB3" w:rsidP="00D50BB3">
            <w:pPr>
              <w:rPr>
                <w:lang w:val="es-ES"/>
              </w:rPr>
            </w:pPr>
            <w:r>
              <w:rPr>
                <w:lang w:val="es-ES"/>
              </w:rPr>
              <w:t xml:space="preserve">Se </w:t>
            </w:r>
            <w:r w:rsidRPr="00DB6733">
              <w:rPr>
                <w:lang w:val="es-ES"/>
              </w:rPr>
              <w:t xml:space="preserve">acordó que </w:t>
            </w:r>
            <w:r w:rsidRPr="00C91BF1">
              <w:rPr>
                <w:lang w:val="es-ES"/>
              </w:rPr>
              <w:t>Pierre</w:t>
            </w:r>
            <w:r w:rsidRPr="00DB6733">
              <w:rPr>
                <w:lang w:val="es-ES"/>
              </w:rPr>
              <w:t xml:space="preserve"> compartiría con</w:t>
            </w:r>
            <w:r>
              <w:rPr>
                <w:lang w:val="es-ES"/>
              </w:rPr>
              <w:t xml:space="preserve"> FAO (Lucio Santos cc Serena) el d</w:t>
            </w:r>
            <w:r w:rsidR="002A3FB8">
              <w:rPr>
                <w:lang w:val="es-ES"/>
              </w:rPr>
              <w:t>ocumento de TS</w:t>
            </w:r>
            <w:r>
              <w:rPr>
                <w:lang w:val="es-ES"/>
              </w:rPr>
              <w:t xml:space="preserve">, el cual </w:t>
            </w:r>
            <w:r w:rsidR="00052C50">
              <w:rPr>
                <w:lang w:val="es-ES"/>
              </w:rPr>
              <w:t>también se</w:t>
            </w:r>
            <w:r w:rsidR="002A3FB8">
              <w:rPr>
                <w:lang w:val="es-ES"/>
              </w:rPr>
              <w:t xml:space="preserve"> </w:t>
            </w:r>
            <w:r>
              <w:rPr>
                <w:lang w:val="es-ES"/>
              </w:rPr>
              <w:t xml:space="preserve">subirá en el </w:t>
            </w:r>
            <w:proofErr w:type="spellStart"/>
            <w:r w:rsidR="002A3FB8">
              <w:rPr>
                <w:lang w:val="es-ES"/>
              </w:rPr>
              <w:t>Workspace</w:t>
            </w:r>
            <w:proofErr w:type="spellEnd"/>
            <w:r>
              <w:rPr>
                <w:lang w:val="es-ES"/>
              </w:rPr>
              <w:t xml:space="preserve"> ONU-REDD una vez este entre otra vez en funcionamiento</w:t>
            </w:r>
            <w:r w:rsidR="002A3FB8">
              <w:rPr>
                <w:lang w:val="es-ES"/>
              </w:rPr>
              <w:t xml:space="preserve">. </w:t>
            </w:r>
          </w:p>
        </w:tc>
      </w:tr>
      <w:tr w:rsidR="00DB0636" w:rsidRPr="00C91BF1" w:rsidTr="00664BA8">
        <w:trPr>
          <w:trHeight w:val="153"/>
        </w:trPr>
        <w:tc>
          <w:tcPr>
            <w:tcW w:w="10909" w:type="dxa"/>
            <w:gridSpan w:val="4"/>
            <w:shd w:val="clear" w:color="auto" w:fill="auto"/>
          </w:tcPr>
          <w:p w:rsidR="00DB0636" w:rsidRPr="002A3FB8" w:rsidRDefault="00DB0636" w:rsidP="00DB0636">
            <w:pPr>
              <w:rPr>
                <w:b/>
                <w:lang w:val="es-ES"/>
              </w:rPr>
            </w:pPr>
            <w:r w:rsidRPr="002A3FB8">
              <w:rPr>
                <w:b/>
                <w:lang w:val="es-ES"/>
              </w:rPr>
              <w:t xml:space="preserve">COLOMBIA </w:t>
            </w:r>
          </w:p>
          <w:p w:rsidR="00DB0636" w:rsidRDefault="00DB0636" w:rsidP="00DB0636">
            <w:pPr>
              <w:rPr>
                <w:lang w:val="es-ES"/>
              </w:rPr>
            </w:pPr>
            <w:r>
              <w:rPr>
                <w:lang w:val="es-ES"/>
              </w:rPr>
              <w:t xml:space="preserve">Taller de arranque confirmado para 6 de abril, Clea reportó que </w:t>
            </w:r>
            <w:r w:rsidR="00446178">
              <w:rPr>
                <w:lang w:val="es-ES"/>
              </w:rPr>
              <w:t xml:space="preserve">se ha contratado toda la unidad coordinadora y el enlace técnico FAO mientras que se están contratando los </w:t>
            </w:r>
            <w:r>
              <w:rPr>
                <w:lang w:val="es-ES"/>
              </w:rPr>
              <w:t>enlace técnico PNUD</w:t>
            </w:r>
            <w:r w:rsidR="00446178">
              <w:rPr>
                <w:lang w:val="es-ES"/>
              </w:rPr>
              <w:t xml:space="preserve"> y PNUMA; </w:t>
            </w:r>
            <w:r>
              <w:rPr>
                <w:lang w:val="es-ES"/>
              </w:rPr>
              <w:t xml:space="preserve">hay avances en planes de trabajo por diversos componentes, y durante el taller no se dedicará mucho tiempo a la parte de inducción, sino coordinar complementariedad de diversas iniciativas con IDEAM, MADS, etc.  </w:t>
            </w:r>
            <w:proofErr w:type="gramStart"/>
            <w:r>
              <w:rPr>
                <w:lang w:val="es-ES"/>
              </w:rPr>
              <w:t>y</w:t>
            </w:r>
            <w:proofErr w:type="gramEnd"/>
            <w:r>
              <w:rPr>
                <w:lang w:val="es-ES"/>
              </w:rPr>
              <w:t xml:space="preserve"> avanzar en términos de referencia y contrataciones. </w:t>
            </w:r>
            <w:r w:rsidR="004A040D">
              <w:rPr>
                <w:lang w:val="es-ES"/>
              </w:rPr>
              <w:t xml:space="preserve"> Se dará una breve inducción acerca de REDD+ y ONU-REDD al personal contratado el día antes del taller de arranque </w:t>
            </w:r>
          </w:p>
          <w:p w:rsidR="00DB0636" w:rsidRDefault="00DB0636" w:rsidP="00DB0636">
            <w:pPr>
              <w:rPr>
                <w:lang w:val="es-ES"/>
              </w:rPr>
            </w:pPr>
            <w:r>
              <w:rPr>
                <w:lang w:val="es-ES"/>
              </w:rPr>
              <w:t xml:space="preserve">Noruega solicitó una reunión con </w:t>
            </w:r>
            <w:r w:rsidR="004A040D">
              <w:rPr>
                <w:lang w:val="es-ES"/>
              </w:rPr>
              <w:t xml:space="preserve">todas las </w:t>
            </w:r>
            <w:r>
              <w:rPr>
                <w:lang w:val="es-ES"/>
              </w:rPr>
              <w:t xml:space="preserve">agencias,  quedó programada para el 22 de abril. </w:t>
            </w:r>
          </w:p>
          <w:p w:rsidR="00DB0636" w:rsidRDefault="00DB0636" w:rsidP="00DB0636">
            <w:pPr>
              <w:rPr>
                <w:lang w:val="es-ES"/>
              </w:rPr>
            </w:pPr>
            <w:r>
              <w:rPr>
                <w:lang w:val="es-ES"/>
              </w:rPr>
              <w:t xml:space="preserve">Punto focal FAO: Lucio, empalme con Serena hasta el taller de arranque </w:t>
            </w:r>
          </w:p>
          <w:p w:rsidR="00DB0636" w:rsidRPr="00DB0636" w:rsidRDefault="00DB0636" w:rsidP="003D55FA">
            <w:pPr>
              <w:rPr>
                <w:lang w:val="es-ES"/>
              </w:rPr>
            </w:pPr>
            <w:r>
              <w:rPr>
                <w:lang w:val="es-ES"/>
              </w:rPr>
              <w:t xml:space="preserve">Se ha enviado a tiempo el resumen y reporte anual a la Secretaría (firmado esta semana por Gobierno)    </w:t>
            </w:r>
          </w:p>
        </w:tc>
      </w:tr>
      <w:tr w:rsidR="00DB0636" w:rsidRPr="00C91BF1" w:rsidTr="00664BA8">
        <w:trPr>
          <w:trHeight w:val="153"/>
        </w:trPr>
        <w:tc>
          <w:tcPr>
            <w:tcW w:w="10909" w:type="dxa"/>
            <w:gridSpan w:val="4"/>
            <w:shd w:val="clear" w:color="auto" w:fill="auto"/>
          </w:tcPr>
          <w:p w:rsidR="00DB0636" w:rsidRPr="00DB0636" w:rsidRDefault="00DB0636" w:rsidP="00DB0636">
            <w:pPr>
              <w:rPr>
                <w:b/>
                <w:lang w:val="es-ES"/>
              </w:rPr>
            </w:pPr>
            <w:r w:rsidRPr="00DB0636">
              <w:rPr>
                <w:b/>
                <w:lang w:val="es-ES"/>
              </w:rPr>
              <w:t xml:space="preserve">COSTA RICA: </w:t>
            </w:r>
          </w:p>
          <w:p w:rsidR="00DB0636" w:rsidRDefault="00DB0636" w:rsidP="00DB0636">
            <w:pPr>
              <w:rPr>
                <w:lang w:val="es-ES"/>
              </w:rPr>
            </w:pPr>
            <w:r>
              <w:rPr>
                <w:lang w:val="es-ES"/>
              </w:rPr>
              <w:t>Apoyo Específico 1</w:t>
            </w:r>
            <w:r w:rsidR="00352AA7">
              <w:rPr>
                <w:lang w:val="es-ES"/>
              </w:rPr>
              <w:t xml:space="preserve"> (FAO, PNUD, PNUMA)</w:t>
            </w:r>
            <w:r>
              <w:rPr>
                <w:lang w:val="es-ES"/>
              </w:rPr>
              <w:t xml:space="preserve">. Daniela reportó que el apoyo sobre salvaguardas ya está cerrado y queda un saldo pendiente PNUMA 45.000, PNUD 10.000. </w:t>
            </w:r>
          </w:p>
          <w:p w:rsidR="00DB0636" w:rsidRDefault="00DB0636" w:rsidP="00DB0636">
            <w:pPr>
              <w:rPr>
                <w:lang w:val="es-ES"/>
              </w:rPr>
            </w:pPr>
            <w:r>
              <w:rPr>
                <w:lang w:val="es-ES"/>
              </w:rPr>
              <w:t>Apoyo Específico 2</w:t>
            </w:r>
            <w:r w:rsidR="00352AA7">
              <w:rPr>
                <w:lang w:val="es-ES"/>
              </w:rPr>
              <w:t xml:space="preserve"> (FAO, PNUD, PNUMA)</w:t>
            </w:r>
            <w:r>
              <w:rPr>
                <w:lang w:val="es-ES"/>
              </w:rPr>
              <w:t>. Quedó contratado Ricardo Ullate como coordinador del apoyo específico de las tres agencias</w:t>
            </w:r>
            <w:r w:rsidR="00851CB6">
              <w:rPr>
                <w:lang w:val="es-ES"/>
              </w:rPr>
              <w:t xml:space="preserve"> (contratado </w:t>
            </w:r>
            <w:r w:rsidR="00BB3081">
              <w:rPr>
                <w:lang w:val="es-ES"/>
              </w:rPr>
              <w:t xml:space="preserve">a través de </w:t>
            </w:r>
            <w:r w:rsidR="00851CB6">
              <w:rPr>
                <w:lang w:val="es-ES"/>
              </w:rPr>
              <w:t xml:space="preserve">PNUD, </w:t>
            </w:r>
            <w:r w:rsidR="00BB3081">
              <w:rPr>
                <w:lang w:val="es-ES"/>
              </w:rPr>
              <w:t xml:space="preserve">pero </w:t>
            </w:r>
            <w:r w:rsidR="00851CB6">
              <w:rPr>
                <w:lang w:val="es-ES"/>
              </w:rPr>
              <w:t xml:space="preserve">financiado y con desempeño evaluado por las tres agencias), PNUMA ha contratado un especialista técnico en financiamientos </w:t>
            </w:r>
            <w:r>
              <w:rPr>
                <w:lang w:val="es-ES"/>
              </w:rPr>
              <w:t xml:space="preserve">(Tania) para apoyo en </w:t>
            </w:r>
            <w:r w:rsidR="00851CB6">
              <w:rPr>
                <w:lang w:val="es-ES"/>
              </w:rPr>
              <w:t xml:space="preserve">la implementación de los </w:t>
            </w:r>
            <w:r>
              <w:rPr>
                <w:lang w:val="es-ES"/>
              </w:rPr>
              <w:t xml:space="preserve">componentes 3 y 4 </w:t>
            </w:r>
            <w:r w:rsidR="00BB3081">
              <w:rPr>
                <w:lang w:val="es-ES"/>
              </w:rPr>
              <w:t xml:space="preserve">que también apoyará </w:t>
            </w:r>
            <w:r w:rsidR="00851CB6">
              <w:rPr>
                <w:lang w:val="es-ES"/>
              </w:rPr>
              <w:t xml:space="preserve">al coordinador del apoyo </w:t>
            </w:r>
            <w:r w:rsidR="00F618BD">
              <w:rPr>
                <w:lang w:val="es-ES"/>
              </w:rPr>
              <w:t>específico</w:t>
            </w:r>
            <w:r w:rsidR="00851CB6">
              <w:rPr>
                <w:lang w:val="es-ES"/>
              </w:rPr>
              <w:t xml:space="preserve"> (Ricardo)</w:t>
            </w:r>
            <w:r w:rsidR="00F618BD">
              <w:rPr>
                <w:lang w:val="es-ES"/>
              </w:rPr>
              <w:t xml:space="preserve">. Se mencionó la confusión que había causado la contratación de Tania en el marco del apoyo específico </w:t>
            </w:r>
            <w:r w:rsidR="00BB3081">
              <w:rPr>
                <w:lang w:val="es-ES"/>
              </w:rPr>
              <w:t xml:space="preserve">pues </w:t>
            </w:r>
            <w:r w:rsidR="00F618BD">
              <w:rPr>
                <w:lang w:val="es-ES"/>
              </w:rPr>
              <w:t xml:space="preserve">los </w:t>
            </w:r>
            <w:proofErr w:type="spellStart"/>
            <w:r w:rsidR="00F618BD">
              <w:rPr>
                <w:lang w:val="es-ES"/>
              </w:rPr>
              <w:t>TdR</w:t>
            </w:r>
            <w:proofErr w:type="spellEnd"/>
            <w:r w:rsidR="00F618BD">
              <w:rPr>
                <w:lang w:val="es-ES"/>
              </w:rPr>
              <w:t xml:space="preserve"> iniciales daban la impresión que esta figura fuese la coordinadora del apoyo específico – mientras así no es</w:t>
            </w:r>
            <w:r w:rsidR="00BB3081">
              <w:rPr>
                <w:lang w:val="es-ES"/>
              </w:rPr>
              <w:t xml:space="preserve">. </w:t>
            </w:r>
            <w:r w:rsidR="006D1A3D">
              <w:rPr>
                <w:lang w:val="es-ES"/>
              </w:rPr>
              <w:t xml:space="preserve">Tanto PNUD como FAO confirmaron </w:t>
            </w:r>
            <w:r w:rsidR="00BB3081">
              <w:rPr>
                <w:lang w:val="es-ES"/>
              </w:rPr>
              <w:t xml:space="preserve">la importancia </w:t>
            </w:r>
            <w:r w:rsidR="006D1A3D">
              <w:rPr>
                <w:lang w:val="es-ES"/>
              </w:rPr>
              <w:t xml:space="preserve">y necesidad </w:t>
            </w:r>
            <w:r w:rsidR="00BB3081">
              <w:rPr>
                <w:lang w:val="es-ES"/>
              </w:rPr>
              <w:t xml:space="preserve">que Tania reporte a Ricardo </w:t>
            </w:r>
            <w:r w:rsidR="006D1A3D">
              <w:rPr>
                <w:lang w:val="es-ES"/>
              </w:rPr>
              <w:t xml:space="preserve">Ullate  para evitar duplicaciones de trabajo y </w:t>
            </w:r>
            <w:r w:rsidR="007068E4">
              <w:rPr>
                <w:lang w:val="es-ES"/>
              </w:rPr>
              <w:t xml:space="preserve">posibles </w:t>
            </w:r>
            <w:r w:rsidR="006D1A3D">
              <w:rPr>
                <w:lang w:val="es-ES"/>
              </w:rPr>
              <w:t>confusiones</w:t>
            </w:r>
            <w:r w:rsidR="009E7BE1">
              <w:rPr>
                <w:lang w:val="es-ES"/>
              </w:rPr>
              <w:t xml:space="preserve"> </w:t>
            </w:r>
            <w:r w:rsidR="007068E4">
              <w:rPr>
                <w:lang w:val="es-ES"/>
              </w:rPr>
              <w:t xml:space="preserve">en roles y responsabilidades. </w:t>
            </w:r>
            <w:r w:rsidR="009E7BE1">
              <w:rPr>
                <w:lang w:val="es-ES"/>
              </w:rPr>
              <w:t xml:space="preserve">Gabriel respondió </w:t>
            </w:r>
            <w:r w:rsidR="00DB6733">
              <w:rPr>
                <w:lang w:val="es-ES"/>
              </w:rPr>
              <w:t xml:space="preserve">que </w:t>
            </w:r>
            <w:r w:rsidR="009E7BE1">
              <w:rPr>
                <w:lang w:val="es-ES"/>
              </w:rPr>
              <w:t xml:space="preserve">el contrato </w:t>
            </w:r>
            <w:r w:rsidR="00C161FB">
              <w:rPr>
                <w:lang w:val="es-ES"/>
              </w:rPr>
              <w:t xml:space="preserve">de </w:t>
            </w:r>
            <w:r w:rsidR="009E7BE1">
              <w:rPr>
                <w:lang w:val="es-ES"/>
              </w:rPr>
              <w:t xml:space="preserve">Tania, el cual </w:t>
            </w:r>
            <w:r w:rsidR="00C161FB">
              <w:rPr>
                <w:lang w:val="es-ES"/>
              </w:rPr>
              <w:t xml:space="preserve">ya </w:t>
            </w:r>
            <w:r w:rsidR="009E7BE1">
              <w:rPr>
                <w:lang w:val="es-ES"/>
              </w:rPr>
              <w:t xml:space="preserve">fue emitido por la oficina de PNUD en CR, </w:t>
            </w:r>
            <w:r w:rsidR="00C161FB">
              <w:rPr>
                <w:lang w:val="es-ES"/>
              </w:rPr>
              <w:t xml:space="preserve">tiene una línea de reporte al </w:t>
            </w:r>
            <w:r w:rsidR="009E7BE1">
              <w:rPr>
                <w:lang w:val="es-ES"/>
              </w:rPr>
              <w:t xml:space="preserve">PNUMA </w:t>
            </w:r>
            <w:r w:rsidR="00C161FB">
              <w:rPr>
                <w:lang w:val="es-ES"/>
              </w:rPr>
              <w:t>y PNUD</w:t>
            </w:r>
            <w:r w:rsidR="009E7BE1">
              <w:rPr>
                <w:lang w:val="es-ES"/>
              </w:rPr>
              <w:t>.</w:t>
            </w:r>
            <w:r w:rsidR="00C161FB">
              <w:rPr>
                <w:lang w:val="es-ES"/>
              </w:rPr>
              <w:t xml:space="preserve"> Gabriel indicó que no existe posibilidad de duplicación de trabajo y mucho menos confusiones en roles y responsabilidades.</w:t>
            </w:r>
            <w:r w:rsidR="00A17880">
              <w:rPr>
                <w:lang w:val="es-ES"/>
              </w:rPr>
              <w:t xml:space="preserve"> Quedó en la mesa la propuesta de las otras dos agencias (PNUD y FAO) para poder revisar los </w:t>
            </w:r>
            <w:proofErr w:type="spellStart"/>
            <w:r w:rsidR="00A17880">
              <w:rPr>
                <w:lang w:val="es-ES"/>
              </w:rPr>
              <w:t>TdR</w:t>
            </w:r>
            <w:proofErr w:type="spellEnd"/>
            <w:r w:rsidR="00A17880">
              <w:rPr>
                <w:lang w:val="es-ES"/>
              </w:rPr>
              <w:t xml:space="preserve"> de la especialista contratada por PNUMA, para que pueda reportar al coordinador del apoyo específico (Ricardo Ulate).  </w:t>
            </w:r>
          </w:p>
          <w:p w:rsidR="00DB0636" w:rsidRDefault="00CC1D88" w:rsidP="00DB0636">
            <w:pPr>
              <w:rPr>
                <w:lang w:val="es-ES"/>
              </w:rPr>
            </w:pPr>
            <w:r>
              <w:rPr>
                <w:lang w:val="es-ES"/>
              </w:rPr>
              <w:t xml:space="preserve">Se está organizando la </w:t>
            </w:r>
            <w:r w:rsidR="00DB0636">
              <w:rPr>
                <w:lang w:val="es-ES"/>
              </w:rPr>
              <w:t>misión conjunta el 13 de abril para revisar plan de trabajo y coordinación de actividades</w:t>
            </w:r>
            <w:r>
              <w:rPr>
                <w:lang w:val="es-ES"/>
              </w:rPr>
              <w:t xml:space="preserve"> – FAO confirmó que debido a compromisos previos  estará participando Ángel en lugar que Serena</w:t>
            </w:r>
            <w:r w:rsidR="00DB0636">
              <w:rPr>
                <w:lang w:val="es-ES"/>
              </w:rPr>
              <w:t xml:space="preserve">. </w:t>
            </w:r>
          </w:p>
          <w:p w:rsidR="00DB0636" w:rsidRPr="00DB0636" w:rsidRDefault="00DB0636" w:rsidP="00DB0636">
            <w:pPr>
              <w:rPr>
                <w:b/>
                <w:lang w:val="es-ES"/>
              </w:rPr>
            </w:pPr>
          </w:p>
          <w:p w:rsidR="00CC1D88" w:rsidRDefault="00DB0636" w:rsidP="00DB0636">
            <w:pPr>
              <w:rPr>
                <w:lang w:val="es-ES"/>
              </w:rPr>
            </w:pPr>
            <w:r w:rsidRPr="00DB0636">
              <w:rPr>
                <w:b/>
                <w:lang w:val="es-ES"/>
              </w:rPr>
              <w:t xml:space="preserve">Acuerdos </w:t>
            </w:r>
          </w:p>
          <w:p w:rsidR="00DB0636" w:rsidRDefault="00DB0636" w:rsidP="00DB0636">
            <w:pPr>
              <w:rPr>
                <w:lang w:val="es-ES"/>
              </w:rPr>
            </w:pPr>
            <w:r w:rsidRPr="00DB0636">
              <w:rPr>
                <w:lang w:val="es-ES"/>
              </w:rPr>
              <w:t>Marco propone una reunión para acordar mecanismos homogéneos de contratación en los equipos para Apoyos Específicos, e igualmente para coordinación y estructura de reportes.</w:t>
            </w:r>
          </w:p>
          <w:p w:rsidR="00DB0636" w:rsidRPr="00DB0636" w:rsidRDefault="00DB0636" w:rsidP="003D55FA">
            <w:pPr>
              <w:rPr>
                <w:b/>
                <w:lang w:val="es-ES"/>
              </w:rPr>
            </w:pPr>
          </w:p>
        </w:tc>
      </w:tr>
      <w:tr w:rsidR="00DB0636" w:rsidRPr="00C91BF1" w:rsidTr="00664BA8">
        <w:trPr>
          <w:trHeight w:val="153"/>
        </w:trPr>
        <w:tc>
          <w:tcPr>
            <w:tcW w:w="10909" w:type="dxa"/>
            <w:gridSpan w:val="4"/>
            <w:shd w:val="clear" w:color="auto" w:fill="auto"/>
          </w:tcPr>
          <w:p w:rsidR="00DB0636" w:rsidRPr="00DB0636" w:rsidRDefault="00DB0636" w:rsidP="00DB0636">
            <w:pPr>
              <w:rPr>
                <w:b/>
                <w:lang w:val="es-ES"/>
              </w:rPr>
            </w:pPr>
            <w:r>
              <w:rPr>
                <w:b/>
                <w:lang w:val="es-ES"/>
              </w:rPr>
              <w:lastRenderedPageBreak/>
              <w:t>ECUADOR</w:t>
            </w:r>
            <w:r w:rsidRPr="00DB0636">
              <w:rPr>
                <w:b/>
                <w:lang w:val="es-ES"/>
              </w:rPr>
              <w:t xml:space="preserve"> </w:t>
            </w:r>
          </w:p>
          <w:p w:rsidR="0020424F" w:rsidRPr="0020424F" w:rsidRDefault="0020424F" w:rsidP="00DB0636">
            <w:pPr>
              <w:rPr>
                <w:b/>
                <w:lang w:val="es-ES"/>
              </w:rPr>
            </w:pPr>
            <w:r w:rsidRPr="0020424F">
              <w:rPr>
                <w:b/>
                <w:lang w:val="es-ES"/>
              </w:rPr>
              <w:t>Programa Nacional</w:t>
            </w:r>
          </w:p>
          <w:p w:rsidR="00DB0636" w:rsidRDefault="00DB0636" w:rsidP="00DB0636">
            <w:pPr>
              <w:rPr>
                <w:lang w:val="es-ES"/>
              </w:rPr>
            </w:pPr>
            <w:r>
              <w:rPr>
                <w:lang w:val="es-ES"/>
              </w:rPr>
              <w:t xml:space="preserve">Ecuador </w:t>
            </w:r>
            <w:r w:rsidR="00C161FB">
              <w:rPr>
                <w:lang w:val="es-ES"/>
              </w:rPr>
              <w:t>est</w:t>
            </w:r>
            <w:r w:rsidR="00DB6733">
              <w:rPr>
                <w:lang w:val="es-ES"/>
              </w:rPr>
              <w:t>á</w:t>
            </w:r>
            <w:r w:rsidR="00C161FB">
              <w:rPr>
                <w:lang w:val="es-ES"/>
              </w:rPr>
              <w:t xml:space="preserve"> </w:t>
            </w:r>
            <w:r>
              <w:rPr>
                <w:lang w:val="es-ES"/>
              </w:rPr>
              <w:t xml:space="preserve">terminando </w:t>
            </w:r>
            <w:r w:rsidR="00C161FB">
              <w:rPr>
                <w:lang w:val="es-ES"/>
              </w:rPr>
              <w:t xml:space="preserve">su </w:t>
            </w:r>
            <w:r>
              <w:rPr>
                <w:lang w:val="es-ES"/>
              </w:rPr>
              <w:t>programa conjunto</w:t>
            </w:r>
            <w:r w:rsidR="00362014">
              <w:rPr>
                <w:lang w:val="es-ES"/>
              </w:rPr>
              <w:t>, el cierre será probablemente antes de junio. S</w:t>
            </w:r>
            <w:r>
              <w:rPr>
                <w:lang w:val="es-ES"/>
              </w:rPr>
              <w:t xml:space="preserve">e </w:t>
            </w:r>
            <w:r w:rsidR="00362014">
              <w:rPr>
                <w:lang w:val="es-ES"/>
              </w:rPr>
              <w:t xml:space="preserve">están </w:t>
            </w:r>
            <w:r>
              <w:rPr>
                <w:lang w:val="es-ES"/>
              </w:rPr>
              <w:t>iniciando varios apoyos específicos</w:t>
            </w:r>
            <w:r w:rsidR="00362014">
              <w:rPr>
                <w:lang w:val="es-ES"/>
              </w:rPr>
              <w:t xml:space="preserve"> y se está conversando acerca de una posible fase 2 </w:t>
            </w:r>
          </w:p>
          <w:p w:rsidR="00DB0636" w:rsidRDefault="00DB0636" w:rsidP="00DB0636">
            <w:pPr>
              <w:rPr>
                <w:lang w:val="es-ES"/>
              </w:rPr>
            </w:pPr>
            <w:r>
              <w:rPr>
                <w:lang w:val="es-ES"/>
              </w:rPr>
              <w:t xml:space="preserve">Pierre informó que el resumen de país fue enviado y el borrador del informe final será enviado semana del 13 de abril.  </w:t>
            </w:r>
          </w:p>
          <w:p w:rsidR="00DB0636" w:rsidRDefault="00DB0636" w:rsidP="00DB0636">
            <w:pPr>
              <w:rPr>
                <w:lang w:val="es-ES"/>
              </w:rPr>
            </w:pPr>
            <w:r>
              <w:rPr>
                <w:lang w:val="es-ES"/>
              </w:rPr>
              <w:t xml:space="preserve">Habrá dos eventos importantes: Evento de cierre del programa (5 de junio) y lanzamiento del Plan de Acción REDD+ o Estrategia Nacional antes del cierre de programa (tentativo). Ecuador presentará estos resultados en el PB en Mayo. </w:t>
            </w:r>
          </w:p>
          <w:p w:rsidR="00DB0636" w:rsidRDefault="00DB0636" w:rsidP="00DB0636">
            <w:pPr>
              <w:rPr>
                <w:lang w:val="es-ES"/>
              </w:rPr>
            </w:pPr>
            <w:r>
              <w:rPr>
                <w:lang w:val="es-ES"/>
              </w:rPr>
              <w:t xml:space="preserve">Daniela dijo que la evaluación final del programa ya fue concluida, y se está haciendo una respuesta gerencial por parte de las agencias y el Gobierno.  Pueden ser separadas o conjunta. </w:t>
            </w:r>
          </w:p>
          <w:p w:rsidR="00DB0636" w:rsidRDefault="00DB0636" w:rsidP="00DB0636">
            <w:pPr>
              <w:rPr>
                <w:lang w:val="es-ES"/>
              </w:rPr>
            </w:pPr>
            <w:r>
              <w:rPr>
                <w:lang w:val="es-ES"/>
              </w:rPr>
              <w:t xml:space="preserve">Ellen sugirió importancia de incluir sección sobre género en evaluación final y visibilizar este tema.  Se sugirió se debería insertar en los TDRs y criterios de la evaluación. Clea clarifica que sí está en el resumen. </w:t>
            </w:r>
          </w:p>
          <w:p w:rsidR="00DB0636" w:rsidRDefault="00DB0636" w:rsidP="00DB0636">
            <w:pPr>
              <w:rPr>
                <w:lang w:val="es-ES"/>
              </w:rPr>
            </w:pPr>
            <w:r>
              <w:rPr>
                <w:lang w:val="es-ES"/>
              </w:rPr>
              <w:t xml:space="preserve">Negociaciones de Ecuador con Alemania siguen por el momento en stand-by y sobre la mesa conversaciones con Noruega. </w:t>
            </w:r>
          </w:p>
          <w:p w:rsidR="00523B52" w:rsidRDefault="00523B52" w:rsidP="00DB0636">
            <w:pPr>
              <w:rPr>
                <w:lang w:val="es-ES"/>
              </w:rPr>
            </w:pPr>
          </w:p>
          <w:p w:rsidR="00523B52" w:rsidRDefault="00523B52" w:rsidP="00523B52">
            <w:pPr>
              <w:rPr>
                <w:lang w:val="es-ES"/>
              </w:rPr>
            </w:pPr>
            <w:r>
              <w:rPr>
                <w:lang w:val="es-ES"/>
              </w:rPr>
              <w:t xml:space="preserve">Sobre una posible FASE 2. Pierre pidió una actualización a Mirey, Ecuador envió carta de interés para programa Nacional o Tier 2 si es posible.  </w:t>
            </w:r>
          </w:p>
          <w:p w:rsidR="00DB0636" w:rsidRDefault="00DB0636" w:rsidP="00DB0636">
            <w:pPr>
              <w:rPr>
                <w:lang w:val="es-ES"/>
              </w:rPr>
            </w:pPr>
          </w:p>
          <w:p w:rsidR="00DB0636" w:rsidRPr="0020424F" w:rsidRDefault="00DB0636" w:rsidP="00DB0636">
            <w:pPr>
              <w:rPr>
                <w:b/>
                <w:lang w:val="es-ES"/>
              </w:rPr>
            </w:pPr>
            <w:r w:rsidRPr="0020424F">
              <w:rPr>
                <w:b/>
                <w:lang w:val="es-ES"/>
              </w:rPr>
              <w:t xml:space="preserve">Apoyos específicos </w:t>
            </w:r>
          </w:p>
          <w:p w:rsidR="00DB0636" w:rsidRDefault="00DB0636" w:rsidP="00DB0636">
            <w:pPr>
              <w:rPr>
                <w:lang w:val="es-ES"/>
              </w:rPr>
            </w:pPr>
            <w:r>
              <w:rPr>
                <w:lang w:val="es-ES"/>
              </w:rPr>
              <w:t xml:space="preserve">FAO </w:t>
            </w:r>
            <w:r w:rsidR="00FC56EB">
              <w:rPr>
                <w:lang w:val="es-ES"/>
              </w:rPr>
              <w:t xml:space="preserve">está </w:t>
            </w:r>
            <w:r>
              <w:rPr>
                <w:lang w:val="es-ES"/>
              </w:rPr>
              <w:t xml:space="preserve">centrado en mejora </w:t>
            </w:r>
            <w:proofErr w:type="spellStart"/>
            <w:r>
              <w:rPr>
                <w:lang w:val="es-ES"/>
              </w:rPr>
              <w:t>de</w:t>
            </w:r>
            <w:r w:rsidR="00DB6733">
              <w:rPr>
                <w:lang w:val="es-ES"/>
              </w:rPr>
              <w:t>l</w:t>
            </w:r>
            <w:r w:rsidR="00523B52">
              <w:rPr>
                <w:lang w:val="es-ES"/>
              </w:rPr>
              <w:t>sistema</w:t>
            </w:r>
            <w:proofErr w:type="spellEnd"/>
            <w:r w:rsidR="00523B52">
              <w:rPr>
                <w:lang w:val="es-ES"/>
              </w:rPr>
              <w:t xml:space="preserve"> nacional de monitoreo de los bosques, más en detalle del pilar de inventario de gases de efecto invernadero</w:t>
            </w:r>
            <w:r>
              <w:rPr>
                <w:lang w:val="es-ES"/>
              </w:rPr>
              <w:t>.</w:t>
            </w:r>
          </w:p>
          <w:p w:rsidR="00DB0636" w:rsidRDefault="00DB0636" w:rsidP="00DB0636">
            <w:pPr>
              <w:rPr>
                <w:lang w:val="es-ES"/>
              </w:rPr>
            </w:pPr>
            <w:r>
              <w:rPr>
                <w:lang w:val="es-ES"/>
              </w:rPr>
              <w:t xml:space="preserve">PNUD para finalizar Estrategia Nacional y Salvaguardas, documento de programa en últimas fases, pendiente presupuesto y plan de trabajo detallados. En discusión implementación de Políticas y Medidas con el MAE, alcance y presupuesto dentro de TS. </w:t>
            </w:r>
          </w:p>
          <w:p w:rsidR="00DB0636" w:rsidRDefault="00DB0636" w:rsidP="00DB0636">
            <w:pPr>
              <w:rPr>
                <w:lang w:val="es-ES"/>
              </w:rPr>
            </w:pPr>
          </w:p>
          <w:p w:rsidR="00DB0636" w:rsidRPr="0020424F" w:rsidRDefault="00DB0636" w:rsidP="00DB0636">
            <w:pPr>
              <w:rPr>
                <w:b/>
                <w:lang w:val="es-ES"/>
              </w:rPr>
            </w:pPr>
          </w:p>
          <w:p w:rsidR="0020424F" w:rsidRPr="0020424F" w:rsidRDefault="0020424F" w:rsidP="0020424F">
            <w:pPr>
              <w:rPr>
                <w:b/>
                <w:lang w:val="es-ES"/>
              </w:rPr>
            </w:pPr>
            <w:r w:rsidRPr="0020424F">
              <w:rPr>
                <w:b/>
                <w:lang w:val="es-ES"/>
              </w:rPr>
              <w:t xml:space="preserve">Acuerdos </w:t>
            </w:r>
          </w:p>
          <w:p w:rsidR="0020424F" w:rsidRPr="0020424F" w:rsidRDefault="0020424F" w:rsidP="0020424F">
            <w:pPr>
              <w:pStyle w:val="ListParagraph"/>
              <w:numPr>
                <w:ilvl w:val="0"/>
                <w:numId w:val="43"/>
              </w:numPr>
              <w:spacing w:after="0" w:line="240" w:lineRule="auto"/>
              <w:rPr>
                <w:lang w:val="es-ES"/>
              </w:rPr>
            </w:pPr>
            <w:r w:rsidRPr="0020424F">
              <w:rPr>
                <w:lang w:val="es-ES"/>
              </w:rPr>
              <w:t>Daniela compartirá documento de evaluación final del PN</w:t>
            </w:r>
          </w:p>
          <w:p w:rsidR="0020424F" w:rsidRPr="0020424F" w:rsidRDefault="00523B52" w:rsidP="0020424F">
            <w:pPr>
              <w:pStyle w:val="ListParagraph"/>
              <w:numPr>
                <w:ilvl w:val="0"/>
                <w:numId w:val="43"/>
              </w:numPr>
              <w:spacing w:after="0" w:line="240" w:lineRule="auto"/>
              <w:rPr>
                <w:lang w:val="es-ES"/>
              </w:rPr>
            </w:pPr>
            <w:r>
              <w:rPr>
                <w:lang w:val="es-ES"/>
              </w:rPr>
              <w:t xml:space="preserve">Pierre dará seguimiento a la organización de una </w:t>
            </w:r>
            <w:r w:rsidR="0020424F" w:rsidRPr="0020424F">
              <w:rPr>
                <w:lang w:val="es-ES"/>
              </w:rPr>
              <w:t xml:space="preserve">reunión con Mirey </w:t>
            </w:r>
            <w:r>
              <w:rPr>
                <w:lang w:val="es-ES"/>
              </w:rPr>
              <w:t xml:space="preserve">– con los otros puntos focales regionales de agencias, como mínimo los de Ecuador - </w:t>
            </w:r>
            <w:r w:rsidR="0020424F" w:rsidRPr="0020424F">
              <w:rPr>
                <w:lang w:val="es-ES"/>
              </w:rPr>
              <w:t xml:space="preserve">para tener actualización sobre estos últimos puntos status de carta de interés de Ecuador sobre PN y otros países de LAC. </w:t>
            </w:r>
          </w:p>
          <w:p w:rsidR="00DB0636" w:rsidRPr="00DB0636" w:rsidRDefault="00DB0636" w:rsidP="0020424F">
            <w:pPr>
              <w:rPr>
                <w:b/>
                <w:lang w:val="es-ES"/>
              </w:rPr>
            </w:pPr>
          </w:p>
        </w:tc>
      </w:tr>
      <w:tr w:rsidR="0020424F" w:rsidRPr="00C91BF1" w:rsidTr="00664BA8">
        <w:trPr>
          <w:trHeight w:val="153"/>
        </w:trPr>
        <w:tc>
          <w:tcPr>
            <w:tcW w:w="10909" w:type="dxa"/>
            <w:gridSpan w:val="4"/>
            <w:shd w:val="clear" w:color="auto" w:fill="auto"/>
          </w:tcPr>
          <w:p w:rsidR="0020424F" w:rsidRPr="0020424F" w:rsidRDefault="0020424F" w:rsidP="0020424F">
            <w:pPr>
              <w:rPr>
                <w:b/>
                <w:lang w:val="es-ES"/>
              </w:rPr>
            </w:pPr>
            <w:r w:rsidRPr="0020424F">
              <w:rPr>
                <w:b/>
                <w:lang w:val="es-ES"/>
              </w:rPr>
              <w:t xml:space="preserve">GUATEMALA </w:t>
            </w:r>
          </w:p>
          <w:p w:rsidR="0020424F" w:rsidRDefault="0020424F" w:rsidP="0020424F">
            <w:pPr>
              <w:rPr>
                <w:lang w:val="es-ES"/>
              </w:rPr>
            </w:pPr>
            <w:r>
              <w:rPr>
                <w:lang w:val="es-ES"/>
              </w:rPr>
              <w:t xml:space="preserve">Lucio compartió los TDRs del CNA el 13 de marzo, ya se recibieron comentarios de Secretariado y se está avanzando con la contratación del coordinador. </w:t>
            </w:r>
          </w:p>
          <w:p w:rsidR="0020424F" w:rsidRDefault="0020424F" w:rsidP="0020424F">
            <w:pPr>
              <w:rPr>
                <w:lang w:val="es-ES"/>
              </w:rPr>
            </w:pPr>
            <w:r>
              <w:rPr>
                <w:lang w:val="es-ES"/>
              </w:rPr>
              <w:t xml:space="preserve">Clea consideró importante acordar cómo manejar políticamente las expectativas de Guatemala antes de la junta normativa.  Se ha programado una teleconferencia con puntos </w:t>
            </w:r>
            <w:r w:rsidR="00AD42D1">
              <w:rPr>
                <w:lang w:val="es-ES"/>
              </w:rPr>
              <w:t xml:space="preserve">focales regionales </w:t>
            </w:r>
            <w:r>
              <w:rPr>
                <w:lang w:val="es-ES"/>
              </w:rPr>
              <w:t xml:space="preserve">de </w:t>
            </w:r>
            <w:r w:rsidR="00AD42D1">
              <w:rPr>
                <w:lang w:val="es-ES"/>
              </w:rPr>
              <w:t xml:space="preserve">las tres </w:t>
            </w:r>
            <w:r>
              <w:rPr>
                <w:lang w:val="es-ES"/>
              </w:rPr>
              <w:t xml:space="preserve">agencias y </w:t>
            </w:r>
            <w:r w:rsidR="00AD42D1">
              <w:rPr>
                <w:lang w:val="es-ES"/>
              </w:rPr>
              <w:t xml:space="preserve">otra con el </w:t>
            </w:r>
            <w:r>
              <w:rPr>
                <w:lang w:val="es-ES"/>
              </w:rPr>
              <w:t>gobierno para aclarar estatus</w:t>
            </w:r>
            <w:r w:rsidR="00AD42D1">
              <w:rPr>
                <w:lang w:val="es-ES"/>
              </w:rPr>
              <w:t xml:space="preserve"> del CNA y más en general de apoyos ONU-REDD</w:t>
            </w:r>
            <w:r>
              <w:rPr>
                <w:lang w:val="es-ES"/>
              </w:rPr>
              <w:t xml:space="preserve">. Guatemala no ha cumplido con requisitos dos veces y/o no presentaron expresión de interés formal de acuerdo a términos. Nueva ventana sujeta a aprobación de nueva estrategia del programa. </w:t>
            </w:r>
          </w:p>
          <w:p w:rsidR="0020424F" w:rsidRPr="0020424F" w:rsidRDefault="0020424F" w:rsidP="00030A96">
            <w:pPr>
              <w:rPr>
                <w:b/>
                <w:lang w:val="es-ES"/>
              </w:rPr>
            </w:pPr>
          </w:p>
        </w:tc>
      </w:tr>
      <w:tr w:rsidR="0020424F" w:rsidRPr="00C91BF1" w:rsidTr="00664BA8">
        <w:trPr>
          <w:trHeight w:val="153"/>
        </w:trPr>
        <w:tc>
          <w:tcPr>
            <w:tcW w:w="10909" w:type="dxa"/>
            <w:gridSpan w:val="4"/>
            <w:shd w:val="clear" w:color="auto" w:fill="auto"/>
          </w:tcPr>
          <w:p w:rsidR="0020424F" w:rsidRPr="0020424F" w:rsidRDefault="0020424F" w:rsidP="0020424F">
            <w:pPr>
              <w:rPr>
                <w:b/>
                <w:lang w:val="es-ES"/>
              </w:rPr>
            </w:pPr>
            <w:r w:rsidRPr="0020424F">
              <w:rPr>
                <w:b/>
                <w:lang w:val="es-ES"/>
              </w:rPr>
              <w:t xml:space="preserve">GUYANA </w:t>
            </w:r>
          </w:p>
          <w:p w:rsidR="0020424F" w:rsidRPr="0020424F" w:rsidRDefault="0020424F" w:rsidP="00FC56EB">
            <w:pPr>
              <w:rPr>
                <w:lang w:val="es-ES"/>
              </w:rPr>
            </w:pPr>
            <w:r>
              <w:rPr>
                <w:lang w:val="es-ES"/>
              </w:rPr>
              <w:t xml:space="preserve">PNUD trabaja proyectos </w:t>
            </w:r>
            <w:r w:rsidR="00DB0949">
              <w:rPr>
                <w:lang w:val="es-ES"/>
              </w:rPr>
              <w:t xml:space="preserve">financiados por el GRIF, vinculados a pueblos indígenas, </w:t>
            </w:r>
            <w:r>
              <w:rPr>
                <w:lang w:val="es-ES"/>
              </w:rPr>
              <w:t xml:space="preserve">pero </w:t>
            </w:r>
            <w:r w:rsidR="00DB0949">
              <w:rPr>
                <w:lang w:val="es-ES"/>
              </w:rPr>
              <w:t xml:space="preserve">directamente desde la oficina de país y sin involucramiento del equipo regional </w:t>
            </w:r>
          </w:p>
        </w:tc>
      </w:tr>
      <w:tr w:rsidR="0020424F" w:rsidRPr="00C91BF1" w:rsidTr="00664BA8">
        <w:trPr>
          <w:trHeight w:val="153"/>
        </w:trPr>
        <w:tc>
          <w:tcPr>
            <w:tcW w:w="10909" w:type="dxa"/>
            <w:gridSpan w:val="4"/>
            <w:shd w:val="clear" w:color="auto" w:fill="auto"/>
          </w:tcPr>
          <w:p w:rsidR="0020424F" w:rsidRPr="0020424F" w:rsidRDefault="0020424F" w:rsidP="0020424F">
            <w:pPr>
              <w:rPr>
                <w:b/>
                <w:lang w:val="es-ES"/>
              </w:rPr>
            </w:pPr>
            <w:r w:rsidRPr="0020424F">
              <w:rPr>
                <w:b/>
                <w:lang w:val="es-ES"/>
              </w:rPr>
              <w:t xml:space="preserve">HONDURAS </w:t>
            </w:r>
          </w:p>
          <w:p w:rsidR="0020424F" w:rsidRDefault="0020424F" w:rsidP="0020424F">
            <w:pPr>
              <w:rPr>
                <w:b/>
                <w:lang w:val="es-ES"/>
              </w:rPr>
            </w:pPr>
            <w:r w:rsidRPr="0020424F">
              <w:rPr>
                <w:b/>
                <w:lang w:val="es-ES"/>
              </w:rPr>
              <w:t>Prog</w:t>
            </w:r>
            <w:r>
              <w:rPr>
                <w:b/>
                <w:lang w:val="es-ES"/>
              </w:rPr>
              <w:t>rama Nacional</w:t>
            </w:r>
          </w:p>
          <w:p w:rsidR="0020424F" w:rsidRDefault="0020424F" w:rsidP="0020424F">
            <w:pPr>
              <w:rPr>
                <w:lang w:val="es-ES"/>
              </w:rPr>
            </w:pPr>
            <w:r>
              <w:rPr>
                <w:lang w:val="es-ES"/>
              </w:rPr>
              <w:t>Marco reportó sobre la segunda misión inter-agencial a inicios de marzo donde se acordó el marco de resultados, el desarrollo del documento de proyecto y se ha planteado una ho</w:t>
            </w:r>
            <w:r w:rsidR="006C7A03">
              <w:rPr>
                <w:lang w:val="es-ES"/>
              </w:rPr>
              <w:t>j</w:t>
            </w:r>
            <w:r>
              <w:rPr>
                <w:lang w:val="es-ES"/>
              </w:rPr>
              <w:t xml:space="preserve">a de ruta. El borrador de documento está para revisión a regional hasta el 10 de abril y aprobaciones técnicas para adelantar firmas hasta finales de abril, máximo segunda </w:t>
            </w:r>
            <w:r>
              <w:rPr>
                <w:lang w:val="es-ES"/>
              </w:rPr>
              <w:lastRenderedPageBreak/>
              <w:t xml:space="preserve">semana de mayo.  </w:t>
            </w:r>
          </w:p>
          <w:p w:rsidR="0020424F" w:rsidRDefault="0020424F" w:rsidP="0020424F">
            <w:pPr>
              <w:rPr>
                <w:lang w:val="es-ES"/>
              </w:rPr>
            </w:pPr>
            <w:r>
              <w:rPr>
                <w:lang w:val="es-ES"/>
              </w:rPr>
              <w:t xml:space="preserve">EL programa nacional funcionará con la misma unidad operativa del proyecto que el FCPF, pero ampliada. </w:t>
            </w:r>
          </w:p>
          <w:p w:rsidR="0020424F" w:rsidRDefault="0020424F" w:rsidP="0020424F">
            <w:pPr>
              <w:rPr>
                <w:lang w:val="es-ES"/>
              </w:rPr>
            </w:pPr>
            <w:r>
              <w:rPr>
                <w:lang w:val="es-ES"/>
              </w:rPr>
              <w:t xml:space="preserve">Taller de arranque podría ser hacia junio para sincronizar actividades con FCPF, como generación de insumos técnicos de PNUMA. </w:t>
            </w:r>
          </w:p>
          <w:p w:rsidR="0020424F" w:rsidRDefault="0020424F" w:rsidP="0020424F">
            <w:pPr>
              <w:rPr>
                <w:lang w:val="es-ES"/>
              </w:rPr>
            </w:pPr>
            <w:r>
              <w:rPr>
                <w:lang w:val="es-ES"/>
              </w:rPr>
              <w:t xml:space="preserve">Marco recomienda tener en cuenta el manejo del anexo legal para evitar situación </w:t>
            </w:r>
            <w:r w:rsidR="006C7A03">
              <w:rPr>
                <w:lang w:val="es-ES"/>
              </w:rPr>
              <w:t>parecida a la ocurrida en</w:t>
            </w:r>
            <w:r>
              <w:rPr>
                <w:lang w:val="es-ES"/>
              </w:rPr>
              <w:t xml:space="preserve"> Argentina. Lucio actualizó que la versión en </w:t>
            </w:r>
            <w:r w:rsidR="006C7A03">
              <w:rPr>
                <w:lang w:val="es-ES"/>
              </w:rPr>
              <w:t xml:space="preserve">inglés del anexo ya se ha incluido en el </w:t>
            </w:r>
            <w:proofErr w:type="spellStart"/>
            <w:r w:rsidR="006C7A03">
              <w:rPr>
                <w:lang w:val="es-ES"/>
              </w:rPr>
              <w:t>prodoc</w:t>
            </w:r>
            <w:proofErr w:type="spellEnd"/>
            <w:r w:rsidR="006C7A03">
              <w:rPr>
                <w:lang w:val="es-ES"/>
              </w:rPr>
              <w:t xml:space="preserve"> (para información del gobierno) y que la versión en </w:t>
            </w:r>
            <w:r>
              <w:rPr>
                <w:lang w:val="es-ES"/>
              </w:rPr>
              <w:t xml:space="preserve">español se está revisando por área legal de FAO. </w:t>
            </w:r>
          </w:p>
          <w:p w:rsidR="0020424F" w:rsidRDefault="0020424F" w:rsidP="0020424F">
            <w:pPr>
              <w:rPr>
                <w:lang w:val="es-ES"/>
              </w:rPr>
            </w:pPr>
            <w:r>
              <w:rPr>
                <w:lang w:val="es-ES"/>
              </w:rPr>
              <w:t xml:space="preserve">Clearance técnico de PNUD se iniciará la próxima semana, con el fin avanzar prontamente con implementación. </w:t>
            </w:r>
          </w:p>
          <w:p w:rsidR="006C7A03" w:rsidRDefault="0020424F" w:rsidP="0020424F">
            <w:pPr>
              <w:rPr>
                <w:lang w:val="es-ES"/>
              </w:rPr>
            </w:pPr>
            <w:r>
              <w:rPr>
                <w:lang w:val="es-ES"/>
              </w:rPr>
              <w:t xml:space="preserve">Honduras pidió un taller de fortalecimiento de capacidades sobre Niveles de Referencia fecha tentativa 25 de mayo. </w:t>
            </w:r>
            <w:r w:rsidR="006C7A03">
              <w:rPr>
                <w:lang w:val="es-ES"/>
              </w:rPr>
              <w:t xml:space="preserve">Considerando que el PN no ha empezado aún, pero que la colaboración sería útil, Marco y Lucio verificarán para ver si se puedan usar fondos del FCPF para esta actividad, o si más bien sea mejor moverlo hacia junio/julio </w:t>
            </w:r>
          </w:p>
          <w:p w:rsidR="0020424F" w:rsidRDefault="0020424F" w:rsidP="0020424F">
            <w:pPr>
              <w:rPr>
                <w:lang w:val="es-ES"/>
              </w:rPr>
            </w:pPr>
            <w:r>
              <w:rPr>
                <w:lang w:val="es-ES"/>
              </w:rPr>
              <w:t xml:space="preserve">Marco confirmará fechas de éste de acuerdo con avance en firma del documento de proyecto.  </w:t>
            </w:r>
          </w:p>
          <w:p w:rsidR="0020424F" w:rsidRDefault="0020424F" w:rsidP="0020424F">
            <w:pPr>
              <w:rPr>
                <w:lang w:val="es-ES"/>
              </w:rPr>
            </w:pPr>
          </w:p>
          <w:p w:rsidR="0020424F" w:rsidRDefault="0020424F" w:rsidP="0020424F">
            <w:pPr>
              <w:rPr>
                <w:lang w:val="es-ES"/>
              </w:rPr>
            </w:pPr>
            <w:r>
              <w:rPr>
                <w:lang w:val="es-ES"/>
              </w:rPr>
              <w:t xml:space="preserve">Apoyos específicos: </w:t>
            </w:r>
          </w:p>
          <w:p w:rsidR="00DB0949" w:rsidRPr="00C91BF1" w:rsidRDefault="0020424F">
            <w:pPr>
              <w:rPr>
                <w:lang w:val="es-ES"/>
              </w:rPr>
            </w:pPr>
            <w:r>
              <w:rPr>
                <w:lang w:val="es-ES"/>
              </w:rPr>
              <w:t>Este punto quedó pendiente de discusión</w:t>
            </w:r>
            <w:r w:rsidR="00DB0949">
              <w:rPr>
                <w:lang w:val="es-ES"/>
              </w:rPr>
              <w:t xml:space="preserve"> </w:t>
            </w:r>
          </w:p>
        </w:tc>
      </w:tr>
      <w:tr w:rsidR="005E5BA3" w:rsidRPr="00C91BF1" w:rsidTr="00664BA8">
        <w:trPr>
          <w:trHeight w:val="153"/>
        </w:trPr>
        <w:tc>
          <w:tcPr>
            <w:tcW w:w="10909" w:type="dxa"/>
            <w:gridSpan w:val="4"/>
            <w:shd w:val="clear" w:color="auto" w:fill="auto"/>
          </w:tcPr>
          <w:p w:rsidR="005E5BA3" w:rsidRPr="005E5BA3" w:rsidRDefault="005E5BA3" w:rsidP="005E5BA3">
            <w:pPr>
              <w:rPr>
                <w:b/>
                <w:lang w:val="es-ES"/>
              </w:rPr>
            </w:pPr>
            <w:r w:rsidRPr="005E5BA3">
              <w:rPr>
                <w:b/>
                <w:lang w:val="es-ES"/>
              </w:rPr>
              <w:lastRenderedPageBreak/>
              <w:t>PANAMÁ</w:t>
            </w:r>
          </w:p>
          <w:p w:rsidR="005E5BA3" w:rsidRDefault="005E5BA3" w:rsidP="005E5BA3">
            <w:pPr>
              <w:rPr>
                <w:lang w:val="es-ES"/>
              </w:rPr>
            </w:pPr>
            <w:r>
              <w:rPr>
                <w:lang w:val="es-ES"/>
              </w:rPr>
              <w:t xml:space="preserve">Gabriel reportó sobre la reunión con el Vice-ministro Emilio Sempris, donde hay alto interés del gobierno </w:t>
            </w:r>
            <w:r w:rsidR="00303332">
              <w:rPr>
                <w:lang w:val="es-ES"/>
              </w:rPr>
              <w:t xml:space="preserve">en el tema de </w:t>
            </w:r>
            <w:r w:rsidR="007050E2">
              <w:rPr>
                <w:lang w:val="es-ES"/>
              </w:rPr>
              <w:t>REDD</w:t>
            </w:r>
            <w:r w:rsidR="00DB6733">
              <w:rPr>
                <w:lang w:val="es-ES"/>
              </w:rPr>
              <w:t>+</w:t>
            </w:r>
            <w:r w:rsidR="007050E2">
              <w:rPr>
                <w:lang w:val="es-ES"/>
              </w:rPr>
              <w:t>, su inclusión en una estrategia  nacional de cambio climático y financiamiento. S</w:t>
            </w:r>
            <w:r w:rsidR="00303332">
              <w:rPr>
                <w:lang w:val="es-ES"/>
              </w:rPr>
              <w:t xml:space="preserve">e indicó que </w:t>
            </w:r>
            <w:r w:rsidR="007050E2">
              <w:rPr>
                <w:lang w:val="es-ES"/>
              </w:rPr>
              <w:t xml:space="preserve">esto abre muchas oportunidades al proceso con el FCPF. Temas importantes </w:t>
            </w:r>
            <w:r w:rsidR="00E773DE">
              <w:rPr>
                <w:lang w:val="es-ES"/>
              </w:rPr>
              <w:t xml:space="preserve">también </w:t>
            </w:r>
            <w:r w:rsidR="007050E2">
              <w:rPr>
                <w:lang w:val="es-ES"/>
              </w:rPr>
              <w:t>incluyen la medición de degradación y las uniones con la política de reforestar un millón de hectáreas</w:t>
            </w:r>
            <w:proofErr w:type="gramStart"/>
            <w:r w:rsidR="007050E2">
              <w:rPr>
                <w:lang w:val="es-ES"/>
              </w:rPr>
              <w:t xml:space="preserve">., </w:t>
            </w:r>
            <w:r>
              <w:rPr>
                <w:lang w:val="es-ES"/>
              </w:rPr>
              <w:t>.</w:t>
            </w:r>
            <w:proofErr w:type="gramEnd"/>
            <w:r>
              <w:rPr>
                <w:lang w:val="es-ES"/>
              </w:rPr>
              <w:t xml:space="preserve"> </w:t>
            </w:r>
          </w:p>
          <w:p w:rsidR="005E5BA3" w:rsidRDefault="005E5BA3" w:rsidP="005E5BA3">
            <w:pPr>
              <w:rPr>
                <w:lang w:val="es-ES"/>
              </w:rPr>
            </w:pPr>
          </w:p>
          <w:p w:rsidR="005E5BA3" w:rsidRDefault="005E5BA3" w:rsidP="005E5BA3">
            <w:pPr>
              <w:rPr>
                <w:lang w:val="es-ES"/>
              </w:rPr>
            </w:pPr>
            <w:r>
              <w:rPr>
                <w:lang w:val="es-ES"/>
              </w:rPr>
              <w:t xml:space="preserve">Clea especificó que </w:t>
            </w:r>
            <w:r w:rsidR="00F96CA0">
              <w:rPr>
                <w:lang w:val="es-ES"/>
              </w:rPr>
              <w:t xml:space="preserve">se está cambiando el proceso del </w:t>
            </w:r>
            <w:r>
              <w:rPr>
                <w:lang w:val="es-ES"/>
              </w:rPr>
              <w:t xml:space="preserve">FCPF </w:t>
            </w:r>
            <w:r w:rsidR="00F96CA0">
              <w:rPr>
                <w:lang w:val="es-ES"/>
              </w:rPr>
              <w:t xml:space="preserve">de DIM a </w:t>
            </w:r>
            <w:r>
              <w:rPr>
                <w:lang w:val="es-ES"/>
              </w:rPr>
              <w:t>NIM</w:t>
            </w:r>
            <w:r w:rsidR="00F96CA0">
              <w:rPr>
                <w:lang w:val="es-ES"/>
              </w:rPr>
              <w:t>, con lo cual el gobierno va a tomar las decisiones de con cuales socios trabajar</w:t>
            </w:r>
            <w:r>
              <w:rPr>
                <w:lang w:val="es-ES"/>
              </w:rPr>
              <w:t xml:space="preserve">. En discurso de ministra Mirei Endara esta semana al elevar ANAM a rango ministerial esta semana no se hizo  mención a NNUUU pero </w:t>
            </w:r>
            <w:r w:rsidR="004A7AEF">
              <w:rPr>
                <w:lang w:val="es-ES"/>
              </w:rPr>
              <w:t>sí al</w:t>
            </w:r>
            <w:r>
              <w:rPr>
                <w:lang w:val="es-ES"/>
              </w:rPr>
              <w:t xml:space="preserve"> BID y la CAF como aliados estratégicos.  Clea advierte que no sería una sorpresa que el gobierno decidiera trabajar niveles de referencia con Cathalac, y no hay una visión del PNUD como socio estratégico para FCPF, por lo que se verificarán los requisitos del BM para ser socio implementador. </w:t>
            </w:r>
          </w:p>
          <w:p w:rsidR="005E5BA3" w:rsidRPr="005E5BA3" w:rsidRDefault="005E5BA3" w:rsidP="005E5BA3">
            <w:pPr>
              <w:rPr>
                <w:lang w:val="es-ES"/>
              </w:rPr>
            </w:pPr>
            <w:r w:rsidRPr="005E5BA3">
              <w:rPr>
                <w:lang w:val="es-ES"/>
              </w:rPr>
              <w:t xml:space="preserve">Para evaluación final </w:t>
            </w:r>
            <w:r w:rsidR="00DE77E3">
              <w:rPr>
                <w:lang w:val="es-ES"/>
              </w:rPr>
              <w:t xml:space="preserve">del PN ONU-REDD, </w:t>
            </w:r>
            <w:r w:rsidRPr="005E5BA3">
              <w:rPr>
                <w:lang w:val="es-ES"/>
              </w:rPr>
              <w:t xml:space="preserve">se hará un Comité Directivo </w:t>
            </w:r>
            <w:r w:rsidR="007050E2">
              <w:rPr>
                <w:lang w:val="es-ES"/>
              </w:rPr>
              <w:t xml:space="preserve">tentativamente fijada para el 12 de Mayo </w:t>
            </w:r>
            <w:r w:rsidRPr="005E5BA3">
              <w:rPr>
                <w:lang w:val="es-ES"/>
              </w:rPr>
              <w:t xml:space="preserve">para definir condiciones de cierre para 30 de junio y productos que se entregan. Debe quedar claro si el liderazgo queda en manos de ANAM. </w:t>
            </w:r>
          </w:p>
          <w:p w:rsidR="005E5BA3" w:rsidRDefault="005E5BA3" w:rsidP="005E5BA3">
            <w:pPr>
              <w:rPr>
                <w:lang w:val="es-ES"/>
              </w:rPr>
            </w:pPr>
          </w:p>
          <w:p w:rsidR="005E5BA3" w:rsidRDefault="005E5BA3" w:rsidP="005E5BA3">
            <w:pPr>
              <w:rPr>
                <w:lang w:val="es-ES"/>
              </w:rPr>
            </w:pPr>
            <w:r>
              <w:rPr>
                <w:lang w:val="es-ES"/>
              </w:rPr>
              <w:t xml:space="preserve">Acuerdos </w:t>
            </w:r>
          </w:p>
          <w:p w:rsidR="005E5BA3" w:rsidRPr="005E5BA3" w:rsidRDefault="005E5BA3" w:rsidP="005E5BA3">
            <w:pPr>
              <w:pStyle w:val="ListParagraph"/>
              <w:numPr>
                <w:ilvl w:val="0"/>
                <w:numId w:val="44"/>
              </w:numPr>
              <w:spacing w:after="0" w:line="240" w:lineRule="auto"/>
              <w:rPr>
                <w:lang w:val="es-ES"/>
              </w:rPr>
            </w:pPr>
            <w:r w:rsidRPr="005E5BA3">
              <w:rPr>
                <w:lang w:val="es-ES"/>
              </w:rPr>
              <w:t xml:space="preserve">Gabriel enviará esta semana el informe anual. </w:t>
            </w:r>
          </w:p>
          <w:p w:rsidR="005E5BA3" w:rsidRPr="005E5BA3" w:rsidRDefault="005E5BA3" w:rsidP="005E5BA3">
            <w:pPr>
              <w:pStyle w:val="ListParagraph"/>
              <w:numPr>
                <w:ilvl w:val="0"/>
                <w:numId w:val="44"/>
              </w:numPr>
              <w:spacing w:after="0" w:line="240" w:lineRule="auto"/>
              <w:rPr>
                <w:lang w:val="es-ES"/>
              </w:rPr>
            </w:pPr>
            <w:r w:rsidRPr="005E5BA3">
              <w:rPr>
                <w:lang w:val="es-ES"/>
              </w:rPr>
              <w:t xml:space="preserve">Agencias se reunirán próxima semana para seguimiento. </w:t>
            </w:r>
          </w:p>
          <w:p w:rsidR="005E5BA3" w:rsidRPr="005E5BA3" w:rsidRDefault="005E5BA3" w:rsidP="005E5BA3">
            <w:pPr>
              <w:rPr>
                <w:b/>
                <w:lang w:val="es-ES"/>
              </w:rPr>
            </w:pPr>
          </w:p>
        </w:tc>
      </w:tr>
      <w:tr w:rsidR="005E5BA3" w:rsidRPr="00C91BF1" w:rsidTr="00664BA8">
        <w:trPr>
          <w:trHeight w:val="153"/>
        </w:trPr>
        <w:tc>
          <w:tcPr>
            <w:tcW w:w="10909" w:type="dxa"/>
            <w:gridSpan w:val="4"/>
            <w:shd w:val="clear" w:color="auto" w:fill="auto"/>
          </w:tcPr>
          <w:p w:rsidR="005E5BA3" w:rsidRDefault="005E5BA3" w:rsidP="005E5BA3">
            <w:pPr>
              <w:rPr>
                <w:b/>
                <w:lang w:val="es-ES"/>
              </w:rPr>
            </w:pPr>
            <w:r w:rsidRPr="005E5BA3">
              <w:rPr>
                <w:b/>
                <w:lang w:val="es-ES"/>
              </w:rPr>
              <w:t xml:space="preserve">PERU </w:t>
            </w:r>
          </w:p>
          <w:p w:rsidR="005E5BA3" w:rsidRPr="005E5BA3" w:rsidRDefault="005E5BA3" w:rsidP="005E5BA3">
            <w:pPr>
              <w:rPr>
                <w:b/>
                <w:lang w:val="es-ES"/>
              </w:rPr>
            </w:pPr>
            <w:r>
              <w:rPr>
                <w:lang w:val="es-ES"/>
              </w:rPr>
              <w:t xml:space="preserve">Marco informó que el apoyo específico se inició con fondos disponibles, MINAM estará liderando la implementación e iniciará procesos de contratación. </w:t>
            </w:r>
          </w:p>
          <w:p w:rsidR="005E5BA3" w:rsidRDefault="005E5BA3" w:rsidP="005E5BA3">
            <w:pPr>
              <w:rPr>
                <w:lang w:val="es-ES"/>
              </w:rPr>
            </w:pPr>
            <w:r>
              <w:rPr>
                <w:lang w:val="es-ES"/>
              </w:rPr>
              <w:t>Se espera hacer una misión inter</w:t>
            </w:r>
            <w:r w:rsidR="006A01E4">
              <w:rPr>
                <w:lang w:val="es-ES"/>
              </w:rPr>
              <w:t>-</w:t>
            </w:r>
            <w:r>
              <w:rPr>
                <w:lang w:val="es-ES"/>
              </w:rPr>
              <w:t>agencial para revisar actividades técnicas y vínculos entre PNUMA y PNUD, Mayo 11.</w:t>
            </w:r>
          </w:p>
          <w:p w:rsidR="005E5BA3" w:rsidRDefault="005E5BA3" w:rsidP="005E5BA3">
            <w:pPr>
              <w:rPr>
                <w:lang w:val="es-ES"/>
              </w:rPr>
            </w:pPr>
            <w:r>
              <w:rPr>
                <w:lang w:val="es-ES"/>
              </w:rPr>
              <w:t>Sesiones para implementación del CNA solicitado se discutieron vía tele-co</w:t>
            </w:r>
            <w:r w:rsidR="006A01E4">
              <w:rPr>
                <w:lang w:val="es-ES"/>
              </w:rPr>
              <w:t>n</w:t>
            </w:r>
            <w:r>
              <w:rPr>
                <w:lang w:val="es-ES"/>
              </w:rPr>
              <w:t xml:space="preserve">ferencia, con presencia de las tres agencias,  y se retomó contacto con el punto focal sobre este tema. </w:t>
            </w:r>
          </w:p>
          <w:p w:rsidR="005E5BA3" w:rsidRPr="005E5BA3" w:rsidRDefault="005E5BA3" w:rsidP="00FD6DB1">
            <w:pPr>
              <w:rPr>
                <w:b/>
                <w:lang w:val="es-ES"/>
              </w:rPr>
            </w:pPr>
            <w:r>
              <w:rPr>
                <w:lang w:val="es-ES"/>
              </w:rPr>
              <w:t xml:space="preserve">Angel reportó que el trabajo de FAO con la CERFOR ha tenido retrasos debido a cambios administrativos.  </w:t>
            </w:r>
          </w:p>
        </w:tc>
      </w:tr>
      <w:tr w:rsidR="00B26E94" w:rsidRPr="00C91BF1" w:rsidTr="00664BA8">
        <w:trPr>
          <w:trHeight w:val="153"/>
        </w:trPr>
        <w:tc>
          <w:tcPr>
            <w:tcW w:w="10909" w:type="dxa"/>
            <w:gridSpan w:val="4"/>
            <w:shd w:val="clear" w:color="auto" w:fill="auto"/>
          </w:tcPr>
          <w:p w:rsidR="00522352" w:rsidRDefault="00522352" w:rsidP="00030A96">
            <w:pPr>
              <w:rPr>
                <w:lang w:val="es-ES"/>
              </w:rPr>
            </w:pPr>
          </w:p>
          <w:p w:rsidR="00522352" w:rsidRPr="005E5BA3" w:rsidRDefault="00522352" w:rsidP="00030A96">
            <w:pPr>
              <w:rPr>
                <w:b/>
                <w:lang w:val="es-ES"/>
              </w:rPr>
            </w:pPr>
            <w:r w:rsidRPr="005E5BA3">
              <w:rPr>
                <w:b/>
                <w:lang w:val="es-ES"/>
              </w:rPr>
              <w:t xml:space="preserve">PARAGUAY </w:t>
            </w:r>
          </w:p>
          <w:p w:rsidR="001E5E81" w:rsidRPr="003D55FA" w:rsidRDefault="005E5BA3" w:rsidP="00030A96">
            <w:pPr>
              <w:rPr>
                <w:lang w:val="es-ES"/>
              </w:rPr>
            </w:pPr>
            <w:r>
              <w:rPr>
                <w:lang w:val="es-ES"/>
              </w:rPr>
              <w:t xml:space="preserve">Discusión sobre Paraguay quedó pendiente para seguimiento en reuniones bilaterales. </w:t>
            </w:r>
          </w:p>
        </w:tc>
      </w:tr>
      <w:tr w:rsidR="00B26E94" w:rsidRPr="00C91BF1" w:rsidTr="00664BA8">
        <w:trPr>
          <w:trHeight w:val="153"/>
        </w:trPr>
        <w:tc>
          <w:tcPr>
            <w:tcW w:w="10909" w:type="dxa"/>
            <w:gridSpan w:val="4"/>
            <w:shd w:val="clear" w:color="auto" w:fill="BFBFBF" w:themeFill="background1" w:themeFillShade="BF"/>
          </w:tcPr>
          <w:p w:rsidR="00B26E94" w:rsidRPr="0087725E" w:rsidRDefault="0087725E" w:rsidP="0087725E">
            <w:pPr>
              <w:pStyle w:val="ListParagraph"/>
              <w:numPr>
                <w:ilvl w:val="0"/>
                <w:numId w:val="35"/>
              </w:numPr>
              <w:spacing w:after="0" w:line="240" w:lineRule="auto"/>
              <w:rPr>
                <w:b/>
              </w:rPr>
            </w:pPr>
            <w:r>
              <w:rPr>
                <w:b/>
              </w:rPr>
              <w:t>Revisión propuesta plan de trabajo conjunto</w:t>
            </w:r>
          </w:p>
        </w:tc>
      </w:tr>
      <w:tr w:rsidR="00B26E94" w:rsidRPr="00C91BF1" w:rsidTr="00664BA8">
        <w:trPr>
          <w:trHeight w:val="153"/>
        </w:trPr>
        <w:tc>
          <w:tcPr>
            <w:tcW w:w="10909" w:type="dxa"/>
            <w:gridSpan w:val="4"/>
            <w:shd w:val="clear" w:color="auto" w:fill="auto"/>
          </w:tcPr>
          <w:p w:rsidR="00B26E94" w:rsidRPr="005E5BA3" w:rsidRDefault="005E5BA3" w:rsidP="0087725E">
            <w:pPr>
              <w:rPr>
                <w:color w:val="000000" w:themeColor="text1"/>
                <w:lang w:val="es-ES"/>
              </w:rPr>
            </w:pPr>
            <w:r w:rsidRPr="005E5BA3">
              <w:rPr>
                <w:color w:val="000000" w:themeColor="text1"/>
                <w:lang w:val="es-ES"/>
              </w:rPr>
              <w:t xml:space="preserve">Este punto no se alcanzó a tocar en detalle. Pero Pierre reportó que </w:t>
            </w:r>
            <w:r w:rsidR="00DE77E3">
              <w:rPr>
                <w:color w:val="000000" w:themeColor="text1"/>
                <w:lang w:val="es-ES"/>
              </w:rPr>
              <w:t xml:space="preserve">el plan de trabajo preparado por el PNUD </w:t>
            </w:r>
            <w:r w:rsidRPr="005E5BA3">
              <w:rPr>
                <w:color w:val="000000" w:themeColor="text1"/>
                <w:lang w:val="es-ES"/>
              </w:rPr>
              <w:t xml:space="preserve">se presentó a las agencias y fue bien recibido y que queda </w:t>
            </w:r>
            <w:r w:rsidR="00DE77E3">
              <w:rPr>
                <w:color w:val="000000" w:themeColor="text1"/>
                <w:lang w:val="es-ES"/>
              </w:rPr>
              <w:t xml:space="preserve">en mano de PNUMA y FAO compartir sus planes respetivos para consolidación en un solo documento, </w:t>
            </w:r>
            <w:r w:rsidRPr="005E5BA3">
              <w:rPr>
                <w:color w:val="000000" w:themeColor="text1"/>
                <w:lang w:val="es-ES"/>
              </w:rPr>
              <w:t xml:space="preserve">sin entrar al detalle de días de trabajo </w:t>
            </w:r>
            <w:r w:rsidR="00DE77E3">
              <w:rPr>
                <w:color w:val="000000" w:themeColor="text1"/>
                <w:lang w:val="es-ES"/>
              </w:rPr>
              <w:t xml:space="preserve">por país/actividad. </w:t>
            </w:r>
          </w:p>
          <w:p w:rsidR="005E5BA3" w:rsidRPr="007F06CC" w:rsidRDefault="005E5BA3" w:rsidP="0087725E">
            <w:pPr>
              <w:rPr>
                <w:b/>
                <w:color w:val="000000" w:themeColor="text1"/>
                <w:lang w:val="es-ES"/>
              </w:rPr>
            </w:pPr>
          </w:p>
        </w:tc>
      </w:tr>
      <w:tr w:rsidR="00B26E94" w:rsidRPr="007F06CC" w:rsidTr="00664BA8">
        <w:trPr>
          <w:trHeight w:val="153"/>
        </w:trPr>
        <w:tc>
          <w:tcPr>
            <w:tcW w:w="10909" w:type="dxa"/>
            <w:gridSpan w:val="4"/>
            <w:shd w:val="clear" w:color="auto" w:fill="BFBFBF" w:themeFill="background1" w:themeFillShade="BF"/>
          </w:tcPr>
          <w:p w:rsidR="00191687" w:rsidRDefault="00191687" w:rsidP="00191687">
            <w:pPr>
              <w:ind w:left="360"/>
              <w:rPr>
                <w:lang w:val="es-ES"/>
              </w:rPr>
            </w:pPr>
          </w:p>
          <w:p w:rsidR="00B26E94" w:rsidRPr="00191687" w:rsidRDefault="0087725E" w:rsidP="0087725E">
            <w:pPr>
              <w:pStyle w:val="ListParagraph"/>
              <w:numPr>
                <w:ilvl w:val="0"/>
                <w:numId w:val="35"/>
              </w:numPr>
              <w:spacing w:after="0" w:line="240" w:lineRule="auto"/>
              <w:rPr>
                <w:b/>
                <w:lang w:val="es-ES"/>
              </w:rPr>
            </w:pPr>
            <w:r>
              <w:rPr>
                <w:b/>
                <w:lang w:val="es-ES"/>
              </w:rPr>
              <w:t>Otros puntos?</w:t>
            </w:r>
            <w:r w:rsidR="00191687" w:rsidRPr="00191687">
              <w:rPr>
                <w:b/>
                <w:lang w:val="es-ES"/>
              </w:rPr>
              <w:t xml:space="preserve"> </w:t>
            </w:r>
          </w:p>
        </w:tc>
      </w:tr>
      <w:tr w:rsidR="00B26E94" w:rsidRPr="00C91BF1" w:rsidTr="00664BA8">
        <w:trPr>
          <w:trHeight w:val="153"/>
        </w:trPr>
        <w:tc>
          <w:tcPr>
            <w:tcW w:w="10909" w:type="dxa"/>
            <w:gridSpan w:val="4"/>
            <w:shd w:val="clear" w:color="auto" w:fill="auto"/>
          </w:tcPr>
          <w:p w:rsidR="00523B52" w:rsidRDefault="00523B52" w:rsidP="00523B52">
            <w:pPr>
              <w:rPr>
                <w:lang w:val="es-ES"/>
              </w:rPr>
            </w:pPr>
            <w:r>
              <w:rPr>
                <w:lang w:val="es-ES"/>
              </w:rPr>
              <w:t>Pierre informó que Chile, Ecuador, Guayana, Guatemala, Perú (Guatemala no estuvo completa) enviaron carta de interés para preparación de Programas Nacionales</w:t>
            </w:r>
            <w:r w:rsidR="007F7AD6">
              <w:rPr>
                <w:lang w:val="es-ES"/>
              </w:rPr>
              <w:t xml:space="preserve">. Se daría seguimiento al estado de estas solicitudes a través de una </w:t>
            </w:r>
            <w:r w:rsidR="007F7AD6">
              <w:rPr>
                <w:lang w:val="es-ES"/>
              </w:rPr>
              <w:lastRenderedPageBreak/>
              <w:t xml:space="preserve">llamada con Mirey (Secretariado) en la cual participaría el equipo regional ONU-REDD. </w:t>
            </w:r>
          </w:p>
          <w:p w:rsidR="00523B52" w:rsidRDefault="00523B52" w:rsidP="00052C50">
            <w:pPr>
              <w:rPr>
                <w:lang w:val="es-ES"/>
              </w:rPr>
            </w:pPr>
          </w:p>
          <w:p w:rsidR="007F7AD6" w:rsidRDefault="00052C50" w:rsidP="00052C50">
            <w:pPr>
              <w:rPr>
                <w:lang w:val="es-ES"/>
              </w:rPr>
            </w:pPr>
            <w:r>
              <w:rPr>
                <w:lang w:val="es-ES"/>
              </w:rPr>
              <w:t>Serena informó acerca de los cambios temporáneos en la composición del equipo FAO ONU-REDD LAC, indicando que Catherine Bodart estará en baja médica hasta junio. En consecuencia los puntos focales FAO por país se han revisado, según la tabla adjunta en el anexo de estas minutas</w:t>
            </w:r>
            <w:r w:rsidR="00070BB1">
              <w:rPr>
                <w:lang w:val="es-ES"/>
              </w:rPr>
              <w:t xml:space="preserve">. </w:t>
            </w:r>
            <w:r w:rsidR="005B453B">
              <w:rPr>
                <w:lang w:val="es-ES"/>
              </w:rPr>
              <w:t xml:space="preserve">Comunicaciones oficiales en relación con dichos cambios se han enviado por la coordinadora del equipo ONU-REDD en FAO (Maria José Sanz) a las contrapartes nacionales. </w:t>
            </w:r>
          </w:p>
          <w:p w:rsidR="007F7AD6" w:rsidRDefault="007F7AD6" w:rsidP="00052C50">
            <w:pPr>
              <w:rPr>
                <w:lang w:val="es-ES"/>
              </w:rPr>
            </w:pPr>
          </w:p>
          <w:p w:rsidR="00070BB1" w:rsidRDefault="00070BB1" w:rsidP="007F7AD6">
            <w:pPr>
              <w:rPr>
                <w:lang w:val="es-ES"/>
              </w:rPr>
            </w:pPr>
            <w:r>
              <w:rPr>
                <w:lang w:val="es-ES"/>
              </w:rPr>
              <w:t xml:space="preserve">Serena también informó que por razones familiares estará trabajando de forma remota desde Roma por lo menos durante dos meses a partir de final de abril. </w:t>
            </w:r>
          </w:p>
          <w:p w:rsidR="007F7AD6" w:rsidRPr="00191687" w:rsidRDefault="007F7AD6" w:rsidP="007F7AD6">
            <w:pPr>
              <w:rPr>
                <w:color w:val="000000" w:themeColor="text1"/>
                <w:lang w:val="es-ES"/>
              </w:rPr>
            </w:pPr>
          </w:p>
        </w:tc>
      </w:tr>
      <w:tr w:rsidR="00B26E94" w:rsidRPr="00F50D8C" w:rsidTr="00664BA8">
        <w:trPr>
          <w:trHeight w:val="153"/>
        </w:trPr>
        <w:tc>
          <w:tcPr>
            <w:tcW w:w="7465" w:type="dxa"/>
            <w:gridSpan w:val="2"/>
            <w:shd w:val="clear" w:color="auto" w:fill="8496B0" w:themeFill="text2" w:themeFillTint="99"/>
          </w:tcPr>
          <w:p w:rsidR="00B26E94" w:rsidRDefault="00B26E94" w:rsidP="00B26E94">
            <w:pPr>
              <w:rPr>
                <w:b/>
                <w:color w:val="000000" w:themeColor="text1"/>
              </w:rPr>
            </w:pPr>
            <w:r>
              <w:rPr>
                <w:b/>
                <w:color w:val="000000" w:themeColor="text1"/>
              </w:rPr>
              <w:lastRenderedPageBreak/>
              <w:t xml:space="preserve">Acciones Acordadas </w:t>
            </w:r>
          </w:p>
        </w:tc>
        <w:tc>
          <w:tcPr>
            <w:tcW w:w="1878" w:type="dxa"/>
            <w:shd w:val="clear" w:color="auto" w:fill="8496B0" w:themeFill="text2" w:themeFillTint="99"/>
          </w:tcPr>
          <w:p w:rsidR="00B26E94" w:rsidRDefault="00B26E94" w:rsidP="00B26E94">
            <w:pPr>
              <w:rPr>
                <w:b/>
                <w:color w:val="000000" w:themeColor="text1"/>
              </w:rPr>
            </w:pPr>
            <w:r>
              <w:rPr>
                <w:b/>
                <w:color w:val="000000" w:themeColor="text1"/>
              </w:rPr>
              <w:t>Resposable</w:t>
            </w:r>
          </w:p>
        </w:tc>
        <w:tc>
          <w:tcPr>
            <w:tcW w:w="1566" w:type="dxa"/>
            <w:shd w:val="clear" w:color="auto" w:fill="8496B0" w:themeFill="text2" w:themeFillTint="99"/>
          </w:tcPr>
          <w:p w:rsidR="00B26E94" w:rsidRDefault="00B26E94" w:rsidP="00B26E94">
            <w:pPr>
              <w:rPr>
                <w:b/>
                <w:color w:val="000000" w:themeColor="text1"/>
              </w:rPr>
            </w:pPr>
            <w:r>
              <w:rPr>
                <w:b/>
                <w:color w:val="000000" w:themeColor="text1"/>
              </w:rPr>
              <w:t xml:space="preserve">Fecha </w:t>
            </w:r>
          </w:p>
        </w:tc>
      </w:tr>
      <w:tr w:rsidR="00B26E94" w:rsidRPr="005E5BA3" w:rsidTr="00664BA8">
        <w:trPr>
          <w:trHeight w:val="153"/>
        </w:trPr>
        <w:tc>
          <w:tcPr>
            <w:tcW w:w="7465" w:type="dxa"/>
            <w:gridSpan w:val="2"/>
            <w:shd w:val="clear" w:color="auto" w:fill="auto"/>
          </w:tcPr>
          <w:p w:rsidR="00B26E94" w:rsidRPr="000F11F6" w:rsidRDefault="005E5BA3" w:rsidP="00B26E94">
            <w:pPr>
              <w:rPr>
                <w:lang w:val="es-ES"/>
              </w:rPr>
            </w:pPr>
            <w:r>
              <w:rPr>
                <w:lang w:val="es-ES"/>
              </w:rPr>
              <w:t xml:space="preserve">Próxima reunión agendada para el jueves 30 de abril 9am a 1pm en PNUMA. </w:t>
            </w:r>
          </w:p>
        </w:tc>
        <w:tc>
          <w:tcPr>
            <w:tcW w:w="1878" w:type="dxa"/>
            <w:shd w:val="clear" w:color="auto" w:fill="auto"/>
          </w:tcPr>
          <w:p w:rsidR="00B26E94" w:rsidRPr="005E5BA3" w:rsidRDefault="005E5BA3" w:rsidP="00B26E94">
            <w:pPr>
              <w:rPr>
                <w:color w:val="000000" w:themeColor="text1"/>
                <w:lang w:val="es-ES"/>
              </w:rPr>
            </w:pPr>
            <w:r>
              <w:rPr>
                <w:color w:val="000000" w:themeColor="text1"/>
                <w:lang w:val="es-ES"/>
              </w:rPr>
              <w:t xml:space="preserve">Patricia </w:t>
            </w:r>
          </w:p>
        </w:tc>
        <w:tc>
          <w:tcPr>
            <w:tcW w:w="1566" w:type="dxa"/>
            <w:shd w:val="clear" w:color="auto" w:fill="auto"/>
          </w:tcPr>
          <w:p w:rsidR="00B26E94" w:rsidRPr="000F11F6" w:rsidRDefault="005E5BA3" w:rsidP="00B26E94">
            <w:pPr>
              <w:rPr>
                <w:color w:val="000000" w:themeColor="text1"/>
              </w:rPr>
            </w:pPr>
            <w:r>
              <w:rPr>
                <w:color w:val="000000" w:themeColor="text1"/>
              </w:rPr>
              <w:t>Abril 30</w:t>
            </w:r>
          </w:p>
        </w:tc>
      </w:tr>
      <w:tr w:rsidR="00191687" w:rsidRPr="005E5BA3" w:rsidTr="00664BA8">
        <w:trPr>
          <w:trHeight w:val="153"/>
        </w:trPr>
        <w:tc>
          <w:tcPr>
            <w:tcW w:w="10909" w:type="dxa"/>
            <w:gridSpan w:val="4"/>
            <w:shd w:val="clear" w:color="auto" w:fill="auto"/>
          </w:tcPr>
          <w:p w:rsidR="00191687" w:rsidRPr="000C5043" w:rsidRDefault="00191687" w:rsidP="000C5043">
            <w:pPr>
              <w:jc w:val="center"/>
              <w:rPr>
                <w:b/>
                <w:color w:val="000000" w:themeColor="text1"/>
              </w:rPr>
            </w:pPr>
            <w:r w:rsidRPr="000C5043">
              <w:rPr>
                <w:b/>
                <w:lang w:val="es-ES"/>
              </w:rPr>
              <w:t>Fin de la reunión</w:t>
            </w:r>
            <w:r w:rsidR="000C5043" w:rsidRPr="000C5043">
              <w:rPr>
                <w:b/>
                <w:lang w:val="es-ES"/>
              </w:rPr>
              <w:t>.</w:t>
            </w:r>
          </w:p>
        </w:tc>
      </w:tr>
    </w:tbl>
    <w:p w:rsidR="005F0BAC" w:rsidRDefault="005F0BAC" w:rsidP="00021CD6">
      <w:pPr>
        <w:spacing w:after="0" w:line="240" w:lineRule="auto"/>
        <w:rPr>
          <w:lang w:val="es-ES"/>
        </w:rPr>
      </w:pPr>
    </w:p>
    <w:p w:rsidR="00052C50" w:rsidRDefault="00052C50" w:rsidP="003D0D2B">
      <w:pPr>
        <w:spacing w:after="0" w:line="240" w:lineRule="auto"/>
        <w:rPr>
          <w:lang w:val="es-ES"/>
        </w:rPr>
      </w:pPr>
      <w:r>
        <w:rPr>
          <w:lang w:val="es-ES"/>
        </w:rPr>
        <w:t xml:space="preserve">Anexo 1.  Puntos focales </w:t>
      </w:r>
      <w:r w:rsidR="00E11FB9">
        <w:rPr>
          <w:lang w:val="es-ES"/>
        </w:rPr>
        <w:t xml:space="preserve">por país, equipo ONU-REDD FAO LAC </w:t>
      </w:r>
      <w:r>
        <w:rPr>
          <w:lang w:val="es-ES"/>
        </w:rPr>
        <w:t>(</w:t>
      </w:r>
      <w:r w:rsidR="00E11FB9">
        <w:rPr>
          <w:lang w:val="es-ES"/>
        </w:rPr>
        <w:t xml:space="preserve">nuevas </w:t>
      </w:r>
      <w:r>
        <w:rPr>
          <w:lang w:val="es-ES"/>
        </w:rPr>
        <w:t xml:space="preserve">actualizaciones se compartirán </w:t>
      </w:r>
      <w:r w:rsidR="00FD6DB1">
        <w:rPr>
          <w:lang w:val="es-ES"/>
        </w:rPr>
        <w:t>cuando necesario</w:t>
      </w:r>
      <w:r w:rsidR="00E11FB9">
        <w:rPr>
          <w:lang w:val="es-ES"/>
        </w:rPr>
        <w:t>)</w:t>
      </w:r>
      <w:r>
        <w:rPr>
          <w:lang w:val="es-ES"/>
        </w:rPr>
        <w:t xml:space="preserve"> </w:t>
      </w:r>
    </w:p>
    <w:tbl>
      <w:tblPr>
        <w:tblW w:w="4024" w:type="dxa"/>
        <w:tblInd w:w="103" w:type="dxa"/>
        <w:tblLook w:val="04A0" w:firstRow="1" w:lastRow="0" w:firstColumn="1" w:lastColumn="0" w:noHBand="0" w:noVBand="1"/>
      </w:tblPr>
      <w:tblGrid>
        <w:gridCol w:w="440"/>
        <w:gridCol w:w="1928"/>
        <w:gridCol w:w="1768"/>
      </w:tblGrid>
      <w:tr w:rsidR="00052C50" w:rsidRPr="00052C50" w:rsidTr="00C91BF1">
        <w:trPr>
          <w:trHeight w:val="375"/>
        </w:trPr>
        <w:tc>
          <w:tcPr>
            <w:tcW w:w="328" w:type="dxa"/>
            <w:tcBorders>
              <w:top w:val="nil"/>
              <w:left w:val="single" w:sz="4" w:space="0" w:color="auto"/>
              <w:bottom w:val="nil"/>
              <w:right w:val="nil"/>
            </w:tcBorders>
            <w:shd w:val="clear" w:color="000000" w:fill="76933C"/>
            <w:noWrap/>
            <w:vAlign w:val="bottom"/>
            <w:hideMark/>
          </w:tcPr>
          <w:p w:rsidR="00052C50" w:rsidRPr="00434BD4" w:rsidRDefault="00052C50" w:rsidP="00052C50">
            <w:pPr>
              <w:spacing w:after="0" w:line="240" w:lineRule="auto"/>
              <w:rPr>
                <w:rFonts w:ascii="Calibri" w:eastAsia="Times New Roman" w:hAnsi="Calibri" w:cs="Times New Roman"/>
                <w:color w:val="FFFFFF"/>
                <w:sz w:val="28"/>
                <w:szCs w:val="28"/>
                <w:lang w:val="es-ES"/>
              </w:rPr>
            </w:pPr>
            <w:r w:rsidRPr="00434BD4">
              <w:rPr>
                <w:rFonts w:ascii="Calibri" w:eastAsia="Times New Roman" w:hAnsi="Calibri" w:cs="Times New Roman"/>
                <w:color w:val="FFFFFF"/>
                <w:sz w:val="28"/>
                <w:szCs w:val="28"/>
                <w:lang w:val="es-ES"/>
              </w:rPr>
              <w:t> </w:t>
            </w:r>
          </w:p>
        </w:tc>
        <w:tc>
          <w:tcPr>
            <w:tcW w:w="1928" w:type="dxa"/>
            <w:tcBorders>
              <w:top w:val="nil"/>
              <w:left w:val="nil"/>
              <w:bottom w:val="nil"/>
              <w:right w:val="nil"/>
            </w:tcBorders>
            <w:shd w:val="clear" w:color="000000" w:fill="76933C"/>
            <w:noWrap/>
            <w:vAlign w:val="bottom"/>
            <w:hideMark/>
          </w:tcPr>
          <w:p w:rsidR="00052C50" w:rsidRPr="00434BD4" w:rsidRDefault="00052C50" w:rsidP="00052C50">
            <w:pPr>
              <w:spacing w:after="0" w:line="240" w:lineRule="auto"/>
              <w:rPr>
                <w:rFonts w:ascii="Calibri" w:eastAsia="Times New Roman" w:hAnsi="Calibri" w:cs="Times New Roman"/>
                <w:b/>
                <w:color w:val="FFFFFF"/>
              </w:rPr>
            </w:pPr>
            <w:r w:rsidRPr="00434BD4">
              <w:rPr>
                <w:rFonts w:ascii="Calibri" w:eastAsia="Times New Roman" w:hAnsi="Calibri" w:cs="Times New Roman"/>
                <w:b/>
                <w:color w:val="FFFFFF"/>
              </w:rPr>
              <w:t>PAIS</w:t>
            </w:r>
          </w:p>
        </w:tc>
        <w:tc>
          <w:tcPr>
            <w:tcW w:w="1768" w:type="dxa"/>
            <w:tcBorders>
              <w:top w:val="nil"/>
              <w:left w:val="nil"/>
              <w:bottom w:val="dotted" w:sz="4" w:space="0" w:color="auto"/>
              <w:right w:val="single" w:sz="4" w:space="0" w:color="auto"/>
            </w:tcBorders>
            <w:shd w:val="clear" w:color="000000" w:fill="76933C"/>
            <w:noWrap/>
            <w:vAlign w:val="bottom"/>
            <w:hideMark/>
          </w:tcPr>
          <w:p w:rsidR="00052C50" w:rsidRPr="00434BD4" w:rsidRDefault="00E11FB9" w:rsidP="00052C50">
            <w:pPr>
              <w:spacing w:after="0" w:line="240" w:lineRule="auto"/>
              <w:rPr>
                <w:rFonts w:ascii="Calibri" w:eastAsia="Times New Roman" w:hAnsi="Calibri" w:cs="Times New Roman"/>
                <w:b/>
                <w:color w:val="FFFFFF"/>
              </w:rPr>
            </w:pPr>
            <w:r w:rsidRPr="00434BD4">
              <w:rPr>
                <w:rFonts w:ascii="Calibri" w:eastAsia="Times New Roman" w:hAnsi="Calibri" w:cs="Times New Roman"/>
                <w:b/>
                <w:color w:val="FFFFFF"/>
              </w:rPr>
              <w:t xml:space="preserve">Punto focal </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w:t>
            </w:r>
          </w:p>
        </w:tc>
        <w:tc>
          <w:tcPr>
            <w:tcW w:w="1928" w:type="dxa"/>
            <w:tcBorders>
              <w:top w:val="dotted" w:sz="4" w:space="0" w:color="auto"/>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Argentina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Serena Fortuna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2</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Bolivia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Serena Fortuna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3</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Chile</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Lucio Santos</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4</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Colombia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Lucio Santos</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5</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Costa Rica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Serena Fortuna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6</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Ecuador</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Angel Parra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7</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Guatemala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Lucio Santos</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8</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Guyana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Angel Parra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9</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Honduras</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Lucio Santos</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10</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Mexico</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Lucio Santos</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11</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Panama</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Serena Fortuna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12</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Paraguay</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Angel Parra</w:t>
            </w:r>
          </w:p>
        </w:tc>
      </w:tr>
      <w:tr w:rsidR="00052C50" w:rsidRPr="00052C50" w:rsidTr="00C91BF1">
        <w:trPr>
          <w:trHeight w:val="300"/>
        </w:trPr>
        <w:tc>
          <w:tcPr>
            <w:tcW w:w="328" w:type="dxa"/>
            <w:tcBorders>
              <w:top w:val="nil"/>
              <w:left w:val="single" w:sz="4" w:space="0" w:color="auto"/>
              <w:bottom w:val="nil"/>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13</w:t>
            </w:r>
          </w:p>
        </w:tc>
        <w:tc>
          <w:tcPr>
            <w:tcW w:w="1928" w:type="dxa"/>
            <w:tcBorders>
              <w:top w:val="nil"/>
              <w:left w:val="nil"/>
              <w:bottom w:val="dotted"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Peru</w:t>
            </w:r>
          </w:p>
        </w:tc>
        <w:tc>
          <w:tcPr>
            <w:tcW w:w="1768" w:type="dxa"/>
            <w:tcBorders>
              <w:top w:val="dotted" w:sz="4" w:space="0" w:color="auto"/>
              <w:left w:val="nil"/>
              <w:bottom w:val="dotted"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Angel Parra</w:t>
            </w:r>
          </w:p>
        </w:tc>
      </w:tr>
      <w:tr w:rsidR="00052C50" w:rsidRPr="00052C50" w:rsidTr="00C91BF1">
        <w:trPr>
          <w:trHeight w:val="300"/>
        </w:trPr>
        <w:tc>
          <w:tcPr>
            <w:tcW w:w="328" w:type="dxa"/>
            <w:tcBorders>
              <w:top w:val="nil"/>
              <w:left w:val="single" w:sz="4" w:space="0" w:color="auto"/>
              <w:bottom w:val="single" w:sz="4" w:space="0" w:color="auto"/>
              <w:right w:val="nil"/>
            </w:tcBorders>
            <w:shd w:val="clear" w:color="auto" w:fill="auto"/>
            <w:noWrap/>
            <w:vAlign w:val="bottom"/>
            <w:hideMark/>
          </w:tcPr>
          <w:p w:rsidR="00052C50" w:rsidRPr="00052C50" w:rsidRDefault="00052C50" w:rsidP="00052C50">
            <w:pPr>
              <w:spacing w:after="0" w:line="240" w:lineRule="auto"/>
              <w:jc w:val="right"/>
              <w:rPr>
                <w:rFonts w:ascii="Calibri" w:eastAsia="Times New Roman" w:hAnsi="Calibri" w:cs="Times New Roman"/>
                <w:color w:val="000000"/>
              </w:rPr>
            </w:pPr>
            <w:r w:rsidRPr="00052C50">
              <w:rPr>
                <w:rFonts w:ascii="Calibri" w:eastAsia="Times New Roman" w:hAnsi="Calibri" w:cs="Times New Roman"/>
                <w:color w:val="000000"/>
              </w:rPr>
              <w:t>14</w:t>
            </w:r>
          </w:p>
        </w:tc>
        <w:tc>
          <w:tcPr>
            <w:tcW w:w="1928" w:type="dxa"/>
            <w:tcBorders>
              <w:top w:val="nil"/>
              <w:left w:val="nil"/>
              <w:bottom w:val="single" w:sz="4" w:space="0" w:color="auto"/>
              <w:right w:val="nil"/>
            </w:tcBorders>
            <w:shd w:val="clear" w:color="auto" w:fill="auto"/>
            <w:vAlign w:val="center"/>
            <w:hideMark/>
          </w:tcPr>
          <w:p w:rsidR="00052C50" w:rsidRPr="00052C50" w:rsidRDefault="00052C50" w:rsidP="00052C50">
            <w:pPr>
              <w:spacing w:after="0" w:line="240" w:lineRule="auto"/>
              <w:jc w:val="both"/>
              <w:rPr>
                <w:rFonts w:ascii="Calibri" w:eastAsia="Times New Roman" w:hAnsi="Calibri" w:cs="Times New Roman"/>
              </w:rPr>
            </w:pPr>
            <w:r w:rsidRPr="00052C50">
              <w:rPr>
                <w:rFonts w:ascii="Calibri" w:eastAsia="Times New Roman" w:hAnsi="Calibri" w:cs="Times New Roman"/>
              </w:rPr>
              <w:t>Suriname</w:t>
            </w:r>
          </w:p>
        </w:tc>
        <w:tc>
          <w:tcPr>
            <w:tcW w:w="1768" w:type="dxa"/>
            <w:tcBorders>
              <w:top w:val="dotted" w:sz="4" w:space="0" w:color="auto"/>
              <w:left w:val="nil"/>
              <w:bottom w:val="single" w:sz="4" w:space="0" w:color="auto"/>
              <w:right w:val="single" w:sz="4" w:space="0" w:color="auto"/>
            </w:tcBorders>
            <w:shd w:val="clear" w:color="auto" w:fill="auto"/>
            <w:noWrap/>
            <w:vAlign w:val="center"/>
            <w:hideMark/>
          </w:tcPr>
          <w:p w:rsidR="00052C50" w:rsidRPr="00052C50" w:rsidRDefault="00052C50" w:rsidP="00052C50">
            <w:pPr>
              <w:spacing w:after="0" w:line="240" w:lineRule="auto"/>
              <w:rPr>
                <w:rFonts w:ascii="Calibri" w:eastAsia="Times New Roman" w:hAnsi="Calibri" w:cs="Times New Roman"/>
              </w:rPr>
            </w:pPr>
            <w:r w:rsidRPr="00052C50">
              <w:rPr>
                <w:rFonts w:ascii="Calibri" w:eastAsia="Times New Roman" w:hAnsi="Calibri" w:cs="Times New Roman"/>
              </w:rPr>
              <w:t>Angel Parra</w:t>
            </w:r>
          </w:p>
        </w:tc>
      </w:tr>
    </w:tbl>
    <w:p w:rsidR="00021CD6" w:rsidRPr="00F90063" w:rsidRDefault="00021CD6" w:rsidP="003D0D2B">
      <w:pPr>
        <w:spacing w:after="0" w:line="240" w:lineRule="auto"/>
        <w:rPr>
          <w:lang w:val="es-ES"/>
        </w:rPr>
      </w:pPr>
      <w:r w:rsidRPr="00F90063">
        <w:rPr>
          <w:lang w:val="es-ES"/>
        </w:rPr>
        <w:t xml:space="preserve">  </w:t>
      </w:r>
    </w:p>
    <w:p w:rsidR="00021CD6" w:rsidRPr="00F90063" w:rsidRDefault="00021CD6" w:rsidP="00021CD6">
      <w:pPr>
        <w:spacing w:after="0" w:line="240" w:lineRule="auto"/>
        <w:rPr>
          <w:lang w:val="es-ES"/>
        </w:rPr>
      </w:pPr>
    </w:p>
    <w:p w:rsidR="00B37517" w:rsidRPr="00F90063" w:rsidRDefault="00B37517" w:rsidP="00021CD6">
      <w:pPr>
        <w:spacing w:after="0" w:line="240" w:lineRule="auto"/>
        <w:rPr>
          <w:lang w:val="es-ES"/>
        </w:rPr>
      </w:pPr>
    </w:p>
    <w:sectPr w:rsidR="00B37517" w:rsidRPr="00F90063" w:rsidSect="00E5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112"/>
    <w:multiLevelType w:val="hybridMultilevel"/>
    <w:tmpl w:val="5BAA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36CA"/>
    <w:multiLevelType w:val="hybridMultilevel"/>
    <w:tmpl w:val="2EA2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6293"/>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1B7723"/>
    <w:multiLevelType w:val="multilevel"/>
    <w:tmpl w:val="147659C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AF92167"/>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251D53"/>
    <w:multiLevelType w:val="hybridMultilevel"/>
    <w:tmpl w:val="5EC4F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393F74"/>
    <w:multiLevelType w:val="multilevel"/>
    <w:tmpl w:val="750CE76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42636ED"/>
    <w:multiLevelType w:val="hybridMultilevel"/>
    <w:tmpl w:val="A304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822DD7"/>
    <w:multiLevelType w:val="multilevel"/>
    <w:tmpl w:val="750CE76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4E2AA0"/>
    <w:multiLevelType w:val="hybridMultilevel"/>
    <w:tmpl w:val="FC468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3E661C"/>
    <w:multiLevelType w:val="hybridMultilevel"/>
    <w:tmpl w:val="F7F05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3F6FBB"/>
    <w:multiLevelType w:val="hybridMultilevel"/>
    <w:tmpl w:val="32C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12A3C"/>
    <w:multiLevelType w:val="hybridMultilevel"/>
    <w:tmpl w:val="F7D40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EC350BB"/>
    <w:multiLevelType w:val="hybridMultilevel"/>
    <w:tmpl w:val="B0C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33EA5"/>
    <w:multiLevelType w:val="hybridMultilevel"/>
    <w:tmpl w:val="E1A4D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5CA7422"/>
    <w:multiLevelType w:val="multilevel"/>
    <w:tmpl w:val="750CE76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7E36E55"/>
    <w:multiLevelType w:val="hybridMultilevel"/>
    <w:tmpl w:val="00C83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3765F"/>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074486"/>
    <w:multiLevelType w:val="hybridMultilevel"/>
    <w:tmpl w:val="F832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E75E6"/>
    <w:multiLevelType w:val="hybridMultilevel"/>
    <w:tmpl w:val="8B6E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83B11"/>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5546C8"/>
    <w:multiLevelType w:val="multilevel"/>
    <w:tmpl w:val="681C5762"/>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05D744E"/>
    <w:multiLevelType w:val="hybridMultilevel"/>
    <w:tmpl w:val="45789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F62AC5"/>
    <w:multiLevelType w:val="hybridMultilevel"/>
    <w:tmpl w:val="1B1C5ED4"/>
    <w:lvl w:ilvl="0" w:tplc="6820EFB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83701"/>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5D38CD"/>
    <w:multiLevelType w:val="hybridMultilevel"/>
    <w:tmpl w:val="AE7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778E8"/>
    <w:multiLevelType w:val="hybridMultilevel"/>
    <w:tmpl w:val="4B1A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A7930"/>
    <w:multiLevelType w:val="hybridMultilevel"/>
    <w:tmpl w:val="04A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D3BA7"/>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F65DCF"/>
    <w:multiLevelType w:val="hybridMultilevel"/>
    <w:tmpl w:val="AEBE5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DEB57ED"/>
    <w:multiLevelType w:val="hybridMultilevel"/>
    <w:tmpl w:val="D5E0A88A"/>
    <w:lvl w:ilvl="0" w:tplc="6820EFB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41413"/>
    <w:multiLevelType w:val="hybridMultilevel"/>
    <w:tmpl w:val="95E61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FCA24F5"/>
    <w:multiLevelType w:val="hybridMultilevel"/>
    <w:tmpl w:val="8B8E4968"/>
    <w:lvl w:ilvl="0" w:tplc="C81C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6B0375"/>
    <w:multiLevelType w:val="hybridMultilevel"/>
    <w:tmpl w:val="8BB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C7749"/>
    <w:multiLevelType w:val="hybridMultilevel"/>
    <w:tmpl w:val="D53E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C7247"/>
    <w:multiLevelType w:val="hybridMultilevel"/>
    <w:tmpl w:val="A2C8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35160D"/>
    <w:multiLevelType w:val="hybridMultilevel"/>
    <w:tmpl w:val="25EC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100A5"/>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CC0BDE"/>
    <w:multiLevelType w:val="hybridMultilevel"/>
    <w:tmpl w:val="1262AF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FF72F64"/>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AD5254"/>
    <w:multiLevelType w:val="multilevel"/>
    <w:tmpl w:val="147659C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4F072F4"/>
    <w:multiLevelType w:val="hybridMultilevel"/>
    <w:tmpl w:val="23C23660"/>
    <w:lvl w:ilvl="0" w:tplc="04090017">
      <w:start w:val="1"/>
      <w:numFmt w:val="lowerLetter"/>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FC7951"/>
    <w:multiLevelType w:val="multilevel"/>
    <w:tmpl w:val="EDE61BBC"/>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9"/>
  </w:num>
  <w:num w:numId="2">
    <w:abstractNumId w:val="22"/>
  </w:num>
  <w:num w:numId="3">
    <w:abstractNumId w:val="5"/>
  </w:num>
  <w:num w:numId="4">
    <w:abstractNumId w:val="10"/>
  </w:num>
  <w:num w:numId="5">
    <w:abstractNumId w:val="16"/>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5"/>
  </w:num>
  <w:num w:numId="17">
    <w:abstractNumId w:val="2"/>
  </w:num>
  <w:num w:numId="18">
    <w:abstractNumId w:val="4"/>
  </w:num>
  <w:num w:numId="19">
    <w:abstractNumId w:val="17"/>
  </w:num>
  <w:num w:numId="20">
    <w:abstractNumId w:val="41"/>
  </w:num>
  <w:num w:numId="21">
    <w:abstractNumId w:val="24"/>
  </w:num>
  <w:num w:numId="22">
    <w:abstractNumId w:val="37"/>
  </w:num>
  <w:num w:numId="23">
    <w:abstractNumId w:val="39"/>
  </w:num>
  <w:num w:numId="24">
    <w:abstractNumId w:val="1"/>
  </w:num>
  <w:num w:numId="25">
    <w:abstractNumId w:val="32"/>
  </w:num>
  <w:num w:numId="26">
    <w:abstractNumId w:val="26"/>
  </w:num>
  <w:num w:numId="27">
    <w:abstractNumId w:val="7"/>
  </w:num>
  <w:num w:numId="28">
    <w:abstractNumId w:val="40"/>
  </w:num>
  <w:num w:numId="29">
    <w:abstractNumId w:val="30"/>
  </w:num>
  <w:num w:numId="30">
    <w:abstractNumId w:val="28"/>
  </w:num>
  <w:num w:numId="31">
    <w:abstractNumId w:val="23"/>
  </w:num>
  <w:num w:numId="32">
    <w:abstractNumId w:val="0"/>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1"/>
  </w:num>
  <w:num w:numId="37">
    <w:abstractNumId w:val="18"/>
  </w:num>
  <w:num w:numId="38">
    <w:abstractNumId w:val="11"/>
  </w:num>
  <w:num w:numId="39">
    <w:abstractNumId w:val="33"/>
  </w:num>
  <w:num w:numId="40">
    <w:abstractNumId w:val="19"/>
  </w:num>
  <w:num w:numId="41">
    <w:abstractNumId w:val="34"/>
  </w:num>
  <w:num w:numId="42">
    <w:abstractNumId w:val="25"/>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C"/>
    <w:rsid w:val="000027D7"/>
    <w:rsid w:val="000156E3"/>
    <w:rsid w:val="00021CD6"/>
    <w:rsid w:val="00030A96"/>
    <w:rsid w:val="00033C36"/>
    <w:rsid w:val="00040CE0"/>
    <w:rsid w:val="000472AE"/>
    <w:rsid w:val="00052C50"/>
    <w:rsid w:val="00070BB1"/>
    <w:rsid w:val="00075F12"/>
    <w:rsid w:val="00082BF7"/>
    <w:rsid w:val="000B05C7"/>
    <w:rsid w:val="000B4304"/>
    <w:rsid w:val="000C280D"/>
    <w:rsid w:val="000C3A03"/>
    <w:rsid w:val="000C5043"/>
    <w:rsid w:val="000E1519"/>
    <w:rsid w:val="000E17AD"/>
    <w:rsid w:val="000E5000"/>
    <w:rsid w:val="000F11F6"/>
    <w:rsid w:val="00107208"/>
    <w:rsid w:val="00120B20"/>
    <w:rsid w:val="00124EA6"/>
    <w:rsid w:val="00125328"/>
    <w:rsid w:val="00137210"/>
    <w:rsid w:val="00147ED0"/>
    <w:rsid w:val="001611BA"/>
    <w:rsid w:val="00167541"/>
    <w:rsid w:val="00167D2A"/>
    <w:rsid w:val="001720A6"/>
    <w:rsid w:val="00174EE5"/>
    <w:rsid w:val="0017586E"/>
    <w:rsid w:val="0017747B"/>
    <w:rsid w:val="00185BCC"/>
    <w:rsid w:val="00191446"/>
    <w:rsid w:val="00191687"/>
    <w:rsid w:val="0019423F"/>
    <w:rsid w:val="001A0DF1"/>
    <w:rsid w:val="001A1653"/>
    <w:rsid w:val="001A3C17"/>
    <w:rsid w:val="001A5807"/>
    <w:rsid w:val="001B1008"/>
    <w:rsid w:val="001B23F3"/>
    <w:rsid w:val="001C208A"/>
    <w:rsid w:val="001E5E81"/>
    <w:rsid w:val="001F7A61"/>
    <w:rsid w:val="002031A3"/>
    <w:rsid w:val="0020424F"/>
    <w:rsid w:val="00206027"/>
    <w:rsid w:val="002067A6"/>
    <w:rsid w:val="00206D92"/>
    <w:rsid w:val="00213976"/>
    <w:rsid w:val="002144C0"/>
    <w:rsid w:val="00217A45"/>
    <w:rsid w:val="00223168"/>
    <w:rsid w:val="00227B9A"/>
    <w:rsid w:val="002309BC"/>
    <w:rsid w:val="002326AE"/>
    <w:rsid w:val="00235316"/>
    <w:rsid w:val="002522AD"/>
    <w:rsid w:val="00270BE8"/>
    <w:rsid w:val="00285A0F"/>
    <w:rsid w:val="00285DDF"/>
    <w:rsid w:val="0028652A"/>
    <w:rsid w:val="00286532"/>
    <w:rsid w:val="0029194D"/>
    <w:rsid w:val="00291B08"/>
    <w:rsid w:val="00292185"/>
    <w:rsid w:val="002A3FB8"/>
    <w:rsid w:val="002B18DB"/>
    <w:rsid w:val="002B2F1B"/>
    <w:rsid w:val="002B6E0A"/>
    <w:rsid w:val="002C224E"/>
    <w:rsid w:val="002C4AFF"/>
    <w:rsid w:val="002D52B0"/>
    <w:rsid w:val="002E5312"/>
    <w:rsid w:val="00303332"/>
    <w:rsid w:val="00315B96"/>
    <w:rsid w:val="00326643"/>
    <w:rsid w:val="00331857"/>
    <w:rsid w:val="00332639"/>
    <w:rsid w:val="00345FE1"/>
    <w:rsid w:val="00352AA7"/>
    <w:rsid w:val="00355911"/>
    <w:rsid w:val="00362014"/>
    <w:rsid w:val="003625A2"/>
    <w:rsid w:val="00364E5A"/>
    <w:rsid w:val="003937C8"/>
    <w:rsid w:val="003A2913"/>
    <w:rsid w:val="003A4994"/>
    <w:rsid w:val="003A5042"/>
    <w:rsid w:val="003B0043"/>
    <w:rsid w:val="003B3AD2"/>
    <w:rsid w:val="003C35FF"/>
    <w:rsid w:val="003D0D2B"/>
    <w:rsid w:val="003D2E98"/>
    <w:rsid w:val="003D55FA"/>
    <w:rsid w:val="003E6482"/>
    <w:rsid w:val="00433FD9"/>
    <w:rsid w:val="00434BD4"/>
    <w:rsid w:val="00434EDD"/>
    <w:rsid w:val="0044177E"/>
    <w:rsid w:val="00441EC7"/>
    <w:rsid w:val="00446178"/>
    <w:rsid w:val="00452D0B"/>
    <w:rsid w:val="00452E14"/>
    <w:rsid w:val="00456D98"/>
    <w:rsid w:val="00463D94"/>
    <w:rsid w:val="004844B2"/>
    <w:rsid w:val="004904FA"/>
    <w:rsid w:val="00493B3A"/>
    <w:rsid w:val="004A040D"/>
    <w:rsid w:val="004A7AEF"/>
    <w:rsid w:val="004C3006"/>
    <w:rsid w:val="004C4621"/>
    <w:rsid w:val="004E25C9"/>
    <w:rsid w:val="004F2E26"/>
    <w:rsid w:val="004F5EC0"/>
    <w:rsid w:val="004F6AF0"/>
    <w:rsid w:val="005118E7"/>
    <w:rsid w:val="00522352"/>
    <w:rsid w:val="00523B52"/>
    <w:rsid w:val="00576752"/>
    <w:rsid w:val="00597FD5"/>
    <w:rsid w:val="005A13C9"/>
    <w:rsid w:val="005B453B"/>
    <w:rsid w:val="005D5B41"/>
    <w:rsid w:val="005E5BA3"/>
    <w:rsid w:val="005F0BAC"/>
    <w:rsid w:val="005F3BB6"/>
    <w:rsid w:val="005F75CE"/>
    <w:rsid w:val="00600D50"/>
    <w:rsid w:val="00607ABD"/>
    <w:rsid w:val="00626D41"/>
    <w:rsid w:val="00627D4C"/>
    <w:rsid w:val="00634951"/>
    <w:rsid w:val="00637D31"/>
    <w:rsid w:val="00641588"/>
    <w:rsid w:val="00651E16"/>
    <w:rsid w:val="006578BB"/>
    <w:rsid w:val="00664BA8"/>
    <w:rsid w:val="00667B27"/>
    <w:rsid w:val="00667F2D"/>
    <w:rsid w:val="00675275"/>
    <w:rsid w:val="0067653C"/>
    <w:rsid w:val="00677284"/>
    <w:rsid w:val="0068144D"/>
    <w:rsid w:val="00683555"/>
    <w:rsid w:val="006873E8"/>
    <w:rsid w:val="00697DFF"/>
    <w:rsid w:val="006A01E4"/>
    <w:rsid w:val="006A2529"/>
    <w:rsid w:val="006A37F0"/>
    <w:rsid w:val="006B0771"/>
    <w:rsid w:val="006C7A03"/>
    <w:rsid w:val="006D1A3D"/>
    <w:rsid w:val="00700C10"/>
    <w:rsid w:val="00704453"/>
    <w:rsid w:val="007050E2"/>
    <w:rsid w:val="007068E4"/>
    <w:rsid w:val="0071082D"/>
    <w:rsid w:val="00713CB5"/>
    <w:rsid w:val="00780999"/>
    <w:rsid w:val="00780A0E"/>
    <w:rsid w:val="00783756"/>
    <w:rsid w:val="0079178B"/>
    <w:rsid w:val="007942C5"/>
    <w:rsid w:val="007B0F0F"/>
    <w:rsid w:val="007B3DDC"/>
    <w:rsid w:val="007B5E3D"/>
    <w:rsid w:val="007D1BFE"/>
    <w:rsid w:val="007D762C"/>
    <w:rsid w:val="007E489F"/>
    <w:rsid w:val="007E53A9"/>
    <w:rsid w:val="007F06CC"/>
    <w:rsid w:val="007F10D4"/>
    <w:rsid w:val="007F1597"/>
    <w:rsid w:val="007F75A1"/>
    <w:rsid w:val="007F7AD6"/>
    <w:rsid w:val="00800392"/>
    <w:rsid w:val="0080186F"/>
    <w:rsid w:val="008154B1"/>
    <w:rsid w:val="00815C4D"/>
    <w:rsid w:val="0082251A"/>
    <w:rsid w:val="00823608"/>
    <w:rsid w:val="00831B13"/>
    <w:rsid w:val="00851CB6"/>
    <w:rsid w:val="008530C0"/>
    <w:rsid w:val="00856E0F"/>
    <w:rsid w:val="00863B81"/>
    <w:rsid w:val="00864850"/>
    <w:rsid w:val="0087725E"/>
    <w:rsid w:val="00897F5F"/>
    <w:rsid w:val="008A0F02"/>
    <w:rsid w:val="008A3660"/>
    <w:rsid w:val="008A79BC"/>
    <w:rsid w:val="008B38D5"/>
    <w:rsid w:val="008C2E0F"/>
    <w:rsid w:val="008D35DF"/>
    <w:rsid w:val="008D6319"/>
    <w:rsid w:val="008D6B24"/>
    <w:rsid w:val="008D7C20"/>
    <w:rsid w:val="008E5BE8"/>
    <w:rsid w:val="008E71B0"/>
    <w:rsid w:val="00916645"/>
    <w:rsid w:val="0091716C"/>
    <w:rsid w:val="00917557"/>
    <w:rsid w:val="00917F86"/>
    <w:rsid w:val="00922579"/>
    <w:rsid w:val="009400E7"/>
    <w:rsid w:val="00946AE3"/>
    <w:rsid w:val="00954FF8"/>
    <w:rsid w:val="0097047C"/>
    <w:rsid w:val="00975791"/>
    <w:rsid w:val="0097605F"/>
    <w:rsid w:val="009778FF"/>
    <w:rsid w:val="00982966"/>
    <w:rsid w:val="00984BC8"/>
    <w:rsid w:val="0099110A"/>
    <w:rsid w:val="009C227E"/>
    <w:rsid w:val="009D2949"/>
    <w:rsid w:val="009D6F18"/>
    <w:rsid w:val="009E476A"/>
    <w:rsid w:val="009E7BE1"/>
    <w:rsid w:val="009F2DC1"/>
    <w:rsid w:val="009F5D36"/>
    <w:rsid w:val="009F6B2D"/>
    <w:rsid w:val="009F7462"/>
    <w:rsid w:val="00A032AF"/>
    <w:rsid w:val="00A16C66"/>
    <w:rsid w:val="00A17880"/>
    <w:rsid w:val="00A254E5"/>
    <w:rsid w:val="00A56460"/>
    <w:rsid w:val="00A56721"/>
    <w:rsid w:val="00A62F0E"/>
    <w:rsid w:val="00A718BB"/>
    <w:rsid w:val="00A73E8C"/>
    <w:rsid w:val="00A76949"/>
    <w:rsid w:val="00A857C7"/>
    <w:rsid w:val="00A86378"/>
    <w:rsid w:val="00A86AD5"/>
    <w:rsid w:val="00AB5B64"/>
    <w:rsid w:val="00AC4EAE"/>
    <w:rsid w:val="00AD42D1"/>
    <w:rsid w:val="00AE425A"/>
    <w:rsid w:val="00AE57AD"/>
    <w:rsid w:val="00B20570"/>
    <w:rsid w:val="00B21865"/>
    <w:rsid w:val="00B2204C"/>
    <w:rsid w:val="00B26E94"/>
    <w:rsid w:val="00B37517"/>
    <w:rsid w:val="00B42588"/>
    <w:rsid w:val="00B4465D"/>
    <w:rsid w:val="00B4486E"/>
    <w:rsid w:val="00B45247"/>
    <w:rsid w:val="00B472D3"/>
    <w:rsid w:val="00B52972"/>
    <w:rsid w:val="00B6154F"/>
    <w:rsid w:val="00B70D12"/>
    <w:rsid w:val="00B71EE1"/>
    <w:rsid w:val="00BA6799"/>
    <w:rsid w:val="00BB3081"/>
    <w:rsid w:val="00BD7261"/>
    <w:rsid w:val="00BE638E"/>
    <w:rsid w:val="00BE64E1"/>
    <w:rsid w:val="00BE757B"/>
    <w:rsid w:val="00BE7DE7"/>
    <w:rsid w:val="00BF0BE6"/>
    <w:rsid w:val="00BF0EEF"/>
    <w:rsid w:val="00C004C9"/>
    <w:rsid w:val="00C0111B"/>
    <w:rsid w:val="00C04088"/>
    <w:rsid w:val="00C04212"/>
    <w:rsid w:val="00C14256"/>
    <w:rsid w:val="00C161FB"/>
    <w:rsid w:val="00C31A9D"/>
    <w:rsid w:val="00C47161"/>
    <w:rsid w:val="00C471A7"/>
    <w:rsid w:val="00C47204"/>
    <w:rsid w:val="00C7177E"/>
    <w:rsid w:val="00C76AD4"/>
    <w:rsid w:val="00C846D2"/>
    <w:rsid w:val="00C90487"/>
    <w:rsid w:val="00C91BF1"/>
    <w:rsid w:val="00C9442E"/>
    <w:rsid w:val="00C94CC2"/>
    <w:rsid w:val="00C97BCE"/>
    <w:rsid w:val="00CA391C"/>
    <w:rsid w:val="00CC1D88"/>
    <w:rsid w:val="00CC29EB"/>
    <w:rsid w:val="00CC5A16"/>
    <w:rsid w:val="00CD35EE"/>
    <w:rsid w:val="00D004BB"/>
    <w:rsid w:val="00D02E89"/>
    <w:rsid w:val="00D11F58"/>
    <w:rsid w:val="00D30DCD"/>
    <w:rsid w:val="00D34FBE"/>
    <w:rsid w:val="00D35277"/>
    <w:rsid w:val="00D41563"/>
    <w:rsid w:val="00D466C7"/>
    <w:rsid w:val="00D50BB3"/>
    <w:rsid w:val="00D621C9"/>
    <w:rsid w:val="00D63C05"/>
    <w:rsid w:val="00D65291"/>
    <w:rsid w:val="00D82097"/>
    <w:rsid w:val="00D92C8E"/>
    <w:rsid w:val="00D96CD8"/>
    <w:rsid w:val="00DB0636"/>
    <w:rsid w:val="00DB0949"/>
    <w:rsid w:val="00DB2DB0"/>
    <w:rsid w:val="00DB3999"/>
    <w:rsid w:val="00DB6733"/>
    <w:rsid w:val="00DB7E34"/>
    <w:rsid w:val="00DC07CA"/>
    <w:rsid w:val="00DC09B0"/>
    <w:rsid w:val="00DD22AC"/>
    <w:rsid w:val="00DE305C"/>
    <w:rsid w:val="00DE77E3"/>
    <w:rsid w:val="00DE7FCC"/>
    <w:rsid w:val="00DF0391"/>
    <w:rsid w:val="00E06AB6"/>
    <w:rsid w:val="00E11FB9"/>
    <w:rsid w:val="00E168BA"/>
    <w:rsid w:val="00E16ECE"/>
    <w:rsid w:val="00E30012"/>
    <w:rsid w:val="00E41A1B"/>
    <w:rsid w:val="00E51C76"/>
    <w:rsid w:val="00E54E5A"/>
    <w:rsid w:val="00E57EF1"/>
    <w:rsid w:val="00E62E0C"/>
    <w:rsid w:val="00E74F31"/>
    <w:rsid w:val="00E7534F"/>
    <w:rsid w:val="00E773DE"/>
    <w:rsid w:val="00E82CD8"/>
    <w:rsid w:val="00E86FD9"/>
    <w:rsid w:val="00E87F35"/>
    <w:rsid w:val="00E9397F"/>
    <w:rsid w:val="00E948FE"/>
    <w:rsid w:val="00E964BC"/>
    <w:rsid w:val="00E97281"/>
    <w:rsid w:val="00EA09A5"/>
    <w:rsid w:val="00EA0F0F"/>
    <w:rsid w:val="00EB4AF1"/>
    <w:rsid w:val="00EC3F75"/>
    <w:rsid w:val="00EC63E0"/>
    <w:rsid w:val="00EC6C0D"/>
    <w:rsid w:val="00EC7562"/>
    <w:rsid w:val="00EE74AD"/>
    <w:rsid w:val="00EF39CD"/>
    <w:rsid w:val="00F06F64"/>
    <w:rsid w:val="00F073D3"/>
    <w:rsid w:val="00F15442"/>
    <w:rsid w:val="00F15923"/>
    <w:rsid w:val="00F235B6"/>
    <w:rsid w:val="00F32C01"/>
    <w:rsid w:val="00F50D8C"/>
    <w:rsid w:val="00F618BD"/>
    <w:rsid w:val="00F6300E"/>
    <w:rsid w:val="00F715F2"/>
    <w:rsid w:val="00F735EB"/>
    <w:rsid w:val="00F74B66"/>
    <w:rsid w:val="00F760F2"/>
    <w:rsid w:val="00F8428E"/>
    <w:rsid w:val="00F850AD"/>
    <w:rsid w:val="00F85B75"/>
    <w:rsid w:val="00F90063"/>
    <w:rsid w:val="00F94246"/>
    <w:rsid w:val="00F94F7D"/>
    <w:rsid w:val="00F96CA0"/>
    <w:rsid w:val="00FA004B"/>
    <w:rsid w:val="00FB2A76"/>
    <w:rsid w:val="00FC1C85"/>
    <w:rsid w:val="00FC4D0C"/>
    <w:rsid w:val="00FC56EB"/>
    <w:rsid w:val="00FD38FD"/>
    <w:rsid w:val="00FD6DB1"/>
    <w:rsid w:val="00FE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3AE1A-D337-4AE5-B5E0-FB35BB8F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BA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AC"/>
    <w:pPr>
      <w:spacing w:after="200" w:line="276" w:lineRule="auto"/>
      <w:ind w:left="720"/>
      <w:contextualSpacing/>
    </w:pPr>
    <w:rPr>
      <w:lang w:val="es-MX"/>
    </w:rPr>
  </w:style>
  <w:style w:type="character" w:styleId="Hyperlink">
    <w:name w:val="Hyperlink"/>
    <w:basedOn w:val="DefaultParagraphFont"/>
    <w:uiPriority w:val="99"/>
    <w:unhideWhenUsed/>
    <w:rsid w:val="009D6F18"/>
    <w:rPr>
      <w:color w:val="0563C1" w:themeColor="hyperlink"/>
      <w:u w:val="single"/>
    </w:rPr>
  </w:style>
  <w:style w:type="character" w:styleId="FollowedHyperlink">
    <w:name w:val="FollowedHyperlink"/>
    <w:basedOn w:val="DefaultParagraphFont"/>
    <w:uiPriority w:val="99"/>
    <w:semiHidden/>
    <w:unhideWhenUsed/>
    <w:rsid w:val="00C14256"/>
    <w:rPr>
      <w:color w:val="954F72" w:themeColor="followedHyperlink"/>
      <w:u w:val="single"/>
    </w:rPr>
  </w:style>
  <w:style w:type="paragraph" w:styleId="BalloonText">
    <w:name w:val="Balloon Text"/>
    <w:basedOn w:val="Normal"/>
    <w:link w:val="BalloonTextChar"/>
    <w:uiPriority w:val="99"/>
    <w:semiHidden/>
    <w:unhideWhenUsed/>
    <w:rsid w:val="002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0A"/>
    <w:rPr>
      <w:rFonts w:ascii="Tahoma" w:hAnsi="Tahoma" w:cs="Tahoma"/>
      <w:sz w:val="16"/>
      <w:szCs w:val="16"/>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semiHidden/>
    <w:unhideWhenUsed/>
    <w:rsid w:val="002B6E0A"/>
    <w:pPr>
      <w:spacing w:line="240" w:lineRule="auto"/>
    </w:pPr>
    <w:rPr>
      <w:sz w:val="20"/>
      <w:szCs w:val="20"/>
    </w:rPr>
  </w:style>
  <w:style w:type="character" w:customStyle="1" w:styleId="CommentTextChar">
    <w:name w:val="Comment Text Char"/>
    <w:basedOn w:val="DefaultParagraphFont"/>
    <w:link w:val="CommentText"/>
    <w:uiPriority w:val="99"/>
    <w:semiHidden/>
    <w:rsid w:val="002B6E0A"/>
    <w:rPr>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026">
      <w:bodyDiv w:val="1"/>
      <w:marLeft w:val="0"/>
      <w:marRight w:val="0"/>
      <w:marTop w:val="0"/>
      <w:marBottom w:val="0"/>
      <w:divBdr>
        <w:top w:val="none" w:sz="0" w:space="0" w:color="auto"/>
        <w:left w:val="none" w:sz="0" w:space="0" w:color="auto"/>
        <w:bottom w:val="none" w:sz="0" w:space="0" w:color="auto"/>
        <w:right w:val="none" w:sz="0" w:space="0" w:color="auto"/>
      </w:divBdr>
    </w:div>
    <w:div w:id="713502676">
      <w:bodyDiv w:val="1"/>
      <w:marLeft w:val="0"/>
      <w:marRight w:val="0"/>
      <w:marTop w:val="0"/>
      <w:marBottom w:val="0"/>
      <w:divBdr>
        <w:top w:val="none" w:sz="0" w:space="0" w:color="auto"/>
        <w:left w:val="none" w:sz="0" w:space="0" w:color="auto"/>
        <w:bottom w:val="none" w:sz="0" w:space="0" w:color="auto"/>
        <w:right w:val="none" w:sz="0" w:space="0" w:color="auto"/>
      </w:divBdr>
    </w:div>
    <w:div w:id="1421217499">
      <w:bodyDiv w:val="1"/>
      <w:marLeft w:val="0"/>
      <w:marRight w:val="0"/>
      <w:marTop w:val="0"/>
      <w:marBottom w:val="0"/>
      <w:divBdr>
        <w:top w:val="none" w:sz="0" w:space="0" w:color="auto"/>
        <w:left w:val="none" w:sz="0" w:space="0" w:color="auto"/>
        <w:bottom w:val="none" w:sz="0" w:space="0" w:color="auto"/>
        <w:right w:val="none" w:sz="0" w:space="0" w:color="auto"/>
      </w:divBdr>
    </w:div>
    <w:div w:id="14406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HDS9dOkMRrZTamO7P4qTZ-gs7mNb9LEqS8qXYi2_FTg/edit?pli=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8D02-9EF4-4FB0-9C49-8876D4B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Toquica</dc:creator>
  <cp:lastModifiedBy>Patricia Toquica</cp:lastModifiedBy>
  <cp:revision>2</cp:revision>
  <dcterms:created xsi:type="dcterms:W3CDTF">2015-05-14T15:51:00Z</dcterms:created>
  <dcterms:modified xsi:type="dcterms:W3CDTF">2015-05-14T15:51:00Z</dcterms:modified>
</cp:coreProperties>
</file>