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2127"/>
        <w:gridCol w:w="8043"/>
      </w:tblGrid>
      <w:tr w:rsidR="00B63821">
        <w:tc>
          <w:tcPr>
            <w:tcW w:w="2127" w:type="dxa"/>
            <w:tcBorders>
              <w:top w:val="nil"/>
              <w:left w:val="nil"/>
              <w:bottom w:val="nil"/>
              <w:right w:val="nil"/>
            </w:tcBorders>
          </w:tcPr>
          <w:p w:rsidR="00B63821" w:rsidRDefault="0059290B" w:rsidP="00567809">
            <w:pPr>
              <w:spacing w:line="276" w:lineRule="auto"/>
            </w:pPr>
            <w:r>
              <w:rPr>
                <w:noProof/>
                <w:lang w:eastAsia="en-GB"/>
              </w:rPr>
              <w:drawing>
                <wp:inline distT="0" distB="0" distL="0" distR="0">
                  <wp:extent cx="1143000" cy="609600"/>
                  <wp:effectExtent l="19050" t="0" r="0" b="0"/>
                  <wp:docPr id="1" name="Picture 1" descr="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
                          <pic:cNvPicPr>
                            <a:picLocks noChangeAspect="1" noChangeArrowheads="1"/>
                          </pic:cNvPicPr>
                        </pic:nvPicPr>
                        <pic:blipFill>
                          <a:blip r:embed="rId8" cstate="print"/>
                          <a:srcRect/>
                          <a:stretch>
                            <a:fillRect/>
                          </a:stretch>
                        </pic:blipFill>
                        <pic:spPr bwMode="auto">
                          <a:xfrm>
                            <a:off x="0" y="0"/>
                            <a:ext cx="1143000" cy="609600"/>
                          </a:xfrm>
                          <a:prstGeom prst="rect">
                            <a:avLst/>
                          </a:prstGeom>
                          <a:noFill/>
                          <a:ln w="9525">
                            <a:noFill/>
                            <a:miter lim="800000"/>
                            <a:headEnd/>
                            <a:tailEnd/>
                          </a:ln>
                        </pic:spPr>
                      </pic:pic>
                    </a:graphicData>
                  </a:graphic>
                </wp:inline>
              </w:drawing>
            </w:r>
          </w:p>
        </w:tc>
        <w:tc>
          <w:tcPr>
            <w:tcW w:w="8043" w:type="dxa"/>
            <w:tcBorders>
              <w:top w:val="nil"/>
              <w:left w:val="nil"/>
              <w:bottom w:val="nil"/>
              <w:right w:val="nil"/>
            </w:tcBorders>
          </w:tcPr>
          <w:p w:rsidR="00B63821" w:rsidRDefault="00B63821" w:rsidP="00567809">
            <w:pPr>
              <w:spacing w:line="276" w:lineRule="auto"/>
              <w:rPr>
                <w:rFonts w:ascii="Arial" w:hAnsi="Arial" w:cs="Arial"/>
                <w:b/>
                <w:sz w:val="28"/>
              </w:rPr>
            </w:pPr>
            <w:r>
              <w:rPr>
                <w:rFonts w:ascii="Arial" w:hAnsi="Arial" w:cs="Arial"/>
                <w:b/>
                <w:sz w:val="28"/>
              </w:rPr>
              <w:t>United Nations Environment Programme</w:t>
            </w:r>
          </w:p>
          <w:p w:rsidR="00B63821" w:rsidRDefault="00B63821" w:rsidP="00567809">
            <w:pPr>
              <w:pStyle w:val="Header"/>
              <w:tabs>
                <w:tab w:val="clear" w:pos="4153"/>
                <w:tab w:val="clear" w:pos="8306"/>
              </w:tabs>
              <w:spacing w:line="276" w:lineRule="auto"/>
              <w:rPr>
                <w:rFonts w:ascii="Arial" w:hAnsi="Arial"/>
                <w:b/>
                <w:sz w:val="28"/>
                <w:szCs w:val="28"/>
              </w:rPr>
            </w:pPr>
            <w:r>
              <w:rPr>
                <w:rFonts w:ascii="Arial" w:hAnsi="Arial" w:cs="Arial"/>
                <w:b/>
                <w:sz w:val="28"/>
                <w:szCs w:val="28"/>
              </w:rPr>
              <w:t>World Conservation Monitoring Centre</w:t>
            </w:r>
          </w:p>
        </w:tc>
      </w:tr>
    </w:tbl>
    <w:p w:rsidR="00B63821" w:rsidRDefault="00B63821" w:rsidP="00567809">
      <w:pPr>
        <w:pStyle w:val="Caption"/>
        <w:spacing w:before="120" w:after="120" w:line="276" w:lineRule="auto"/>
      </w:pPr>
      <w:r>
        <w:t>MISSION REPORT</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30"/>
        <w:gridCol w:w="7776"/>
      </w:tblGrid>
      <w:tr w:rsidR="00B63821" w:rsidTr="00B9630F">
        <w:tc>
          <w:tcPr>
            <w:tcW w:w="2430" w:type="dxa"/>
            <w:tcBorders>
              <w:top w:val="single" w:sz="6" w:space="0" w:color="auto"/>
              <w:left w:val="single" w:sz="6" w:space="0" w:color="auto"/>
              <w:bottom w:val="nil"/>
              <w:right w:val="single" w:sz="6" w:space="0" w:color="auto"/>
            </w:tcBorders>
          </w:tcPr>
          <w:p w:rsidR="00B63821" w:rsidRDefault="00B63821" w:rsidP="00567809">
            <w:pPr>
              <w:spacing w:before="60" w:after="60" w:line="276" w:lineRule="auto"/>
              <w:rPr>
                <w:rFonts w:ascii="Arial" w:hAnsi="Arial" w:cs="Arial"/>
              </w:rPr>
            </w:pPr>
            <w:r>
              <w:rPr>
                <w:rFonts w:ascii="Arial" w:hAnsi="Arial" w:cs="Arial"/>
                <w:b/>
              </w:rPr>
              <w:t>Distribution:</w:t>
            </w:r>
            <w:r>
              <w:rPr>
                <w:rFonts w:ascii="Arial" w:hAnsi="Arial" w:cs="Arial"/>
              </w:rPr>
              <w:t xml:space="preserve"> </w:t>
            </w:r>
          </w:p>
        </w:tc>
        <w:tc>
          <w:tcPr>
            <w:tcW w:w="7776" w:type="dxa"/>
            <w:tcBorders>
              <w:top w:val="single" w:sz="6" w:space="0" w:color="auto"/>
              <w:left w:val="single" w:sz="6" w:space="0" w:color="auto"/>
              <w:bottom w:val="single" w:sz="6" w:space="0" w:color="auto"/>
              <w:right w:val="single" w:sz="6" w:space="0" w:color="auto"/>
            </w:tcBorders>
          </w:tcPr>
          <w:p w:rsidR="00B63821" w:rsidRDefault="00B9630F" w:rsidP="00567809">
            <w:pPr>
              <w:spacing w:before="60" w:after="120" w:line="276" w:lineRule="auto"/>
              <w:rPr>
                <w:rFonts w:ascii="Arial" w:hAnsi="Arial" w:cs="Arial"/>
              </w:rPr>
            </w:pPr>
            <w:r>
              <w:rPr>
                <w:rFonts w:ascii="Arial" w:hAnsi="Arial" w:cs="Arial"/>
                <w:b/>
              </w:rPr>
              <w:t xml:space="preserve">Name of persons </w:t>
            </w:r>
            <w:r w:rsidR="00B63821">
              <w:rPr>
                <w:rFonts w:ascii="Arial" w:hAnsi="Arial" w:cs="Arial"/>
                <w:b/>
              </w:rPr>
              <w:t>that undertook mission:</w:t>
            </w:r>
            <w:r>
              <w:rPr>
                <w:rFonts w:ascii="Arial" w:hAnsi="Arial" w:cs="Arial"/>
              </w:rPr>
              <w:t xml:space="preserve"> </w:t>
            </w:r>
            <w:r w:rsidR="002E0237">
              <w:rPr>
                <w:rFonts w:ascii="Arial" w:hAnsi="Arial" w:cs="Arial"/>
              </w:rPr>
              <w:t>Blaise Bodin (BB), Brian O’Connor (BO)</w:t>
            </w:r>
          </w:p>
        </w:tc>
      </w:tr>
      <w:tr w:rsidR="00B63821" w:rsidTr="00B9630F">
        <w:trPr>
          <w:cantSplit/>
        </w:trPr>
        <w:tc>
          <w:tcPr>
            <w:tcW w:w="2430" w:type="dxa"/>
            <w:vMerge w:val="restart"/>
            <w:tcBorders>
              <w:top w:val="nil"/>
              <w:left w:val="single" w:sz="6" w:space="0" w:color="auto"/>
              <w:bottom w:val="nil"/>
              <w:right w:val="single" w:sz="6" w:space="0" w:color="auto"/>
            </w:tcBorders>
          </w:tcPr>
          <w:p w:rsidR="008B3448" w:rsidRDefault="002E0237" w:rsidP="00567809">
            <w:pPr>
              <w:pStyle w:val="Header"/>
              <w:tabs>
                <w:tab w:val="clear" w:pos="4153"/>
                <w:tab w:val="clear" w:pos="8306"/>
              </w:tabs>
              <w:spacing w:before="60" w:line="276" w:lineRule="auto"/>
              <w:rPr>
                <w:rFonts w:ascii="Arial" w:hAnsi="Arial" w:cs="Arial"/>
                <w:lang w:val="en-US"/>
              </w:rPr>
            </w:pPr>
            <w:r>
              <w:rPr>
                <w:rFonts w:ascii="Arial" w:hAnsi="Arial" w:cs="Arial"/>
                <w:lang w:val="en-US"/>
              </w:rPr>
              <w:t xml:space="preserve">CCB, </w:t>
            </w:r>
            <w:r w:rsidR="00FA616C">
              <w:rPr>
                <w:rFonts w:ascii="Arial" w:hAnsi="Arial" w:cs="Arial"/>
                <w:lang w:val="en-US"/>
              </w:rPr>
              <w:t xml:space="preserve">Barney Dickson, </w:t>
            </w:r>
            <w:r>
              <w:rPr>
                <w:rFonts w:ascii="Arial" w:hAnsi="Arial" w:cs="Arial"/>
                <w:lang w:val="en-US"/>
              </w:rPr>
              <w:t>Jon Hutton, Maxwell G</w:t>
            </w:r>
            <w:r w:rsidR="008B3448">
              <w:rPr>
                <w:rFonts w:ascii="Arial" w:hAnsi="Arial" w:cs="Arial"/>
                <w:lang w:val="en-US"/>
              </w:rPr>
              <w:t>omera, Tim Johnson</w:t>
            </w:r>
          </w:p>
          <w:p w:rsidR="008B3448" w:rsidRDefault="008B3448" w:rsidP="00567809">
            <w:pPr>
              <w:pStyle w:val="Header"/>
              <w:tabs>
                <w:tab w:val="clear" w:pos="4153"/>
                <w:tab w:val="clear" w:pos="8306"/>
              </w:tabs>
              <w:spacing w:before="60" w:line="276" w:lineRule="auto"/>
              <w:rPr>
                <w:rFonts w:ascii="Arial" w:hAnsi="Arial" w:cs="Arial"/>
                <w:lang w:val="en-US"/>
              </w:rPr>
            </w:pPr>
          </w:p>
          <w:p w:rsidR="002E0237" w:rsidRDefault="008B3448" w:rsidP="00567809">
            <w:pPr>
              <w:pStyle w:val="Header"/>
              <w:tabs>
                <w:tab w:val="clear" w:pos="4153"/>
                <w:tab w:val="clear" w:pos="8306"/>
              </w:tabs>
              <w:spacing w:before="60" w:line="276" w:lineRule="auto"/>
              <w:rPr>
                <w:rFonts w:ascii="Arial" w:hAnsi="Arial" w:cs="Arial"/>
                <w:lang w:val="en-US"/>
              </w:rPr>
            </w:pPr>
            <w:r>
              <w:rPr>
                <w:rFonts w:ascii="Arial" w:hAnsi="Arial" w:cs="Arial"/>
                <w:lang w:val="en-US"/>
              </w:rPr>
              <w:t>UNEP: Daniel Pouakouyou, Julie Greenwalt, Thais Narciso, Tim Christophersen, Emelyne Cheney</w:t>
            </w:r>
            <w:r w:rsidR="00E95F90">
              <w:rPr>
                <w:rFonts w:ascii="Arial" w:hAnsi="Arial" w:cs="Arial"/>
                <w:lang w:val="en-US"/>
              </w:rPr>
              <w:t xml:space="preserve"> </w:t>
            </w:r>
          </w:p>
        </w:tc>
        <w:tc>
          <w:tcPr>
            <w:tcW w:w="7776" w:type="dxa"/>
            <w:tcBorders>
              <w:top w:val="single" w:sz="6" w:space="0" w:color="auto"/>
              <w:left w:val="single" w:sz="6" w:space="0" w:color="auto"/>
              <w:bottom w:val="single" w:sz="6" w:space="0" w:color="auto"/>
              <w:right w:val="single" w:sz="6" w:space="0" w:color="auto"/>
            </w:tcBorders>
          </w:tcPr>
          <w:p w:rsidR="00B63821" w:rsidRPr="003172EF" w:rsidRDefault="00B63821" w:rsidP="00567809">
            <w:pPr>
              <w:spacing w:after="120" w:line="276" w:lineRule="auto"/>
              <w:rPr>
                <w:rFonts w:ascii="Arial" w:hAnsi="Arial" w:cs="Arial"/>
              </w:rPr>
            </w:pPr>
            <w:r w:rsidRPr="003172EF">
              <w:rPr>
                <w:rFonts w:ascii="Arial" w:hAnsi="Arial" w:cs="Arial"/>
                <w:b/>
              </w:rPr>
              <w:t xml:space="preserve">Period (including travel days): </w:t>
            </w:r>
            <w:r w:rsidR="00C020BE">
              <w:rPr>
                <w:rFonts w:ascii="Arial" w:hAnsi="Arial" w:cs="Arial"/>
              </w:rPr>
              <w:t>14-25 july 2014</w:t>
            </w:r>
          </w:p>
        </w:tc>
      </w:tr>
      <w:tr w:rsidR="00B63821" w:rsidRPr="00B92220" w:rsidTr="00B9630F">
        <w:trPr>
          <w:cantSplit/>
        </w:trPr>
        <w:tc>
          <w:tcPr>
            <w:tcW w:w="2430" w:type="dxa"/>
            <w:vMerge/>
            <w:tcBorders>
              <w:top w:val="nil"/>
              <w:left w:val="single" w:sz="6" w:space="0" w:color="auto"/>
              <w:bottom w:val="nil"/>
              <w:right w:val="single" w:sz="6" w:space="0" w:color="auto"/>
            </w:tcBorders>
          </w:tcPr>
          <w:p w:rsidR="00B63821" w:rsidRDefault="00B63821" w:rsidP="00567809">
            <w:pPr>
              <w:spacing w:before="60" w:after="60" w:line="276" w:lineRule="auto"/>
              <w:rPr>
                <w:rFonts w:ascii="Arial" w:hAnsi="Arial" w:cs="Arial"/>
              </w:rPr>
            </w:pPr>
          </w:p>
        </w:tc>
        <w:tc>
          <w:tcPr>
            <w:tcW w:w="7776" w:type="dxa"/>
            <w:tcBorders>
              <w:top w:val="single" w:sz="6" w:space="0" w:color="auto"/>
              <w:left w:val="single" w:sz="6" w:space="0" w:color="auto"/>
              <w:bottom w:val="single" w:sz="6" w:space="0" w:color="auto"/>
              <w:right w:val="single" w:sz="6" w:space="0" w:color="auto"/>
            </w:tcBorders>
          </w:tcPr>
          <w:p w:rsidR="00B63821" w:rsidRPr="003172EF" w:rsidRDefault="00B63821" w:rsidP="00567809">
            <w:pPr>
              <w:spacing w:after="120" w:line="276" w:lineRule="auto"/>
              <w:rPr>
                <w:rFonts w:ascii="Arial" w:hAnsi="Arial" w:cs="Arial"/>
              </w:rPr>
            </w:pPr>
            <w:r w:rsidRPr="003172EF">
              <w:rPr>
                <w:rFonts w:ascii="Arial" w:hAnsi="Arial" w:cs="Arial"/>
                <w:b/>
              </w:rPr>
              <w:t>Projects:</w:t>
            </w:r>
            <w:r w:rsidR="003172EF">
              <w:rPr>
                <w:rFonts w:ascii="Arial" w:hAnsi="Arial" w:cs="Arial"/>
                <w:b/>
              </w:rPr>
              <w:t xml:space="preserve"> </w:t>
            </w:r>
            <w:r w:rsidR="002E0237">
              <w:rPr>
                <w:rFonts w:ascii="Arial" w:hAnsi="Arial" w:cs="Arial"/>
              </w:rPr>
              <w:t>6400 RoC Mapping</w:t>
            </w:r>
          </w:p>
        </w:tc>
      </w:tr>
      <w:tr w:rsidR="00B63821" w:rsidTr="00B9630F">
        <w:trPr>
          <w:cantSplit/>
        </w:trPr>
        <w:tc>
          <w:tcPr>
            <w:tcW w:w="2430" w:type="dxa"/>
            <w:vMerge/>
            <w:tcBorders>
              <w:top w:val="nil"/>
              <w:left w:val="single" w:sz="6" w:space="0" w:color="auto"/>
              <w:bottom w:val="nil"/>
              <w:right w:val="single" w:sz="6" w:space="0" w:color="auto"/>
            </w:tcBorders>
          </w:tcPr>
          <w:p w:rsidR="00B63821" w:rsidRPr="002E0237" w:rsidRDefault="00B63821" w:rsidP="00567809">
            <w:pPr>
              <w:spacing w:before="60" w:after="60" w:line="276" w:lineRule="auto"/>
              <w:rPr>
                <w:rFonts w:ascii="Arial" w:hAnsi="Arial" w:cs="Arial"/>
              </w:rPr>
            </w:pPr>
          </w:p>
        </w:tc>
        <w:tc>
          <w:tcPr>
            <w:tcW w:w="7776" w:type="dxa"/>
            <w:tcBorders>
              <w:top w:val="single" w:sz="6" w:space="0" w:color="auto"/>
              <w:left w:val="single" w:sz="6" w:space="0" w:color="auto"/>
              <w:bottom w:val="single" w:sz="6" w:space="0" w:color="auto"/>
              <w:right w:val="single" w:sz="6" w:space="0" w:color="auto"/>
            </w:tcBorders>
          </w:tcPr>
          <w:p w:rsidR="00B63821" w:rsidRDefault="00B63821" w:rsidP="00567809">
            <w:pPr>
              <w:spacing w:after="120" w:line="276" w:lineRule="auto"/>
              <w:rPr>
                <w:rFonts w:ascii="Arial" w:hAnsi="Arial" w:cs="Arial"/>
              </w:rPr>
            </w:pPr>
            <w:r>
              <w:rPr>
                <w:rFonts w:ascii="Arial" w:hAnsi="Arial" w:cs="Arial"/>
                <w:b/>
              </w:rPr>
              <w:t>Institution(s) or Meeting(s) and Venue(s):</w:t>
            </w:r>
            <w:r>
              <w:rPr>
                <w:rFonts w:ascii="Arial" w:hAnsi="Arial" w:cs="Arial"/>
              </w:rPr>
              <w:t xml:space="preserve">  </w:t>
            </w:r>
            <w:r w:rsidR="009334A1">
              <w:rPr>
                <w:rFonts w:ascii="Arial" w:hAnsi="Arial" w:cs="Arial"/>
              </w:rPr>
              <w:t xml:space="preserve">CN-REDD, </w:t>
            </w:r>
            <w:r w:rsidR="002E0237">
              <w:rPr>
                <w:rFonts w:ascii="Arial" w:hAnsi="Arial" w:cs="Arial"/>
              </w:rPr>
              <w:t>Brazzaville, Republic of Congo</w:t>
            </w:r>
          </w:p>
          <w:p w:rsidR="009334A1" w:rsidRPr="009334A1" w:rsidRDefault="009334A1" w:rsidP="00567809">
            <w:pPr>
              <w:pStyle w:val="ListParagraph"/>
              <w:numPr>
                <w:ilvl w:val="0"/>
                <w:numId w:val="14"/>
              </w:numPr>
              <w:spacing w:after="120"/>
              <w:rPr>
                <w:rFonts w:ascii="Arial" w:hAnsi="Arial" w:cs="Arial"/>
              </w:rPr>
            </w:pPr>
            <w:r>
              <w:rPr>
                <w:rFonts w:ascii="Arial" w:hAnsi="Arial" w:cs="Arial"/>
                <w:sz w:val="20"/>
              </w:rPr>
              <w:t>Meetings at the CN-REDD regarding the planning of the study</w:t>
            </w:r>
          </w:p>
          <w:p w:rsidR="003172EF" w:rsidRPr="009334A1" w:rsidRDefault="009334A1" w:rsidP="00567809">
            <w:pPr>
              <w:pStyle w:val="ListParagraph"/>
              <w:numPr>
                <w:ilvl w:val="0"/>
                <w:numId w:val="14"/>
              </w:numPr>
              <w:spacing w:after="120"/>
              <w:rPr>
                <w:rFonts w:ascii="Arial" w:hAnsi="Arial" w:cs="Arial"/>
              </w:rPr>
            </w:pPr>
            <w:r>
              <w:rPr>
                <w:rFonts w:ascii="Arial" w:hAnsi="Arial" w:cs="Arial"/>
                <w:sz w:val="20"/>
              </w:rPr>
              <w:t>Training session with 11 national technicians</w:t>
            </w:r>
            <w:r w:rsidR="00E47A0E" w:rsidRPr="009334A1">
              <w:rPr>
                <w:rFonts w:ascii="Arial" w:hAnsi="Arial" w:cs="Arial"/>
                <w:sz w:val="20"/>
              </w:rPr>
              <w:t xml:space="preserve"> </w:t>
            </w:r>
          </w:p>
          <w:p w:rsidR="009334A1" w:rsidRPr="009334A1" w:rsidRDefault="009334A1" w:rsidP="00567809">
            <w:pPr>
              <w:pStyle w:val="ListParagraph"/>
              <w:numPr>
                <w:ilvl w:val="0"/>
                <w:numId w:val="14"/>
              </w:numPr>
              <w:spacing w:after="120"/>
              <w:rPr>
                <w:rFonts w:ascii="Arial" w:hAnsi="Arial" w:cs="Arial"/>
              </w:rPr>
            </w:pPr>
            <w:r>
              <w:rPr>
                <w:rFonts w:ascii="Arial" w:hAnsi="Arial" w:cs="Arial"/>
                <w:sz w:val="20"/>
              </w:rPr>
              <w:t>Miscellaneous meetings with agency colleagues and other organizations</w:t>
            </w:r>
          </w:p>
        </w:tc>
      </w:tr>
      <w:tr w:rsidR="00B63821" w:rsidTr="00B9630F">
        <w:trPr>
          <w:cantSplit/>
        </w:trPr>
        <w:tc>
          <w:tcPr>
            <w:tcW w:w="2430" w:type="dxa"/>
            <w:vMerge/>
            <w:tcBorders>
              <w:top w:val="nil"/>
              <w:left w:val="single" w:sz="6" w:space="0" w:color="auto"/>
              <w:bottom w:val="nil"/>
              <w:right w:val="single" w:sz="6" w:space="0" w:color="auto"/>
            </w:tcBorders>
          </w:tcPr>
          <w:p w:rsidR="00B63821" w:rsidRDefault="00B63821" w:rsidP="00567809">
            <w:pPr>
              <w:spacing w:before="60" w:after="60" w:line="276" w:lineRule="auto"/>
              <w:rPr>
                <w:rFonts w:ascii="Arial" w:hAnsi="Arial" w:cs="Arial"/>
              </w:rPr>
            </w:pPr>
          </w:p>
        </w:tc>
        <w:tc>
          <w:tcPr>
            <w:tcW w:w="7776" w:type="dxa"/>
            <w:tcBorders>
              <w:top w:val="single" w:sz="6" w:space="0" w:color="auto"/>
              <w:left w:val="single" w:sz="6" w:space="0" w:color="auto"/>
              <w:bottom w:val="single" w:sz="6" w:space="0" w:color="auto"/>
              <w:right w:val="single" w:sz="6" w:space="0" w:color="auto"/>
            </w:tcBorders>
          </w:tcPr>
          <w:p w:rsidR="00E47A0E" w:rsidRDefault="00B63821" w:rsidP="00567809">
            <w:pPr>
              <w:spacing w:after="120" w:line="276" w:lineRule="auto"/>
              <w:rPr>
                <w:rFonts w:ascii="Arial" w:hAnsi="Arial" w:cs="Arial"/>
              </w:rPr>
            </w:pPr>
            <w:r>
              <w:rPr>
                <w:rFonts w:ascii="Arial" w:hAnsi="Arial" w:cs="Arial"/>
                <w:b/>
              </w:rPr>
              <w:t>Main Person(s) contacted:</w:t>
            </w:r>
            <w:r>
              <w:rPr>
                <w:rFonts w:ascii="Arial" w:hAnsi="Arial" w:cs="Arial"/>
              </w:rPr>
              <w:t xml:space="preserve"> </w:t>
            </w:r>
            <w:r w:rsidR="002E0237">
              <w:rPr>
                <w:rFonts w:ascii="Arial" w:hAnsi="Arial" w:cs="Arial"/>
              </w:rPr>
              <w:t>Georges Claver Boundzanga (National REDD+ Coordinator</w:t>
            </w:r>
            <w:r w:rsidR="007B320C">
              <w:rPr>
                <w:rFonts w:ascii="Arial" w:hAnsi="Arial" w:cs="Arial"/>
              </w:rPr>
              <w:t xml:space="preserve"> [GB]</w:t>
            </w:r>
            <w:r w:rsidR="002E0237">
              <w:rPr>
                <w:rFonts w:ascii="Arial" w:hAnsi="Arial" w:cs="Arial"/>
              </w:rPr>
              <w:t>), Henriette Tsoh-Ikounga (World Bank safegu</w:t>
            </w:r>
            <w:r w:rsidR="002E0237" w:rsidRPr="006F3829">
              <w:rPr>
                <w:rFonts w:ascii="Arial" w:hAnsi="Arial" w:cs="Arial"/>
              </w:rPr>
              <w:t>ards expert</w:t>
            </w:r>
            <w:r w:rsidR="0002663C">
              <w:rPr>
                <w:rFonts w:ascii="Arial" w:hAnsi="Arial" w:cs="Arial"/>
              </w:rPr>
              <w:t xml:space="preserve"> [HTI]</w:t>
            </w:r>
            <w:r w:rsidR="002E0237" w:rsidRPr="006F3829">
              <w:rPr>
                <w:rFonts w:ascii="Arial" w:hAnsi="Arial" w:cs="Arial"/>
              </w:rPr>
              <w:t>), Jean-Paul Bi</w:t>
            </w:r>
            <w:r w:rsidR="006F3829" w:rsidRPr="006F3829">
              <w:rPr>
                <w:rFonts w:ascii="Arial" w:hAnsi="Arial" w:cs="Arial"/>
              </w:rPr>
              <w:t>n</w:t>
            </w:r>
            <w:r w:rsidR="002E0237" w:rsidRPr="006F3829">
              <w:rPr>
                <w:rFonts w:ascii="Arial" w:hAnsi="Arial" w:cs="Arial"/>
              </w:rPr>
              <w:t>toungui (</w:t>
            </w:r>
            <w:r w:rsidR="006F3829" w:rsidRPr="006F3829">
              <w:rPr>
                <w:rFonts w:ascii="Arial" w:hAnsi="Arial" w:cs="Arial"/>
              </w:rPr>
              <w:t xml:space="preserve">REDD+ </w:t>
            </w:r>
            <w:r w:rsidR="002E0237" w:rsidRPr="006F3829">
              <w:rPr>
                <w:rFonts w:ascii="Arial" w:hAnsi="Arial" w:cs="Arial"/>
              </w:rPr>
              <w:t>multiple benefits expert</w:t>
            </w:r>
            <w:r w:rsidR="0002663C">
              <w:rPr>
                <w:rFonts w:ascii="Arial" w:hAnsi="Arial" w:cs="Arial"/>
              </w:rPr>
              <w:t xml:space="preserve"> [JPB]</w:t>
            </w:r>
            <w:r w:rsidR="002E0237" w:rsidRPr="006F3829">
              <w:rPr>
                <w:rFonts w:ascii="Arial" w:hAnsi="Arial" w:cs="Arial"/>
              </w:rPr>
              <w:t xml:space="preserve">), </w:t>
            </w:r>
            <w:r w:rsidR="002B649F">
              <w:rPr>
                <w:rFonts w:ascii="Arial" w:hAnsi="Arial" w:cs="Arial"/>
              </w:rPr>
              <w:t xml:space="preserve">Hugues Gomat (CN-REDD expert), </w:t>
            </w:r>
            <w:r w:rsidR="002E0237" w:rsidRPr="006F3829">
              <w:rPr>
                <w:rFonts w:ascii="Arial" w:hAnsi="Arial" w:cs="Arial"/>
              </w:rPr>
              <w:t xml:space="preserve">Dabney Matoko (MRV </w:t>
            </w:r>
            <w:r w:rsidR="006F3829" w:rsidRPr="006F3829">
              <w:rPr>
                <w:rFonts w:ascii="Arial" w:hAnsi="Arial" w:cs="Arial"/>
              </w:rPr>
              <w:t>expert CN-REDD/CNIAF</w:t>
            </w:r>
            <w:r w:rsidR="0002663C">
              <w:rPr>
                <w:rFonts w:ascii="Arial" w:hAnsi="Arial" w:cs="Arial"/>
              </w:rPr>
              <w:t xml:space="preserve"> [DM]</w:t>
            </w:r>
            <w:r w:rsidR="00E46B06">
              <w:rPr>
                <w:rFonts w:ascii="Arial" w:hAnsi="Arial" w:cs="Arial"/>
              </w:rPr>
              <w:t xml:space="preserve">), Antoine Schmidt (EFI), Charlotte Jourdain (FAO). </w:t>
            </w:r>
          </w:p>
        </w:tc>
      </w:tr>
      <w:tr w:rsidR="00B63821" w:rsidTr="00B9630F">
        <w:tc>
          <w:tcPr>
            <w:tcW w:w="2430" w:type="dxa"/>
            <w:tcBorders>
              <w:top w:val="single" w:sz="6" w:space="0" w:color="auto"/>
              <w:left w:val="single" w:sz="6" w:space="0" w:color="auto"/>
              <w:bottom w:val="single" w:sz="6" w:space="0" w:color="auto"/>
              <w:right w:val="single" w:sz="6" w:space="0" w:color="auto"/>
            </w:tcBorders>
          </w:tcPr>
          <w:p w:rsidR="00B63821" w:rsidRPr="00770373" w:rsidRDefault="00B63821" w:rsidP="00567809">
            <w:pPr>
              <w:spacing w:before="60" w:after="60" w:line="276" w:lineRule="auto"/>
              <w:rPr>
                <w:rFonts w:ascii="Arial" w:hAnsi="Arial" w:cs="Arial"/>
              </w:rPr>
            </w:pPr>
            <w:r>
              <w:rPr>
                <w:rFonts w:ascii="Arial" w:hAnsi="Arial" w:cs="Arial"/>
                <w:b/>
              </w:rPr>
              <w:t>File(s):</w:t>
            </w:r>
            <w:r w:rsidRPr="009B3601">
              <w:rPr>
                <w:rFonts w:ascii="Arial" w:hAnsi="Arial" w:cs="Arial"/>
                <w:b/>
              </w:rPr>
              <w:t xml:space="preserve"> </w:t>
            </w:r>
            <w:r w:rsidR="00770373" w:rsidRPr="00E95F90">
              <w:rPr>
                <w:rFonts w:ascii="Arial" w:hAnsi="Arial" w:cs="Arial"/>
              </w:rPr>
              <w:t>Workshop report</w:t>
            </w:r>
            <w:r w:rsidR="00770373">
              <w:rPr>
                <w:rFonts w:ascii="Arial" w:hAnsi="Arial" w:cs="Arial"/>
              </w:rPr>
              <w:t xml:space="preserve"> </w:t>
            </w:r>
          </w:p>
        </w:tc>
        <w:tc>
          <w:tcPr>
            <w:tcW w:w="7776" w:type="dxa"/>
            <w:tcBorders>
              <w:top w:val="single" w:sz="6" w:space="0" w:color="auto"/>
              <w:left w:val="single" w:sz="6" w:space="0" w:color="auto"/>
              <w:bottom w:val="single" w:sz="6" w:space="0" w:color="auto"/>
              <w:right w:val="single" w:sz="6" w:space="0" w:color="auto"/>
            </w:tcBorders>
          </w:tcPr>
          <w:p w:rsidR="00B63821" w:rsidRDefault="00B63821" w:rsidP="00567809">
            <w:pPr>
              <w:spacing w:line="276" w:lineRule="auto"/>
              <w:ind w:right="18"/>
              <w:jc w:val="both"/>
              <w:rPr>
                <w:rFonts w:ascii="Arial" w:hAnsi="Arial" w:cs="Arial"/>
                <w:b/>
              </w:rPr>
            </w:pPr>
            <w:r>
              <w:rPr>
                <w:rFonts w:ascii="Arial" w:hAnsi="Arial" w:cs="Arial"/>
                <w:b/>
              </w:rPr>
              <w:t xml:space="preserve">Objective(s):  </w:t>
            </w:r>
          </w:p>
          <w:p w:rsidR="003F2313" w:rsidRPr="002B649F" w:rsidRDefault="003F2313" w:rsidP="00567809">
            <w:pPr>
              <w:pStyle w:val="ListParagraph"/>
              <w:numPr>
                <w:ilvl w:val="0"/>
                <w:numId w:val="15"/>
              </w:numPr>
              <w:ind w:right="18"/>
              <w:jc w:val="both"/>
              <w:rPr>
                <w:rFonts w:ascii="Arial" w:hAnsi="Arial" w:cs="Arial"/>
                <w:b/>
                <w:sz w:val="20"/>
                <w:szCs w:val="20"/>
              </w:rPr>
            </w:pPr>
            <w:r w:rsidRPr="002B649F">
              <w:rPr>
                <w:rFonts w:ascii="Arial" w:hAnsi="Arial" w:cs="Arial"/>
                <w:b/>
                <w:sz w:val="20"/>
                <w:szCs w:val="20"/>
              </w:rPr>
              <w:t>Train CNIAF technicians on the use of spatial analysis for the mapping for relevant variables consideration of multiple benefits in REDD+ planning</w:t>
            </w:r>
          </w:p>
          <w:p w:rsidR="003F2313" w:rsidRPr="002B649F" w:rsidRDefault="003F2313" w:rsidP="00567809">
            <w:pPr>
              <w:pStyle w:val="ListParagraph"/>
              <w:numPr>
                <w:ilvl w:val="0"/>
                <w:numId w:val="15"/>
              </w:numPr>
              <w:ind w:right="18"/>
              <w:jc w:val="both"/>
              <w:rPr>
                <w:rFonts w:ascii="Arial" w:hAnsi="Arial" w:cs="Arial"/>
                <w:b/>
                <w:sz w:val="20"/>
                <w:szCs w:val="20"/>
              </w:rPr>
            </w:pPr>
            <w:r w:rsidRPr="002B649F">
              <w:rPr>
                <w:rFonts w:ascii="Arial" w:hAnsi="Arial" w:cs="Arial"/>
                <w:b/>
                <w:sz w:val="20"/>
                <w:szCs w:val="20"/>
              </w:rPr>
              <w:t>Collect data at the national level where available from relevant national agencies and other organisations present in Brazzaville</w:t>
            </w:r>
          </w:p>
          <w:p w:rsidR="003F2313" w:rsidRPr="002B649F" w:rsidRDefault="003F2313" w:rsidP="00567809">
            <w:pPr>
              <w:pStyle w:val="ListParagraph"/>
              <w:numPr>
                <w:ilvl w:val="0"/>
                <w:numId w:val="15"/>
              </w:numPr>
              <w:ind w:right="18"/>
              <w:jc w:val="both"/>
              <w:rPr>
                <w:rFonts w:ascii="Arial" w:hAnsi="Arial" w:cs="Arial"/>
                <w:b/>
                <w:sz w:val="20"/>
                <w:szCs w:val="20"/>
              </w:rPr>
            </w:pPr>
            <w:r w:rsidRPr="002B649F">
              <w:rPr>
                <w:rFonts w:ascii="Arial" w:hAnsi="Arial" w:cs="Arial"/>
                <w:b/>
                <w:sz w:val="20"/>
                <w:szCs w:val="20"/>
              </w:rPr>
              <w:t>Hold consultations with CACO-REDD (civil society REDD+ platform) and REDD+ focal points in sectoral ministries about the study</w:t>
            </w:r>
          </w:p>
          <w:p w:rsidR="00B63821" w:rsidRDefault="003F2313" w:rsidP="00567809">
            <w:pPr>
              <w:pStyle w:val="ListParagraph"/>
              <w:numPr>
                <w:ilvl w:val="0"/>
                <w:numId w:val="15"/>
              </w:numPr>
              <w:ind w:right="18"/>
              <w:jc w:val="both"/>
              <w:rPr>
                <w:rFonts w:ascii="Arial" w:hAnsi="Arial" w:cs="Arial"/>
              </w:rPr>
            </w:pPr>
            <w:r w:rsidRPr="002B649F">
              <w:rPr>
                <w:rFonts w:ascii="Arial" w:hAnsi="Arial" w:cs="Arial"/>
                <w:b/>
                <w:sz w:val="20"/>
                <w:szCs w:val="20"/>
              </w:rPr>
              <w:t>take stock of progress on national approach to safeguards and SIS</w:t>
            </w:r>
          </w:p>
        </w:tc>
      </w:tr>
    </w:tbl>
    <w:p w:rsidR="00B63821" w:rsidRDefault="00B63821" w:rsidP="00567809">
      <w:pPr>
        <w:spacing w:line="276" w:lineRule="auto"/>
        <w:ind w:right="18"/>
        <w:jc w:val="both"/>
        <w:rPr>
          <w:rFonts w:ascii="Arial" w:hAnsi="Arial" w:cs="Arial"/>
          <w:b/>
        </w:rPr>
      </w:pPr>
    </w:p>
    <w:p w:rsidR="003F2313" w:rsidRDefault="00B63821" w:rsidP="00567809">
      <w:pPr>
        <w:spacing w:after="120" w:line="276" w:lineRule="auto"/>
        <w:ind w:right="18"/>
        <w:jc w:val="both"/>
        <w:rPr>
          <w:rFonts w:ascii="Arial" w:hAnsi="Arial" w:cs="Arial"/>
          <w:b/>
        </w:rPr>
      </w:pPr>
      <w:r>
        <w:rPr>
          <w:rFonts w:ascii="Arial" w:hAnsi="Arial" w:cs="Arial"/>
          <w:b/>
        </w:rPr>
        <w:t>Brief summary</w:t>
      </w:r>
      <w:r w:rsidR="00F034D8">
        <w:rPr>
          <w:rFonts w:ascii="Arial" w:hAnsi="Arial" w:cs="Arial"/>
          <w:b/>
        </w:rPr>
        <w:t xml:space="preserve"> </w:t>
      </w:r>
      <w:r w:rsidR="002B649F">
        <w:rPr>
          <w:rFonts w:ascii="Arial" w:hAnsi="Arial" w:cs="Arial"/>
          <w:b/>
        </w:rPr>
        <w:t>against objectives</w:t>
      </w:r>
      <w:r>
        <w:rPr>
          <w:rFonts w:ascii="Arial" w:hAnsi="Arial" w:cs="Arial"/>
          <w:b/>
        </w:rPr>
        <w:t>:</w:t>
      </w:r>
    </w:p>
    <w:p w:rsidR="00F034D8" w:rsidRDefault="002E566A" w:rsidP="00567809">
      <w:pPr>
        <w:pStyle w:val="ListParagraph"/>
        <w:numPr>
          <w:ilvl w:val="0"/>
          <w:numId w:val="16"/>
        </w:numPr>
        <w:spacing w:before="240" w:after="0"/>
        <w:ind w:right="17"/>
        <w:jc w:val="both"/>
        <w:rPr>
          <w:rFonts w:ascii="Arial" w:hAnsi="Arial" w:cs="Arial"/>
          <w:sz w:val="20"/>
          <w:szCs w:val="20"/>
        </w:rPr>
      </w:pPr>
      <w:r>
        <w:rPr>
          <w:rFonts w:ascii="Arial" w:hAnsi="Arial" w:cs="Arial"/>
          <w:sz w:val="20"/>
          <w:szCs w:val="20"/>
        </w:rPr>
        <w:t>C</w:t>
      </w:r>
      <w:r w:rsidR="003F2313">
        <w:rPr>
          <w:rFonts w:ascii="Arial" w:hAnsi="Arial" w:cs="Arial"/>
          <w:sz w:val="20"/>
          <w:szCs w:val="20"/>
        </w:rPr>
        <w:t xml:space="preserve">hanges requested in the deliverable of the study and composition of the national team, as well as logistical hurdles, meant that the GIS session took place only on the second week over 4 days. Significant progress was nonetheless achieved with regards to the mapping of the national definition of forest, of “agro-climatic potential” and of </w:t>
      </w:r>
      <w:r w:rsidR="00F84145">
        <w:rPr>
          <w:rFonts w:ascii="Arial" w:hAnsi="Arial" w:cs="Arial"/>
          <w:sz w:val="20"/>
          <w:szCs w:val="20"/>
        </w:rPr>
        <w:t xml:space="preserve">“faunal potential”. In addition, a </w:t>
      </w:r>
      <w:r w:rsidR="00F034D8">
        <w:rPr>
          <w:rFonts w:ascii="Arial" w:hAnsi="Arial" w:cs="Arial"/>
          <w:sz w:val="20"/>
          <w:szCs w:val="20"/>
        </w:rPr>
        <w:t>work plan was establish to enable continuation of work the national coun</w:t>
      </w:r>
      <w:r>
        <w:rPr>
          <w:rFonts w:ascii="Arial" w:hAnsi="Arial" w:cs="Arial"/>
          <w:sz w:val="20"/>
          <w:szCs w:val="20"/>
        </w:rPr>
        <w:t>terparts between work sessions.</w:t>
      </w:r>
    </w:p>
    <w:p w:rsidR="002B649F" w:rsidRPr="002E566A" w:rsidRDefault="002B649F" w:rsidP="00567809">
      <w:pPr>
        <w:pStyle w:val="ListParagraph"/>
        <w:spacing w:before="240" w:after="0"/>
        <w:ind w:left="360" w:right="17"/>
        <w:jc w:val="both"/>
        <w:rPr>
          <w:rFonts w:ascii="Arial" w:hAnsi="Arial" w:cs="Arial"/>
          <w:sz w:val="20"/>
          <w:szCs w:val="20"/>
        </w:rPr>
      </w:pPr>
    </w:p>
    <w:p w:rsidR="002B649F" w:rsidRPr="002B649F" w:rsidRDefault="00F034D8" w:rsidP="00567809">
      <w:pPr>
        <w:pStyle w:val="ListParagraph"/>
        <w:numPr>
          <w:ilvl w:val="0"/>
          <w:numId w:val="16"/>
        </w:numPr>
        <w:spacing w:before="240" w:after="0"/>
        <w:ind w:right="17"/>
        <w:jc w:val="both"/>
        <w:rPr>
          <w:rFonts w:ascii="Arial" w:hAnsi="Arial" w:cs="Arial"/>
          <w:sz w:val="20"/>
          <w:szCs w:val="20"/>
        </w:rPr>
      </w:pPr>
      <w:r w:rsidRPr="00F034D8">
        <w:rPr>
          <w:rFonts w:ascii="Arial" w:hAnsi="Arial" w:cs="Arial"/>
          <w:sz w:val="20"/>
          <w:szCs w:val="20"/>
        </w:rPr>
        <w:t xml:space="preserve">GB insisted that the work session </w:t>
      </w:r>
      <w:r w:rsidR="002B649F">
        <w:rPr>
          <w:rFonts w:ascii="Arial" w:hAnsi="Arial" w:cs="Arial"/>
          <w:sz w:val="20"/>
          <w:szCs w:val="20"/>
        </w:rPr>
        <w:t>be split between a GIS team (le</w:t>
      </w:r>
      <w:r w:rsidRPr="00F034D8">
        <w:rPr>
          <w:rFonts w:ascii="Arial" w:hAnsi="Arial" w:cs="Arial"/>
          <w:sz w:val="20"/>
          <w:szCs w:val="20"/>
        </w:rPr>
        <w:t>d by BO)</w:t>
      </w:r>
      <w:r w:rsidR="002B649F">
        <w:rPr>
          <w:rFonts w:ascii="Arial" w:hAnsi="Arial" w:cs="Arial"/>
          <w:sz w:val="20"/>
          <w:szCs w:val="20"/>
        </w:rPr>
        <w:t xml:space="preserve"> and a data collection team (le</w:t>
      </w:r>
      <w:r w:rsidRPr="00F034D8">
        <w:rPr>
          <w:rFonts w:ascii="Arial" w:hAnsi="Arial" w:cs="Arial"/>
          <w:sz w:val="20"/>
          <w:szCs w:val="20"/>
        </w:rPr>
        <w:t xml:space="preserve">d by BB). </w:t>
      </w:r>
      <w:r w:rsidR="002B649F">
        <w:rPr>
          <w:rFonts w:ascii="Arial" w:hAnsi="Arial" w:cs="Arial"/>
          <w:sz w:val="20"/>
          <w:szCs w:val="20"/>
        </w:rPr>
        <w:t>However w</w:t>
      </w:r>
      <w:r w:rsidRPr="00F034D8">
        <w:rPr>
          <w:rFonts w:ascii="Arial" w:hAnsi="Arial" w:cs="Arial"/>
          <w:sz w:val="20"/>
          <w:szCs w:val="20"/>
        </w:rPr>
        <w:t xml:space="preserve">ith an attendance of 11, the GIS session could not be run by a single person, </w:t>
      </w:r>
      <w:r w:rsidR="002B649F">
        <w:rPr>
          <w:rFonts w:ascii="Arial" w:hAnsi="Arial" w:cs="Arial"/>
          <w:sz w:val="20"/>
          <w:szCs w:val="20"/>
        </w:rPr>
        <w:t xml:space="preserve">meaning that </w:t>
      </w:r>
      <w:r w:rsidRPr="00F034D8">
        <w:rPr>
          <w:rFonts w:ascii="Arial" w:hAnsi="Arial" w:cs="Arial"/>
          <w:sz w:val="20"/>
          <w:szCs w:val="20"/>
        </w:rPr>
        <w:t xml:space="preserve">the data collection was mainly carried out by national counterparts. </w:t>
      </w:r>
      <w:r w:rsidR="002E566A">
        <w:rPr>
          <w:rFonts w:ascii="Arial" w:hAnsi="Arial" w:cs="Arial"/>
          <w:sz w:val="20"/>
          <w:szCs w:val="20"/>
        </w:rPr>
        <w:t xml:space="preserve">Few of </w:t>
      </w:r>
      <w:r>
        <w:rPr>
          <w:rFonts w:ascii="Arial" w:hAnsi="Arial" w:cs="Arial"/>
          <w:sz w:val="20"/>
          <w:szCs w:val="20"/>
        </w:rPr>
        <w:t>the many i</w:t>
      </w:r>
      <w:r w:rsidR="002E566A">
        <w:rPr>
          <w:rFonts w:ascii="Arial" w:hAnsi="Arial" w:cs="Arial"/>
          <w:sz w:val="20"/>
          <w:szCs w:val="20"/>
        </w:rPr>
        <w:t>nstitutions visited seemed to have relevant information for the study, with the exception of the National Programme for Aforestation and Reforestation.</w:t>
      </w:r>
    </w:p>
    <w:p w:rsidR="002B649F" w:rsidRDefault="002B649F" w:rsidP="00567809">
      <w:pPr>
        <w:pStyle w:val="ListParagraph"/>
        <w:spacing w:before="240" w:after="0"/>
        <w:ind w:left="360" w:right="17"/>
        <w:jc w:val="both"/>
        <w:rPr>
          <w:rFonts w:ascii="Arial" w:hAnsi="Arial" w:cs="Arial"/>
          <w:sz w:val="20"/>
          <w:szCs w:val="20"/>
        </w:rPr>
      </w:pPr>
    </w:p>
    <w:p w:rsidR="002E566A" w:rsidRPr="002E566A" w:rsidRDefault="002E566A" w:rsidP="00567809">
      <w:pPr>
        <w:pStyle w:val="ListParagraph"/>
        <w:numPr>
          <w:ilvl w:val="0"/>
          <w:numId w:val="16"/>
        </w:numPr>
        <w:spacing w:before="240" w:after="0"/>
        <w:ind w:right="17"/>
        <w:jc w:val="both"/>
        <w:rPr>
          <w:rFonts w:ascii="Arial" w:hAnsi="Arial" w:cs="Arial"/>
          <w:sz w:val="20"/>
          <w:szCs w:val="20"/>
        </w:rPr>
      </w:pPr>
      <w:r>
        <w:rPr>
          <w:rFonts w:ascii="Arial" w:hAnsi="Arial" w:cs="Arial"/>
          <w:sz w:val="20"/>
          <w:szCs w:val="20"/>
        </w:rPr>
        <w:t>Despite being included on the original agenda, it was decided to reserve further consultation for when preliminary results would be available (likely after the 2</w:t>
      </w:r>
      <w:r w:rsidRPr="002E566A">
        <w:rPr>
          <w:rFonts w:ascii="Arial" w:hAnsi="Arial" w:cs="Arial"/>
          <w:sz w:val="20"/>
          <w:szCs w:val="20"/>
          <w:vertAlign w:val="superscript"/>
        </w:rPr>
        <w:t>nd</w:t>
      </w:r>
      <w:r>
        <w:rPr>
          <w:rFonts w:ascii="Arial" w:hAnsi="Arial" w:cs="Arial"/>
          <w:sz w:val="20"/>
          <w:szCs w:val="20"/>
        </w:rPr>
        <w:t xml:space="preserve"> working session).</w:t>
      </w:r>
    </w:p>
    <w:p w:rsidR="002B649F" w:rsidRDefault="002B649F" w:rsidP="00567809">
      <w:pPr>
        <w:pStyle w:val="ListParagraph"/>
        <w:spacing w:before="240" w:after="0"/>
        <w:ind w:left="360" w:right="17"/>
        <w:jc w:val="both"/>
        <w:rPr>
          <w:rFonts w:ascii="Arial" w:hAnsi="Arial" w:cs="Arial"/>
          <w:sz w:val="20"/>
          <w:szCs w:val="20"/>
        </w:rPr>
      </w:pPr>
    </w:p>
    <w:p w:rsidR="003F2313" w:rsidRPr="002E566A" w:rsidRDefault="002E566A" w:rsidP="00567809">
      <w:pPr>
        <w:pStyle w:val="ListParagraph"/>
        <w:numPr>
          <w:ilvl w:val="0"/>
          <w:numId w:val="16"/>
        </w:numPr>
        <w:spacing w:before="240" w:after="0"/>
        <w:ind w:right="17"/>
        <w:jc w:val="both"/>
        <w:rPr>
          <w:rFonts w:ascii="Arial" w:hAnsi="Arial" w:cs="Arial"/>
          <w:sz w:val="20"/>
          <w:szCs w:val="20"/>
        </w:rPr>
      </w:pPr>
      <w:r w:rsidRPr="002E566A">
        <w:rPr>
          <w:rFonts w:ascii="Arial" w:hAnsi="Arial" w:cs="Arial"/>
          <w:sz w:val="20"/>
          <w:szCs w:val="20"/>
        </w:rPr>
        <w:t>Exchanges with the National Safeguards expert (HTI) indicate that a clear process is in place for the development of national approach to safeguards. The consideration of safeguards in the mapping appears to be a sensitive topic (more details below)</w:t>
      </w:r>
      <w:r>
        <w:rPr>
          <w:rFonts w:ascii="Arial" w:hAnsi="Arial" w:cs="Arial"/>
          <w:sz w:val="20"/>
          <w:szCs w:val="20"/>
        </w:rPr>
        <w:t>. With regards to SIS, HTI stressed the need for financial support of an independent observatory of REDD+ safeguards, without which</w:t>
      </w:r>
      <w:r w:rsidR="002C6483">
        <w:rPr>
          <w:rFonts w:ascii="Arial" w:hAnsi="Arial" w:cs="Arial"/>
          <w:sz w:val="20"/>
          <w:szCs w:val="20"/>
        </w:rPr>
        <w:t>,</w:t>
      </w:r>
      <w:r>
        <w:rPr>
          <w:rFonts w:ascii="Arial" w:hAnsi="Arial" w:cs="Arial"/>
          <w:sz w:val="20"/>
          <w:szCs w:val="20"/>
        </w:rPr>
        <w:t xml:space="preserve"> the provision of accurate information would be compromised. </w:t>
      </w:r>
    </w:p>
    <w:p w:rsidR="002B649F" w:rsidRDefault="002B649F" w:rsidP="00567809">
      <w:pPr>
        <w:spacing w:before="240" w:line="276" w:lineRule="auto"/>
        <w:ind w:right="17"/>
        <w:jc w:val="both"/>
        <w:rPr>
          <w:rFonts w:ascii="Arial" w:hAnsi="Arial" w:cs="Arial"/>
          <w:b/>
        </w:rPr>
      </w:pPr>
      <w:r>
        <w:rPr>
          <w:rFonts w:ascii="Arial" w:hAnsi="Arial" w:cs="Arial"/>
          <w:b/>
        </w:rPr>
        <w:lastRenderedPageBreak/>
        <w:t xml:space="preserve">Detailed summary: </w:t>
      </w:r>
    </w:p>
    <w:p w:rsidR="002B649F" w:rsidRDefault="00514466" w:rsidP="00567809">
      <w:pPr>
        <w:spacing w:before="240" w:line="276" w:lineRule="auto"/>
        <w:ind w:right="17"/>
        <w:jc w:val="both"/>
        <w:rPr>
          <w:rFonts w:ascii="Arial" w:hAnsi="Arial" w:cs="Arial"/>
          <w:u w:val="single"/>
        </w:rPr>
      </w:pPr>
      <w:r>
        <w:rPr>
          <w:rFonts w:ascii="Arial" w:hAnsi="Arial" w:cs="Arial"/>
          <w:u w:val="single"/>
        </w:rPr>
        <w:t>1</w:t>
      </w:r>
      <w:r w:rsidRPr="00514466">
        <w:rPr>
          <w:rFonts w:ascii="Arial" w:hAnsi="Arial" w:cs="Arial"/>
          <w:u w:val="single"/>
          <w:vertAlign w:val="superscript"/>
        </w:rPr>
        <w:t>st</w:t>
      </w:r>
      <w:r>
        <w:rPr>
          <w:rFonts w:ascii="Arial" w:hAnsi="Arial" w:cs="Arial"/>
          <w:u w:val="single"/>
        </w:rPr>
        <w:t xml:space="preserve"> week: </w:t>
      </w:r>
      <w:r w:rsidR="002B649F">
        <w:rPr>
          <w:rFonts w:ascii="Arial" w:hAnsi="Arial" w:cs="Arial"/>
          <w:u w:val="single"/>
        </w:rPr>
        <w:t>Discussion</w:t>
      </w:r>
      <w:r>
        <w:rPr>
          <w:rFonts w:ascii="Arial" w:hAnsi="Arial" w:cs="Arial"/>
          <w:u w:val="single"/>
        </w:rPr>
        <w:t xml:space="preserve"> of the agenda of </w:t>
      </w:r>
      <w:r w:rsidR="00E46B06">
        <w:rPr>
          <w:rFonts w:ascii="Arial" w:hAnsi="Arial" w:cs="Arial"/>
          <w:u w:val="single"/>
        </w:rPr>
        <w:t xml:space="preserve">the </w:t>
      </w:r>
      <w:r>
        <w:rPr>
          <w:rFonts w:ascii="Arial" w:hAnsi="Arial" w:cs="Arial"/>
          <w:u w:val="single"/>
        </w:rPr>
        <w:t>work session</w:t>
      </w:r>
    </w:p>
    <w:p w:rsidR="00A6476E" w:rsidRPr="003D080E" w:rsidRDefault="002B649F" w:rsidP="00567809">
      <w:pPr>
        <w:pStyle w:val="ListParagraph"/>
        <w:numPr>
          <w:ilvl w:val="0"/>
          <w:numId w:val="17"/>
        </w:numPr>
        <w:ind w:left="426" w:right="17"/>
        <w:jc w:val="both"/>
        <w:rPr>
          <w:rFonts w:ascii="Arial" w:hAnsi="Arial" w:cs="Arial"/>
          <w:sz w:val="20"/>
        </w:rPr>
      </w:pPr>
      <w:r w:rsidRPr="003D080E">
        <w:rPr>
          <w:rFonts w:ascii="Arial" w:hAnsi="Arial" w:cs="Arial"/>
          <w:sz w:val="20"/>
        </w:rPr>
        <w:t xml:space="preserve">The agenda suggested for this mission, in accordance with the conclusions of the previous mission, included a mix of bilateral meetings for data collection and GIS work sessions with the three </w:t>
      </w:r>
      <w:r w:rsidR="00A6476E" w:rsidRPr="003D080E">
        <w:rPr>
          <w:rFonts w:ascii="Arial" w:hAnsi="Arial" w:cs="Arial"/>
          <w:sz w:val="20"/>
        </w:rPr>
        <w:t>GIS national experts appointed for the study</w:t>
      </w:r>
      <w:r w:rsidRPr="003D080E">
        <w:rPr>
          <w:rFonts w:ascii="Arial" w:hAnsi="Arial" w:cs="Arial"/>
          <w:sz w:val="20"/>
        </w:rPr>
        <w:t xml:space="preserve">. A revised agenda was sent by the national coordinator Georges Boudzanga (GB) on the Saturday prior to the start of the work session on Monday. The revised agenda did not include any GIS training but instead consisted of a series of consultations with various stakeholders on the objectives of the study. Preparations undertaken for that mission did not allow for the organization of such consultations, especially with regards to the financial aspects for organizing meetings </w:t>
      </w:r>
      <w:r w:rsidR="00A6476E" w:rsidRPr="003D080E">
        <w:rPr>
          <w:rFonts w:ascii="Arial" w:hAnsi="Arial" w:cs="Arial"/>
          <w:sz w:val="20"/>
        </w:rPr>
        <w:t>for</w:t>
      </w:r>
      <w:r w:rsidR="003D080E">
        <w:rPr>
          <w:rFonts w:ascii="Arial" w:hAnsi="Arial" w:cs="Arial"/>
          <w:sz w:val="20"/>
        </w:rPr>
        <w:t xml:space="preserve"> up to 61 participants. </w:t>
      </w:r>
    </w:p>
    <w:p w:rsidR="00A6476E" w:rsidRPr="003D080E" w:rsidRDefault="00A6476E" w:rsidP="00567809">
      <w:pPr>
        <w:pStyle w:val="ListParagraph"/>
        <w:spacing w:before="240"/>
        <w:ind w:left="426" w:right="17"/>
        <w:jc w:val="both"/>
        <w:rPr>
          <w:rFonts w:ascii="Arial" w:hAnsi="Arial" w:cs="Arial"/>
          <w:sz w:val="20"/>
        </w:rPr>
      </w:pPr>
    </w:p>
    <w:p w:rsidR="00514466" w:rsidRPr="00015BDE" w:rsidRDefault="00A6476E" w:rsidP="00567809">
      <w:pPr>
        <w:pStyle w:val="ListParagraph"/>
        <w:numPr>
          <w:ilvl w:val="0"/>
          <w:numId w:val="17"/>
        </w:numPr>
        <w:spacing w:before="240"/>
        <w:ind w:left="426" w:right="17"/>
        <w:jc w:val="both"/>
        <w:rPr>
          <w:rFonts w:ascii="Arial" w:hAnsi="Arial" w:cs="Arial"/>
        </w:rPr>
      </w:pPr>
      <w:r w:rsidRPr="00015BDE">
        <w:rPr>
          <w:rFonts w:ascii="Arial" w:hAnsi="Arial" w:cs="Arial"/>
          <w:sz w:val="20"/>
        </w:rPr>
        <w:t xml:space="preserve">The first </w:t>
      </w:r>
      <w:r w:rsidR="00521E53" w:rsidRPr="00015BDE">
        <w:rPr>
          <w:rFonts w:ascii="Arial" w:hAnsi="Arial" w:cs="Arial"/>
          <w:sz w:val="20"/>
        </w:rPr>
        <w:t>week</w:t>
      </w:r>
      <w:r w:rsidRPr="00015BDE">
        <w:rPr>
          <w:rFonts w:ascii="Arial" w:hAnsi="Arial" w:cs="Arial"/>
          <w:sz w:val="20"/>
        </w:rPr>
        <w:t xml:space="preserve"> of the mission consisted of a discussion on the work plan. </w:t>
      </w:r>
      <w:r w:rsidR="002B649F" w:rsidRPr="00015BDE">
        <w:rPr>
          <w:rFonts w:ascii="Arial" w:hAnsi="Arial" w:cs="Arial"/>
          <w:sz w:val="20"/>
        </w:rPr>
        <w:t xml:space="preserve">Despite </w:t>
      </w:r>
      <w:r w:rsidR="00015BDE" w:rsidRPr="00015BDE">
        <w:rPr>
          <w:rFonts w:ascii="Arial" w:hAnsi="Arial" w:cs="Arial"/>
          <w:sz w:val="20"/>
        </w:rPr>
        <w:t>a previous request to</w:t>
      </w:r>
      <w:r w:rsidR="002B649F" w:rsidRPr="00015BDE">
        <w:rPr>
          <w:rFonts w:ascii="Arial" w:hAnsi="Arial" w:cs="Arial"/>
          <w:sz w:val="20"/>
        </w:rPr>
        <w:t xml:space="preserve"> follow the original terms of reference for the study (see mission report from opening workshop)</w:t>
      </w:r>
      <w:r w:rsidRPr="00015BDE">
        <w:rPr>
          <w:rFonts w:ascii="Arial" w:hAnsi="Arial" w:cs="Arial"/>
          <w:sz w:val="20"/>
        </w:rPr>
        <w:t xml:space="preserve">, the work plan was revised entirely </w:t>
      </w:r>
      <w:r w:rsidR="00085937" w:rsidRPr="00015BDE">
        <w:rPr>
          <w:rFonts w:ascii="Arial" w:hAnsi="Arial" w:cs="Arial"/>
          <w:sz w:val="20"/>
        </w:rPr>
        <w:t>to focus</w:t>
      </w:r>
      <w:r w:rsidR="00461172" w:rsidRPr="00015BDE">
        <w:rPr>
          <w:rFonts w:ascii="Arial" w:hAnsi="Arial" w:cs="Arial"/>
          <w:sz w:val="20"/>
        </w:rPr>
        <w:t xml:space="preserve"> the mapping of</w:t>
      </w:r>
      <w:r w:rsidR="00085937" w:rsidRPr="00015BDE">
        <w:rPr>
          <w:rFonts w:ascii="Arial" w:hAnsi="Arial" w:cs="Arial"/>
          <w:sz w:val="20"/>
        </w:rPr>
        <w:t xml:space="preserve"> multiple benefits on</w:t>
      </w:r>
      <w:r w:rsidR="00461172" w:rsidRPr="00015BDE">
        <w:rPr>
          <w:rFonts w:ascii="Arial" w:hAnsi="Arial" w:cs="Arial"/>
          <w:sz w:val="20"/>
        </w:rPr>
        <w:t xml:space="preserve"> the “potential” of the national territory</w:t>
      </w:r>
      <w:r w:rsidR="00085937" w:rsidRPr="00015BDE">
        <w:rPr>
          <w:rFonts w:ascii="Arial" w:hAnsi="Arial" w:cs="Arial"/>
          <w:sz w:val="20"/>
        </w:rPr>
        <w:t xml:space="preserve"> for different uses</w:t>
      </w:r>
      <w:r w:rsidR="00461172" w:rsidRPr="00015BDE">
        <w:rPr>
          <w:rFonts w:ascii="Arial" w:hAnsi="Arial" w:cs="Arial"/>
          <w:sz w:val="20"/>
        </w:rPr>
        <w:t xml:space="preserve">. </w:t>
      </w:r>
      <w:r w:rsidR="00955813" w:rsidRPr="00015BDE">
        <w:rPr>
          <w:rFonts w:ascii="Arial" w:hAnsi="Arial" w:cs="Arial"/>
          <w:sz w:val="20"/>
        </w:rPr>
        <w:t xml:space="preserve">The terms of reference also included an analysis of the results of the national forest inventory, however delays in its completion means that this data remains unavailable at the moment. </w:t>
      </w:r>
      <w:r w:rsidR="00461172" w:rsidRPr="00015BDE">
        <w:rPr>
          <w:rFonts w:ascii="Arial" w:hAnsi="Arial" w:cs="Arial"/>
          <w:sz w:val="20"/>
        </w:rPr>
        <w:t xml:space="preserve">The mapping of biodiversity and ecosystem services </w:t>
      </w:r>
      <w:r w:rsidR="003D080E" w:rsidRPr="00015BDE">
        <w:rPr>
          <w:rFonts w:ascii="Arial" w:hAnsi="Arial" w:cs="Arial"/>
          <w:sz w:val="20"/>
        </w:rPr>
        <w:t>was seen as a secondary issue to be mapped only after this potential had been fully assessed</w:t>
      </w:r>
      <w:r w:rsidR="00514466" w:rsidRPr="00015BDE">
        <w:rPr>
          <w:rFonts w:ascii="Arial" w:hAnsi="Arial" w:cs="Arial"/>
          <w:sz w:val="20"/>
        </w:rPr>
        <w:t>. The work plan distinguishes between (i) ligneous and non-ligneous potential, (ii) soil and geological potential, (iii) agro-climatic potential and (iv)</w:t>
      </w:r>
      <w:r w:rsidR="009334A1" w:rsidRPr="00015BDE">
        <w:rPr>
          <w:rFonts w:ascii="Arial" w:hAnsi="Arial" w:cs="Arial"/>
          <w:sz w:val="20"/>
        </w:rPr>
        <w:t xml:space="preserve"> </w:t>
      </w:r>
      <w:r w:rsidR="00514466" w:rsidRPr="00015BDE">
        <w:rPr>
          <w:rFonts w:ascii="Arial" w:hAnsi="Arial" w:cs="Arial"/>
          <w:sz w:val="20"/>
        </w:rPr>
        <w:t>fauna and eco-tourism potential. These categories are somewhat of a departure from the original project scope, but they could inform</w:t>
      </w:r>
      <w:r w:rsidR="00521E53" w:rsidRPr="00015BDE">
        <w:rPr>
          <w:rFonts w:ascii="Arial" w:hAnsi="Arial" w:cs="Arial"/>
          <w:sz w:val="20"/>
        </w:rPr>
        <w:t xml:space="preserve"> integrated</w:t>
      </w:r>
      <w:r w:rsidR="00514466" w:rsidRPr="00015BDE">
        <w:rPr>
          <w:rFonts w:ascii="Arial" w:hAnsi="Arial" w:cs="Arial"/>
          <w:sz w:val="20"/>
        </w:rPr>
        <w:t xml:space="preserve"> land-</w:t>
      </w:r>
      <w:r w:rsidR="00521E53" w:rsidRPr="00015BDE">
        <w:rPr>
          <w:rFonts w:ascii="Arial" w:hAnsi="Arial" w:cs="Arial"/>
          <w:sz w:val="20"/>
        </w:rPr>
        <w:t xml:space="preserve">use </w:t>
      </w:r>
      <w:r w:rsidR="00514466" w:rsidRPr="00015BDE">
        <w:rPr>
          <w:rFonts w:ascii="Arial" w:hAnsi="Arial" w:cs="Arial"/>
          <w:sz w:val="20"/>
        </w:rPr>
        <w:t>planning beyond</w:t>
      </w:r>
      <w:r w:rsidR="00521E53" w:rsidRPr="00015BDE">
        <w:rPr>
          <w:rFonts w:ascii="Arial" w:hAnsi="Arial" w:cs="Arial"/>
          <w:sz w:val="20"/>
        </w:rPr>
        <w:t xml:space="preserve"> the sole remit REDD+ and therefore allow for wider cross-ministerial engagement. </w:t>
      </w:r>
      <w:r w:rsidR="00514466" w:rsidRPr="00015BDE">
        <w:rPr>
          <w:rFonts w:ascii="Arial" w:hAnsi="Arial" w:cs="Arial"/>
          <w:sz w:val="20"/>
        </w:rPr>
        <w:t xml:space="preserve"> </w:t>
      </w:r>
    </w:p>
    <w:p w:rsidR="00514466" w:rsidRPr="00514466" w:rsidRDefault="00514466" w:rsidP="00567809">
      <w:pPr>
        <w:pStyle w:val="ListParagraph"/>
        <w:ind w:left="426"/>
        <w:rPr>
          <w:rFonts w:ascii="Arial" w:hAnsi="Arial" w:cs="Arial"/>
          <w:sz w:val="20"/>
        </w:rPr>
      </w:pPr>
    </w:p>
    <w:p w:rsidR="00514466" w:rsidRPr="00514466" w:rsidRDefault="00514466" w:rsidP="00567809">
      <w:pPr>
        <w:pStyle w:val="ListParagraph"/>
        <w:numPr>
          <w:ilvl w:val="0"/>
          <w:numId w:val="17"/>
        </w:numPr>
        <w:spacing w:before="240"/>
        <w:ind w:left="426" w:right="17"/>
        <w:jc w:val="both"/>
        <w:rPr>
          <w:rFonts w:ascii="Arial" w:hAnsi="Arial" w:cs="Arial"/>
        </w:rPr>
      </w:pPr>
      <w:r w:rsidRPr="00514466">
        <w:rPr>
          <w:rFonts w:ascii="Arial" w:hAnsi="Arial" w:cs="Arial"/>
          <w:sz w:val="20"/>
        </w:rPr>
        <w:t xml:space="preserve">GB </w:t>
      </w:r>
      <w:r w:rsidR="00015BDE">
        <w:rPr>
          <w:rFonts w:ascii="Arial" w:hAnsi="Arial" w:cs="Arial"/>
          <w:sz w:val="20"/>
        </w:rPr>
        <w:t>requested the production of</w:t>
      </w:r>
      <w:r w:rsidRPr="00514466">
        <w:rPr>
          <w:rFonts w:ascii="Arial" w:hAnsi="Arial" w:cs="Arial"/>
          <w:sz w:val="20"/>
        </w:rPr>
        <w:t xml:space="preserve"> maps at both the national and “départemental” scale so that they can feed into a land-planning exercise undertaken by the Ministry of Planning. Our suggestion to collaborate with this institution was rejected and it was preferred for this work to instead compete with the mapping initiative of the ministry of planning. This is reflective of what seems a general trend across ministries to compete rather than coordinate in the securing of land for their respective purposes.</w:t>
      </w:r>
    </w:p>
    <w:p w:rsidR="00514466" w:rsidRPr="00514466" w:rsidRDefault="00514466" w:rsidP="00567809">
      <w:pPr>
        <w:pStyle w:val="ListParagraph"/>
        <w:ind w:left="426"/>
        <w:rPr>
          <w:rFonts w:ascii="Arial" w:hAnsi="Arial" w:cs="Arial"/>
          <w:sz w:val="20"/>
        </w:rPr>
      </w:pPr>
    </w:p>
    <w:p w:rsidR="003D080E" w:rsidRPr="00514466" w:rsidRDefault="00015BDE" w:rsidP="00567809">
      <w:pPr>
        <w:pStyle w:val="ListParagraph"/>
        <w:numPr>
          <w:ilvl w:val="0"/>
          <w:numId w:val="17"/>
        </w:numPr>
        <w:spacing w:before="240"/>
        <w:ind w:left="426" w:right="17"/>
        <w:jc w:val="both"/>
        <w:rPr>
          <w:rFonts w:ascii="Arial" w:hAnsi="Arial" w:cs="Arial"/>
        </w:rPr>
      </w:pPr>
      <w:r>
        <w:rPr>
          <w:rFonts w:ascii="Arial" w:hAnsi="Arial" w:cs="Arial"/>
          <w:sz w:val="20"/>
        </w:rPr>
        <w:t>S</w:t>
      </w:r>
      <w:r w:rsidR="003D080E" w:rsidRPr="003D080E">
        <w:rPr>
          <w:rFonts w:ascii="Arial" w:hAnsi="Arial" w:cs="Arial"/>
          <w:sz w:val="20"/>
        </w:rPr>
        <w:t xml:space="preserve">afeguards and ecosystem services were described by the national coordinator as “negative” values that are </w:t>
      </w:r>
      <w:r w:rsidR="003D080E">
        <w:rPr>
          <w:rFonts w:ascii="Arial" w:hAnsi="Arial" w:cs="Arial"/>
          <w:sz w:val="20"/>
        </w:rPr>
        <w:t xml:space="preserve">very </w:t>
      </w:r>
      <w:r w:rsidR="003D080E" w:rsidRPr="003D080E">
        <w:rPr>
          <w:rFonts w:ascii="Arial" w:hAnsi="Arial" w:cs="Arial"/>
          <w:sz w:val="20"/>
        </w:rPr>
        <w:t>sensitive to map because they could potentially get in the way of investments into development projects</w:t>
      </w:r>
      <w:r w:rsidR="0025203B">
        <w:rPr>
          <w:rFonts w:ascii="Arial" w:hAnsi="Arial" w:cs="Arial"/>
          <w:sz w:val="20"/>
        </w:rPr>
        <w:t>,</w:t>
      </w:r>
      <w:r w:rsidR="003D080E" w:rsidRPr="003D080E">
        <w:rPr>
          <w:rFonts w:ascii="Arial" w:hAnsi="Arial" w:cs="Arial"/>
          <w:sz w:val="20"/>
        </w:rPr>
        <w:t xml:space="preserve"> including those proposed by other funding partners. It was decided that the maps on the potential values would be produced in the first instance befo</w:t>
      </w:r>
      <w:r w:rsidR="003D080E">
        <w:rPr>
          <w:rFonts w:ascii="Arial" w:hAnsi="Arial" w:cs="Arial"/>
          <w:sz w:val="20"/>
        </w:rPr>
        <w:t xml:space="preserve">re safeguards can be considered. </w:t>
      </w:r>
    </w:p>
    <w:p w:rsidR="00514466" w:rsidRPr="00514466" w:rsidRDefault="00514466" w:rsidP="00567809">
      <w:pPr>
        <w:spacing w:before="240" w:line="276" w:lineRule="auto"/>
        <w:ind w:right="17"/>
        <w:jc w:val="both"/>
        <w:rPr>
          <w:rFonts w:ascii="Arial" w:hAnsi="Arial" w:cs="Arial"/>
          <w:u w:val="single"/>
        </w:rPr>
      </w:pPr>
      <w:r w:rsidRPr="00514466">
        <w:rPr>
          <w:rFonts w:ascii="Arial" w:hAnsi="Arial" w:cs="Arial"/>
          <w:u w:val="single"/>
        </w:rPr>
        <w:t>2</w:t>
      </w:r>
      <w:r w:rsidRPr="00514466">
        <w:rPr>
          <w:rFonts w:ascii="Arial" w:hAnsi="Arial" w:cs="Arial"/>
          <w:u w:val="single"/>
          <w:vertAlign w:val="superscript"/>
        </w:rPr>
        <w:t>nd</w:t>
      </w:r>
      <w:r w:rsidRPr="00514466">
        <w:rPr>
          <w:rFonts w:ascii="Arial" w:hAnsi="Arial" w:cs="Arial"/>
          <w:u w:val="single"/>
        </w:rPr>
        <w:t xml:space="preserve"> week: GIS work session and Data collection</w:t>
      </w:r>
    </w:p>
    <w:p w:rsidR="00514466" w:rsidRDefault="00E46B06" w:rsidP="00567809">
      <w:pPr>
        <w:pStyle w:val="ListParagraph"/>
        <w:numPr>
          <w:ilvl w:val="0"/>
          <w:numId w:val="19"/>
        </w:numPr>
        <w:ind w:left="426" w:right="17"/>
        <w:jc w:val="both"/>
        <w:rPr>
          <w:rFonts w:ascii="Arial" w:hAnsi="Arial" w:cs="Arial"/>
          <w:sz w:val="20"/>
        </w:rPr>
      </w:pPr>
      <w:r w:rsidRPr="00E46B06">
        <w:rPr>
          <w:rFonts w:ascii="Arial" w:hAnsi="Arial" w:cs="Arial"/>
          <w:sz w:val="20"/>
        </w:rPr>
        <w:t xml:space="preserve">The GIS work session took place in the CNIAF offices and gathered 10 participants from CNIAF and one representative of civil society delegated by the CACO-REDD. </w:t>
      </w:r>
      <w:r w:rsidR="0025203B">
        <w:rPr>
          <w:rFonts w:ascii="Arial" w:hAnsi="Arial" w:cs="Arial"/>
          <w:sz w:val="20"/>
        </w:rPr>
        <w:t xml:space="preserve">Noticeably, the gender balance was almost even with 5 women. GIS capacity is good, with all participants having a basic command of ArcGIS functions and a few having great familiarity with the manipulation of geographical information. A discussion was first held on the sources of data to be used for the mapping of the four categories of potential. </w:t>
      </w:r>
      <w:r w:rsidR="00955813">
        <w:rPr>
          <w:rFonts w:ascii="Arial" w:hAnsi="Arial" w:cs="Arial"/>
          <w:sz w:val="20"/>
        </w:rPr>
        <w:t>Under the first category, th</w:t>
      </w:r>
      <w:r w:rsidR="0025203B">
        <w:rPr>
          <w:rFonts w:ascii="Arial" w:hAnsi="Arial" w:cs="Arial"/>
          <w:sz w:val="20"/>
        </w:rPr>
        <w:t xml:space="preserve">e main topic covered was the mapping of the newly revised forest code, which includes a physical definition of forest (&gt;30% canopy cover; &gt;0,5 ha; &gt;3m height). </w:t>
      </w:r>
      <w:r w:rsidR="00955813">
        <w:rPr>
          <w:rFonts w:ascii="Arial" w:hAnsi="Arial" w:cs="Arial"/>
          <w:sz w:val="20"/>
        </w:rPr>
        <w:t xml:space="preserve">A preliminary map of forest cover according to this definition was created through the combination of datasets on land cover and </w:t>
      </w:r>
      <w:r w:rsidR="00435981">
        <w:rPr>
          <w:rFonts w:ascii="Arial" w:hAnsi="Arial" w:cs="Arial"/>
          <w:sz w:val="20"/>
        </w:rPr>
        <w:t xml:space="preserve">tree </w:t>
      </w:r>
      <w:r w:rsidR="00955813">
        <w:rPr>
          <w:rFonts w:ascii="Arial" w:hAnsi="Arial" w:cs="Arial"/>
          <w:sz w:val="20"/>
        </w:rPr>
        <w:t xml:space="preserve">canopy cover. </w:t>
      </w:r>
      <w:r w:rsidR="00827346">
        <w:rPr>
          <w:rFonts w:ascii="Arial" w:hAnsi="Arial" w:cs="Arial"/>
          <w:sz w:val="20"/>
        </w:rPr>
        <w:t>There were some ambiguous results however where forest land cover classes had tree canopy cover less than 30%. These areas need further verification by splitting them out into their component land cover classes</w:t>
      </w:r>
      <w:r w:rsidR="00967E24">
        <w:rPr>
          <w:rFonts w:ascii="Arial" w:hAnsi="Arial" w:cs="Arial"/>
          <w:sz w:val="20"/>
        </w:rPr>
        <w:t>.</w:t>
      </w:r>
      <w:r w:rsidR="00827346">
        <w:rPr>
          <w:rFonts w:ascii="Arial" w:hAnsi="Arial" w:cs="Arial"/>
          <w:sz w:val="20"/>
        </w:rPr>
        <w:t xml:space="preserve"> </w:t>
      </w:r>
      <w:r w:rsidR="00955813">
        <w:rPr>
          <w:rFonts w:ascii="Arial" w:hAnsi="Arial" w:cs="Arial"/>
          <w:sz w:val="20"/>
        </w:rPr>
        <w:t xml:space="preserve">Further investigation is </w:t>
      </w:r>
      <w:r w:rsidR="00967E24">
        <w:rPr>
          <w:rFonts w:ascii="Arial" w:hAnsi="Arial" w:cs="Arial"/>
          <w:sz w:val="20"/>
        </w:rPr>
        <w:t xml:space="preserve">also </w:t>
      </w:r>
      <w:r w:rsidR="00955813">
        <w:rPr>
          <w:rFonts w:ascii="Arial" w:hAnsi="Arial" w:cs="Arial"/>
          <w:sz w:val="20"/>
        </w:rPr>
        <w:t xml:space="preserve">needed before determining if the tree height can also be mapped through currently available datasets. </w:t>
      </w:r>
    </w:p>
    <w:p w:rsidR="009334A1" w:rsidRDefault="00955813" w:rsidP="00567809">
      <w:pPr>
        <w:pStyle w:val="ListParagraph"/>
        <w:spacing w:before="240"/>
        <w:ind w:left="426" w:right="17"/>
        <w:jc w:val="both"/>
        <w:rPr>
          <w:rFonts w:ascii="Arial" w:hAnsi="Arial" w:cs="Arial"/>
          <w:sz w:val="20"/>
        </w:rPr>
      </w:pPr>
      <w:r>
        <w:rPr>
          <w:rFonts w:ascii="Arial" w:hAnsi="Arial" w:cs="Arial"/>
          <w:sz w:val="20"/>
        </w:rPr>
        <w:t>Other topics covered including the use of climatic information available on data portals such as WorldClim, used in combination with soil data to map the potential for different crops</w:t>
      </w:r>
      <w:r w:rsidR="009334A1">
        <w:rPr>
          <w:rFonts w:ascii="Arial" w:hAnsi="Arial" w:cs="Arial"/>
          <w:sz w:val="20"/>
        </w:rPr>
        <w:t xml:space="preserve">, and mapping of species richness and importance using IUCN ranges (both to be continued at the next session). </w:t>
      </w:r>
    </w:p>
    <w:p w:rsidR="009334A1" w:rsidRDefault="009334A1" w:rsidP="00567809">
      <w:pPr>
        <w:pStyle w:val="ListParagraph"/>
        <w:spacing w:before="240"/>
        <w:ind w:right="17"/>
        <w:jc w:val="both"/>
        <w:rPr>
          <w:rFonts w:ascii="Arial" w:hAnsi="Arial" w:cs="Arial"/>
          <w:sz w:val="20"/>
        </w:rPr>
      </w:pPr>
    </w:p>
    <w:p w:rsidR="00955813" w:rsidRDefault="0009367B" w:rsidP="00567809">
      <w:pPr>
        <w:pStyle w:val="ListParagraph"/>
        <w:numPr>
          <w:ilvl w:val="0"/>
          <w:numId w:val="19"/>
        </w:numPr>
        <w:spacing w:before="240"/>
        <w:ind w:left="426" w:right="17"/>
        <w:jc w:val="both"/>
        <w:rPr>
          <w:rFonts w:ascii="Arial" w:hAnsi="Arial" w:cs="Arial"/>
          <w:sz w:val="20"/>
        </w:rPr>
      </w:pPr>
      <w:r>
        <w:rPr>
          <w:rFonts w:ascii="Arial" w:hAnsi="Arial" w:cs="Arial"/>
          <w:sz w:val="20"/>
        </w:rPr>
        <w:t>A lot of data seems to already have been collected by JPB, but the result could not be shared with us until it has received “validation” from the national authorities. Further data collection was carried out by the</w:t>
      </w:r>
      <w:r w:rsidR="009334A1">
        <w:rPr>
          <w:rFonts w:ascii="Arial" w:hAnsi="Arial" w:cs="Arial"/>
          <w:sz w:val="20"/>
        </w:rPr>
        <w:t xml:space="preserve"> National Expert on Multiple benefits</w:t>
      </w:r>
      <w:r>
        <w:rPr>
          <w:rFonts w:ascii="Arial" w:hAnsi="Arial" w:cs="Arial"/>
          <w:sz w:val="20"/>
        </w:rPr>
        <w:t xml:space="preserve"> during the work session. </w:t>
      </w:r>
      <w:r w:rsidR="009334A1">
        <w:rPr>
          <w:rFonts w:ascii="Arial" w:hAnsi="Arial" w:cs="Arial"/>
          <w:sz w:val="20"/>
        </w:rPr>
        <w:t xml:space="preserve">BB was able to join for a meeting with the National Programme on Reforestation and Aforestation, who have already designated areas for their actions in non-forested areas. It will be interesting to look at the compatibility of these plans to undertake mostly industrial plantations with the safeguards against conversion of natural forest, in the context of the new legal definition of forest which might encompass land previously considered as savannah. </w:t>
      </w:r>
    </w:p>
    <w:p w:rsidR="00B9630F" w:rsidRDefault="00B9630F" w:rsidP="00567809">
      <w:pPr>
        <w:spacing w:before="240" w:line="276" w:lineRule="auto"/>
        <w:ind w:left="66" w:right="17"/>
        <w:jc w:val="both"/>
        <w:rPr>
          <w:rFonts w:ascii="Arial" w:hAnsi="Arial" w:cs="Arial"/>
          <w:u w:val="single"/>
        </w:rPr>
      </w:pPr>
    </w:p>
    <w:tbl>
      <w:tblPr>
        <w:tblW w:w="10206" w:type="dxa"/>
        <w:tblInd w:w="108" w:type="dxa"/>
        <w:tblLayout w:type="fixed"/>
        <w:tblLook w:val="0000"/>
      </w:tblPr>
      <w:tblGrid>
        <w:gridCol w:w="6804"/>
        <w:gridCol w:w="1531"/>
        <w:gridCol w:w="1871"/>
      </w:tblGrid>
      <w:tr w:rsidR="00B63821">
        <w:tc>
          <w:tcPr>
            <w:tcW w:w="6804" w:type="dxa"/>
            <w:tcBorders>
              <w:top w:val="nil"/>
              <w:left w:val="nil"/>
              <w:bottom w:val="nil"/>
              <w:right w:val="nil"/>
            </w:tcBorders>
          </w:tcPr>
          <w:p w:rsidR="00B63821" w:rsidRDefault="00B63821" w:rsidP="00567809">
            <w:pPr>
              <w:spacing w:after="120" w:line="276" w:lineRule="auto"/>
              <w:rPr>
                <w:rFonts w:ascii="Arial" w:hAnsi="Arial" w:cs="Arial"/>
                <w:b/>
              </w:rPr>
            </w:pPr>
            <w:r>
              <w:rPr>
                <w:rFonts w:ascii="Arial" w:hAnsi="Arial" w:cs="Arial"/>
                <w:b/>
              </w:rPr>
              <w:t>Follow up action:</w:t>
            </w:r>
          </w:p>
        </w:tc>
        <w:tc>
          <w:tcPr>
            <w:tcW w:w="1531" w:type="dxa"/>
            <w:tcBorders>
              <w:top w:val="nil"/>
              <w:left w:val="nil"/>
              <w:bottom w:val="nil"/>
              <w:right w:val="nil"/>
            </w:tcBorders>
          </w:tcPr>
          <w:p w:rsidR="00B63821" w:rsidRDefault="00B63821" w:rsidP="00567809">
            <w:pPr>
              <w:spacing w:after="120" w:line="276" w:lineRule="auto"/>
              <w:rPr>
                <w:rFonts w:ascii="Arial" w:hAnsi="Arial" w:cs="Arial"/>
                <w:b/>
              </w:rPr>
            </w:pPr>
            <w:r>
              <w:rPr>
                <w:rFonts w:ascii="Arial" w:hAnsi="Arial" w:cs="Arial"/>
                <w:b/>
              </w:rPr>
              <w:t>Responsible</w:t>
            </w:r>
          </w:p>
        </w:tc>
        <w:tc>
          <w:tcPr>
            <w:tcW w:w="1871" w:type="dxa"/>
            <w:tcBorders>
              <w:top w:val="nil"/>
              <w:left w:val="nil"/>
              <w:bottom w:val="nil"/>
              <w:right w:val="nil"/>
            </w:tcBorders>
          </w:tcPr>
          <w:p w:rsidR="00B63821" w:rsidRDefault="00B63821" w:rsidP="00567809">
            <w:pPr>
              <w:spacing w:after="120" w:line="276" w:lineRule="auto"/>
              <w:rPr>
                <w:rFonts w:ascii="Arial" w:hAnsi="Arial" w:cs="Arial"/>
                <w:b/>
              </w:rPr>
            </w:pPr>
            <w:r>
              <w:rPr>
                <w:rFonts w:ascii="Arial" w:hAnsi="Arial" w:cs="Arial"/>
                <w:b/>
              </w:rPr>
              <w:t>Time-frame (by)</w:t>
            </w:r>
          </w:p>
        </w:tc>
      </w:tr>
      <w:tr w:rsidR="003C5B17">
        <w:trPr>
          <w:trHeight w:val="283"/>
        </w:trPr>
        <w:tc>
          <w:tcPr>
            <w:tcW w:w="6804" w:type="dxa"/>
            <w:tcBorders>
              <w:top w:val="nil"/>
              <w:left w:val="nil"/>
              <w:bottom w:val="nil"/>
              <w:right w:val="nil"/>
            </w:tcBorders>
          </w:tcPr>
          <w:p w:rsidR="003C5B17" w:rsidRPr="00541614" w:rsidRDefault="00331354" w:rsidP="00567809">
            <w:pPr>
              <w:spacing w:line="276" w:lineRule="auto"/>
              <w:ind w:right="18"/>
              <w:jc w:val="both"/>
              <w:rPr>
                <w:rFonts w:ascii="Arial" w:hAnsi="Arial" w:cs="Arial"/>
              </w:rPr>
            </w:pPr>
            <w:r>
              <w:rPr>
                <w:rFonts w:ascii="Arial" w:hAnsi="Arial" w:cs="Arial"/>
              </w:rPr>
              <w:t>Send work plan to GIS national team with division of tasks until the next work session</w:t>
            </w:r>
          </w:p>
        </w:tc>
        <w:tc>
          <w:tcPr>
            <w:tcW w:w="1531" w:type="dxa"/>
            <w:tcBorders>
              <w:top w:val="nil"/>
              <w:left w:val="nil"/>
              <w:bottom w:val="nil"/>
              <w:right w:val="nil"/>
            </w:tcBorders>
          </w:tcPr>
          <w:p w:rsidR="003C5B17" w:rsidRDefault="00331354" w:rsidP="00567809">
            <w:pPr>
              <w:spacing w:line="276" w:lineRule="auto"/>
              <w:rPr>
                <w:rFonts w:ascii="Arial" w:hAnsi="Arial" w:cs="Arial"/>
              </w:rPr>
            </w:pPr>
            <w:r>
              <w:rPr>
                <w:rFonts w:ascii="Arial" w:hAnsi="Arial" w:cs="Arial"/>
              </w:rPr>
              <w:t>BB</w:t>
            </w:r>
          </w:p>
        </w:tc>
        <w:tc>
          <w:tcPr>
            <w:tcW w:w="1871" w:type="dxa"/>
            <w:tcBorders>
              <w:top w:val="nil"/>
              <w:left w:val="nil"/>
              <w:bottom w:val="nil"/>
              <w:right w:val="nil"/>
            </w:tcBorders>
          </w:tcPr>
          <w:p w:rsidR="003C5B17" w:rsidRDefault="00EA7F7E" w:rsidP="00567809">
            <w:pPr>
              <w:spacing w:line="276" w:lineRule="auto"/>
              <w:rPr>
                <w:rFonts w:ascii="Arial" w:hAnsi="Arial" w:cs="Arial"/>
              </w:rPr>
            </w:pPr>
            <w:r>
              <w:rPr>
                <w:rFonts w:ascii="Arial" w:hAnsi="Arial" w:cs="Arial"/>
              </w:rPr>
              <w:t>Done</w:t>
            </w:r>
          </w:p>
        </w:tc>
      </w:tr>
      <w:tr w:rsidR="00B63821">
        <w:trPr>
          <w:trHeight w:val="283"/>
        </w:trPr>
        <w:tc>
          <w:tcPr>
            <w:tcW w:w="6804" w:type="dxa"/>
            <w:tcBorders>
              <w:top w:val="nil"/>
              <w:left w:val="nil"/>
              <w:bottom w:val="nil"/>
              <w:right w:val="nil"/>
            </w:tcBorders>
          </w:tcPr>
          <w:p w:rsidR="00B63821" w:rsidRPr="00541614" w:rsidRDefault="00331354" w:rsidP="00567809">
            <w:pPr>
              <w:spacing w:line="276" w:lineRule="auto"/>
              <w:ind w:right="18"/>
              <w:jc w:val="both"/>
              <w:rPr>
                <w:rFonts w:ascii="Arial" w:hAnsi="Arial" w:cs="Arial"/>
              </w:rPr>
            </w:pPr>
            <w:r>
              <w:rPr>
                <w:rFonts w:ascii="Arial" w:hAnsi="Arial" w:cs="Arial"/>
              </w:rPr>
              <w:t>Set dates and participants for the next work session in Cambridge and send invitation letters</w:t>
            </w:r>
          </w:p>
        </w:tc>
        <w:tc>
          <w:tcPr>
            <w:tcW w:w="1531" w:type="dxa"/>
            <w:tcBorders>
              <w:top w:val="nil"/>
              <w:left w:val="nil"/>
              <w:bottom w:val="nil"/>
              <w:right w:val="nil"/>
            </w:tcBorders>
          </w:tcPr>
          <w:p w:rsidR="00B63821" w:rsidRDefault="0009367B" w:rsidP="00567809">
            <w:pPr>
              <w:spacing w:line="276" w:lineRule="auto"/>
              <w:rPr>
                <w:rFonts w:ascii="Arial" w:hAnsi="Arial" w:cs="Arial"/>
              </w:rPr>
            </w:pPr>
            <w:r>
              <w:rPr>
                <w:rFonts w:ascii="Arial" w:hAnsi="Arial" w:cs="Arial"/>
              </w:rPr>
              <w:t>BB, AH</w:t>
            </w:r>
          </w:p>
        </w:tc>
        <w:tc>
          <w:tcPr>
            <w:tcW w:w="1871" w:type="dxa"/>
            <w:tcBorders>
              <w:top w:val="nil"/>
              <w:left w:val="nil"/>
              <w:bottom w:val="nil"/>
              <w:right w:val="nil"/>
            </w:tcBorders>
          </w:tcPr>
          <w:p w:rsidR="006825E6" w:rsidRDefault="00EA7F7E" w:rsidP="00567809">
            <w:pPr>
              <w:spacing w:line="276" w:lineRule="auto"/>
              <w:rPr>
                <w:rFonts w:ascii="Arial" w:hAnsi="Arial" w:cs="Arial"/>
              </w:rPr>
            </w:pPr>
            <w:r>
              <w:rPr>
                <w:rFonts w:ascii="Arial" w:hAnsi="Arial" w:cs="Arial"/>
              </w:rPr>
              <w:t>Done</w:t>
            </w:r>
          </w:p>
        </w:tc>
      </w:tr>
      <w:tr w:rsidR="00B63821">
        <w:trPr>
          <w:trHeight w:val="283"/>
        </w:trPr>
        <w:tc>
          <w:tcPr>
            <w:tcW w:w="6804" w:type="dxa"/>
            <w:tcBorders>
              <w:top w:val="nil"/>
              <w:left w:val="nil"/>
              <w:bottom w:val="nil"/>
              <w:right w:val="nil"/>
            </w:tcBorders>
          </w:tcPr>
          <w:p w:rsidR="00B63821" w:rsidRDefault="0009367B" w:rsidP="00567809">
            <w:pPr>
              <w:spacing w:line="276" w:lineRule="auto"/>
              <w:ind w:right="18"/>
              <w:jc w:val="both"/>
              <w:rPr>
                <w:rFonts w:ascii="Arial" w:hAnsi="Arial" w:cs="Arial"/>
              </w:rPr>
            </w:pPr>
            <w:r>
              <w:rPr>
                <w:rFonts w:ascii="Arial" w:hAnsi="Arial" w:cs="Arial"/>
              </w:rPr>
              <w:t>Investigate possibility of using tree height datasets</w:t>
            </w:r>
          </w:p>
        </w:tc>
        <w:tc>
          <w:tcPr>
            <w:tcW w:w="1531" w:type="dxa"/>
            <w:tcBorders>
              <w:top w:val="nil"/>
              <w:left w:val="nil"/>
              <w:bottom w:val="nil"/>
              <w:right w:val="nil"/>
            </w:tcBorders>
          </w:tcPr>
          <w:p w:rsidR="00B63821" w:rsidRDefault="00EA7F7E" w:rsidP="00567809">
            <w:pPr>
              <w:spacing w:line="276" w:lineRule="auto"/>
              <w:rPr>
                <w:rFonts w:ascii="Arial" w:hAnsi="Arial" w:cs="Arial"/>
              </w:rPr>
            </w:pPr>
            <w:r>
              <w:rPr>
                <w:rFonts w:ascii="Arial" w:hAnsi="Arial" w:cs="Arial"/>
              </w:rPr>
              <w:t>BO</w:t>
            </w:r>
          </w:p>
        </w:tc>
        <w:tc>
          <w:tcPr>
            <w:tcW w:w="1871" w:type="dxa"/>
            <w:tcBorders>
              <w:top w:val="nil"/>
              <w:left w:val="nil"/>
              <w:bottom w:val="nil"/>
              <w:right w:val="nil"/>
            </w:tcBorders>
          </w:tcPr>
          <w:p w:rsidR="006825E6" w:rsidRDefault="0009367B" w:rsidP="00567809">
            <w:pPr>
              <w:spacing w:line="276" w:lineRule="auto"/>
              <w:rPr>
                <w:rFonts w:ascii="Arial" w:hAnsi="Arial" w:cs="Arial"/>
              </w:rPr>
            </w:pPr>
            <w:r>
              <w:rPr>
                <w:rFonts w:ascii="Arial" w:hAnsi="Arial" w:cs="Arial"/>
              </w:rPr>
              <w:t>29/08</w:t>
            </w:r>
          </w:p>
        </w:tc>
      </w:tr>
      <w:tr w:rsidR="0009367B">
        <w:trPr>
          <w:trHeight w:val="283"/>
        </w:trPr>
        <w:tc>
          <w:tcPr>
            <w:tcW w:w="6804" w:type="dxa"/>
            <w:tcBorders>
              <w:top w:val="nil"/>
              <w:left w:val="nil"/>
              <w:bottom w:val="nil"/>
              <w:right w:val="nil"/>
            </w:tcBorders>
          </w:tcPr>
          <w:p w:rsidR="0009367B" w:rsidRDefault="0009367B" w:rsidP="00567809">
            <w:pPr>
              <w:spacing w:line="276" w:lineRule="auto"/>
              <w:ind w:right="18"/>
              <w:jc w:val="both"/>
              <w:rPr>
                <w:rFonts w:ascii="Arial" w:hAnsi="Arial" w:cs="Arial"/>
              </w:rPr>
            </w:pPr>
            <w:r>
              <w:rPr>
                <w:rFonts w:ascii="Arial" w:hAnsi="Arial" w:cs="Arial"/>
              </w:rPr>
              <w:t>Liaise with data collection team on progress and schedule of meetings with national institutions</w:t>
            </w:r>
          </w:p>
        </w:tc>
        <w:tc>
          <w:tcPr>
            <w:tcW w:w="1531" w:type="dxa"/>
            <w:tcBorders>
              <w:top w:val="nil"/>
              <w:left w:val="nil"/>
              <w:bottom w:val="nil"/>
              <w:right w:val="nil"/>
            </w:tcBorders>
          </w:tcPr>
          <w:p w:rsidR="0009367B" w:rsidRDefault="0009367B" w:rsidP="00567809">
            <w:pPr>
              <w:spacing w:line="276" w:lineRule="auto"/>
              <w:rPr>
                <w:rFonts w:ascii="Arial" w:hAnsi="Arial" w:cs="Arial"/>
              </w:rPr>
            </w:pPr>
            <w:r>
              <w:rPr>
                <w:rFonts w:ascii="Arial" w:hAnsi="Arial" w:cs="Arial"/>
              </w:rPr>
              <w:t>BB</w:t>
            </w:r>
          </w:p>
        </w:tc>
        <w:tc>
          <w:tcPr>
            <w:tcW w:w="1871" w:type="dxa"/>
            <w:tcBorders>
              <w:top w:val="nil"/>
              <w:left w:val="nil"/>
              <w:bottom w:val="nil"/>
              <w:right w:val="nil"/>
            </w:tcBorders>
          </w:tcPr>
          <w:p w:rsidR="0009367B" w:rsidRDefault="0009367B" w:rsidP="00567809">
            <w:pPr>
              <w:spacing w:line="276" w:lineRule="auto"/>
              <w:rPr>
                <w:rFonts w:ascii="Arial" w:hAnsi="Arial" w:cs="Arial"/>
              </w:rPr>
            </w:pPr>
            <w:r>
              <w:rPr>
                <w:rFonts w:ascii="Arial" w:hAnsi="Arial" w:cs="Arial"/>
              </w:rPr>
              <w:t>20/08</w:t>
            </w:r>
          </w:p>
        </w:tc>
      </w:tr>
      <w:tr w:rsidR="0009367B">
        <w:trPr>
          <w:trHeight w:val="283"/>
        </w:trPr>
        <w:tc>
          <w:tcPr>
            <w:tcW w:w="6804" w:type="dxa"/>
            <w:tcBorders>
              <w:top w:val="nil"/>
              <w:left w:val="nil"/>
              <w:bottom w:val="nil"/>
              <w:right w:val="nil"/>
            </w:tcBorders>
          </w:tcPr>
          <w:p w:rsidR="0009367B" w:rsidRDefault="0009367B" w:rsidP="00567809">
            <w:pPr>
              <w:spacing w:line="276" w:lineRule="auto"/>
              <w:ind w:right="18"/>
              <w:jc w:val="both"/>
              <w:rPr>
                <w:rFonts w:ascii="Arial" w:hAnsi="Arial" w:cs="Arial"/>
              </w:rPr>
            </w:pPr>
            <w:r>
              <w:rPr>
                <w:rFonts w:ascii="Arial" w:hAnsi="Arial" w:cs="Arial"/>
              </w:rPr>
              <w:t>Follow up with HTI on draft of national safeguards and consultations</w:t>
            </w:r>
          </w:p>
        </w:tc>
        <w:tc>
          <w:tcPr>
            <w:tcW w:w="1531" w:type="dxa"/>
            <w:tcBorders>
              <w:top w:val="nil"/>
              <w:left w:val="nil"/>
              <w:bottom w:val="nil"/>
              <w:right w:val="nil"/>
            </w:tcBorders>
          </w:tcPr>
          <w:p w:rsidR="0009367B" w:rsidRDefault="0009367B" w:rsidP="00567809">
            <w:pPr>
              <w:spacing w:line="276" w:lineRule="auto"/>
              <w:rPr>
                <w:rFonts w:ascii="Arial" w:hAnsi="Arial" w:cs="Arial"/>
              </w:rPr>
            </w:pPr>
            <w:r>
              <w:rPr>
                <w:rFonts w:ascii="Arial" w:hAnsi="Arial" w:cs="Arial"/>
              </w:rPr>
              <w:t>BB</w:t>
            </w:r>
          </w:p>
        </w:tc>
        <w:tc>
          <w:tcPr>
            <w:tcW w:w="1871" w:type="dxa"/>
            <w:tcBorders>
              <w:top w:val="nil"/>
              <w:left w:val="nil"/>
              <w:bottom w:val="nil"/>
              <w:right w:val="nil"/>
            </w:tcBorders>
          </w:tcPr>
          <w:p w:rsidR="0009367B" w:rsidRDefault="0009367B" w:rsidP="00567809">
            <w:pPr>
              <w:spacing w:line="276" w:lineRule="auto"/>
              <w:rPr>
                <w:rFonts w:ascii="Arial" w:hAnsi="Arial" w:cs="Arial"/>
              </w:rPr>
            </w:pPr>
            <w:r>
              <w:rPr>
                <w:rFonts w:ascii="Arial" w:hAnsi="Arial" w:cs="Arial"/>
              </w:rPr>
              <w:t>20/08</w:t>
            </w:r>
          </w:p>
        </w:tc>
      </w:tr>
    </w:tbl>
    <w:p w:rsidR="00B63821" w:rsidRDefault="00B63821" w:rsidP="00567809">
      <w:pPr>
        <w:spacing w:line="276" w:lineRule="auto"/>
        <w:outlineLvl w:val="0"/>
        <w:rPr>
          <w:rFonts w:ascii="Arial" w:hAnsi="Arial" w:cs="Arial"/>
        </w:rPr>
      </w:pPr>
    </w:p>
    <w:p w:rsidR="008B3448" w:rsidRDefault="008B3448" w:rsidP="00567809">
      <w:pPr>
        <w:spacing w:line="276" w:lineRule="auto"/>
        <w:outlineLvl w:val="0"/>
        <w:rPr>
          <w:rFonts w:ascii="Arial" w:hAnsi="Arial" w:cs="Arial"/>
        </w:rPr>
      </w:pPr>
    </w:p>
    <w:p w:rsidR="008B3448" w:rsidRDefault="008B3448" w:rsidP="00567809">
      <w:pPr>
        <w:spacing w:line="276" w:lineRule="auto"/>
        <w:outlineLvl w:val="0"/>
        <w:rPr>
          <w:rFonts w:ascii="Arial" w:hAnsi="Arial" w:cs="Arial"/>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44"/>
        <w:gridCol w:w="3260"/>
        <w:gridCol w:w="3402"/>
      </w:tblGrid>
      <w:tr w:rsidR="00B63821" w:rsidTr="00E95F90">
        <w:tc>
          <w:tcPr>
            <w:tcW w:w="3544" w:type="dxa"/>
            <w:tcBorders>
              <w:top w:val="single" w:sz="6" w:space="0" w:color="auto"/>
              <w:left w:val="single" w:sz="6" w:space="0" w:color="auto"/>
              <w:bottom w:val="single" w:sz="6" w:space="0" w:color="auto"/>
              <w:right w:val="single" w:sz="6" w:space="0" w:color="auto"/>
            </w:tcBorders>
          </w:tcPr>
          <w:p w:rsidR="00B63821" w:rsidRDefault="00B63821" w:rsidP="00567809">
            <w:pPr>
              <w:spacing w:line="276" w:lineRule="auto"/>
              <w:rPr>
                <w:rFonts w:ascii="Arial" w:hAnsi="Arial" w:cs="Arial"/>
              </w:rPr>
            </w:pPr>
            <w:r>
              <w:rPr>
                <w:rFonts w:ascii="Arial" w:hAnsi="Arial" w:cs="Arial"/>
                <w:b/>
              </w:rPr>
              <w:t xml:space="preserve">Detailed report </w:t>
            </w:r>
            <w:r w:rsidR="003172EF">
              <w:rPr>
                <w:rFonts w:ascii="Arial" w:hAnsi="Arial" w:cs="Arial"/>
              </w:rPr>
              <w:t>[   ] encl.   [</w:t>
            </w:r>
            <w:r>
              <w:rPr>
                <w:rFonts w:ascii="Arial" w:hAnsi="Arial" w:cs="Arial"/>
              </w:rPr>
              <w:t>] N/A.</w:t>
            </w:r>
          </w:p>
        </w:tc>
        <w:tc>
          <w:tcPr>
            <w:tcW w:w="3260" w:type="dxa"/>
            <w:tcBorders>
              <w:top w:val="single" w:sz="6" w:space="0" w:color="auto"/>
              <w:left w:val="single" w:sz="6" w:space="0" w:color="auto"/>
              <w:bottom w:val="single" w:sz="6" w:space="0" w:color="auto"/>
              <w:right w:val="single" w:sz="6" w:space="0" w:color="auto"/>
            </w:tcBorders>
          </w:tcPr>
          <w:p w:rsidR="00B63821" w:rsidRDefault="00B63821" w:rsidP="00567809">
            <w:pPr>
              <w:spacing w:line="276" w:lineRule="auto"/>
              <w:rPr>
                <w:rFonts w:ascii="Arial" w:hAnsi="Arial" w:cs="Arial"/>
                <w:b/>
              </w:rPr>
            </w:pPr>
            <w:r>
              <w:rPr>
                <w:rFonts w:ascii="Arial" w:hAnsi="Arial" w:cs="Arial"/>
                <w:b/>
              </w:rPr>
              <w:t xml:space="preserve">Documents </w:t>
            </w:r>
            <w:r>
              <w:rPr>
                <w:rFonts w:ascii="Arial" w:hAnsi="Arial" w:cs="Arial"/>
              </w:rPr>
              <w:t>[  ] encl.  [  ] list [  ] non</w:t>
            </w:r>
          </w:p>
        </w:tc>
        <w:tc>
          <w:tcPr>
            <w:tcW w:w="3402" w:type="dxa"/>
            <w:tcBorders>
              <w:top w:val="single" w:sz="6" w:space="0" w:color="auto"/>
              <w:left w:val="single" w:sz="6" w:space="0" w:color="auto"/>
              <w:bottom w:val="single" w:sz="6" w:space="0" w:color="auto"/>
              <w:right w:val="single" w:sz="6" w:space="0" w:color="auto"/>
            </w:tcBorders>
          </w:tcPr>
          <w:p w:rsidR="00B63821" w:rsidRDefault="00B63821" w:rsidP="00567809">
            <w:pPr>
              <w:spacing w:line="276" w:lineRule="auto"/>
              <w:rPr>
                <w:rFonts w:ascii="Arial" w:hAnsi="Arial" w:cs="Arial"/>
              </w:rPr>
            </w:pPr>
            <w:r>
              <w:rPr>
                <w:rFonts w:ascii="Arial" w:hAnsi="Arial" w:cs="Arial"/>
                <w:b/>
              </w:rPr>
              <w:t xml:space="preserve">Date  </w:t>
            </w:r>
            <w:r w:rsidR="00015BDE">
              <w:rPr>
                <w:rFonts w:ascii="Arial" w:hAnsi="Arial" w:cs="Arial"/>
                <w:b/>
              </w:rPr>
              <w:t>20/08/2014</w:t>
            </w:r>
          </w:p>
        </w:tc>
      </w:tr>
      <w:tr w:rsidR="00B63821" w:rsidTr="00E95F90">
        <w:trPr>
          <w:trHeight w:val="1106"/>
        </w:trPr>
        <w:tc>
          <w:tcPr>
            <w:tcW w:w="3544" w:type="dxa"/>
            <w:tcBorders>
              <w:top w:val="single" w:sz="6" w:space="0" w:color="auto"/>
              <w:left w:val="single" w:sz="6" w:space="0" w:color="auto"/>
              <w:bottom w:val="single" w:sz="6" w:space="0" w:color="auto"/>
              <w:right w:val="single" w:sz="6" w:space="0" w:color="auto"/>
            </w:tcBorders>
          </w:tcPr>
          <w:p w:rsidR="00B63821" w:rsidRDefault="00B63821" w:rsidP="00567809">
            <w:pPr>
              <w:spacing w:line="276" w:lineRule="auto"/>
              <w:rPr>
                <w:rFonts w:ascii="Arial" w:hAnsi="Arial" w:cs="Arial"/>
              </w:rPr>
            </w:pPr>
            <w:r>
              <w:rPr>
                <w:rFonts w:ascii="Arial" w:hAnsi="Arial" w:cs="Arial"/>
                <w:b/>
              </w:rPr>
              <w:t xml:space="preserve">Classification </w:t>
            </w:r>
            <w:r w:rsidR="003172EF">
              <w:rPr>
                <w:rFonts w:ascii="Arial" w:hAnsi="Arial" w:cs="Arial"/>
              </w:rPr>
              <w:t>[</w:t>
            </w:r>
            <w:r>
              <w:rPr>
                <w:rFonts w:ascii="Arial" w:hAnsi="Arial" w:cs="Arial"/>
              </w:rPr>
              <w:t>] restr.  [] unrestr.</w:t>
            </w:r>
          </w:p>
          <w:p w:rsidR="00B63821" w:rsidRDefault="00B63821" w:rsidP="00567809">
            <w:pPr>
              <w:spacing w:line="276" w:lineRule="auto"/>
              <w:rPr>
                <w:rFonts w:ascii="Arial" w:hAnsi="Arial" w:cs="Arial"/>
              </w:rPr>
            </w:pPr>
          </w:p>
          <w:p w:rsidR="00B63821" w:rsidRDefault="00B63821" w:rsidP="00567809">
            <w:pPr>
              <w:spacing w:line="276" w:lineRule="auto"/>
              <w:jc w:val="center"/>
              <w:rPr>
                <w:rFonts w:ascii="Arial" w:hAnsi="Arial" w:cs="Arial"/>
                <w:b/>
                <w:color w:val="FF0000"/>
              </w:rPr>
            </w:pPr>
          </w:p>
        </w:tc>
        <w:tc>
          <w:tcPr>
            <w:tcW w:w="3260" w:type="dxa"/>
            <w:tcBorders>
              <w:top w:val="single" w:sz="6" w:space="0" w:color="auto"/>
              <w:left w:val="single" w:sz="6" w:space="0" w:color="auto"/>
              <w:bottom w:val="single" w:sz="6" w:space="0" w:color="auto"/>
              <w:right w:val="single" w:sz="6" w:space="0" w:color="auto"/>
            </w:tcBorders>
          </w:tcPr>
          <w:p w:rsidR="00B63821" w:rsidRDefault="00B63821" w:rsidP="00567809">
            <w:pPr>
              <w:spacing w:line="276" w:lineRule="auto"/>
              <w:rPr>
                <w:rFonts w:ascii="Arial" w:hAnsi="Arial" w:cs="Arial"/>
                <w:b/>
              </w:rPr>
            </w:pPr>
            <w:r>
              <w:rPr>
                <w:rFonts w:ascii="Arial" w:hAnsi="Arial" w:cs="Arial"/>
                <w:b/>
              </w:rPr>
              <w:t>Signature(s) staff member(s)</w:t>
            </w:r>
          </w:p>
          <w:p w:rsidR="00B63821" w:rsidRDefault="00B63821" w:rsidP="00567809">
            <w:pPr>
              <w:spacing w:line="276" w:lineRule="auto"/>
              <w:rPr>
                <w:rFonts w:ascii="Arial" w:hAnsi="Arial" w:cs="Arial"/>
              </w:rPr>
            </w:pPr>
          </w:p>
          <w:p w:rsidR="00B63821" w:rsidRDefault="00B63821" w:rsidP="00567809">
            <w:pPr>
              <w:spacing w:line="276" w:lineRule="auto"/>
              <w:rPr>
                <w:rFonts w:ascii="Arial" w:hAnsi="Arial" w:cs="Arial"/>
              </w:rPr>
            </w:pPr>
          </w:p>
          <w:p w:rsidR="00B63821" w:rsidRDefault="00B63821" w:rsidP="00567809">
            <w:pPr>
              <w:spacing w:line="276" w:lineRule="auto"/>
              <w:rPr>
                <w:rFonts w:ascii="Arial" w:hAnsi="Arial" w:cs="Arial"/>
              </w:rPr>
            </w:pPr>
          </w:p>
          <w:p w:rsidR="00B63821" w:rsidRDefault="00B63821" w:rsidP="00567809">
            <w:pPr>
              <w:spacing w:line="276" w:lineRule="auto"/>
              <w:rPr>
                <w:rFonts w:ascii="Arial" w:hAnsi="Arial" w:cs="Arial"/>
              </w:rPr>
            </w:pPr>
          </w:p>
        </w:tc>
        <w:tc>
          <w:tcPr>
            <w:tcW w:w="3402" w:type="dxa"/>
            <w:tcBorders>
              <w:top w:val="single" w:sz="6" w:space="0" w:color="auto"/>
              <w:left w:val="single" w:sz="6" w:space="0" w:color="auto"/>
              <w:bottom w:val="single" w:sz="6" w:space="0" w:color="auto"/>
              <w:right w:val="single" w:sz="6" w:space="0" w:color="auto"/>
            </w:tcBorders>
          </w:tcPr>
          <w:p w:rsidR="00B63821" w:rsidRDefault="00B63821" w:rsidP="00567809">
            <w:pPr>
              <w:spacing w:line="276" w:lineRule="auto"/>
              <w:rPr>
                <w:rFonts w:ascii="Arial" w:hAnsi="Arial" w:cs="Arial"/>
                <w:b/>
              </w:rPr>
            </w:pPr>
            <w:r>
              <w:rPr>
                <w:rFonts w:ascii="Arial" w:hAnsi="Arial" w:cs="Arial"/>
                <w:b/>
              </w:rPr>
              <w:t>Signature(s) supervisor</w:t>
            </w:r>
          </w:p>
          <w:p w:rsidR="00B63821" w:rsidRDefault="00B63821" w:rsidP="00567809">
            <w:pPr>
              <w:spacing w:line="276" w:lineRule="auto"/>
              <w:rPr>
                <w:rFonts w:ascii="Arial" w:hAnsi="Arial" w:cs="Arial"/>
              </w:rPr>
            </w:pPr>
          </w:p>
          <w:p w:rsidR="00B63821" w:rsidRDefault="00B63821" w:rsidP="00567809">
            <w:pPr>
              <w:spacing w:line="276" w:lineRule="auto"/>
              <w:rPr>
                <w:rFonts w:ascii="Arial" w:hAnsi="Arial" w:cs="Arial"/>
              </w:rPr>
            </w:pPr>
          </w:p>
          <w:p w:rsidR="00B63821" w:rsidRDefault="00B63821" w:rsidP="00567809">
            <w:pPr>
              <w:spacing w:line="276" w:lineRule="auto"/>
              <w:rPr>
                <w:rFonts w:ascii="Arial" w:hAnsi="Arial" w:cs="Arial"/>
              </w:rPr>
            </w:pPr>
          </w:p>
          <w:p w:rsidR="00B63821" w:rsidRDefault="00B63821" w:rsidP="00567809">
            <w:pPr>
              <w:spacing w:line="276" w:lineRule="auto"/>
              <w:rPr>
                <w:rFonts w:ascii="Arial" w:hAnsi="Arial" w:cs="Arial"/>
              </w:rPr>
            </w:pPr>
          </w:p>
        </w:tc>
      </w:tr>
    </w:tbl>
    <w:p w:rsidR="00BA6297" w:rsidRDefault="00BA6297" w:rsidP="00567809">
      <w:pPr>
        <w:spacing w:line="276" w:lineRule="auto"/>
      </w:pPr>
    </w:p>
    <w:sectPr w:rsidR="00BA6297" w:rsidSect="00BE39A7">
      <w:footerReference w:type="even" r:id="rId9"/>
      <w:footerReference w:type="default" r:id="rId10"/>
      <w:pgSz w:w="12240" w:h="15840" w:code="1"/>
      <w:pgMar w:top="1009" w:right="1021" w:bottom="1009" w:left="1134" w:header="578" w:footer="5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981" w:rsidRDefault="00435981">
      <w:r>
        <w:separator/>
      </w:r>
    </w:p>
  </w:endnote>
  <w:endnote w:type="continuationSeparator" w:id="0">
    <w:p w:rsidR="00435981" w:rsidRDefault="004359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981" w:rsidRDefault="003E0D97">
    <w:pPr>
      <w:pStyle w:val="Footer"/>
      <w:framePr w:wrap="around" w:vAnchor="text" w:hAnchor="margin" w:xAlign="right" w:y="1"/>
      <w:rPr>
        <w:rStyle w:val="PageNumber"/>
        <w:rFonts w:ascii="Arial" w:hAnsi="Arial"/>
      </w:rPr>
    </w:pPr>
    <w:r>
      <w:rPr>
        <w:rStyle w:val="PageNumber"/>
        <w:rFonts w:ascii="Arial" w:hAnsi="Arial"/>
      </w:rPr>
      <w:fldChar w:fldCharType="begin"/>
    </w:r>
    <w:r w:rsidR="00435981">
      <w:rPr>
        <w:rStyle w:val="PageNumber"/>
        <w:rFonts w:ascii="Arial" w:hAnsi="Arial"/>
      </w:rPr>
      <w:instrText xml:space="preserve">PAGE  </w:instrText>
    </w:r>
    <w:r>
      <w:rPr>
        <w:rStyle w:val="PageNumber"/>
        <w:rFonts w:ascii="Arial" w:hAnsi="Arial"/>
      </w:rPr>
      <w:fldChar w:fldCharType="separate"/>
    </w:r>
    <w:r w:rsidR="00567809">
      <w:rPr>
        <w:rStyle w:val="PageNumber"/>
        <w:rFonts w:ascii="Arial" w:hAnsi="Arial"/>
        <w:noProof/>
      </w:rPr>
      <w:t>2</w:t>
    </w:r>
    <w:r>
      <w:rPr>
        <w:rStyle w:val="PageNumber"/>
        <w:rFonts w:ascii="Arial" w:hAnsi="Arial"/>
      </w:rPr>
      <w:fldChar w:fldCharType="end"/>
    </w:r>
  </w:p>
  <w:p w:rsidR="00435981" w:rsidRDefault="004359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981" w:rsidRDefault="003E0D97">
    <w:pPr>
      <w:pStyle w:val="Footer"/>
      <w:framePr w:wrap="around" w:vAnchor="text" w:hAnchor="margin" w:xAlign="right" w:y="1"/>
      <w:rPr>
        <w:rStyle w:val="PageNumber"/>
        <w:rFonts w:ascii="Arial" w:hAnsi="Arial"/>
      </w:rPr>
    </w:pPr>
    <w:r>
      <w:rPr>
        <w:rStyle w:val="PageNumber"/>
        <w:rFonts w:ascii="Arial" w:hAnsi="Arial"/>
      </w:rPr>
      <w:fldChar w:fldCharType="begin"/>
    </w:r>
    <w:r w:rsidR="00435981">
      <w:rPr>
        <w:rStyle w:val="PageNumber"/>
        <w:rFonts w:ascii="Arial" w:hAnsi="Arial"/>
      </w:rPr>
      <w:instrText xml:space="preserve">PAGE  </w:instrText>
    </w:r>
    <w:r>
      <w:rPr>
        <w:rStyle w:val="PageNumber"/>
        <w:rFonts w:ascii="Arial" w:hAnsi="Arial"/>
      </w:rPr>
      <w:fldChar w:fldCharType="separate"/>
    </w:r>
    <w:r w:rsidR="00567809">
      <w:rPr>
        <w:rStyle w:val="PageNumber"/>
        <w:rFonts w:ascii="Arial" w:hAnsi="Arial"/>
        <w:noProof/>
      </w:rPr>
      <w:t>1</w:t>
    </w:r>
    <w:r>
      <w:rPr>
        <w:rStyle w:val="PageNumber"/>
        <w:rFonts w:ascii="Arial" w:hAnsi="Arial"/>
      </w:rPr>
      <w:fldChar w:fldCharType="end"/>
    </w:r>
  </w:p>
  <w:p w:rsidR="00435981" w:rsidRDefault="0043598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981" w:rsidRDefault="00435981">
      <w:r>
        <w:separator/>
      </w:r>
    </w:p>
  </w:footnote>
  <w:footnote w:type="continuationSeparator" w:id="0">
    <w:p w:rsidR="00435981" w:rsidRDefault="00435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AB1"/>
    <w:multiLevelType w:val="hybridMultilevel"/>
    <w:tmpl w:val="7BF4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94BE5"/>
    <w:multiLevelType w:val="hybridMultilevel"/>
    <w:tmpl w:val="AB2657F2"/>
    <w:lvl w:ilvl="0" w:tplc="1EFCF5F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5F348BF"/>
    <w:multiLevelType w:val="hybridMultilevel"/>
    <w:tmpl w:val="00807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651A7"/>
    <w:multiLevelType w:val="hybridMultilevel"/>
    <w:tmpl w:val="980A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CE64B0"/>
    <w:multiLevelType w:val="hybridMultilevel"/>
    <w:tmpl w:val="ECCE241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nsid w:val="29A31287"/>
    <w:multiLevelType w:val="hybridMultilevel"/>
    <w:tmpl w:val="CC4E5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795E5D"/>
    <w:multiLevelType w:val="hybridMultilevel"/>
    <w:tmpl w:val="B28E8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5FA689C"/>
    <w:multiLevelType w:val="hybridMultilevel"/>
    <w:tmpl w:val="F96C3166"/>
    <w:lvl w:ilvl="0" w:tplc="04090005">
      <w:start w:val="1"/>
      <w:numFmt w:val="bullet"/>
      <w:lvlText w:val=""/>
      <w:lvlJc w:val="left"/>
      <w:pPr>
        <w:ind w:left="922" w:hanging="360"/>
      </w:pPr>
      <w:rPr>
        <w:rFonts w:ascii="Wingdings" w:hAnsi="Wingdings"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nsid w:val="41CF63FE"/>
    <w:multiLevelType w:val="hybridMultilevel"/>
    <w:tmpl w:val="B9903DA6"/>
    <w:lvl w:ilvl="0" w:tplc="389039C8">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E07B92"/>
    <w:multiLevelType w:val="hybridMultilevel"/>
    <w:tmpl w:val="B4A0E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A67290F"/>
    <w:multiLevelType w:val="hybridMultilevel"/>
    <w:tmpl w:val="BF7CB3A2"/>
    <w:lvl w:ilvl="0" w:tplc="486E39E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A86D9F"/>
    <w:multiLevelType w:val="hybridMultilevel"/>
    <w:tmpl w:val="DD440A34"/>
    <w:lvl w:ilvl="0" w:tplc="7B38B14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4517C6B"/>
    <w:multiLevelType w:val="hybridMultilevel"/>
    <w:tmpl w:val="ABA4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F60422"/>
    <w:multiLevelType w:val="hybridMultilevel"/>
    <w:tmpl w:val="9C1C8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A57931"/>
    <w:multiLevelType w:val="hybridMultilevel"/>
    <w:tmpl w:val="762E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3B721D"/>
    <w:multiLevelType w:val="hybridMultilevel"/>
    <w:tmpl w:val="080039E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5F1B78"/>
    <w:multiLevelType w:val="hybridMultilevel"/>
    <w:tmpl w:val="454A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0F076C"/>
    <w:multiLevelType w:val="hybridMultilevel"/>
    <w:tmpl w:val="C69252DA"/>
    <w:lvl w:ilvl="0" w:tplc="08090011">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B04275A"/>
    <w:multiLevelType w:val="hybridMultilevel"/>
    <w:tmpl w:val="C69252DA"/>
    <w:lvl w:ilvl="0" w:tplc="08090011">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9"/>
  </w:num>
  <w:num w:numId="4">
    <w:abstractNumId w:val="13"/>
  </w:num>
  <w:num w:numId="5">
    <w:abstractNumId w:val="6"/>
  </w:num>
  <w:num w:numId="6">
    <w:abstractNumId w:val="5"/>
  </w:num>
  <w:num w:numId="7">
    <w:abstractNumId w:val="2"/>
  </w:num>
  <w:num w:numId="8">
    <w:abstractNumId w:val="15"/>
  </w:num>
  <w:num w:numId="9">
    <w:abstractNumId w:val="8"/>
  </w:num>
  <w:num w:numId="10">
    <w:abstractNumId w:val="7"/>
  </w:num>
  <w:num w:numId="11">
    <w:abstractNumId w:val="16"/>
  </w:num>
  <w:num w:numId="12">
    <w:abstractNumId w:val="4"/>
  </w:num>
  <w:num w:numId="13">
    <w:abstractNumId w:val="10"/>
  </w:num>
  <w:num w:numId="14">
    <w:abstractNumId w:val="12"/>
  </w:num>
  <w:num w:numId="15">
    <w:abstractNumId w:val="17"/>
  </w:num>
  <w:num w:numId="16">
    <w:abstractNumId w:val="18"/>
  </w:num>
  <w:num w:numId="17">
    <w:abstractNumId w:val="3"/>
  </w:num>
  <w:num w:numId="18">
    <w:abstractNumId w:val="0"/>
  </w:num>
  <w:num w:numId="19">
    <w:abstractNumId w:val="14"/>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rsids>
    <w:rsidRoot w:val="00B63821"/>
    <w:rsid w:val="0001456E"/>
    <w:rsid w:val="00015BDE"/>
    <w:rsid w:val="0002663C"/>
    <w:rsid w:val="000325B4"/>
    <w:rsid w:val="00044427"/>
    <w:rsid w:val="00054F4E"/>
    <w:rsid w:val="000639A9"/>
    <w:rsid w:val="00066D61"/>
    <w:rsid w:val="00085937"/>
    <w:rsid w:val="0009367B"/>
    <w:rsid w:val="000B6EC5"/>
    <w:rsid w:val="000D29E1"/>
    <w:rsid w:val="000D47E5"/>
    <w:rsid w:val="000D5E89"/>
    <w:rsid w:val="000F782B"/>
    <w:rsid w:val="001367ED"/>
    <w:rsid w:val="00154ABA"/>
    <w:rsid w:val="00155F7D"/>
    <w:rsid w:val="00184B27"/>
    <w:rsid w:val="001D4A99"/>
    <w:rsid w:val="001D7972"/>
    <w:rsid w:val="00225843"/>
    <w:rsid w:val="0025175C"/>
    <w:rsid w:val="0025203B"/>
    <w:rsid w:val="00257D06"/>
    <w:rsid w:val="002907DD"/>
    <w:rsid w:val="002A02BF"/>
    <w:rsid w:val="002B0CEA"/>
    <w:rsid w:val="002B649F"/>
    <w:rsid w:val="002C6483"/>
    <w:rsid w:val="002E0237"/>
    <w:rsid w:val="002E566A"/>
    <w:rsid w:val="0030488D"/>
    <w:rsid w:val="003172EF"/>
    <w:rsid w:val="00331354"/>
    <w:rsid w:val="003C5B17"/>
    <w:rsid w:val="003D080E"/>
    <w:rsid w:val="003E0D97"/>
    <w:rsid w:val="003F2313"/>
    <w:rsid w:val="003F7910"/>
    <w:rsid w:val="00431DD8"/>
    <w:rsid w:val="00435981"/>
    <w:rsid w:val="00436373"/>
    <w:rsid w:val="00461172"/>
    <w:rsid w:val="00496D6E"/>
    <w:rsid w:val="004A01C6"/>
    <w:rsid w:val="004A4774"/>
    <w:rsid w:val="004D10B0"/>
    <w:rsid w:val="00501381"/>
    <w:rsid w:val="00501F49"/>
    <w:rsid w:val="00514466"/>
    <w:rsid w:val="00521E53"/>
    <w:rsid w:val="00533FED"/>
    <w:rsid w:val="00541614"/>
    <w:rsid w:val="00567809"/>
    <w:rsid w:val="0059290B"/>
    <w:rsid w:val="005A1E92"/>
    <w:rsid w:val="005C6011"/>
    <w:rsid w:val="005D35C3"/>
    <w:rsid w:val="00617588"/>
    <w:rsid w:val="00621899"/>
    <w:rsid w:val="00646F19"/>
    <w:rsid w:val="00674DA3"/>
    <w:rsid w:val="00682473"/>
    <w:rsid w:val="006825E6"/>
    <w:rsid w:val="006F3829"/>
    <w:rsid w:val="007058AF"/>
    <w:rsid w:val="007178BA"/>
    <w:rsid w:val="00717B6A"/>
    <w:rsid w:val="007566B5"/>
    <w:rsid w:val="00770373"/>
    <w:rsid w:val="007A3F97"/>
    <w:rsid w:val="007B320C"/>
    <w:rsid w:val="007E79E7"/>
    <w:rsid w:val="00804EC9"/>
    <w:rsid w:val="00811914"/>
    <w:rsid w:val="0081677A"/>
    <w:rsid w:val="00820B5C"/>
    <w:rsid w:val="00827346"/>
    <w:rsid w:val="00833153"/>
    <w:rsid w:val="00834C70"/>
    <w:rsid w:val="008A46B6"/>
    <w:rsid w:val="008A496F"/>
    <w:rsid w:val="008B3218"/>
    <w:rsid w:val="008B3448"/>
    <w:rsid w:val="008B5C61"/>
    <w:rsid w:val="008D5979"/>
    <w:rsid w:val="008E53EA"/>
    <w:rsid w:val="009334A1"/>
    <w:rsid w:val="00955813"/>
    <w:rsid w:val="00967E24"/>
    <w:rsid w:val="009B3601"/>
    <w:rsid w:val="009F4E82"/>
    <w:rsid w:val="00A01878"/>
    <w:rsid w:val="00A31266"/>
    <w:rsid w:val="00A61A49"/>
    <w:rsid w:val="00A6476E"/>
    <w:rsid w:val="00A84E36"/>
    <w:rsid w:val="00AD1E28"/>
    <w:rsid w:val="00B545E6"/>
    <w:rsid w:val="00B5609D"/>
    <w:rsid w:val="00B63821"/>
    <w:rsid w:val="00B82E74"/>
    <w:rsid w:val="00B8366E"/>
    <w:rsid w:val="00B92220"/>
    <w:rsid w:val="00B9630F"/>
    <w:rsid w:val="00BA6297"/>
    <w:rsid w:val="00BA70C2"/>
    <w:rsid w:val="00BE39A7"/>
    <w:rsid w:val="00C00147"/>
    <w:rsid w:val="00C020BE"/>
    <w:rsid w:val="00C767A6"/>
    <w:rsid w:val="00CA3948"/>
    <w:rsid w:val="00CE10AF"/>
    <w:rsid w:val="00CE3C29"/>
    <w:rsid w:val="00D30899"/>
    <w:rsid w:val="00D41935"/>
    <w:rsid w:val="00DB3CB0"/>
    <w:rsid w:val="00DB790D"/>
    <w:rsid w:val="00DD195A"/>
    <w:rsid w:val="00E03277"/>
    <w:rsid w:val="00E40C28"/>
    <w:rsid w:val="00E45554"/>
    <w:rsid w:val="00E46B06"/>
    <w:rsid w:val="00E47A0E"/>
    <w:rsid w:val="00E60FEB"/>
    <w:rsid w:val="00E67340"/>
    <w:rsid w:val="00E95F90"/>
    <w:rsid w:val="00EA4086"/>
    <w:rsid w:val="00EA7F7E"/>
    <w:rsid w:val="00EB4E23"/>
    <w:rsid w:val="00EC2C0B"/>
    <w:rsid w:val="00ED6161"/>
    <w:rsid w:val="00F034D8"/>
    <w:rsid w:val="00F51C94"/>
    <w:rsid w:val="00F84145"/>
    <w:rsid w:val="00F97ECE"/>
    <w:rsid w:val="00FA616C"/>
    <w:rsid w:val="00FC13CF"/>
    <w:rsid w:val="00FC2B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A7"/>
    <w:pPr>
      <w:widowControl w:val="0"/>
      <w:autoSpaceDE w:val="0"/>
      <w:autoSpaceDN w:val="0"/>
    </w:pPr>
    <w:rPr>
      <w:rFonts w:ascii="Courier New" w:hAnsi="Courier New" w:cs="CG Times (W1)"/>
      <w:lang w:eastAsia="en-US"/>
    </w:rPr>
  </w:style>
  <w:style w:type="paragraph" w:styleId="Heading1">
    <w:name w:val="heading 1"/>
    <w:basedOn w:val="Normal"/>
    <w:next w:val="Normal"/>
    <w:qFormat/>
    <w:rsid w:val="00BE39A7"/>
    <w:pPr>
      <w:keepNext/>
      <w:spacing w:after="120"/>
      <w:ind w:right="-576"/>
      <w:outlineLvl w:val="0"/>
    </w:pPr>
    <w:rPr>
      <w:rFonts w:ascii="Arial" w:hAnsi="Arial" w:cs="Arial"/>
      <w:b/>
      <w:bCs/>
    </w:rPr>
  </w:style>
  <w:style w:type="paragraph" w:styleId="Heading2">
    <w:name w:val="heading 2"/>
    <w:basedOn w:val="Normal"/>
    <w:next w:val="Normal"/>
    <w:qFormat/>
    <w:rsid w:val="00BE39A7"/>
    <w:pPr>
      <w:keepNext/>
      <w:outlineLvl w:val="1"/>
    </w:pPr>
    <w:rPr>
      <w:rFonts w:ascii="Arial" w:hAnsi="Arial" w:cs="Arial"/>
      <w:i/>
      <w:iCs/>
      <w:sz w:val="18"/>
      <w:szCs w:val="18"/>
    </w:rPr>
  </w:style>
  <w:style w:type="paragraph" w:styleId="Heading3">
    <w:name w:val="heading 3"/>
    <w:basedOn w:val="Normal"/>
    <w:next w:val="Normal"/>
    <w:qFormat/>
    <w:rsid w:val="00BE39A7"/>
    <w:pPr>
      <w:keepNext/>
      <w:spacing w:before="240" w:after="60"/>
      <w:outlineLvl w:val="2"/>
    </w:pPr>
    <w:rPr>
      <w:rFonts w:ascii="Arial" w:hAnsi="Arial" w:cs="Arial"/>
      <w:szCs w:val="24"/>
    </w:rPr>
  </w:style>
  <w:style w:type="paragraph" w:styleId="Heading4">
    <w:name w:val="heading 4"/>
    <w:basedOn w:val="Normal"/>
    <w:next w:val="Normal"/>
    <w:qFormat/>
    <w:rsid w:val="00BE39A7"/>
    <w:pPr>
      <w:keepNext/>
      <w:ind w:right="-22"/>
      <w:jc w:val="both"/>
      <w:outlineLvl w:val="3"/>
    </w:pPr>
    <w:rPr>
      <w:rFonts w:ascii="Arial" w:hAnsi="Arial" w:cs="Arial"/>
      <w:b/>
      <w:bCs/>
      <w:sz w:val="18"/>
      <w:szCs w:val="18"/>
    </w:rPr>
  </w:style>
  <w:style w:type="paragraph" w:styleId="Heading5">
    <w:name w:val="heading 5"/>
    <w:basedOn w:val="Normal"/>
    <w:next w:val="Normal"/>
    <w:qFormat/>
    <w:rsid w:val="00BE39A7"/>
    <w:pPr>
      <w:keepNext/>
      <w:widowControl/>
      <w:jc w:val="both"/>
      <w:outlineLvl w:val="4"/>
    </w:pPr>
    <w:rPr>
      <w:rFonts w:ascii="Times New Roman" w:hAnsi="Times New Roman" w:cs="Times New Roman"/>
      <w:b/>
      <w:bCs/>
      <w:szCs w:val="24"/>
      <w:lang w:val="en-US"/>
    </w:rPr>
  </w:style>
  <w:style w:type="paragraph" w:styleId="Heading6">
    <w:name w:val="heading 6"/>
    <w:basedOn w:val="Normal"/>
    <w:next w:val="Normal"/>
    <w:qFormat/>
    <w:rsid w:val="00BE39A7"/>
    <w:pPr>
      <w:keepNext/>
      <w:spacing w:before="240"/>
      <w:jc w:val="center"/>
      <w:outlineLvl w:val="5"/>
    </w:pPr>
    <w:rPr>
      <w:rFonts w:ascii="CG Times (W1)" w:hAnsi="CG Times (W1)" w:cs="Times New Roman"/>
      <w:b/>
      <w:bCs/>
      <w:i/>
      <w:iCs/>
      <w:szCs w:val="24"/>
      <w:lang w:val="es-ES_tradnl"/>
    </w:rPr>
  </w:style>
  <w:style w:type="paragraph" w:styleId="Heading7">
    <w:name w:val="heading 7"/>
    <w:basedOn w:val="Normal"/>
    <w:next w:val="Normal"/>
    <w:qFormat/>
    <w:rsid w:val="00BE39A7"/>
    <w:pPr>
      <w:keepNext/>
      <w:spacing w:before="80" w:after="80"/>
      <w:outlineLvl w:val="6"/>
    </w:pPr>
    <w:rPr>
      <w:rFonts w:ascii="Arial" w:hAnsi="Arial" w:cs="Arial"/>
      <w:b/>
      <w:bCs/>
      <w:i/>
      <w:iCs/>
      <w:sz w:val="18"/>
      <w:szCs w:val="18"/>
    </w:rPr>
  </w:style>
  <w:style w:type="paragraph" w:styleId="Heading8">
    <w:name w:val="heading 8"/>
    <w:basedOn w:val="Normal"/>
    <w:next w:val="Normal"/>
    <w:qFormat/>
    <w:rsid w:val="00BE39A7"/>
    <w:pPr>
      <w:keepNext/>
      <w:outlineLvl w:val="7"/>
    </w:pPr>
    <w:rPr>
      <w:rFonts w:ascii="Arial" w:hAnsi="Arial" w:cs="Arial"/>
      <w:szCs w:val="18"/>
      <w:u w:val="single"/>
    </w:rPr>
  </w:style>
  <w:style w:type="paragraph" w:styleId="Heading9">
    <w:name w:val="heading 9"/>
    <w:basedOn w:val="Normal"/>
    <w:next w:val="Normal"/>
    <w:qFormat/>
    <w:rsid w:val="00BE39A7"/>
    <w:pPr>
      <w:keepNext/>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E39A7"/>
    <w:pPr>
      <w:tabs>
        <w:tab w:val="center" w:pos="4153"/>
        <w:tab w:val="right" w:pos="8306"/>
      </w:tabs>
    </w:pPr>
  </w:style>
  <w:style w:type="paragraph" w:styleId="Footer">
    <w:name w:val="footer"/>
    <w:basedOn w:val="Normal"/>
    <w:semiHidden/>
    <w:rsid w:val="00BE39A7"/>
    <w:pPr>
      <w:tabs>
        <w:tab w:val="center" w:pos="4153"/>
        <w:tab w:val="right" w:pos="8306"/>
      </w:tabs>
    </w:pPr>
  </w:style>
  <w:style w:type="paragraph" w:customStyle="1" w:styleId="Botonete">
    <w:name w:val="Botonete"/>
    <w:basedOn w:val="Normal"/>
    <w:rsid w:val="00BE39A7"/>
    <w:pPr>
      <w:tabs>
        <w:tab w:val="left" w:pos="720"/>
      </w:tabs>
      <w:spacing w:before="120"/>
      <w:ind w:left="360" w:hanging="360"/>
      <w:jc w:val="both"/>
    </w:pPr>
    <w:rPr>
      <w:rFonts w:ascii="Times New Roman" w:hAnsi="Times New Roman" w:cs="Times New Roman"/>
    </w:rPr>
  </w:style>
  <w:style w:type="paragraph" w:customStyle="1" w:styleId="Decision">
    <w:name w:val="Decision"/>
    <w:basedOn w:val="Heading3"/>
    <w:rsid w:val="00BE39A7"/>
    <w:pPr>
      <w:pBdr>
        <w:bottom w:val="single" w:sz="6" w:space="1" w:color="auto"/>
      </w:pBdr>
      <w:tabs>
        <w:tab w:val="left" w:pos="360"/>
      </w:tabs>
      <w:spacing w:before="480"/>
      <w:jc w:val="center"/>
      <w:outlineLvl w:val="9"/>
    </w:pPr>
    <w:rPr>
      <w:b/>
      <w:bCs/>
      <w:sz w:val="22"/>
      <w:szCs w:val="22"/>
      <w:lang w:val="es-ES_tradnl"/>
    </w:rPr>
  </w:style>
  <w:style w:type="paragraph" w:customStyle="1" w:styleId="End">
    <w:name w:val="End"/>
    <w:basedOn w:val="Normal"/>
    <w:rsid w:val="00BE39A7"/>
    <w:pPr>
      <w:tabs>
        <w:tab w:val="left" w:pos="360"/>
      </w:tabs>
      <w:spacing w:before="240"/>
      <w:jc w:val="center"/>
    </w:pPr>
    <w:rPr>
      <w:rFonts w:ascii="CG Times" w:hAnsi="CG Times" w:cs="Times New Roman"/>
      <w:sz w:val="22"/>
      <w:szCs w:val="22"/>
      <w:lang w:val="es-ES_tradnl"/>
    </w:rPr>
  </w:style>
  <w:style w:type="paragraph" w:customStyle="1" w:styleId="EndofSection">
    <w:name w:val="EndofSection"/>
    <w:basedOn w:val="Normal"/>
    <w:rsid w:val="00BE39A7"/>
    <w:pPr>
      <w:tabs>
        <w:tab w:val="left" w:pos="360"/>
      </w:tabs>
      <w:spacing w:before="480"/>
      <w:jc w:val="center"/>
    </w:pPr>
    <w:rPr>
      <w:rFonts w:ascii="Times New Roman" w:hAnsi="Times New Roman" w:cs="Times New Roman"/>
      <w:b/>
      <w:bCs/>
      <w:lang w:val="es-ES"/>
    </w:rPr>
  </w:style>
  <w:style w:type="paragraph" w:styleId="BlockText">
    <w:name w:val="Block Text"/>
    <w:basedOn w:val="Normal"/>
    <w:semiHidden/>
    <w:rsid w:val="00BE39A7"/>
    <w:pPr>
      <w:ind w:left="426" w:right="-22"/>
      <w:jc w:val="both"/>
    </w:pPr>
    <w:rPr>
      <w:rFonts w:ascii="Arial" w:hAnsi="Arial" w:cs="Arial"/>
      <w:sz w:val="18"/>
      <w:szCs w:val="18"/>
    </w:rPr>
  </w:style>
  <w:style w:type="paragraph" w:customStyle="1" w:styleId="EstiloAFG">
    <w:name w:val="Estilo AFG"/>
    <w:basedOn w:val="Normal"/>
    <w:rsid w:val="00BE39A7"/>
    <w:pPr>
      <w:widowControl/>
      <w:jc w:val="both"/>
    </w:pPr>
    <w:rPr>
      <w:rFonts w:ascii="Times New Roman" w:hAnsi="Times New Roman" w:cs="Times New Roman"/>
      <w:szCs w:val="24"/>
      <w:lang w:val="es-ES"/>
    </w:rPr>
  </w:style>
  <w:style w:type="paragraph" w:styleId="BodyTextIndent">
    <w:name w:val="Body Text Indent"/>
    <w:basedOn w:val="Normal"/>
    <w:semiHidden/>
    <w:rsid w:val="00BE39A7"/>
    <w:pPr>
      <w:tabs>
        <w:tab w:val="left" w:pos="810"/>
      </w:tabs>
      <w:spacing w:after="60"/>
    </w:pPr>
    <w:rPr>
      <w:rFonts w:ascii="Arial" w:hAnsi="Arial" w:cs="Arial"/>
      <w:sz w:val="18"/>
      <w:szCs w:val="18"/>
    </w:rPr>
  </w:style>
  <w:style w:type="paragraph" w:styleId="BodyTextIndent2">
    <w:name w:val="Body Text Indent 2"/>
    <w:basedOn w:val="Normal"/>
    <w:semiHidden/>
    <w:rsid w:val="00BE39A7"/>
    <w:pPr>
      <w:ind w:left="450"/>
      <w:jc w:val="both"/>
    </w:pPr>
    <w:rPr>
      <w:rFonts w:ascii="Arial" w:hAnsi="Arial" w:cs="Arial"/>
      <w:sz w:val="18"/>
      <w:szCs w:val="18"/>
    </w:rPr>
  </w:style>
  <w:style w:type="character" w:styleId="PageNumber">
    <w:name w:val="page number"/>
    <w:basedOn w:val="DefaultParagraphFont"/>
    <w:semiHidden/>
    <w:rsid w:val="00BE39A7"/>
  </w:style>
  <w:style w:type="paragraph" w:styleId="BodyText">
    <w:name w:val="Body Text"/>
    <w:basedOn w:val="Normal"/>
    <w:semiHidden/>
    <w:rsid w:val="00BE39A7"/>
    <w:pPr>
      <w:jc w:val="both"/>
    </w:pPr>
    <w:rPr>
      <w:rFonts w:ascii="Arial" w:hAnsi="Arial" w:cs="Arial"/>
      <w:sz w:val="18"/>
      <w:szCs w:val="18"/>
    </w:rPr>
  </w:style>
  <w:style w:type="character" w:styleId="Hyperlink">
    <w:name w:val="Hyperlink"/>
    <w:basedOn w:val="DefaultParagraphFont"/>
    <w:semiHidden/>
    <w:rsid w:val="00BE39A7"/>
    <w:rPr>
      <w:color w:val="0000FF"/>
      <w:u w:val="single"/>
    </w:rPr>
  </w:style>
  <w:style w:type="paragraph" w:styleId="Caption">
    <w:name w:val="caption"/>
    <w:basedOn w:val="Normal"/>
    <w:next w:val="Normal"/>
    <w:qFormat/>
    <w:rsid w:val="00BE39A7"/>
    <w:pPr>
      <w:spacing w:before="60" w:after="60"/>
      <w:jc w:val="center"/>
    </w:pPr>
    <w:rPr>
      <w:rFonts w:ascii="Arial" w:hAnsi="Arial" w:cs="Arial"/>
      <w:sz w:val="26"/>
      <w:szCs w:val="26"/>
    </w:rPr>
  </w:style>
  <w:style w:type="paragraph" w:styleId="BodyText2">
    <w:name w:val="Body Text 2"/>
    <w:basedOn w:val="Normal"/>
    <w:semiHidden/>
    <w:rsid w:val="00BE39A7"/>
    <w:pPr>
      <w:jc w:val="both"/>
    </w:pPr>
    <w:rPr>
      <w:rFonts w:ascii="Arial" w:hAnsi="Arial" w:cs="Arial"/>
      <w:szCs w:val="18"/>
    </w:rPr>
  </w:style>
  <w:style w:type="paragraph" w:styleId="NormalWeb">
    <w:name w:val="Normal (Web)"/>
    <w:basedOn w:val="Normal"/>
    <w:uiPriority w:val="99"/>
    <w:semiHidden/>
    <w:rsid w:val="00BE39A7"/>
    <w:pPr>
      <w:widowControl/>
      <w:autoSpaceDE/>
      <w:autoSpaceDN/>
      <w:spacing w:before="100" w:after="100"/>
    </w:pPr>
    <w:rPr>
      <w:rFonts w:ascii="Times New Roman" w:hAnsi="Times New Roman" w:cs="Times New Roman"/>
      <w:sz w:val="24"/>
      <w:lang w:val="en-US"/>
    </w:rPr>
  </w:style>
  <w:style w:type="character" w:styleId="FollowedHyperlink">
    <w:name w:val="FollowedHyperlink"/>
    <w:basedOn w:val="DefaultParagraphFont"/>
    <w:semiHidden/>
    <w:rsid w:val="00BE39A7"/>
    <w:rPr>
      <w:color w:val="800080"/>
      <w:u w:val="single"/>
    </w:rPr>
  </w:style>
  <w:style w:type="paragraph" w:styleId="BodyText3">
    <w:name w:val="Body Text 3"/>
    <w:basedOn w:val="Normal"/>
    <w:semiHidden/>
    <w:rsid w:val="00BE39A7"/>
    <w:pPr>
      <w:widowControl/>
      <w:autoSpaceDE/>
      <w:autoSpaceDN/>
    </w:pPr>
    <w:rPr>
      <w:rFonts w:ascii="Arial" w:hAnsi="Arial"/>
      <w:sz w:val="22"/>
      <w:lang w:val="es-ES"/>
    </w:rPr>
  </w:style>
  <w:style w:type="paragraph" w:customStyle="1" w:styleId="WPTextBox">
    <w:name w:val="WP_Text Box"/>
    <w:next w:val="Normal"/>
    <w:rsid w:val="00BE39A7"/>
    <w:pPr>
      <w:widowControl w:val="0"/>
      <w:overflowPunct w:val="0"/>
      <w:autoSpaceDE w:val="0"/>
      <w:autoSpaceDN w:val="0"/>
      <w:adjustRightInd w:val="0"/>
    </w:pPr>
    <w:rPr>
      <w:rFonts w:ascii="Geneva" w:hAnsi="Geneva"/>
      <w:lang w:eastAsia="en-US"/>
    </w:rPr>
  </w:style>
  <w:style w:type="paragraph" w:styleId="TOC5">
    <w:name w:val="toc 5"/>
    <w:basedOn w:val="Normal"/>
    <w:next w:val="Normal"/>
    <w:autoRedefine/>
    <w:semiHidden/>
    <w:rsid w:val="00BE39A7"/>
    <w:pPr>
      <w:widowControl/>
      <w:tabs>
        <w:tab w:val="right" w:leader="dot" w:pos="8712"/>
      </w:tabs>
      <w:autoSpaceDE/>
      <w:autoSpaceDN/>
      <w:spacing w:before="120"/>
      <w:ind w:left="880"/>
      <w:jc w:val="both"/>
    </w:pPr>
    <w:rPr>
      <w:rFonts w:ascii="Verdana" w:hAnsi="Verdana"/>
      <w:lang w:val="es-MX" w:eastAsia="es-ES"/>
    </w:rPr>
  </w:style>
  <w:style w:type="paragraph" w:customStyle="1" w:styleId="Textum">
    <w:name w:val="Textum"/>
    <w:basedOn w:val="Normal"/>
    <w:rsid w:val="00BE39A7"/>
    <w:pPr>
      <w:widowControl/>
      <w:autoSpaceDE/>
      <w:autoSpaceDN/>
      <w:spacing w:before="120"/>
      <w:jc w:val="both"/>
    </w:pPr>
    <w:rPr>
      <w:rFonts w:ascii="Verdana" w:hAnsi="Verdana"/>
      <w:lang w:eastAsia="es-ES"/>
    </w:rPr>
  </w:style>
  <w:style w:type="paragraph" w:customStyle="1" w:styleId="Textuma">
    <w:name w:val="Textuma)"/>
    <w:basedOn w:val="Textum"/>
    <w:rsid w:val="00BE39A7"/>
    <w:pPr>
      <w:overflowPunct w:val="0"/>
      <w:autoSpaceDE w:val="0"/>
      <w:autoSpaceDN w:val="0"/>
      <w:adjustRightInd w:val="0"/>
      <w:ind w:left="1080" w:hanging="360"/>
      <w:textAlignment w:val="baseline"/>
    </w:pPr>
  </w:style>
  <w:style w:type="paragraph" w:styleId="BodyTextIndent3">
    <w:name w:val="Body Text Indent 3"/>
    <w:basedOn w:val="Normal"/>
    <w:semiHidden/>
    <w:rsid w:val="00BE39A7"/>
    <w:pPr>
      <w:widowControl/>
      <w:autoSpaceDE/>
      <w:autoSpaceDN/>
      <w:ind w:left="2880" w:hanging="2880"/>
    </w:pPr>
    <w:rPr>
      <w:sz w:val="22"/>
      <w:lang w:val="es-DO"/>
    </w:rPr>
  </w:style>
  <w:style w:type="paragraph" w:styleId="Title">
    <w:name w:val="Title"/>
    <w:basedOn w:val="Normal"/>
    <w:qFormat/>
    <w:rsid w:val="00BE39A7"/>
    <w:pPr>
      <w:widowControl/>
      <w:adjustRightInd w:val="0"/>
      <w:spacing w:line="278" w:lineRule="exact"/>
      <w:jc w:val="center"/>
    </w:pPr>
    <w:rPr>
      <w:rFonts w:ascii="Arial" w:hAnsi="Arial"/>
      <w:b/>
      <w:sz w:val="24"/>
      <w:lang w:val="en-US"/>
    </w:rPr>
  </w:style>
  <w:style w:type="paragraph" w:customStyle="1" w:styleId="Default">
    <w:name w:val="Default"/>
    <w:rsid w:val="00BE39A7"/>
    <w:pPr>
      <w:autoSpaceDE w:val="0"/>
      <w:autoSpaceDN w:val="0"/>
      <w:adjustRightInd w:val="0"/>
    </w:pPr>
    <w:rPr>
      <w:color w:val="000000"/>
      <w:sz w:val="24"/>
      <w:szCs w:val="24"/>
      <w:lang w:val="en-US" w:eastAsia="en-US"/>
    </w:rPr>
  </w:style>
  <w:style w:type="paragraph" w:styleId="Subtitle">
    <w:name w:val="Subtitle"/>
    <w:basedOn w:val="Normal"/>
    <w:qFormat/>
    <w:rsid w:val="00BE39A7"/>
    <w:pPr>
      <w:widowControl/>
      <w:autoSpaceDE/>
      <w:autoSpaceDN/>
      <w:spacing w:line="300" w:lineRule="exact"/>
      <w:jc w:val="center"/>
    </w:pPr>
    <w:rPr>
      <w:rFonts w:ascii="Arial" w:hAnsi="Arial" w:cs="Arial"/>
      <w:sz w:val="24"/>
      <w:szCs w:val="24"/>
      <w:u w:val="single"/>
      <w:lang w:val="es-ES"/>
    </w:rPr>
  </w:style>
  <w:style w:type="paragraph" w:styleId="HTMLPreformatted">
    <w:name w:val="HTML Preformatted"/>
    <w:basedOn w:val="Normal"/>
    <w:semiHidden/>
    <w:rsid w:val="00BE3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Courier New"/>
      <w:lang w:val="es-ES" w:eastAsia="es-ES"/>
    </w:rPr>
  </w:style>
  <w:style w:type="character" w:styleId="Strong">
    <w:name w:val="Strong"/>
    <w:basedOn w:val="DefaultParagraphFont"/>
    <w:qFormat/>
    <w:rsid w:val="00BE39A7"/>
    <w:rPr>
      <w:b/>
      <w:bCs/>
    </w:rPr>
  </w:style>
  <w:style w:type="paragraph" w:styleId="BalloonText">
    <w:name w:val="Balloon Text"/>
    <w:basedOn w:val="Normal"/>
    <w:semiHidden/>
    <w:rsid w:val="00BE39A7"/>
    <w:rPr>
      <w:rFonts w:ascii="Tahoma" w:hAnsi="Tahoma" w:cs="Tahoma"/>
      <w:sz w:val="16"/>
      <w:szCs w:val="16"/>
    </w:rPr>
  </w:style>
  <w:style w:type="character" w:customStyle="1" w:styleId="contitemdescriptionmarginbottomcl">
    <w:name w:val="contitemdescription marginbottomcl"/>
    <w:basedOn w:val="DefaultParagraphFont"/>
    <w:rsid w:val="00BE39A7"/>
  </w:style>
  <w:style w:type="paragraph" w:styleId="ListParagraph">
    <w:name w:val="List Paragraph"/>
    <w:basedOn w:val="Normal"/>
    <w:uiPriority w:val="34"/>
    <w:qFormat/>
    <w:rsid w:val="00B92220"/>
    <w:pPr>
      <w:widowControl/>
      <w:autoSpaceDE/>
      <w:autoSpaceDN/>
      <w:spacing w:after="200" w:line="276" w:lineRule="auto"/>
      <w:ind w:left="720"/>
      <w:contextualSpacing/>
    </w:pPr>
    <w:rPr>
      <w:rFonts w:asciiTheme="minorHAnsi" w:eastAsiaTheme="minorHAnsi" w:hAnsiTheme="minorHAnsi" w:cstheme="minorBidi"/>
      <w:sz w:val="22"/>
      <w:szCs w:val="22"/>
    </w:rPr>
  </w:style>
  <w:style w:type="character" w:customStyle="1" w:styleId="DefaultParagraphFo">
    <w:name w:val="Default Paragraph Fo"/>
    <w:basedOn w:val="DefaultParagraphFont"/>
    <w:rsid w:val="00D41935"/>
  </w:style>
  <w:style w:type="paragraph" w:styleId="FootnoteText">
    <w:name w:val="footnote text"/>
    <w:basedOn w:val="Normal"/>
    <w:link w:val="FootnoteTextChar"/>
    <w:semiHidden/>
    <w:rsid w:val="00D41935"/>
    <w:pPr>
      <w:widowControl/>
      <w:autoSpaceDE/>
      <w:autoSpaceDN/>
    </w:pPr>
    <w:rPr>
      <w:rFonts w:ascii="Myriad Pro" w:eastAsia="MS Mincho" w:hAnsi="Myriad Pro" w:cs="Times New Roman"/>
      <w:lang w:val="en-US"/>
    </w:rPr>
  </w:style>
  <w:style w:type="character" w:customStyle="1" w:styleId="FootnoteTextChar">
    <w:name w:val="Footnote Text Char"/>
    <w:basedOn w:val="DefaultParagraphFont"/>
    <w:link w:val="FootnoteText"/>
    <w:semiHidden/>
    <w:rsid w:val="00D41935"/>
    <w:rPr>
      <w:rFonts w:ascii="Myriad Pro" w:eastAsia="MS Mincho" w:hAnsi="Myriad Pro"/>
      <w:lang w:val="en-US" w:eastAsia="en-US"/>
    </w:rPr>
  </w:style>
  <w:style w:type="character" w:styleId="CommentReference">
    <w:name w:val="annotation reference"/>
    <w:basedOn w:val="DefaultParagraphFont"/>
    <w:uiPriority w:val="99"/>
    <w:semiHidden/>
    <w:unhideWhenUsed/>
    <w:rsid w:val="00435981"/>
    <w:rPr>
      <w:sz w:val="16"/>
      <w:szCs w:val="16"/>
    </w:rPr>
  </w:style>
  <w:style w:type="paragraph" w:styleId="CommentText">
    <w:name w:val="annotation text"/>
    <w:basedOn w:val="Normal"/>
    <w:link w:val="CommentTextChar"/>
    <w:uiPriority w:val="99"/>
    <w:semiHidden/>
    <w:unhideWhenUsed/>
    <w:rsid w:val="00435981"/>
  </w:style>
  <w:style w:type="character" w:customStyle="1" w:styleId="CommentTextChar">
    <w:name w:val="Comment Text Char"/>
    <w:basedOn w:val="DefaultParagraphFont"/>
    <w:link w:val="CommentText"/>
    <w:uiPriority w:val="99"/>
    <w:semiHidden/>
    <w:rsid w:val="00435981"/>
    <w:rPr>
      <w:rFonts w:ascii="Courier New" w:hAnsi="Courier New" w:cs="CG Times (W1)"/>
      <w:lang w:eastAsia="en-US"/>
    </w:rPr>
  </w:style>
  <w:style w:type="paragraph" w:styleId="CommentSubject">
    <w:name w:val="annotation subject"/>
    <w:basedOn w:val="CommentText"/>
    <w:next w:val="CommentText"/>
    <w:link w:val="CommentSubjectChar"/>
    <w:uiPriority w:val="99"/>
    <w:semiHidden/>
    <w:unhideWhenUsed/>
    <w:rsid w:val="00435981"/>
    <w:rPr>
      <w:b/>
      <w:bCs/>
    </w:rPr>
  </w:style>
  <w:style w:type="character" w:customStyle="1" w:styleId="CommentSubjectChar">
    <w:name w:val="Comment Subject Char"/>
    <w:basedOn w:val="CommentTextChar"/>
    <w:link w:val="CommentSubject"/>
    <w:uiPriority w:val="99"/>
    <w:semiHidden/>
    <w:rsid w:val="00435981"/>
    <w:rPr>
      <w:b/>
      <w:bCs/>
    </w:rPr>
  </w:style>
</w:styles>
</file>

<file path=word/webSettings.xml><?xml version="1.0" encoding="utf-8"?>
<w:webSettings xmlns:r="http://schemas.openxmlformats.org/officeDocument/2006/relationships" xmlns:w="http://schemas.openxmlformats.org/wordprocessingml/2006/main">
  <w:divs>
    <w:div w:id="165900294">
      <w:bodyDiv w:val="1"/>
      <w:marLeft w:val="0"/>
      <w:marRight w:val="0"/>
      <w:marTop w:val="0"/>
      <w:marBottom w:val="0"/>
      <w:divBdr>
        <w:top w:val="none" w:sz="0" w:space="0" w:color="auto"/>
        <w:left w:val="none" w:sz="0" w:space="0" w:color="auto"/>
        <w:bottom w:val="none" w:sz="0" w:space="0" w:color="auto"/>
        <w:right w:val="none" w:sz="0" w:space="0" w:color="auto"/>
      </w:divBdr>
    </w:div>
    <w:div w:id="317155669">
      <w:bodyDiv w:val="1"/>
      <w:marLeft w:val="0"/>
      <w:marRight w:val="0"/>
      <w:marTop w:val="0"/>
      <w:marBottom w:val="0"/>
      <w:divBdr>
        <w:top w:val="none" w:sz="0" w:space="0" w:color="auto"/>
        <w:left w:val="none" w:sz="0" w:space="0" w:color="auto"/>
        <w:bottom w:val="none" w:sz="0" w:space="0" w:color="auto"/>
        <w:right w:val="none" w:sz="0" w:space="0" w:color="auto"/>
      </w:divBdr>
    </w:div>
    <w:div w:id="500044518">
      <w:bodyDiv w:val="1"/>
      <w:marLeft w:val="0"/>
      <w:marRight w:val="0"/>
      <w:marTop w:val="0"/>
      <w:marBottom w:val="0"/>
      <w:divBdr>
        <w:top w:val="none" w:sz="0" w:space="0" w:color="auto"/>
        <w:left w:val="none" w:sz="0" w:space="0" w:color="auto"/>
        <w:bottom w:val="none" w:sz="0" w:space="0" w:color="auto"/>
        <w:right w:val="none" w:sz="0" w:space="0" w:color="auto"/>
      </w:divBdr>
    </w:div>
    <w:div w:id="1024134589">
      <w:bodyDiv w:val="1"/>
      <w:marLeft w:val="0"/>
      <w:marRight w:val="0"/>
      <w:marTop w:val="0"/>
      <w:marBottom w:val="0"/>
      <w:divBdr>
        <w:top w:val="none" w:sz="0" w:space="0" w:color="auto"/>
        <w:left w:val="none" w:sz="0" w:space="0" w:color="auto"/>
        <w:bottom w:val="none" w:sz="0" w:space="0" w:color="auto"/>
        <w:right w:val="none" w:sz="0" w:space="0" w:color="auto"/>
      </w:divBdr>
    </w:div>
    <w:div w:id="11351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C4F0E5E-512F-4CDA-B5CB-E0B053CD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1378</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PNUMA</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 Scharlemann</dc:creator>
  <cp:lastModifiedBy>Blaise Bodin</cp:lastModifiedBy>
  <cp:revision>3</cp:revision>
  <cp:lastPrinted>2014-07-26T19:47:00Z</cp:lastPrinted>
  <dcterms:created xsi:type="dcterms:W3CDTF">2014-08-20T12:13:00Z</dcterms:created>
  <dcterms:modified xsi:type="dcterms:W3CDTF">2014-08-20T12:13:00Z</dcterms:modified>
</cp:coreProperties>
</file>